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1F" w:rsidRDefault="00034B93" w:rsidP="00DF06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СУЧАСНІ ТЕНДЕНЦІЇ </w:t>
      </w:r>
      <w:r w:rsidR="00C568D2">
        <w:rPr>
          <w:rFonts w:ascii="Times New Roman" w:hAnsi="Times New Roman" w:cs="Times New Roman"/>
          <w:b/>
          <w:sz w:val="28"/>
          <w:szCs w:val="28"/>
        </w:rPr>
        <w:t>ФОРМУВАННЯ ІНШОМОВНОЇ КОМУНІКАТИВНОЇ</w:t>
      </w:r>
      <w:r w:rsidR="00FB3931" w:rsidRPr="00325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931" w:rsidRPr="00C568D2">
        <w:rPr>
          <w:rFonts w:ascii="Times New Roman" w:hAnsi="Times New Roman" w:cs="Times New Roman"/>
          <w:b/>
          <w:sz w:val="28"/>
          <w:szCs w:val="28"/>
        </w:rPr>
        <w:t>КОМПЕТЕ</w:t>
      </w:r>
      <w:bookmarkStart w:id="0" w:name="_GoBack"/>
      <w:bookmarkEnd w:id="0"/>
      <w:r w:rsidR="00FB3931" w:rsidRPr="00C568D2">
        <w:rPr>
          <w:rFonts w:ascii="Times New Roman" w:hAnsi="Times New Roman" w:cs="Times New Roman"/>
          <w:b/>
          <w:sz w:val="28"/>
          <w:szCs w:val="28"/>
        </w:rPr>
        <w:t>Н</w:t>
      </w:r>
      <w:r w:rsidR="00C568D2" w:rsidRPr="00C568D2">
        <w:rPr>
          <w:rFonts w:ascii="Times New Roman" w:hAnsi="Times New Roman" w:cs="Times New Roman"/>
          <w:b/>
          <w:sz w:val="28"/>
          <w:szCs w:val="28"/>
        </w:rPr>
        <w:t>ТНОСТІ</w:t>
      </w:r>
      <w:r w:rsidR="00FB3931" w:rsidRPr="00C568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270" w:rsidRDefault="00FB3931" w:rsidP="00DF06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6DB">
        <w:rPr>
          <w:rFonts w:ascii="Times New Roman" w:hAnsi="Times New Roman" w:cs="Times New Roman"/>
          <w:b/>
          <w:sz w:val="28"/>
          <w:szCs w:val="28"/>
        </w:rPr>
        <w:t>ДІТЕЙ ДОШКІЛЬНОГО ВІКУ</w:t>
      </w:r>
    </w:p>
    <w:p w:rsidR="00034B93" w:rsidRDefault="004A1270" w:rsidP="00DF066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56DB">
        <w:rPr>
          <w:rFonts w:ascii="Times New Roman" w:hAnsi="Times New Roman" w:cs="Times New Roman"/>
          <w:b/>
          <w:sz w:val="28"/>
          <w:szCs w:val="28"/>
        </w:rPr>
        <w:t>Марчій-Дмитраш</w:t>
      </w:r>
      <w:proofErr w:type="spellEnd"/>
      <w:r w:rsidR="00B11641">
        <w:rPr>
          <w:rFonts w:ascii="Times New Roman" w:hAnsi="Times New Roman" w:cs="Times New Roman"/>
          <w:b/>
          <w:sz w:val="28"/>
          <w:szCs w:val="28"/>
        </w:rPr>
        <w:t xml:space="preserve"> Т.М.</w:t>
      </w:r>
    </w:p>
    <w:p w:rsidR="00B11641" w:rsidRDefault="00B11641" w:rsidP="00DF066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Державний вищий навчальний заклад «Прикарпатський національний університет імені Василя Стефаника»</w:t>
      </w:r>
    </w:p>
    <w:p w:rsidR="00B11641" w:rsidRDefault="00B11641" w:rsidP="00DF066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кандидат педагогічних наук, </w:t>
      </w:r>
    </w:p>
    <w:p w:rsidR="00B11641" w:rsidRDefault="00B11641" w:rsidP="00DF066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доцент кафедри теорії та методики дошкільної і спеціальної освіти</w:t>
      </w:r>
    </w:p>
    <w:p w:rsidR="004A1270" w:rsidRPr="003256DB" w:rsidRDefault="004A1270" w:rsidP="00DF066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56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3931" w:rsidRPr="00C568D2" w:rsidRDefault="00FB3931" w:rsidP="00DF06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A20">
        <w:rPr>
          <w:rFonts w:ascii="Times New Roman" w:hAnsi="Times New Roman" w:cs="Times New Roman"/>
          <w:b/>
          <w:sz w:val="28"/>
          <w:szCs w:val="28"/>
        </w:rPr>
        <w:t>Актуальність дослідження.</w:t>
      </w:r>
      <w:r w:rsidRPr="005F3A20">
        <w:rPr>
          <w:rFonts w:ascii="Times New Roman" w:hAnsi="Times New Roman" w:cs="Times New Roman"/>
          <w:sz w:val="28"/>
          <w:szCs w:val="28"/>
        </w:rPr>
        <w:t xml:space="preserve"> </w:t>
      </w:r>
      <w:r w:rsidR="004A1270">
        <w:rPr>
          <w:rFonts w:ascii="Times New Roman" w:hAnsi="Times New Roman" w:cs="Times New Roman"/>
          <w:sz w:val="28"/>
          <w:szCs w:val="28"/>
        </w:rPr>
        <w:t>Р</w:t>
      </w:r>
      <w:r w:rsidRPr="005F3A20">
        <w:rPr>
          <w:rFonts w:ascii="Times New Roman" w:hAnsi="Times New Roman"/>
          <w:sz w:val="28"/>
          <w:szCs w:val="28"/>
        </w:rPr>
        <w:t xml:space="preserve">еформування сучасної дошкільної освіти </w:t>
      </w:r>
      <w:r w:rsidR="004A1270">
        <w:rPr>
          <w:rFonts w:ascii="Times New Roman" w:hAnsi="Times New Roman"/>
          <w:sz w:val="28"/>
          <w:szCs w:val="28"/>
        </w:rPr>
        <w:t>орієнтується</w:t>
      </w:r>
      <w:r w:rsidR="00926591" w:rsidRPr="00926591">
        <w:rPr>
          <w:rFonts w:ascii="Times New Roman" w:hAnsi="Times New Roman"/>
          <w:sz w:val="28"/>
          <w:szCs w:val="28"/>
        </w:rPr>
        <w:t xml:space="preserve"> </w:t>
      </w:r>
      <w:r w:rsidR="00926591">
        <w:rPr>
          <w:rFonts w:ascii="Times New Roman" w:hAnsi="Times New Roman"/>
          <w:sz w:val="28"/>
          <w:szCs w:val="28"/>
        </w:rPr>
        <w:t>великою мірою</w:t>
      </w:r>
      <w:r w:rsidR="004A1270">
        <w:rPr>
          <w:rFonts w:ascii="Times New Roman" w:hAnsi="Times New Roman"/>
          <w:sz w:val="28"/>
          <w:szCs w:val="28"/>
        </w:rPr>
        <w:t xml:space="preserve"> на особистісно орієнтований і </w:t>
      </w:r>
      <w:proofErr w:type="spellStart"/>
      <w:r w:rsidR="004A1270">
        <w:rPr>
          <w:rFonts w:ascii="Times New Roman" w:hAnsi="Times New Roman"/>
          <w:sz w:val="28"/>
          <w:szCs w:val="28"/>
        </w:rPr>
        <w:t>компетентнісний</w:t>
      </w:r>
      <w:proofErr w:type="spellEnd"/>
      <w:r w:rsidR="004A1270">
        <w:rPr>
          <w:rFonts w:ascii="Times New Roman" w:hAnsi="Times New Roman"/>
          <w:sz w:val="28"/>
          <w:szCs w:val="28"/>
        </w:rPr>
        <w:t xml:space="preserve"> підходи</w:t>
      </w:r>
      <w:r w:rsidRPr="005F3A20">
        <w:rPr>
          <w:rFonts w:ascii="Times New Roman" w:hAnsi="Times New Roman"/>
          <w:sz w:val="28"/>
          <w:szCs w:val="28"/>
        </w:rPr>
        <w:t xml:space="preserve">, які передбачають </w:t>
      </w:r>
      <w:r w:rsidR="00926591">
        <w:rPr>
          <w:rFonts w:ascii="Times New Roman" w:hAnsi="Times New Roman"/>
          <w:sz w:val="28"/>
          <w:szCs w:val="28"/>
        </w:rPr>
        <w:t>акцент на</w:t>
      </w:r>
      <w:r w:rsidRPr="005F3A20">
        <w:rPr>
          <w:rFonts w:ascii="Times New Roman" w:hAnsi="Times New Roman"/>
          <w:sz w:val="28"/>
          <w:szCs w:val="28"/>
        </w:rPr>
        <w:t xml:space="preserve"> оволодінн</w:t>
      </w:r>
      <w:r w:rsidR="00926591">
        <w:rPr>
          <w:rFonts w:ascii="Times New Roman" w:hAnsi="Times New Roman"/>
          <w:sz w:val="28"/>
          <w:szCs w:val="28"/>
        </w:rPr>
        <w:t>і</w:t>
      </w:r>
      <w:r w:rsidRPr="005F3A20">
        <w:rPr>
          <w:rFonts w:ascii="Times New Roman" w:hAnsi="Times New Roman"/>
          <w:sz w:val="28"/>
          <w:szCs w:val="28"/>
        </w:rPr>
        <w:t xml:space="preserve"> </w:t>
      </w:r>
      <w:r w:rsidR="004A1270">
        <w:rPr>
          <w:rFonts w:ascii="Times New Roman" w:hAnsi="Times New Roman"/>
          <w:sz w:val="28"/>
          <w:szCs w:val="28"/>
        </w:rPr>
        <w:t>дітьми дошкільного віку мовленнєвими навичками</w:t>
      </w:r>
      <w:r w:rsidR="00C568D2">
        <w:rPr>
          <w:rFonts w:ascii="Times New Roman" w:hAnsi="Times New Roman"/>
          <w:sz w:val="28"/>
          <w:szCs w:val="28"/>
        </w:rPr>
        <w:t>, необхідними для життя у соціумі і навчання в школі</w:t>
      </w:r>
      <w:r w:rsidR="004A1270">
        <w:rPr>
          <w:rFonts w:ascii="Times New Roman" w:hAnsi="Times New Roman"/>
          <w:sz w:val="28"/>
          <w:szCs w:val="28"/>
        </w:rPr>
        <w:t>. Це</w:t>
      </w:r>
      <w:r w:rsidRPr="005F3A20">
        <w:rPr>
          <w:rFonts w:ascii="Times New Roman" w:hAnsi="Times New Roman"/>
          <w:sz w:val="28"/>
          <w:szCs w:val="28"/>
        </w:rPr>
        <w:t xml:space="preserve"> підтверджено Конституцією України, Законом України «Про освіту», </w:t>
      </w:r>
      <w:r w:rsidR="00926591">
        <w:rPr>
          <w:rFonts w:ascii="Times New Roman" w:hAnsi="Times New Roman"/>
          <w:sz w:val="28"/>
          <w:szCs w:val="28"/>
        </w:rPr>
        <w:t xml:space="preserve">«Про дошкільну освіту», програмами розвитку дітей, </w:t>
      </w:r>
      <w:r w:rsidRPr="005F3A20">
        <w:rPr>
          <w:rFonts w:ascii="Times New Roman" w:hAnsi="Times New Roman"/>
          <w:sz w:val="28"/>
          <w:szCs w:val="28"/>
        </w:rPr>
        <w:t xml:space="preserve">концептуальними положеннями </w:t>
      </w:r>
      <w:proofErr w:type="spellStart"/>
      <w:r w:rsidRPr="005F3A20">
        <w:rPr>
          <w:rFonts w:ascii="Times New Roman" w:hAnsi="Times New Roman"/>
          <w:sz w:val="28"/>
          <w:szCs w:val="28"/>
        </w:rPr>
        <w:t>мовної</w:t>
      </w:r>
      <w:proofErr w:type="spellEnd"/>
      <w:r w:rsidRPr="005F3A20">
        <w:rPr>
          <w:rFonts w:ascii="Times New Roman" w:hAnsi="Times New Roman"/>
          <w:sz w:val="28"/>
          <w:szCs w:val="28"/>
        </w:rPr>
        <w:t xml:space="preserve"> освіти. </w:t>
      </w:r>
      <w:r w:rsidR="004A1270">
        <w:rPr>
          <w:rFonts w:ascii="Times New Roman" w:hAnsi="Times New Roman"/>
          <w:sz w:val="28"/>
          <w:szCs w:val="28"/>
        </w:rPr>
        <w:t xml:space="preserve">Із урахуванням цього актуалізуються </w:t>
      </w:r>
      <w:r w:rsidRPr="005F3A20">
        <w:rPr>
          <w:rFonts w:ascii="Times New Roman" w:hAnsi="Times New Roman"/>
          <w:spacing w:val="-3"/>
          <w:sz w:val="28"/>
          <w:szCs w:val="28"/>
        </w:rPr>
        <w:t xml:space="preserve">нові проблеми </w:t>
      </w:r>
      <w:r w:rsidRPr="005F3A20">
        <w:rPr>
          <w:rFonts w:ascii="Times New Roman" w:hAnsi="Times New Roman"/>
          <w:spacing w:val="-7"/>
          <w:sz w:val="28"/>
          <w:szCs w:val="28"/>
        </w:rPr>
        <w:t xml:space="preserve">формування комунікативної </w:t>
      </w:r>
      <w:r w:rsidR="00C568D2">
        <w:rPr>
          <w:rFonts w:ascii="Times New Roman" w:hAnsi="Times New Roman"/>
          <w:spacing w:val="-7"/>
          <w:sz w:val="28"/>
          <w:szCs w:val="28"/>
        </w:rPr>
        <w:t>компетентності</w:t>
      </w:r>
      <w:r w:rsidRPr="00C568D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F3A20">
        <w:rPr>
          <w:rFonts w:ascii="Times New Roman" w:hAnsi="Times New Roman"/>
          <w:spacing w:val="-7"/>
          <w:sz w:val="28"/>
          <w:szCs w:val="28"/>
        </w:rPr>
        <w:t>дітей дошкільного</w:t>
      </w:r>
      <w:r w:rsidRPr="005F3A20">
        <w:rPr>
          <w:rFonts w:ascii="Times New Roman" w:hAnsi="Times New Roman"/>
          <w:sz w:val="28"/>
          <w:szCs w:val="28"/>
        </w:rPr>
        <w:t xml:space="preserve"> віку</w:t>
      </w:r>
      <w:r w:rsidR="00C568D2">
        <w:rPr>
          <w:rFonts w:ascii="Times New Roman" w:hAnsi="Times New Roman"/>
          <w:sz w:val="28"/>
          <w:szCs w:val="28"/>
        </w:rPr>
        <w:t xml:space="preserve">, зокрема і </w:t>
      </w:r>
      <w:r w:rsidR="00926591">
        <w:rPr>
          <w:rFonts w:ascii="Times New Roman" w:hAnsi="Times New Roman"/>
          <w:sz w:val="28"/>
          <w:szCs w:val="28"/>
        </w:rPr>
        <w:t xml:space="preserve">у </w:t>
      </w:r>
      <w:r w:rsidR="00C568D2">
        <w:rPr>
          <w:rFonts w:ascii="Times New Roman" w:hAnsi="Times New Roman"/>
          <w:sz w:val="28"/>
          <w:szCs w:val="28"/>
        </w:rPr>
        <w:t>процесі опанування ними іноземною мовою, що передбачено Базовим компонентом дошкільної освіти</w:t>
      </w:r>
      <w:r w:rsidR="00926591">
        <w:rPr>
          <w:rFonts w:ascii="Times New Roman" w:hAnsi="Times New Roman"/>
          <w:sz w:val="28"/>
          <w:szCs w:val="28"/>
        </w:rPr>
        <w:t xml:space="preserve"> в Україні</w:t>
      </w:r>
      <w:r w:rsidRPr="005F3A20">
        <w:rPr>
          <w:rFonts w:ascii="Times New Roman" w:hAnsi="Times New Roman"/>
          <w:sz w:val="28"/>
          <w:szCs w:val="28"/>
        </w:rPr>
        <w:t xml:space="preserve">. </w:t>
      </w:r>
      <w:r w:rsidRPr="005F3A20">
        <w:rPr>
          <w:rFonts w:ascii="Times New Roman" w:hAnsi="Times New Roman" w:cs="Times New Roman"/>
          <w:sz w:val="28"/>
          <w:szCs w:val="28"/>
        </w:rPr>
        <w:t>Специфік</w:t>
      </w:r>
      <w:r w:rsidR="00926591">
        <w:rPr>
          <w:rFonts w:ascii="Times New Roman" w:hAnsi="Times New Roman" w:cs="Times New Roman"/>
          <w:sz w:val="28"/>
          <w:szCs w:val="28"/>
        </w:rPr>
        <w:t>у</w:t>
      </w:r>
      <w:r w:rsidRPr="005F3A20">
        <w:rPr>
          <w:rFonts w:ascii="Times New Roman" w:hAnsi="Times New Roman" w:cs="Times New Roman"/>
          <w:sz w:val="28"/>
          <w:szCs w:val="28"/>
        </w:rPr>
        <w:t xml:space="preserve"> навчання іноземної мови в цьому віці зумовлен</w:t>
      </w:r>
      <w:r w:rsidR="00926591">
        <w:rPr>
          <w:rFonts w:ascii="Times New Roman" w:hAnsi="Times New Roman" w:cs="Times New Roman"/>
          <w:sz w:val="28"/>
          <w:szCs w:val="28"/>
        </w:rPr>
        <w:t>о</w:t>
      </w:r>
      <w:r w:rsidRPr="005F3A20">
        <w:rPr>
          <w:rFonts w:ascii="Times New Roman" w:hAnsi="Times New Roman" w:cs="Times New Roman"/>
          <w:sz w:val="28"/>
          <w:szCs w:val="28"/>
        </w:rPr>
        <w:t xml:space="preserve"> тим, що діти </w:t>
      </w:r>
      <w:r w:rsidR="00C568D2">
        <w:rPr>
          <w:rFonts w:ascii="Times New Roman" w:hAnsi="Times New Roman" w:cs="Times New Roman"/>
          <w:sz w:val="28"/>
          <w:szCs w:val="28"/>
        </w:rPr>
        <w:t>використовують</w:t>
      </w:r>
      <w:r w:rsidRPr="005F3A20">
        <w:rPr>
          <w:rFonts w:ascii="Times New Roman" w:hAnsi="Times New Roman" w:cs="Times New Roman"/>
          <w:sz w:val="28"/>
          <w:szCs w:val="28"/>
        </w:rPr>
        <w:t xml:space="preserve"> її як засіб спілкування, запам’ятовуючи фрази і речення, а не окремі компоненти мови. </w:t>
      </w:r>
      <w:proofErr w:type="spellStart"/>
      <w:r w:rsidRPr="005F3A20">
        <w:rPr>
          <w:rFonts w:ascii="Times New Roman" w:hAnsi="Times New Roman" w:cs="Times New Roman"/>
          <w:sz w:val="28"/>
          <w:szCs w:val="28"/>
        </w:rPr>
        <w:t>Методично</w:t>
      </w:r>
      <w:proofErr w:type="spellEnd"/>
      <w:r w:rsidRPr="005F3A20">
        <w:rPr>
          <w:rFonts w:ascii="Times New Roman" w:hAnsi="Times New Roman" w:cs="Times New Roman"/>
          <w:sz w:val="28"/>
          <w:szCs w:val="28"/>
        </w:rPr>
        <w:t xml:space="preserve"> правильно організований процес сприяє успішнішому </w:t>
      </w:r>
      <w:r w:rsidR="00C568D2">
        <w:rPr>
          <w:rFonts w:ascii="Times New Roman" w:hAnsi="Times New Roman" w:cs="Times New Roman"/>
          <w:sz w:val="28"/>
          <w:szCs w:val="28"/>
        </w:rPr>
        <w:t xml:space="preserve">засвоєнню </w:t>
      </w:r>
      <w:r w:rsidR="00345D1F">
        <w:rPr>
          <w:rFonts w:ascii="Times New Roman" w:hAnsi="Times New Roman" w:cs="Times New Roman"/>
          <w:sz w:val="28"/>
          <w:szCs w:val="28"/>
        </w:rPr>
        <w:t>дошкільниками</w:t>
      </w:r>
      <w:r w:rsidR="00C568D2">
        <w:rPr>
          <w:rFonts w:ascii="Times New Roman" w:hAnsi="Times New Roman" w:cs="Times New Roman"/>
          <w:sz w:val="28"/>
          <w:szCs w:val="28"/>
        </w:rPr>
        <w:t xml:space="preserve"> навчальної інформації</w:t>
      </w:r>
      <w:r w:rsidRPr="005F3A20">
        <w:rPr>
          <w:rFonts w:ascii="Times New Roman" w:hAnsi="Times New Roman" w:cs="Times New Roman"/>
          <w:sz w:val="28"/>
          <w:szCs w:val="28"/>
        </w:rPr>
        <w:t>, а також створює базу для подальшого опанування нерідної мови [</w:t>
      </w:r>
      <w:r w:rsidR="00345D1F">
        <w:rPr>
          <w:rFonts w:ascii="Times New Roman" w:hAnsi="Times New Roman" w:cs="Times New Roman"/>
          <w:sz w:val="28"/>
          <w:szCs w:val="28"/>
        </w:rPr>
        <w:t>4</w:t>
      </w:r>
      <w:r w:rsidRPr="005F3A20">
        <w:rPr>
          <w:rFonts w:ascii="Times New Roman" w:hAnsi="Times New Roman" w:cs="Times New Roman"/>
          <w:sz w:val="28"/>
          <w:szCs w:val="28"/>
        </w:rPr>
        <w:t>, с. 7]</w:t>
      </w:r>
      <w:r w:rsidRPr="005F3A20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. </w:t>
      </w:r>
    </w:p>
    <w:p w:rsidR="00FB3931" w:rsidRPr="005F3A20" w:rsidRDefault="00FB3931" w:rsidP="00DF0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0">
        <w:rPr>
          <w:rFonts w:ascii="Times New Roman" w:hAnsi="Times New Roman" w:cs="Times New Roman"/>
          <w:i/>
          <w:sz w:val="28"/>
          <w:szCs w:val="28"/>
        </w:rPr>
        <w:t>Метою статті</w:t>
      </w:r>
      <w:r w:rsidRPr="005F3A20">
        <w:rPr>
          <w:rFonts w:ascii="Times New Roman" w:hAnsi="Times New Roman" w:cs="Times New Roman"/>
          <w:sz w:val="28"/>
          <w:szCs w:val="28"/>
        </w:rPr>
        <w:t xml:space="preserve"> є охарактеризувати </w:t>
      </w:r>
      <w:r w:rsidR="00926591">
        <w:rPr>
          <w:rFonts w:ascii="Times New Roman" w:hAnsi="Times New Roman" w:cs="Times New Roman"/>
          <w:sz w:val="28"/>
          <w:szCs w:val="28"/>
        </w:rPr>
        <w:t>сучасні тенденції</w:t>
      </w:r>
      <w:r w:rsidRPr="005F3A20">
        <w:rPr>
          <w:rFonts w:ascii="Times New Roman" w:hAnsi="Times New Roman" w:cs="Times New Roman"/>
          <w:sz w:val="28"/>
          <w:szCs w:val="28"/>
        </w:rPr>
        <w:t xml:space="preserve"> </w:t>
      </w:r>
      <w:r w:rsidR="00A02B3D"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="004A1270">
        <w:rPr>
          <w:rFonts w:ascii="Times New Roman" w:hAnsi="Times New Roman" w:cs="Times New Roman"/>
          <w:sz w:val="28"/>
          <w:szCs w:val="28"/>
        </w:rPr>
        <w:t xml:space="preserve">іншомовної </w:t>
      </w:r>
      <w:r w:rsidRPr="005F3A20">
        <w:rPr>
          <w:rFonts w:ascii="Times New Roman" w:hAnsi="Times New Roman" w:cs="Times New Roman"/>
          <w:sz w:val="28"/>
          <w:szCs w:val="28"/>
        </w:rPr>
        <w:t xml:space="preserve">комунікативної </w:t>
      </w:r>
      <w:r w:rsidR="00A02B3D">
        <w:rPr>
          <w:rFonts w:ascii="Times New Roman" w:hAnsi="Times New Roman" w:cs="Times New Roman"/>
          <w:sz w:val="28"/>
          <w:szCs w:val="28"/>
        </w:rPr>
        <w:t>компетентності</w:t>
      </w:r>
      <w:r w:rsidRPr="00A02B3D">
        <w:rPr>
          <w:rFonts w:ascii="Times New Roman" w:hAnsi="Times New Roman" w:cs="Times New Roman"/>
          <w:sz w:val="28"/>
          <w:szCs w:val="28"/>
        </w:rPr>
        <w:t xml:space="preserve"> </w:t>
      </w:r>
      <w:r w:rsidRPr="005F3A20">
        <w:rPr>
          <w:rFonts w:ascii="Times New Roman" w:hAnsi="Times New Roman" w:cs="Times New Roman"/>
          <w:sz w:val="28"/>
          <w:szCs w:val="28"/>
        </w:rPr>
        <w:t>дітей дошкільного віку</w:t>
      </w:r>
      <w:r w:rsidR="005E4AAA">
        <w:rPr>
          <w:rFonts w:ascii="Times New Roman" w:hAnsi="Times New Roman" w:cs="Times New Roman"/>
          <w:sz w:val="28"/>
          <w:szCs w:val="28"/>
        </w:rPr>
        <w:t>.</w:t>
      </w:r>
    </w:p>
    <w:p w:rsidR="00FB3931" w:rsidRPr="00926591" w:rsidRDefault="00FB3931" w:rsidP="00DF0665">
      <w:pPr>
        <w:pStyle w:val="a3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26591">
        <w:rPr>
          <w:sz w:val="28"/>
          <w:szCs w:val="28"/>
        </w:rPr>
        <w:t xml:space="preserve">Формування комунікативних умінь і навичок  – одна із основних проблем сучасної дошкільної </w:t>
      </w:r>
      <w:proofErr w:type="spellStart"/>
      <w:r w:rsidRPr="00926591">
        <w:rPr>
          <w:sz w:val="28"/>
          <w:szCs w:val="28"/>
        </w:rPr>
        <w:t>лінгводидактики</w:t>
      </w:r>
      <w:proofErr w:type="spellEnd"/>
      <w:r w:rsidRPr="00926591">
        <w:rPr>
          <w:sz w:val="28"/>
          <w:szCs w:val="28"/>
        </w:rPr>
        <w:t xml:space="preserve">. Її досліджували визначні педагоги й лінгвісти XIX–XXI століть, такі як М. </w:t>
      </w:r>
      <w:proofErr w:type="spellStart"/>
      <w:r w:rsidRPr="00926591">
        <w:rPr>
          <w:sz w:val="28"/>
          <w:szCs w:val="28"/>
        </w:rPr>
        <w:t>Бунаков</w:t>
      </w:r>
      <w:proofErr w:type="spellEnd"/>
      <w:r w:rsidRPr="00926591">
        <w:rPr>
          <w:sz w:val="28"/>
          <w:szCs w:val="28"/>
        </w:rPr>
        <w:t xml:space="preserve">, Ф. Буслаєв, В. </w:t>
      </w:r>
      <w:proofErr w:type="spellStart"/>
      <w:r w:rsidRPr="00926591">
        <w:rPr>
          <w:sz w:val="28"/>
          <w:szCs w:val="28"/>
        </w:rPr>
        <w:t>Водовозов</w:t>
      </w:r>
      <w:proofErr w:type="spellEnd"/>
      <w:r w:rsidRPr="00926591">
        <w:rPr>
          <w:sz w:val="28"/>
          <w:szCs w:val="28"/>
        </w:rPr>
        <w:t xml:space="preserve">, Я. Грот, Н. </w:t>
      </w:r>
      <w:proofErr w:type="spellStart"/>
      <w:r w:rsidRPr="00926591">
        <w:rPr>
          <w:sz w:val="28"/>
          <w:szCs w:val="28"/>
        </w:rPr>
        <w:t>Марецька</w:t>
      </w:r>
      <w:proofErr w:type="spellEnd"/>
      <w:r w:rsidRPr="00926591">
        <w:rPr>
          <w:sz w:val="28"/>
          <w:szCs w:val="28"/>
        </w:rPr>
        <w:t xml:space="preserve">, О. Потебня, В. Сухомлинський, К. Ушинський та інші, які </w:t>
      </w:r>
      <w:r w:rsidRPr="00926591">
        <w:rPr>
          <w:sz w:val="28"/>
          <w:szCs w:val="28"/>
        </w:rPr>
        <w:lastRenderedPageBreak/>
        <w:t xml:space="preserve">вбачали мету навчання мові у </w:t>
      </w:r>
      <w:r w:rsidR="00F9303B">
        <w:rPr>
          <w:sz w:val="28"/>
          <w:szCs w:val="28"/>
        </w:rPr>
        <w:t xml:space="preserve">формуванні комунікативних умінь, а також такі зарубіжні і вітчизняні науковці як К. </w:t>
      </w:r>
      <w:proofErr w:type="spellStart"/>
      <w:r w:rsidR="00F9303B">
        <w:rPr>
          <w:sz w:val="28"/>
          <w:szCs w:val="28"/>
        </w:rPr>
        <w:t>Менг</w:t>
      </w:r>
      <w:proofErr w:type="spellEnd"/>
      <w:r w:rsidR="00F9303B">
        <w:rPr>
          <w:sz w:val="28"/>
          <w:szCs w:val="28"/>
        </w:rPr>
        <w:t xml:space="preserve">, К. Крафт, А. </w:t>
      </w:r>
      <w:proofErr w:type="spellStart"/>
      <w:r w:rsidR="00F9303B">
        <w:rPr>
          <w:sz w:val="28"/>
          <w:szCs w:val="28"/>
        </w:rPr>
        <w:t>Богуш</w:t>
      </w:r>
      <w:proofErr w:type="spellEnd"/>
      <w:r w:rsidR="00F9303B">
        <w:rPr>
          <w:sz w:val="28"/>
          <w:szCs w:val="28"/>
        </w:rPr>
        <w:t xml:space="preserve">, О. </w:t>
      </w:r>
      <w:proofErr w:type="spellStart"/>
      <w:r w:rsidR="00F9303B">
        <w:rPr>
          <w:sz w:val="28"/>
          <w:szCs w:val="28"/>
        </w:rPr>
        <w:t>Соботович</w:t>
      </w:r>
      <w:proofErr w:type="spellEnd"/>
      <w:r w:rsidR="00F9303B">
        <w:rPr>
          <w:sz w:val="28"/>
          <w:szCs w:val="28"/>
        </w:rPr>
        <w:t>, Т. </w:t>
      </w:r>
      <w:proofErr w:type="spellStart"/>
      <w:r w:rsidR="00F9303B">
        <w:rPr>
          <w:sz w:val="28"/>
          <w:szCs w:val="28"/>
        </w:rPr>
        <w:t>Піроженко</w:t>
      </w:r>
      <w:proofErr w:type="spellEnd"/>
      <w:r w:rsidR="00F9303B">
        <w:rPr>
          <w:sz w:val="28"/>
          <w:szCs w:val="28"/>
        </w:rPr>
        <w:t xml:space="preserve"> та інші. </w:t>
      </w:r>
      <w:r w:rsidRPr="00926591">
        <w:rPr>
          <w:sz w:val="28"/>
          <w:szCs w:val="28"/>
        </w:rPr>
        <w:t>Питання форму</w:t>
      </w:r>
      <w:r w:rsidR="00345D1F">
        <w:rPr>
          <w:sz w:val="28"/>
          <w:szCs w:val="28"/>
        </w:rPr>
        <w:t>вання комунікативної компетентності</w:t>
      </w:r>
      <w:r w:rsidRPr="00926591">
        <w:rPr>
          <w:sz w:val="28"/>
          <w:szCs w:val="28"/>
        </w:rPr>
        <w:t xml:space="preserve">, маючи глибокі історичні корені, залишаються досі актуальними, оскільки, як свідчать результати досліджень і практика, комунікативні вміння сучасних дошкільників </w:t>
      </w:r>
      <w:proofErr w:type="spellStart"/>
      <w:r w:rsidRPr="00926591">
        <w:rPr>
          <w:sz w:val="28"/>
          <w:szCs w:val="28"/>
        </w:rPr>
        <w:t>розвинено</w:t>
      </w:r>
      <w:proofErr w:type="spellEnd"/>
      <w:r w:rsidRPr="00926591">
        <w:rPr>
          <w:sz w:val="28"/>
          <w:szCs w:val="28"/>
        </w:rPr>
        <w:t xml:space="preserve"> недостатньо. </w:t>
      </w:r>
    </w:p>
    <w:p w:rsidR="00FB3931" w:rsidRDefault="00FE23EB" w:rsidP="00DF06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669698</wp:posOffset>
                </wp:positionH>
                <wp:positionV relativeFrom="paragraph">
                  <wp:posOffset>5278907</wp:posOffset>
                </wp:positionV>
                <wp:extent cx="4019265" cy="395785"/>
                <wp:effectExtent l="0" t="0" r="19685" b="234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265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AAA" w:rsidRPr="00D23F96" w:rsidRDefault="005E4AAA" w:rsidP="005E4A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23F9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Інш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омовна комунікативна компетентність</w:t>
                            </w:r>
                          </w:p>
                          <w:p w:rsidR="005E4AAA" w:rsidRDefault="005E4AAA" w:rsidP="005E4A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52.75pt;margin-top:415.65pt;width:316.5pt;height:3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" fillcolor="white [3201]" strokecolor="black [3200]" strokeweight="1pt">
                <v:textbox>
                  <w:txbxContent>
                    <w:p w:rsidR="005E4AAA" w:rsidRPr="00D23F96" w:rsidRDefault="005E4AAA" w:rsidP="005E4A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23F9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Інш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омовна комунікативна компетентність</w:t>
                      </w:r>
                    </w:p>
                    <w:p w:rsidR="005E4AAA" w:rsidRDefault="005E4AAA" w:rsidP="005E4A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B3931" w:rsidRPr="005F3A20">
        <w:rPr>
          <w:rFonts w:ascii="Times New Roman" w:hAnsi="Times New Roman"/>
          <w:sz w:val="28"/>
          <w:szCs w:val="28"/>
        </w:rPr>
        <w:t>Проаналізувавши поняття «компетентність», «компетенція», «комунікативна компетентніст</w:t>
      </w:r>
      <w:r w:rsidR="00F9303B">
        <w:rPr>
          <w:rFonts w:ascii="Times New Roman" w:hAnsi="Times New Roman"/>
          <w:sz w:val="28"/>
          <w:szCs w:val="28"/>
        </w:rPr>
        <w:t>ь», «предметна компетентність»</w:t>
      </w:r>
      <w:r w:rsidR="00FB3931" w:rsidRPr="005F3A20">
        <w:rPr>
          <w:rFonts w:ascii="Times New Roman" w:hAnsi="Times New Roman"/>
          <w:sz w:val="28"/>
          <w:szCs w:val="28"/>
        </w:rPr>
        <w:t xml:space="preserve">, зауважимо, що </w:t>
      </w:r>
      <w:r w:rsidR="00F9303B">
        <w:rPr>
          <w:rFonts w:ascii="Times New Roman" w:hAnsi="Times New Roman"/>
          <w:sz w:val="28"/>
          <w:szCs w:val="28"/>
        </w:rPr>
        <w:t xml:space="preserve">у наукових джерелах простежуються розбіжності у трактуванні і використанні цих понять, разом </w:t>
      </w:r>
      <w:r w:rsidR="00345D1F">
        <w:rPr>
          <w:rFonts w:ascii="Times New Roman" w:hAnsi="Times New Roman"/>
          <w:sz w:val="28"/>
          <w:szCs w:val="28"/>
        </w:rPr>
        <w:t>і</w:t>
      </w:r>
      <w:r w:rsidR="00F9303B">
        <w:rPr>
          <w:rFonts w:ascii="Times New Roman" w:hAnsi="Times New Roman"/>
          <w:sz w:val="28"/>
          <w:szCs w:val="28"/>
        </w:rPr>
        <w:t xml:space="preserve">з тим, </w:t>
      </w:r>
      <w:r w:rsidR="00FB3931" w:rsidRPr="005F3A20">
        <w:rPr>
          <w:rFonts w:ascii="Times New Roman" w:hAnsi="Times New Roman"/>
          <w:sz w:val="28"/>
          <w:szCs w:val="28"/>
        </w:rPr>
        <w:t xml:space="preserve">компетентність </w:t>
      </w:r>
      <w:r w:rsidR="008A5BA5">
        <w:rPr>
          <w:rFonts w:ascii="Times New Roman" w:hAnsi="Times New Roman"/>
          <w:sz w:val="28"/>
          <w:szCs w:val="28"/>
        </w:rPr>
        <w:t xml:space="preserve">(із опорою на програму розвитку дитини дошкільного віку «Я у </w:t>
      </w:r>
      <w:r w:rsidR="008176B8">
        <w:rPr>
          <w:rFonts w:ascii="Times New Roman" w:hAnsi="Times New Roman"/>
          <w:sz w:val="28"/>
          <w:szCs w:val="28"/>
        </w:rPr>
        <w:t>С</w:t>
      </w:r>
      <w:r w:rsidR="008A5BA5">
        <w:rPr>
          <w:rFonts w:ascii="Times New Roman" w:hAnsi="Times New Roman"/>
          <w:sz w:val="28"/>
          <w:szCs w:val="28"/>
        </w:rPr>
        <w:t xml:space="preserve">віті») </w:t>
      </w:r>
      <w:r w:rsidR="00F9303B">
        <w:rPr>
          <w:rFonts w:ascii="Times New Roman" w:hAnsi="Times New Roman"/>
          <w:sz w:val="28"/>
          <w:szCs w:val="28"/>
        </w:rPr>
        <w:t xml:space="preserve">нами </w:t>
      </w:r>
      <w:r w:rsidR="00FB3931" w:rsidRPr="005F3A20">
        <w:rPr>
          <w:rFonts w:ascii="Times New Roman" w:hAnsi="Times New Roman"/>
          <w:sz w:val="28"/>
          <w:szCs w:val="28"/>
        </w:rPr>
        <w:t>розглядається як набута у процесі навчання інтегрована здатність особистості, яка складається із знань, досвіду, цінностей і ставлення, які можуть цілісно реалізовуватися на практиці; компетенція — суспільно визнаний рівень знань, умінь, навичок, ставлень у певній сфері діяльності людини; комунікативна компетентність — здатність особистості застосувати у конкретному спілкуванні знання мови, способи взаємодії з людьми, навички роботи у групі, володін</w:t>
      </w:r>
      <w:r w:rsidR="00345D1F">
        <w:rPr>
          <w:rFonts w:ascii="Times New Roman" w:hAnsi="Times New Roman"/>
          <w:sz w:val="28"/>
          <w:szCs w:val="28"/>
        </w:rPr>
        <w:t>ня різними соціальними ролями [1</w:t>
      </w:r>
      <w:r w:rsidR="00FB3931" w:rsidRPr="005F3A20">
        <w:rPr>
          <w:rFonts w:ascii="Times New Roman" w:hAnsi="Times New Roman"/>
          <w:sz w:val="28"/>
          <w:szCs w:val="28"/>
        </w:rPr>
        <w:t xml:space="preserve">]; </w:t>
      </w:r>
      <w:r w:rsidR="00FB3931" w:rsidRPr="005F3A20">
        <w:rPr>
          <w:rFonts w:ascii="Times New Roman" w:hAnsi="Times New Roman" w:cs="Times New Roman"/>
          <w:sz w:val="28"/>
          <w:szCs w:val="28"/>
        </w:rPr>
        <w:t xml:space="preserve">комплексне застосування </w:t>
      </w:r>
      <w:proofErr w:type="spellStart"/>
      <w:r w:rsidR="00FB3931" w:rsidRPr="005F3A20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="00FB3931" w:rsidRPr="005F3A20">
        <w:rPr>
          <w:rFonts w:ascii="Times New Roman" w:hAnsi="Times New Roman" w:cs="Times New Roman"/>
          <w:sz w:val="28"/>
          <w:szCs w:val="28"/>
        </w:rPr>
        <w:t xml:space="preserve"> і немовних соціально-побутових ситуацій, уміння орієнтуватися у спілкуванні, ініціативність спілкування тощо. </w:t>
      </w:r>
      <w:r w:rsidR="00FB3931" w:rsidRPr="005F3A20">
        <w:rPr>
          <w:rFonts w:ascii="Times New Roman" w:hAnsi="Times New Roman" w:cs="Times New Roman"/>
          <w:color w:val="000000"/>
          <w:sz w:val="28"/>
          <w:szCs w:val="28"/>
        </w:rPr>
        <w:t>Інш</w:t>
      </w:r>
      <w:r w:rsidR="00F9303B">
        <w:rPr>
          <w:rFonts w:ascii="Times New Roman" w:hAnsi="Times New Roman" w:cs="Times New Roman"/>
          <w:color w:val="000000"/>
          <w:sz w:val="28"/>
          <w:szCs w:val="28"/>
        </w:rPr>
        <w:t>омовна комунікативна компетентність</w:t>
      </w:r>
      <w:r w:rsidR="00FB3931" w:rsidRPr="005F3A20">
        <w:rPr>
          <w:rFonts w:ascii="Times New Roman" w:hAnsi="Times New Roman" w:cs="Times New Roman"/>
          <w:color w:val="000000"/>
          <w:sz w:val="28"/>
          <w:szCs w:val="28"/>
        </w:rPr>
        <w:t xml:space="preserve"> – сукупність </w:t>
      </w:r>
      <w:proofErr w:type="spellStart"/>
      <w:r w:rsidR="00FB3931" w:rsidRPr="005F3A20">
        <w:rPr>
          <w:rFonts w:ascii="Times New Roman" w:hAnsi="Times New Roman" w:cs="Times New Roman"/>
          <w:color w:val="000000"/>
          <w:sz w:val="28"/>
          <w:szCs w:val="28"/>
        </w:rPr>
        <w:t>мовних</w:t>
      </w:r>
      <w:proofErr w:type="spellEnd"/>
      <w:r w:rsidR="00FB3931" w:rsidRPr="005F3A20">
        <w:rPr>
          <w:rFonts w:ascii="Times New Roman" w:hAnsi="Times New Roman" w:cs="Times New Roman"/>
          <w:color w:val="000000"/>
          <w:sz w:val="28"/>
          <w:szCs w:val="28"/>
        </w:rPr>
        <w:t>, мовленнєвих, країнознавчих та лінгвокраїнознавчих знань і умінь, що забезпечують ефективність проц</w:t>
      </w:r>
      <w:r w:rsidR="00CB7224">
        <w:rPr>
          <w:rFonts w:ascii="Times New Roman" w:hAnsi="Times New Roman" w:cs="Times New Roman"/>
          <w:color w:val="000000"/>
          <w:sz w:val="28"/>
          <w:szCs w:val="28"/>
        </w:rPr>
        <w:t xml:space="preserve">есу спілкування іноземною </w:t>
      </w:r>
      <w:r w:rsidR="00CB7224" w:rsidRPr="00CB7224">
        <w:rPr>
          <w:rFonts w:ascii="Times New Roman" w:hAnsi="Times New Roman" w:cs="Times New Roman"/>
          <w:sz w:val="28"/>
          <w:szCs w:val="28"/>
        </w:rPr>
        <w:t>мовою</w:t>
      </w:r>
      <w:r w:rsidR="00FB3931" w:rsidRPr="00CB7224">
        <w:rPr>
          <w:rFonts w:ascii="Times New Roman" w:hAnsi="Times New Roman" w:cs="Times New Roman"/>
          <w:sz w:val="28"/>
          <w:szCs w:val="28"/>
        </w:rPr>
        <w:t xml:space="preserve">. Структурно її представлено на рис. 1.  </w:t>
      </w:r>
    </w:p>
    <w:p w:rsidR="00345D1F" w:rsidRPr="00CB7224" w:rsidRDefault="001216BC" w:rsidP="00DF06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3D3F9" wp14:editId="40E7B4C0">
                <wp:simplePos x="0" y="0"/>
                <wp:positionH relativeFrom="column">
                  <wp:posOffset>3781387</wp:posOffset>
                </wp:positionH>
                <wp:positionV relativeFrom="paragraph">
                  <wp:posOffset>538054</wp:posOffset>
                </wp:positionV>
                <wp:extent cx="1869743" cy="497205"/>
                <wp:effectExtent l="0" t="0" r="16510" b="1714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743" cy="497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6BC" w:rsidRPr="00D23F96" w:rsidRDefault="001216BC" w:rsidP="001216B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Соціокультурна компетентність</w:t>
                            </w:r>
                          </w:p>
                          <w:p w:rsidR="001216BC" w:rsidRDefault="001216BC" w:rsidP="001216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03D3F9" id="Прямоугольник 37" o:spid="_x0000_s1027" style="position:absolute;left:0;text-align:left;margin-left:297.75pt;margin-top:42.35pt;width:147.2pt;height:39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" fillcolor="white [3201]" strokecolor="black [3200]" strokeweight="1pt">
                <v:textbox>
                  <w:txbxContent>
                    <w:p w:rsidR="001216BC" w:rsidRPr="00D23F96" w:rsidRDefault="001216BC" w:rsidP="001216B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Соціокультурна компетентність</w:t>
                      </w:r>
                    </w:p>
                    <w:p w:rsidR="001216BC" w:rsidRDefault="001216BC" w:rsidP="001216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4C4EA" wp14:editId="62433420">
                <wp:simplePos x="0" y="0"/>
                <wp:positionH relativeFrom="column">
                  <wp:posOffset>1822933</wp:posOffset>
                </wp:positionH>
                <wp:positionV relativeFrom="paragraph">
                  <wp:posOffset>558525</wp:posOffset>
                </wp:positionV>
                <wp:extent cx="1862920" cy="483870"/>
                <wp:effectExtent l="0" t="0" r="23495" b="1143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920" cy="483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6BC" w:rsidRPr="00D23F96" w:rsidRDefault="001216BC" w:rsidP="001216B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Мовленнєва компетентність</w:t>
                            </w:r>
                          </w:p>
                          <w:p w:rsidR="001216BC" w:rsidRDefault="001216BC" w:rsidP="001216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44C4EA" id="Прямоугольник 36" o:spid="_x0000_s1028" style="position:absolute;left:0;text-align:left;margin-left:143.55pt;margin-top:44pt;width:146.7pt;height:38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" fillcolor="white [3201]" strokecolor="black [3200]" strokeweight="1pt">
                <v:textbox>
                  <w:txbxContent>
                    <w:p w:rsidR="001216BC" w:rsidRPr="00D23F96" w:rsidRDefault="001216BC" w:rsidP="001216B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Мовленнєва компетентність</w:t>
                      </w:r>
                    </w:p>
                    <w:p w:rsidR="001216BC" w:rsidRDefault="001216BC" w:rsidP="001216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397C6" wp14:editId="21527334">
                <wp:simplePos x="0" y="0"/>
                <wp:positionH relativeFrom="column">
                  <wp:posOffset>7781</wp:posOffset>
                </wp:positionH>
                <wp:positionV relativeFrom="paragraph">
                  <wp:posOffset>551701</wp:posOffset>
                </wp:positionV>
                <wp:extent cx="1739521" cy="483870"/>
                <wp:effectExtent l="0" t="0" r="13335" b="1143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521" cy="483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6BC" w:rsidRPr="00D23F96" w:rsidRDefault="001216BC" w:rsidP="001216B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Мовна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компетентність</w:t>
                            </w:r>
                          </w:p>
                          <w:p w:rsidR="001216BC" w:rsidRDefault="001216BC" w:rsidP="001216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3397C6" id="Прямоугольник 35" o:spid="_x0000_s1029" style="position:absolute;left:0;text-align:left;margin-left:.6pt;margin-top:43.45pt;width:136.95pt;height:38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" fillcolor="white [3201]" strokecolor="black [3200]" strokeweight="1pt">
                <v:textbox>
                  <w:txbxContent>
                    <w:p w:rsidR="001216BC" w:rsidRPr="00D23F96" w:rsidRDefault="001216BC" w:rsidP="001216B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Мовна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компетентність</w:t>
                      </w:r>
                    </w:p>
                    <w:p w:rsidR="001216BC" w:rsidRDefault="001216BC" w:rsidP="001216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A576C" wp14:editId="5498B9A7">
                <wp:simplePos x="0" y="0"/>
                <wp:positionH relativeFrom="column">
                  <wp:posOffset>1004068</wp:posOffset>
                </wp:positionH>
                <wp:positionV relativeFrom="paragraph">
                  <wp:posOffset>353809</wp:posOffset>
                </wp:positionV>
                <wp:extent cx="1630907" cy="204631"/>
                <wp:effectExtent l="38100" t="0" r="26670" b="8128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0907" cy="2046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E02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79.05pt;margin-top:27.85pt;width:128.4pt;height:16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5E4AA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171968" wp14:editId="4B36672C">
                <wp:simplePos x="0" y="0"/>
                <wp:positionH relativeFrom="column">
                  <wp:posOffset>2873810</wp:posOffset>
                </wp:positionH>
                <wp:positionV relativeFrom="paragraph">
                  <wp:posOffset>340161</wp:posOffset>
                </wp:positionV>
                <wp:extent cx="1985749" cy="197893"/>
                <wp:effectExtent l="0" t="0" r="71755" b="8826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5749" cy="1978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A6385" id="Прямая со стрелкой 40" o:spid="_x0000_s1026" type="#_x0000_t32" style="position:absolute;margin-left:226.3pt;margin-top:26.8pt;width:156.35pt;height:1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5E4AA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20EC44" wp14:editId="671498AF">
                <wp:simplePos x="0" y="0"/>
                <wp:positionH relativeFrom="column">
                  <wp:posOffset>2744157</wp:posOffset>
                </wp:positionH>
                <wp:positionV relativeFrom="paragraph">
                  <wp:posOffset>333157</wp:posOffset>
                </wp:positionV>
                <wp:extent cx="0" cy="225368"/>
                <wp:effectExtent l="76200" t="0" r="57150" b="6096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3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232AC" id="Прямая со стрелкой 39" o:spid="_x0000_s1026" type="#_x0000_t32" style="position:absolute;margin-left:216.1pt;margin-top:26.25pt;width:0;height:1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FB3931" w:rsidRDefault="00FB3931" w:rsidP="00DF06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6BC" w:rsidRDefault="001216BC" w:rsidP="00DF06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931" w:rsidRPr="005F3A20" w:rsidRDefault="00FB3931" w:rsidP="00DF0665">
      <w:pPr>
        <w:pStyle w:val="1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A20">
        <w:rPr>
          <w:rFonts w:ascii="Times New Roman" w:hAnsi="Times New Roman"/>
          <w:sz w:val="28"/>
          <w:szCs w:val="28"/>
        </w:rPr>
        <w:t xml:space="preserve">Рис. 1. Структура іншомовної комунікативної </w:t>
      </w:r>
      <w:r w:rsidR="008176B8" w:rsidRPr="008176B8">
        <w:rPr>
          <w:rFonts w:ascii="Times New Roman" w:hAnsi="Times New Roman"/>
          <w:sz w:val="28"/>
          <w:szCs w:val="28"/>
        </w:rPr>
        <w:t>компетентності</w:t>
      </w:r>
    </w:p>
    <w:p w:rsidR="00FB3931" w:rsidRPr="005F3A20" w:rsidRDefault="00FB3931" w:rsidP="00DF0665">
      <w:pPr>
        <w:pStyle w:val="1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A20">
        <w:rPr>
          <w:rFonts w:ascii="Times New Roman" w:hAnsi="Times New Roman"/>
          <w:sz w:val="28"/>
          <w:szCs w:val="28"/>
        </w:rPr>
        <w:lastRenderedPageBreak/>
        <w:t>Як видно з рис. 1, складовими іншом</w:t>
      </w:r>
      <w:r w:rsidR="00B25FB5">
        <w:rPr>
          <w:rFonts w:ascii="Times New Roman" w:hAnsi="Times New Roman"/>
          <w:sz w:val="28"/>
          <w:szCs w:val="28"/>
        </w:rPr>
        <w:t>овної комунікативної компетентності</w:t>
      </w:r>
      <w:r w:rsidRPr="005F3A20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F3A20">
        <w:rPr>
          <w:rFonts w:ascii="Times New Roman" w:hAnsi="Times New Roman"/>
          <w:sz w:val="28"/>
          <w:szCs w:val="28"/>
        </w:rPr>
        <w:t>мовна</w:t>
      </w:r>
      <w:proofErr w:type="spellEnd"/>
      <w:r w:rsidRPr="005F3A20">
        <w:rPr>
          <w:rFonts w:ascii="Times New Roman" w:hAnsi="Times New Roman"/>
          <w:sz w:val="28"/>
          <w:szCs w:val="28"/>
        </w:rPr>
        <w:t>, мовле</w:t>
      </w:r>
      <w:r w:rsidR="001216BC">
        <w:rPr>
          <w:rFonts w:ascii="Times New Roman" w:hAnsi="Times New Roman"/>
          <w:sz w:val="28"/>
          <w:szCs w:val="28"/>
        </w:rPr>
        <w:t>ннєва, соціокультурна</w:t>
      </w:r>
      <w:r w:rsidRPr="005F3A20">
        <w:rPr>
          <w:rFonts w:ascii="Times New Roman" w:hAnsi="Times New Roman"/>
          <w:sz w:val="28"/>
          <w:szCs w:val="28"/>
        </w:rPr>
        <w:t>.</w:t>
      </w:r>
      <w:r w:rsidR="00B25FB5">
        <w:rPr>
          <w:rFonts w:ascii="Times New Roman" w:hAnsi="Times New Roman"/>
          <w:sz w:val="28"/>
          <w:szCs w:val="28"/>
        </w:rPr>
        <w:t xml:space="preserve"> Складниками </w:t>
      </w:r>
      <w:proofErr w:type="spellStart"/>
      <w:r w:rsidR="00B25FB5">
        <w:rPr>
          <w:rFonts w:ascii="Times New Roman" w:hAnsi="Times New Roman"/>
          <w:sz w:val="28"/>
          <w:szCs w:val="28"/>
        </w:rPr>
        <w:t>мовної</w:t>
      </w:r>
      <w:proofErr w:type="spellEnd"/>
      <w:r w:rsidR="00B25FB5">
        <w:rPr>
          <w:rFonts w:ascii="Times New Roman" w:hAnsi="Times New Roman"/>
          <w:sz w:val="28"/>
          <w:szCs w:val="28"/>
        </w:rPr>
        <w:t xml:space="preserve"> компетентності</w:t>
      </w:r>
      <w:r w:rsidRPr="005F3A20">
        <w:rPr>
          <w:rFonts w:ascii="Times New Roman" w:hAnsi="Times New Roman"/>
          <w:sz w:val="28"/>
          <w:szCs w:val="28"/>
        </w:rPr>
        <w:t xml:space="preserve"> є фонетична, лексична, граматична. Ово</w:t>
      </w:r>
      <w:r w:rsidR="00B25FB5">
        <w:rPr>
          <w:rFonts w:ascii="Times New Roman" w:hAnsi="Times New Roman"/>
          <w:sz w:val="28"/>
          <w:szCs w:val="28"/>
        </w:rPr>
        <w:t>лодіння мовленнєвою компетентністю</w:t>
      </w:r>
      <w:r w:rsidRPr="005F3A20">
        <w:rPr>
          <w:rFonts w:ascii="Times New Roman" w:hAnsi="Times New Roman"/>
          <w:sz w:val="28"/>
          <w:szCs w:val="28"/>
        </w:rPr>
        <w:t xml:space="preserve"> передбачає аудіювання, говоріння, читання, пи</w:t>
      </w:r>
      <w:r w:rsidR="00B25FB5">
        <w:rPr>
          <w:rFonts w:ascii="Times New Roman" w:hAnsi="Times New Roman"/>
          <w:sz w:val="28"/>
          <w:szCs w:val="28"/>
        </w:rPr>
        <w:t>сьмо. Соціокультурна компетентність</w:t>
      </w:r>
      <w:r w:rsidRPr="005F3A20">
        <w:rPr>
          <w:rFonts w:ascii="Times New Roman" w:hAnsi="Times New Roman"/>
          <w:sz w:val="28"/>
          <w:szCs w:val="28"/>
        </w:rPr>
        <w:t xml:space="preserve"> передбачає країнознавчий і лінгвокраїнознавчий аспекти. Таким чином, інш</w:t>
      </w:r>
      <w:r w:rsidR="00B25FB5">
        <w:rPr>
          <w:rFonts w:ascii="Times New Roman" w:hAnsi="Times New Roman"/>
          <w:sz w:val="28"/>
          <w:szCs w:val="28"/>
        </w:rPr>
        <w:t>омовна комунікативна компетентність</w:t>
      </w:r>
      <w:r w:rsidRPr="005F3A20">
        <w:rPr>
          <w:rFonts w:ascii="Times New Roman" w:hAnsi="Times New Roman"/>
          <w:sz w:val="28"/>
          <w:szCs w:val="28"/>
        </w:rPr>
        <w:t xml:space="preserve"> – це складне багатокомпонентне явище, яке потребує </w:t>
      </w:r>
      <w:r w:rsidR="001216BC">
        <w:rPr>
          <w:rFonts w:ascii="Times New Roman" w:hAnsi="Times New Roman"/>
          <w:sz w:val="28"/>
          <w:szCs w:val="28"/>
        </w:rPr>
        <w:t>постійної роботи і удосконалення як з боку педагога, так і дитини</w:t>
      </w:r>
      <w:r w:rsidRPr="005F3A20">
        <w:rPr>
          <w:rFonts w:ascii="Times New Roman" w:hAnsi="Times New Roman"/>
          <w:sz w:val="28"/>
          <w:szCs w:val="28"/>
        </w:rPr>
        <w:t>.</w:t>
      </w:r>
    </w:p>
    <w:p w:rsidR="00FB3931" w:rsidRPr="005F3A20" w:rsidRDefault="00FB3931" w:rsidP="00DF0665">
      <w:pPr>
        <w:pStyle w:val="1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B25FB5">
        <w:rPr>
          <w:rFonts w:ascii="Times New Roman" w:hAnsi="Times New Roman"/>
          <w:sz w:val="28"/>
          <w:szCs w:val="28"/>
        </w:rPr>
        <w:t>Розвиток ком</w:t>
      </w:r>
      <w:r w:rsidR="00B25FB5">
        <w:rPr>
          <w:rFonts w:ascii="Times New Roman" w:hAnsi="Times New Roman"/>
          <w:sz w:val="28"/>
          <w:szCs w:val="28"/>
        </w:rPr>
        <w:t>унікативної компетентності</w:t>
      </w:r>
      <w:r w:rsidRPr="00B25FB5">
        <w:rPr>
          <w:rFonts w:ascii="Times New Roman" w:hAnsi="Times New Roman"/>
          <w:sz w:val="28"/>
          <w:szCs w:val="28"/>
        </w:rPr>
        <w:t xml:space="preserve"> </w:t>
      </w:r>
      <w:r w:rsidR="00B25FB5">
        <w:rPr>
          <w:rFonts w:ascii="Times New Roman" w:hAnsi="Times New Roman"/>
          <w:sz w:val="28"/>
          <w:szCs w:val="28"/>
        </w:rPr>
        <w:t xml:space="preserve">дітей </w:t>
      </w:r>
      <w:r w:rsidRPr="005F3A20">
        <w:rPr>
          <w:rFonts w:ascii="Times New Roman" w:hAnsi="Times New Roman"/>
          <w:sz w:val="28"/>
          <w:szCs w:val="28"/>
        </w:rPr>
        <w:t xml:space="preserve">дошкільного віку </w:t>
      </w:r>
      <w:r w:rsidR="00B25FB5">
        <w:rPr>
          <w:rFonts w:ascii="Times New Roman" w:hAnsi="Times New Roman"/>
          <w:sz w:val="28"/>
          <w:szCs w:val="28"/>
        </w:rPr>
        <w:t xml:space="preserve">у процесі підготовки до навчання в школі </w:t>
      </w:r>
      <w:r w:rsidRPr="005F3A20">
        <w:rPr>
          <w:rFonts w:ascii="Times New Roman" w:hAnsi="Times New Roman"/>
          <w:sz w:val="28"/>
          <w:szCs w:val="28"/>
        </w:rPr>
        <w:t xml:space="preserve">пов’язаний із набуттям </w:t>
      </w:r>
      <w:r w:rsidR="00E8763A">
        <w:rPr>
          <w:rFonts w:ascii="Times New Roman" w:hAnsi="Times New Roman"/>
          <w:sz w:val="28"/>
          <w:szCs w:val="28"/>
        </w:rPr>
        <w:t>ними</w:t>
      </w:r>
      <w:r w:rsidRPr="005F3A20">
        <w:rPr>
          <w:rFonts w:ascii="Times New Roman" w:hAnsi="Times New Roman"/>
          <w:sz w:val="28"/>
          <w:szCs w:val="28"/>
        </w:rPr>
        <w:t xml:space="preserve"> вмінь установлювати контакт із партнером у спілкуванні, дот</w:t>
      </w:r>
      <w:r w:rsidR="00E8763A">
        <w:rPr>
          <w:rFonts w:ascii="Times New Roman" w:hAnsi="Times New Roman"/>
          <w:sz w:val="28"/>
          <w:szCs w:val="28"/>
        </w:rPr>
        <w:t>римуючись правил етикету. Дошкільники спостерігають і наслідують</w:t>
      </w:r>
      <w:r w:rsidRPr="005F3A20">
        <w:rPr>
          <w:rFonts w:ascii="Times New Roman" w:hAnsi="Times New Roman"/>
          <w:sz w:val="28"/>
          <w:szCs w:val="28"/>
        </w:rPr>
        <w:t xml:space="preserve"> приклади спілкування дорослих, однолітків між собою. Проте педагог не завжди готовий до створення іншомовного мовленнєвого розвивального середовища, а діяльність дошкільника зазвичай зводиться до виконання ним </w:t>
      </w:r>
      <w:r w:rsidR="00B25FB5">
        <w:rPr>
          <w:rFonts w:ascii="Times New Roman" w:hAnsi="Times New Roman"/>
          <w:sz w:val="28"/>
          <w:szCs w:val="28"/>
        </w:rPr>
        <w:t xml:space="preserve">низки навчальних завдань. Тому </w:t>
      </w:r>
      <w:r w:rsidRPr="005F3A20">
        <w:rPr>
          <w:rFonts w:ascii="Times New Roman" w:hAnsi="Times New Roman"/>
          <w:sz w:val="28"/>
          <w:szCs w:val="28"/>
        </w:rPr>
        <w:t>з метою формування комунікативних умінь дітей дошкільного віку</w:t>
      </w:r>
      <w:r w:rsidRPr="005F3A20">
        <w:rPr>
          <w:rFonts w:ascii="Times New Roman" w:hAnsi="Times New Roman"/>
          <w:spacing w:val="-7"/>
          <w:sz w:val="28"/>
          <w:szCs w:val="28"/>
        </w:rPr>
        <w:t xml:space="preserve"> важливо ство</w:t>
      </w:r>
      <w:r w:rsidRPr="005F3A20">
        <w:rPr>
          <w:rFonts w:ascii="Times New Roman" w:hAnsi="Times New Roman"/>
          <w:spacing w:val="-7"/>
          <w:sz w:val="28"/>
          <w:szCs w:val="28"/>
        </w:rPr>
        <w:softHyphen/>
        <w:t xml:space="preserve">рити сприятливий клімат на </w:t>
      </w:r>
      <w:r w:rsidRPr="005F3A20">
        <w:rPr>
          <w:rFonts w:ascii="Times New Roman" w:hAnsi="Times New Roman"/>
          <w:spacing w:val="-8"/>
          <w:sz w:val="28"/>
          <w:szCs w:val="28"/>
        </w:rPr>
        <w:t>заняттях із використанням різних видів ігор, в тому числі і дидактичних</w:t>
      </w:r>
      <w:r w:rsidRPr="005F3A20">
        <w:rPr>
          <w:rFonts w:ascii="Times New Roman" w:hAnsi="Times New Roman"/>
          <w:sz w:val="28"/>
          <w:szCs w:val="28"/>
        </w:rPr>
        <w:t xml:space="preserve">, </w:t>
      </w:r>
      <w:r w:rsidR="002B4E60">
        <w:rPr>
          <w:rFonts w:ascii="Times New Roman" w:hAnsi="Times New Roman"/>
          <w:sz w:val="28"/>
          <w:szCs w:val="28"/>
        </w:rPr>
        <w:t xml:space="preserve">малих фольклорних жанрів, </w:t>
      </w:r>
      <w:r w:rsidRPr="005F3A20">
        <w:rPr>
          <w:rFonts w:ascii="Times New Roman" w:hAnsi="Times New Roman"/>
          <w:sz w:val="28"/>
          <w:szCs w:val="28"/>
        </w:rPr>
        <w:t xml:space="preserve">які допомагатимуть вчитися </w:t>
      </w:r>
      <w:r w:rsidRPr="005F3A20">
        <w:rPr>
          <w:rFonts w:ascii="Times New Roman" w:hAnsi="Times New Roman"/>
          <w:spacing w:val="-5"/>
          <w:sz w:val="28"/>
          <w:szCs w:val="28"/>
        </w:rPr>
        <w:t xml:space="preserve">у невимушеній атмосфері творчої співпраці, позитивних </w:t>
      </w:r>
      <w:r w:rsidRPr="005F3A20">
        <w:rPr>
          <w:rFonts w:ascii="Times New Roman" w:hAnsi="Times New Roman"/>
          <w:spacing w:val="-8"/>
          <w:sz w:val="28"/>
          <w:szCs w:val="28"/>
        </w:rPr>
        <w:t>емоцій,</w:t>
      </w:r>
      <w:r w:rsidRPr="005F3A20">
        <w:rPr>
          <w:rFonts w:ascii="Times New Roman" w:hAnsi="Times New Roman"/>
          <w:spacing w:val="-5"/>
          <w:sz w:val="28"/>
          <w:szCs w:val="28"/>
        </w:rPr>
        <w:t xml:space="preserve"> само</w:t>
      </w:r>
      <w:r w:rsidRPr="005F3A20">
        <w:rPr>
          <w:rFonts w:ascii="Times New Roman" w:hAnsi="Times New Roman"/>
          <w:spacing w:val="-5"/>
          <w:sz w:val="28"/>
          <w:szCs w:val="28"/>
        </w:rPr>
        <w:softHyphen/>
      </w:r>
      <w:r w:rsidRPr="005F3A20">
        <w:rPr>
          <w:rFonts w:ascii="Times New Roman" w:hAnsi="Times New Roman"/>
          <w:spacing w:val="-7"/>
          <w:sz w:val="28"/>
          <w:szCs w:val="28"/>
        </w:rPr>
        <w:t>вираження, вільного висловлювання думок</w:t>
      </w:r>
      <w:r w:rsidRPr="005F3A2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F3A20">
        <w:rPr>
          <w:rFonts w:ascii="Times New Roman" w:hAnsi="Times New Roman"/>
          <w:sz w:val="28"/>
          <w:szCs w:val="28"/>
        </w:rPr>
        <w:t>[</w:t>
      </w:r>
      <w:r w:rsidR="00E8763A">
        <w:rPr>
          <w:rFonts w:ascii="Times New Roman" w:hAnsi="Times New Roman"/>
          <w:spacing w:val="-8"/>
          <w:sz w:val="28"/>
          <w:szCs w:val="28"/>
        </w:rPr>
        <w:t>3</w:t>
      </w:r>
      <w:r w:rsidRPr="005F3A20">
        <w:rPr>
          <w:rFonts w:ascii="Times New Roman" w:hAnsi="Times New Roman"/>
          <w:spacing w:val="-8"/>
          <w:sz w:val="28"/>
          <w:szCs w:val="28"/>
        </w:rPr>
        <w:t>, с. 3</w:t>
      </w:r>
      <w:r w:rsidRPr="005F3A20">
        <w:rPr>
          <w:rFonts w:ascii="Times New Roman" w:hAnsi="Times New Roman"/>
          <w:sz w:val="28"/>
          <w:szCs w:val="28"/>
        </w:rPr>
        <w:t>].</w:t>
      </w:r>
      <w:r w:rsidRPr="005F3A20"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FB3931" w:rsidRPr="005F3A20" w:rsidRDefault="00FB3931" w:rsidP="00DF0665">
      <w:pPr>
        <w:pStyle w:val="1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5F3A20">
        <w:rPr>
          <w:rFonts w:ascii="Times New Roman" w:hAnsi="Times New Roman"/>
          <w:spacing w:val="-8"/>
          <w:sz w:val="28"/>
          <w:szCs w:val="28"/>
        </w:rPr>
        <w:t xml:space="preserve">Застосування </w:t>
      </w:r>
      <w:r w:rsidR="00B25FB5">
        <w:rPr>
          <w:rFonts w:ascii="Times New Roman" w:hAnsi="Times New Roman"/>
          <w:spacing w:val="-8"/>
          <w:sz w:val="28"/>
          <w:szCs w:val="28"/>
        </w:rPr>
        <w:t>ігор</w:t>
      </w:r>
      <w:r w:rsidRPr="005F3A20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2B4E60">
        <w:rPr>
          <w:rFonts w:ascii="Times New Roman" w:hAnsi="Times New Roman"/>
          <w:spacing w:val="-8"/>
          <w:sz w:val="28"/>
          <w:szCs w:val="28"/>
        </w:rPr>
        <w:t xml:space="preserve">і творів фольклору </w:t>
      </w:r>
      <w:r w:rsidRPr="005F3A20">
        <w:rPr>
          <w:rFonts w:ascii="Times New Roman" w:hAnsi="Times New Roman"/>
          <w:spacing w:val="-8"/>
          <w:sz w:val="28"/>
          <w:szCs w:val="28"/>
        </w:rPr>
        <w:t>у процесі формування іншомо</w:t>
      </w:r>
      <w:r w:rsidR="00B25FB5">
        <w:rPr>
          <w:rFonts w:ascii="Times New Roman" w:hAnsi="Times New Roman"/>
          <w:spacing w:val="-8"/>
          <w:sz w:val="28"/>
          <w:szCs w:val="28"/>
        </w:rPr>
        <w:t xml:space="preserve">вної комунікативної компетентності </w:t>
      </w:r>
      <w:r w:rsidRPr="005F3A20">
        <w:rPr>
          <w:rFonts w:ascii="Times New Roman" w:hAnsi="Times New Roman"/>
          <w:spacing w:val="-8"/>
          <w:sz w:val="28"/>
          <w:szCs w:val="28"/>
        </w:rPr>
        <w:t xml:space="preserve">сприяє виконанню важливих завдань, </w:t>
      </w:r>
      <w:r w:rsidR="002B4E60">
        <w:rPr>
          <w:rFonts w:ascii="Times New Roman" w:hAnsi="Times New Roman"/>
          <w:spacing w:val="-8"/>
          <w:sz w:val="28"/>
          <w:szCs w:val="28"/>
        </w:rPr>
        <w:t xml:space="preserve">необхідних для навчання в школі, </w:t>
      </w:r>
      <w:r w:rsidRPr="005F3A20">
        <w:rPr>
          <w:rFonts w:ascii="Times New Roman" w:hAnsi="Times New Roman"/>
          <w:spacing w:val="-8"/>
          <w:sz w:val="28"/>
          <w:szCs w:val="28"/>
        </w:rPr>
        <w:t xml:space="preserve">зокрема створенню психологічної готовності дітей до </w:t>
      </w:r>
      <w:r w:rsidR="002B4E60">
        <w:rPr>
          <w:rFonts w:ascii="Times New Roman" w:hAnsi="Times New Roman"/>
          <w:spacing w:val="-8"/>
          <w:sz w:val="28"/>
          <w:szCs w:val="28"/>
        </w:rPr>
        <w:t xml:space="preserve">міжособистісного </w:t>
      </w:r>
      <w:r w:rsidR="001624E3">
        <w:rPr>
          <w:rFonts w:ascii="Times New Roman" w:hAnsi="Times New Roman"/>
          <w:spacing w:val="-8"/>
          <w:sz w:val="28"/>
          <w:szCs w:val="28"/>
        </w:rPr>
        <w:t xml:space="preserve">іншомовного спілкування, розвитку усіх психічних процесів, здатності самостійно будувати процес </w:t>
      </w:r>
      <w:r w:rsidR="003D5C6C">
        <w:rPr>
          <w:rFonts w:ascii="Times New Roman" w:hAnsi="Times New Roman"/>
          <w:spacing w:val="-8"/>
          <w:sz w:val="28"/>
          <w:szCs w:val="28"/>
        </w:rPr>
        <w:t>комунікації</w:t>
      </w:r>
      <w:r w:rsidR="00B77268">
        <w:rPr>
          <w:rFonts w:ascii="Times New Roman" w:hAnsi="Times New Roman"/>
          <w:spacing w:val="-8"/>
          <w:sz w:val="28"/>
          <w:szCs w:val="28"/>
        </w:rPr>
        <w:t>, бути активним і впевненим у собі членом соціуму, заявляти про себе</w:t>
      </w:r>
      <w:r w:rsidRPr="005F3A20">
        <w:rPr>
          <w:rFonts w:ascii="Times New Roman" w:hAnsi="Times New Roman"/>
          <w:spacing w:val="-8"/>
          <w:sz w:val="28"/>
          <w:szCs w:val="28"/>
        </w:rPr>
        <w:t xml:space="preserve">. </w:t>
      </w:r>
      <w:r w:rsidR="002B4E60">
        <w:rPr>
          <w:rFonts w:ascii="Times New Roman" w:hAnsi="Times New Roman"/>
          <w:spacing w:val="-8"/>
          <w:sz w:val="28"/>
          <w:szCs w:val="28"/>
        </w:rPr>
        <w:t xml:space="preserve">На цьому наголошено, зокрема, і у </w:t>
      </w:r>
      <w:r w:rsidR="002B4E60">
        <w:rPr>
          <w:rFonts w:ascii="Times New Roman" w:hAnsi="Times New Roman"/>
          <w:sz w:val="28"/>
          <w:szCs w:val="28"/>
        </w:rPr>
        <w:t xml:space="preserve">програмі розвитку дітей дошкільного віку «Я у Світі». </w:t>
      </w:r>
      <w:r w:rsidRPr="005F3A20">
        <w:rPr>
          <w:rFonts w:ascii="Times New Roman" w:hAnsi="Times New Roman"/>
          <w:spacing w:val="-8"/>
          <w:sz w:val="28"/>
          <w:szCs w:val="28"/>
        </w:rPr>
        <w:t xml:space="preserve">Провідна роль у цьому процесі належить </w:t>
      </w:r>
      <w:r w:rsidR="002B4E60">
        <w:rPr>
          <w:rFonts w:ascii="Times New Roman" w:hAnsi="Times New Roman"/>
          <w:spacing w:val="-8"/>
          <w:sz w:val="28"/>
          <w:szCs w:val="28"/>
        </w:rPr>
        <w:t>педагогу</w:t>
      </w:r>
      <w:r w:rsidRPr="005F3A20">
        <w:rPr>
          <w:rFonts w:ascii="Times New Roman" w:hAnsi="Times New Roman"/>
          <w:spacing w:val="-8"/>
          <w:sz w:val="28"/>
          <w:szCs w:val="28"/>
        </w:rPr>
        <w:t>, який повинен вміло використовувати всі можливості ігор</w:t>
      </w:r>
      <w:r w:rsidR="002B4E60">
        <w:rPr>
          <w:rFonts w:ascii="Times New Roman" w:hAnsi="Times New Roman"/>
          <w:spacing w:val="-8"/>
          <w:sz w:val="28"/>
          <w:szCs w:val="28"/>
        </w:rPr>
        <w:t>, віршів, лічилок, пісень, казок</w:t>
      </w:r>
      <w:r w:rsidR="003D5C6C">
        <w:rPr>
          <w:rFonts w:ascii="Times New Roman" w:hAnsi="Times New Roman"/>
          <w:spacing w:val="-8"/>
          <w:sz w:val="28"/>
          <w:szCs w:val="28"/>
        </w:rPr>
        <w:t xml:space="preserve"> тощо</w:t>
      </w:r>
      <w:r w:rsidRPr="005F3A20">
        <w:rPr>
          <w:rFonts w:ascii="Times New Roman" w:hAnsi="Times New Roman"/>
          <w:spacing w:val="-8"/>
          <w:sz w:val="28"/>
          <w:szCs w:val="28"/>
        </w:rPr>
        <w:t>.</w:t>
      </w:r>
    </w:p>
    <w:p w:rsidR="00FB3931" w:rsidRPr="005F3A20" w:rsidRDefault="00FB3931" w:rsidP="00DF06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A20">
        <w:rPr>
          <w:rFonts w:ascii="Times New Roman" w:hAnsi="Times New Roman"/>
          <w:spacing w:val="-8"/>
          <w:sz w:val="28"/>
          <w:szCs w:val="28"/>
        </w:rPr>
        <w:lastRenderedPageBreak/>
        <w:t xml:space="preserve">Оскільки в </w:t>
      </w:r>
      <w:r w:rsidR="00CE27DE">
        <w:rPr>
          <w:rFonts w:ascii="Times New Roman" w:hAnsi="Times New Roman"/>
          <w:spacing w:val="-8"/>
          <w:sz w:val="28"/>
          <w:szCs w:val="28"/>
        </w:rPr>
        <w:t>ЗДО</w:t>
      </w:r>
      <w:r w:rsidRPr="005F3A20">
        <w:rPr>
          <w:rFonts w:ascii="Times New Roman" w:hAnsi="Times New Roman"/>
          <w:spacing w:val="-8"/>
          <w:sz w:val="28"/>
          <w:szCs w:val="28"/>
        </w:rPr>
        <w:t xml:space="preserve"> вивчення іноземної мови більшою мірою сконцентровано на розвитку навичок говоріння і аудіювання (за програмою переважає усна форма навчання), то важливо мотивувати дітей. Форму</w:t>
      </w:r>
      <w:r w:rsidR="003D5C6C">
        <w:rPr>
          <w:rFonts w:ascii="Times New Roman" w:hAnsi="Times New Roman"/>
          <w:spacing w:val="-8"/>
          <w:sz w:val="28"/>
          <w:szCs w:val="28"/>
        </w:rPr>
        <w:t>вання комунікативної компетентності</w:t>
      </w:r>
      <w:r w:rsidRPr="005F3A20">
        <w:rPr>
          <w:rFonts w:ascii="Times New Roman" w:hAnsi="Times New Roman"/>
          <w:spacing w:val="-8"/>
          <w:sz w:val="28"/>
          <w:szCs w:val="28"/>
        </w:rPr>
        <w:t xml:space="preserve"> відбувається в штучному іншомовному середовищі, створеному педагогом, в межах конкретної теми («Привітання і знайомство», «Моя сім’я», «Свійські та дикі тварини», «Кольори», «Іграшки», «Фрукти і овочі», «Цифри. Лічба», «Їжа», «Одяг», «Транспорт» та інші). Майстерність педагога полягає в тому, щоб </w:t>
      </w:r>
      <w:proofErr w:type="spellStart"/>
      <w:r w:rsidRPr="005F3A20">
        <w:rPr>
          <w:rFonts w:ascii="Times New Roman" w:hAnsi="Times New Roman"/>
          <w:spacing w:val="-8"/>
          <w:sz w:val="28"/>
          <w:szCs w:val="28"/>
        </w:rPr>
        <w:t>грамотно</w:t>
      </w:r>
      <w:proofErr w:type="spellEnd"/>
      <w:r w:rsidRPr="005F3A20">
        <w:rPr>
          <w:rFonts w:ascii="Times New Roman" w:hAnsi="Times New Roman"/>
          <w:spacing w:val="-8"/>
          <w:sz w:val="28"/>
          <w:szCs w:val="28"/>
        </w:rPr>
        <w:t xml:space="preserve"> поєднати комунікативну діяльність дошкільників із конкретним лексичним матеріалом, яким вже оволоділи діти [</w:t>
      </w:r>
      <w:r w:rsidR="003D5C6C">
        <w:rPr>
          <w:rFonts w:ascii="Times New Roman" w:hAnsi="Times New Roman" w:cs="Times New Roman"/>
          <w:sz w:val="28"/>
          <w:szCs w:val="28"/>
        </w:rPr>
        <w:t>5</w:t>
      </w:r>
      <w:r w:rsidRPr="005F3A20">
        <w:rPr>
          <w:rFonts w:ascii="Times New Roman" w:hAnsi="Times New Roman"/>
          <w:spacing w:val="-8"/>
          <w:sz w:val="28"/>
          <w:szCs w:val="28"/>
        </w:rPr>
        <w:t xml:space="preserve">]. </w:t>
      </w:r>
      <w:proofErr w:type="spellStart"/>
      <w:r w:rsidRPr="005F3A20">
        <w:rPr>
          <w:rFonts w:ascii="Times New Roman" w:hAnsi="Times New Roman" w:cs="Times New Roman"/>
          <w:sz w:val="28"/>
          <w:szCs w:val="28"/>
        </w:rPr>
        <w:t>Мовне</w:t>
      </w:r>
      <w:proofErr w:type="spellEnd"/>
      <w:r w:rsidRPr="005F3A20">
        <w:rPr>
          <w:rFonts w:ascii="Times New Roman" w:hAnsi="Times New Roman" w:cs="Times New Roman"/>
          <w:sz w:val="28"/>
          <w:szCs w:val="28"/>
        </w:rPr>
        <w:t xml:space="preserve"> середовище, в якому перебувають діти, зокрема, загальна культура вчителя, його мовлення (формулювання правил-інструкцій, лінгвокраїнознавчих коментарів, тлумачення правил гри, завдань тощо), емоційність, виразність, правильність вимови й інтонування, відіграє неабияку роль, оскільки в ньому розвивається чуття мови. Це в свою чергу сприяє і розвитку рідної мови за рахунок пошуку слова чи поняття, порівняння чи співставлення виразів і</w:t>
      </w:r>
      <w:r w:rsidR="003D5C6C">
        <w:rPr>
          <w:rFonts w:ascii="Times New Roman" w:hAnsi="Times New Roman" w:cs="Times New Roman"/>
          <w:sz w:val="28"/>
          <w:szCs w:val="28"/>
        </w:rPr>
        <w:t xml:space="preserve"> понять [2</w:t>
      </w:r>
      <w:r w:rsidRPr="005F3A20">
        <w:rPr>
          <w:rFonts w:ascii="Times New Roman" w:hAnsi="Times New Roman" w:cs="Times New Roman"/>
          <w:sz w:val="28"/>
          <w:szCs w:val="28"/>
        </w:rPr>
        <w:t xml:space="preserve">, с. 50]. </w:t>
      </w:r>
    </w:p>
    <w:p w:rsidR="00FB3931" w:rsidRPr="005F3A20" w:rsidRDefault="00FB3931" w:rsidP="00DF0665">
      <w:pPr>
        <w:pStyle w:val="a5"/>
        <w:ind w:left="0" w:right="-6" w:firstLine="709"/>
        <w:rPr>
          <w:szCs w:val="28"/>
        </w:rPr>
      </w:pPr>
      <w:r w:rsidRPr="005F3A20">
        <w:rPr>
          <w:b/>
          <w:bCs/>
          <w:szCs w:val="28"/>
        </w:rPr>
        <w:t>Висновки.</w:t>
      </w:r>
      <w:r w:rsidRPr="005F3A20">
        <w:rPr>
          <w:szCs w:val="28"/>
        </w:rPr>
        <w:t xml:space="preserve"> У підсумку заз</w:t>
      </w:r>
      <w:r w:rsidR="002B4E60">
        <w:rPr>
          <w:szCs w:val="28"/>
        </w:rPr>
        <w:t>начимо, що зацікавленість дітьми</w:t>
      </w:r>
      <w:r w:rsidRPr="005F3A20">
        <w:rPr>
          <w:szCs w:val="28"/>
        </w:rPr>
        <w:t xml:space="preserve"> дошкільного віку у вивчен</w:t>
      </w:r>
      <w:r w:rsidR="002B4E60">
        <w:rPr>
          <w:szCs w:val="28"/>
        </w:rPr>
        <w:t>ні іноземної мови, формування їх</w:t>
      </w:r>
      <w:r w:rsidRPr="005F3A20">
        <w:rPr>
          <w:szCs w:val="28"/>
        </w:rPr>
        <w:t xml:space="preserve"> іншомовної комунікативної </w:t>
      </w:r>
      <w:r w:rsidR="002B4E60">
        <w:rPr>
          <w:szCs w:val="28"/>
        </w:rPr>
        <w:t>компетентності</w:t>
      </w:r>
      <w:r w:rsidRPr="005F3A20">
        <w:rPr>
          <w:szCs w:val="28"/>
        </w:rPr>
        <w:t xml:space="preserve"> узалежнено від педагога, рівня його майстерності, артистизму та творчості, врахування ним психологічних та вікових особливостей </w:t>
      </w:r>
      <w:r w:rsidR="003D5C6C">
        <w:rPr>
          <w:szCs w:val="28"/>
        </w:rPr>
        <w:t>вихованців</w:t>
      </w:r>
      <w:r w:rsidR="00FD0EB9">
        <w:rPr>
          <w:szCs w:val="28"/>
        </w:rPr>
        <w:t>, їхніх потреб та інтересів</w:t>
      </w:r>
      <w:r w:rsidRPr="005F3A20">
        <w:rPr>
          <w:szCs w:val="28"/>
        </w:rPr>
        <w:t>.</w:t>
      </w:r>
    </w:p>
    <w:p w:rsidR="00FB3931" w:rsidRPr="005F3A20" w:rsidRDefault="00FB3931" w:rsidP="00DF066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3A20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Перспективи </w:t>
      </w:r>
      <w:r w:rsidRPr="005F3A20">
        <w:rPr>
          <w:rFonts w:ascii="Times New Roman" w:hAnsi="Times New Roman" w:cs="Times New Roman"/>
          <w:sz w:val="28"/>
          <w:szCs w:val="28"/>
        </w:rPr>
        <w:t>подальших досліджень вбачаємо в необхідності обґрунтування шляхів удосконаленн</w:t>
      </w:r>
      <w:r w:rsidR="00CE27DE">
        <w:rPr>
          <w:rFonts w:ascii="Times New Roman" w:hAnsi="Times New Roman" w:cs="Times New Roman"/>
          <w:sz w:val="28"/>
          <w:szCs w:val="28"/>
        </w:rPr>
        <w:t xml:space="preserve">я професійної підготовки вчителів іноземної мови, готових </w:t>
      </w:r>
      <w:r w:rsidRPr="005F3A20">
        <w:rPr>
          <w:rFonts w:ascii="Times New Roman" w:hAnsi="Times New Roman" w:cs="Times New Roman"/>
          <w:sz w:val="28"/>
          <w:szCs w:val="28"/>
        </w:rPr>
        <w:t>до організації дидактичних ігор з метою розвитку мовленнєвих умінь дошкільників, використання педагогічних інновацій у навчанні іноземної мови.</w:t>
      </w:r>
    </w:p>
    <w:p w:rsidR="00FB3931" w:rsidRPr="00FD0EB9" w:rsidRDefault="00CE27DE" w:rsidP="00DF0665">
      <w:pPr>
        <w:spacing w:after="0" w:line="360" w:lineRule="auto"/>
        <w:ind w:right="-6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9">
        <w:rPr>
          <w:rFonts w:ascii="Times New Roman" w:hAnsi="Times New Roman" w:cs="Times New Roman"/>
          <w:b/>
          <w:sz w:val="28"/>
          <w:szCs w:val="28"/>
        </w:rPr>
        <w:t xml:space="preserve">Список літератури </w:t>
      </w:r>
    </w:p>
    <w:p w:rsidR="00B77268" w:rsidRPr="00FD0EB9" w:rsidRDefault="00B77268" w:rsidP="00DF0665">
      <w:pPr>
        <w:pStyle w:val="a8"/>
        <w:numPr>
          <w:ilvl w:val="0"/>
          <w:numId w:val="2"/>
        </w:numPr>
        <w:spacing w:after="0" w:line="360" w:lineRule="auto"/>
        <w:ind w:left="896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B9">
        <w:rPr>
          <w:rFonts w:ascii="Times New Roman" w:hAnsi="Times New Roman" w:cs="Times New Roman"/>
          <w:sz w:val="28"/>
          <w:szCs w:val="28"/>
        </w:rPr>
        <w:t>Державний стандарт початкової загальної освіти // Початкова освіта. –  2011. – № 18 (594).</w:t>
      </w:r>
    </w:p>
    <w:p w:rsidR="00B77268" w:rsidRPr="00FD0EB9" w:rsidRDefault="00B77268" w:rsidP="00DF0665">
      <w:pPr>
        <w:pStyle w:val="a8"/>
        <w:numPr>
          <w:ilvl w:val="0"/>
          <w:numId w:val="2"/>
        </w:numPr>
        <w:spacing w:after="0" w:line="360" w:lineRule="auto"/>
        <w:ind w:left="896" w:right="-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0EB9">
        <w:rPr>
          <w:rFonts w:ascii="Times New Roman" w:hAnsi="Times New Roman" w:cs="Times New Roman"/>
          <w:sz w:val="28"/>
          <w:szCs w:val="28"/>
        </w:rPr>
        <w:lastRenderedPageBreak/>
        <w:t>Заблоцька</w:t>
      </w:r>
      <w:proofErr w:type="spellEnd"/>
      <w:r w:rsidRPr="00FD0EB9">
        <w:rPr>
          <w:rFonts w:ascii="Times New Roman" w:hAnsi="Times New Roman" w:cs="Times New Roman"/>
          <w:sz w:val="28"/>
          <w:szCs w:val="28"/>
        </w:rPr>
        <w:t xml:space="preserve"> Л. Розвиток пізнавальної активності учнів молодшого шкільного віку в процесі вивчення англійської мови / Л. </w:t>
      </w:r>
      <w:proofErr w:type="spellStart"/>
      <w:r w:rsidRPr="00FD0EB9">
        <w:rPr>
          <w:rFonts w:ascii="Times New Roman" w:hAnsi="Times New Roman" w:cs="Times New Roman"/>
          <w:sz w:val="28"/>
          <w:szCs w:val="28"/>
        </w:rPr>
        <w:t>Заблоцька</w:t>
      </w:r>
      <w:proofErr w:type="spellEnd"/>
      <w:r w:rsidRPr="00FD0EB9">
        <w:rPr>
          <w:rFonts w:ascii="Times New Roman" w:hAnsi="Times New Roman" w:cs="Times New Roman"/>
          <w:sz w:val="28"/>
          <w:szCs w:val="28"/>
        </w:rPr>
        <w:t xml:space="preserve"> // Мандрівець. – 2001. – №5–6. – С. 45–50.</w:t>
      </w:r>
    </w:p>
    <w:p w:rsidR="00B77268" w:rsidRPr="00FD0EB9" w:rsidRDefault="00B77268" w:rsidP="00DF0665">
      <w:pPr>
        <w:pStyle w:val="1"/>
        <w:numPr>
          <w:ilvl w:val="0"/>
          <w:numId w:val="2"/>
        </w:numPr>
        <w:tabs>
          <w:tab w:val="left" w:pos="993"/>
        </w:tabs>
        <w:spacing w:after="0" w:line="360" w:lineRule="auto"/>
        <w:ind w:left="896" w:firstLine="709"/>
        <w:jc w:val="both"/>
        <w:rPr>
          <w:rFonts w:ascii="Times New Roman" w:hAnsi="Times New Roman"/>
          <w:spacing w:val="-8"/>
          <w:sz w:val="28"/>
          <w:szCs w:val="28"/>
        </w:rPr>
      </w:pPr>
      <w:proofErr w:type="spellStart"/>
      <w:r w:rsidRPr="00FD0EB9">
        <w:rPr>
          <w:rFonts w:ascii="Times New Roman" w:hAnsi="Times New Roman"/>
          <w:spacing w:val="-8"/>
          <w:sz w:val="28"/>
          <w:szCs w:val="28"/>
        </w:rPr>
        <w:t>Тофан</w:t>
      </w:r>
      <w:proofErr w:type="spellEnd"/>
      <w:r w:rsidRPr="00FD0EB9">
        <w:rPr>
          <w:rFonts w:ascii="Times New Roman" w:hAnsi="Times New Roman"/>
          <w:spacing w:val="-8"/>
          <w:sz w:val="28"/>
          <w:szCs w:val="28"/>
        </w:rPr>
        <w:t xml:space="preserve"> Р. Формування мовленнєвої діяльності учнів на </w:t>
      </w:r>
      <w:proofErr w:type="spellStart"/>
      <w:r w:rsidRPr="00FD0EB9">
        <w:rPr>
          <w:rFonts w:ascii="Times New Roman" w:hAnsi="Times New Roman"/>
          <w:spacing w:val="-8"/>
          <w:sz w:val="28"/>
          <w:szCs w:val="28"/>
        </w:rPr>
        <w:t>уроках</w:t>
      </w:r>
      <w:proofErr w:type="spellEnd"/>
      <w:r w:rsidRPr="00FD0EB9">
        <w:rPr>
          <w:rFonts w:ascii="Times New Roman" w:hAnsi="Times New Roman"/>
          <w:spacing w:val="-8"/>
          <w:sz w:val="28"/>
          <w:szCs w:val="28"/>
        </w:rPr>
        <w:t xml:space="preserve"> української мови / Р. </w:t>
      </w:r>
      <w:proofErr w:type="spellStart"/>
      <w:r w:rsidRPr="00FD0EB9">
        <w:rPr>
          <w:rFonts w:ascii="Times New Roman" w:hAnsi="Times New Roman"/>
          <w:spacing w:val="-8"/>
          <w:sz w:val="28"/>
          <w:szCs w:val="28"/>
        </w:rPr>
        <w:t>Тофан</w:t>
      </w:r>
      <w:proofErr w:type="spellEnd"/>
      <w:r w:rsidRPr="00FD0EB9">
        <w:rPr>
          <w:rFonts w:ascii="Times New Roman" w:hAnsi="Times New Roman"/>
          <w:spacing w:val="-8"/>
          <w:sz w:val="28"/>
          <w:szCs w:val="28"/>
        </w:rPr>
        <w:t xml:space="preserve"> // Початкова освіта. – 2012. – № 7 (631). – С. 3 – 7. </w:t>
      </w:r>
    </w:p>
    <w:p w:rsidR="00B77268" w:rsidRPr="00FD0EB9" w:rsidRDefault="00B77268" w:rsidP="00DF0665">
      <w:pPr>
        <w:pStyle w:val="a8"/>
        <w:numPr>
          <w:ilvl w:val="0"/>
          <w:numId w:val="2"/>
        </w:numPr>
        <w:spacing w:after="0" w:line="360" w:lineRule="auto"/>
        <w:ind w:left="896" w:right="-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0EB9">
        <w:rPr>
          <w:rFonts w:ascii="Times New Roman" w:eastAsia="Times New Roman" w:hAnsi="Times New Roman" w:cs="Times New Roman"/>
          <w:sz w:val="28"/>
          <w:szCs w:val="28"/>
          <w:lang w:eastAsia="uk-UA"/>
        </w:rPr>
        <w:t>Шкваріна</w:t>
      </w:r>
      <w:proofErr w:type="spellEnd"/>
      <w:r w:rsidRPr="00FD0E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 Англійська мова для дітей дошкільного віку. Програма, методичні рекомендації / Т. </w:t>
      </w:r>
      <w:proofErr w:type="spellStart"/>
      <w:r w:rsidRPr="00FD0EB9">
        <w:rPr>
          <w:rFonts w:ascii="Times New Roman" w:eastAsia="Times New Roman" w:hAnsi="Times New Roman" w:cs="Times New Roman"/>
          <w:sz w:val="28"/>
          <w:szCs w:val="28"/>
          <w:lang w:eastAsia="uk-UA"/>
        </w:rPr>
        <w:t>Шкваріна</w:t>
      </w:r>
      <w:proofErr w:type="spellEnd"/>
      <w:r w:rsidRPr="00FD0EB9">
        <w:rPr>
          <w:rFonts w:ascii="Times New Roman" w:eastAsia="Times New Roman" w:hAnsi="Times New Roman" w:cs="Times New Roman"/>
          <w:sz w:val="28"/>
          <w:szCs w:val="28"/>
          <w:lang w:eastAsia="uk-UA"/>
        </w:rPr>
        <w:t>. – К.: Шкільний світ, 2008. – 111с.</w:t>
      </w:r>
    </w:p>
    <w:p w:rsidR="00B77268" w:rsidRPr="00FD0EB9" w:rsidRDefault="00B77268" w:rsidP="00DF0665">
      <w:pPr>
        <w:pStyle w:val="a8"/>
        <w:numPr>
          <w:ilvl w:val="0"/>
          <w:numId w:val="2"/>
        </w:numPr>
        <w:spacing w:after="0" w:line="360" w:lineRule="auto"/>
        <w:ind w:left="896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B9">
        <w:rPr>
          <w:rFonts w:ascii="Times New Roman" w:hAnsi="Times New Roman" w:cs="Times New Roman"/>
          <w:sz w:val="28"/>
          <w:szCs w:val="28"/>
        </w:rPr>
        <w:t>http://oldconf.neasmo.org.ua/node/2301.</w:t>
      </w:r>
    </w:p>
    <w:p w:rsidR="00B77268" w:rsidRPr="00FD0EB9" w:rsidRDefault="00B77268" w:rsidP="00DF0665">
      <w:pPr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931" w:rsidRPr="00FD0EB9" w:rsidRDefault="00FB3931" w:rsidP="00DF0665">
      <w:pPr>
        <w:spacing w:after="0" w:line="360" w:lineRule="auto"/>
        <w:ind w:right="-6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3931" w:rsidRPr="00FD0EB9" w:rsidSect="00DF0665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7CA" w:rsidRDefault="00AE37CA">
      <w:pPr>
        <w:spacing w:after="0" w:line="240" w:lineRule="auto"/>
      </w:pPr>
      <w:r>
        <w:separator/>
      </w:r>
    </w:p>
  </w:endnote>
  <w:endnote w:type="continuationSeparator" w:id="0">
    <w:p w:rsidR="00AE37CA" w:rsidRDefault="00AE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7CA" w:rsidRDefault="00AE37CA">
      <w:pPr>
        <w:spacing w:after="0" w:line="240" w:lineRule="auto"/>
      </w:pPr>
      <w:r>
        <w:separator/>
      </w:r>
    </w:p>
  </w:footnote>
  <w:footnote w:type="continuationSeparator" w:id="0">
    <w:p w:rsidR="00AE37CA" w:rsidRDefault="00AE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EA9" w:rsidRPr="00193F18" w:rsidRDefault="00AE37CA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EA6EA9" w:rsidRDefault="00AE37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41B6D"/>
    <w:multiLevelType w:val="hybridMultilevel"/>
    <w:tmpl w:val="32C2ADFC"/>
    <w:lvl w:ilvl="0" w:tplc="93E8A3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BD009BA"/>
    <w:multiLevelType w:val="hybridMultilevel"/>
    <w:tmpl w:val="32C2ADFC"/>
    <w:lvl w:ilvl="0" w:tplc="93E8A3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0"/>
    <w:rsid w:val="00034B93"/>
    <w:rsid w:val="001216BC"/>
    <w:rsid w:val="001624E3"/>
    <w:rsid w:val="00174A6E"/>
    <w:rsid w:val="002061B9"/>
    <w:rsid w:val="002B4E60"/>
    <w:rsid w:val="00345D1F"/>
    <w:rsid w:val="00372714"/>
    <w:rsid w:val="003D5C6C"/>
    <w:rsid w:val="004A1270"/>
    <w:rsid w:val="005E4AAA"/>
    <w:rsid w:val="00746ECD"/>
    <w:rsid w:val="008176B8"/>
    <w:rsid w:val="00877208"/>
    <w:rsid w:val="008A5BA5"/>
    <w:rsid w:val="00926591"/>
    <w:rsid w:val="00970F0C"/>
    <w:rsid w:val="00A02B3D"/>
    <w:rsid w:val="00AE37CA"/>
    <w:rsid w:val="00AF588A"/>
    <w:rsid w:val="00B11641"/>
    <w:rsid w:val="00B25FB5"/>
    <w:rsid w:val="00B77268"/>
    <w:rsid w:val="00C568D2"/>
    <w:rsid w:val="00CB7224"/>
    <w:rsid w:val="00CE27DE"/>
    <w:rsid w:val="00D172BF"/>
    <w:rsid w:val="00DF0665"/>
    <w:rsid w:val="00E83EB8"/>
    <w:rsid w:val="00E8763A"/>
    <w:rsid w:val="00F07F3E"/>
    <w:rsid w:val="00F41870"/>
    <w:rsid w:val="00F9303B"/>
    <w:rsid w:val="00F941B8"/>
    <w:rsid w:val="00FB3931"/>
    <w:rsid w:val="00FD0EB9"/>
    <w:rsid w:val="00F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0A55D-31BC-41BF-8328-128872E2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9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39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rsid w:val="00FB393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FB393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3931"/>
  </w:style>
  <w:style w:type="paragraph" w:styleId="a5">
    <w:name w:val="Block Text"/>
    <w:basedOn w:val="a"/>
    <w:rsid w:val="00FB3931"/>
    <w:pPr>
      <w:spacing w:after="0" w:line="360" w:lineRule="auto"/>
      <w:ind w:left="-360" w:right="-694"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FB3931"/>
    <w:pPr>
      <w:ind w:left="720"/>
      <w:contextualSpacing/>
    </w:pPr>
    <w:rPr>
      <w:rFonts w:ascii="Calibri" w:eastAsia="Times New Roman" w:hAnsi="Calibri" w:cs="Times New Roman"/>
      <w:lang w:eastAsia="uk-UA"/>
    </w:rPr>
  </w:style>
  <w:style w:type="paragraph" w:styleId="a6">
    <w:name w:val="header"/>
    <w:basedOn w:val="a"/>
    <w:link w:val="a7"/>
    <w:uiPriority w:val="99"/>
    <w:unhideWhenUsed/>
    <w:rsid w:val="00FB39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3931"/>
  </w:style>
  <w:style w:type="paragraph" w:styleId="a8">
    <w:name w:val="List Paragraph"/>
    <w:basedOn w:val="a"/>
    <w:uiPriority w:val="34"/>
    <w:qFormat/>
    <w:rsid w:val="00FB393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B393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45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5D1F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DF06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DFE92-30C2-4516-A320-11B9D0CC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4941</Words>
  <Characters>2817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cp:lastPrinted>2020-04-02T13:35:00Z</cp:lastPrinted>
  <dcterms:created xsi:type="dcterms:W3CDTF">2020-04-03T11:54:00Z</dcterms:created>
  <dcterms:modified xsi:type="dcterms:W3CDTF">2020-04-03T11:54:00Z</dcterms:modified>
</cp:coreProperties>
</file>