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E6" w:rsidRPr="00DD64E6" w:rsidRDefault="00DD64E6" w:rsidP="00FD1D57">
      <w:pPr>
        <w:spacing w:after="0" w:line="240" w:lineRule="auto"/>
        <w:ind w:firstLine="32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Секція </w:t>
      </w:r>
      <w:r w:rsidR="00FD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педагогічних наук</w:t>
      </w:r>
    </w:p>
    <w:p w:rsidR="00987F12" w:rsidRDefault="00621F28" w:rsidP="00DD64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РЕАЛІЗАЦІЯ ПЕДАГОГІ</w:t>
      </w:r>
      <w:r w:rsidR="00987F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ЧНИХ УМОВ ПІДГОТОВКИ ДІТЕЙ 6-7 РОКУ ЖИТТЯ ДО НАВЧАННЯ В ШКОЛІ </w:t>
      </w:r>
    </w:p>
    <w:p w:rsidR="00DD64E6" w:rsidRPr="00DD64E6" w:rsidRDefault="00DD64E6" w:rsidP="00DD64E6">
      <w:pPr>
        <w:spacing w:after="0" w:line="240" w:lineRule="auto"/>
        <w:ind w:firstLine="32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D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Марчій-Дмитраш</w:t>
      </w:r>
      <w:proofErr w:type="spellEnd"/>
      <w:r w:rsidRPr="00DD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Тамара Михайлівна</w:t>
      </w:r>
    </w:p>
    <w:p w:rsidR="00DD64E6" w:rsidRDefault="00DD64E6" w:rsidP="00DD64E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</w:t>
      </w:r>
      <w:r w:rsidRPr="00DD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андидат </w:t>
      </w:r>
      <w:proofErr w:type="spellStart"/>
      <w:r w:rsidRPr="00DD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Pr="00DD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наук, доцент</w:t>
      </w:r>
    </w:p>
    <w:p w:rsidR="00A32DD5" w:rsidRDefault="00A32DD5" w:rsidP="00DD6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9E4" w:rsidRDefault="00A32DD5" w:rsidP="00DD6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69E4" w:rsidRPr="00AB3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9E4" w:rsidRPr="00AB3997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="008669E4" w:rsidRPr="00AB3997">
        <w:rPr>
          <w:rFonts w:ascii="Times New Roman" w:hAnsi="Times New Roman" w:cs="Times New Roman"/>
          <w:sz w:val="28"/>
          <w:szCs w:val="28"/>
        </w:rPr>
        <w:t xml:space="preserve">-методичних рекомендаціях щодо забезпечення наступності </w:t>
      </w:r>
      <w:r w:rsidR="00133767">
        <w:rPr>
          <w:rFonts w:ascii="Times New Roman" w:hAnsi="Times New Roman" w:cs="Times New Roman"/>
          <w:sz w:val="28"/>
          <w:szCs w:val="28"/>
        </w:rPr>
        <w:t xml:space="preserve">в діяльності закладів </w:t>
      </w:r>
      <w:r w:rsidR="008669E4" w:rsidRPr="00AB3997">
        <w:rPr>
          <w:rFonts w:ascii="Times New Roman" w:hAnsi="Times New Roman" w:cs="Times New Roman"/>
          <w:sz w:val="28"/>
          <w:szCs w:val="28"/>
        </w:rPr>
        <w:t xml:space="preserve">дошкільної та початкової освіти (додаток до листа МОН України від 19.04.2018 р.) акцентовано на необхідності </w:t>
      </w:r>
      <w:r w:rsidR="00EE2889" w:rsidRPr="00AB3997">
        <w:rPr>
          <w:rFonts w:ascii="Times New Roman" w:hAnsi="Times New Roman" w:cs="Times New Roman"/>
          <w:sz w:val="28"/>
          <w:szCs w:val="28"/>
        </w:rPr>
        <w:t>забезпечення єдності в координації мети, змісту, методів, форм щодо організації процесу навчання дітей шести-семирічного віку</w:t>
      </w:r>
      <w:r w:rsidR="00EE2889" w:rsidRPr="00AB3997">
        <w:rPr>
          <w:rFonts w:ascii="Times New Roman" w:hAnsi="Times New Roman" w:cs="Times New Roman"/>
          <w:sz w:val="28"/>
          <w:szCs w:val="28"/>
        </w:rPr>
        <w:t xml:space="preserve"> </w:t>
      </w:r>
      <w:r w:rsidR="008669E4" w:rsidRPr="00AB3997">
        <w:rPr>
          <w:rFonts w:ascii="Times New Roman" w:hAnsi="Times New Roman" w:cs="Times New Roman"/>
          <w:sz w:val="28"/>
          <w:szCs w:val="28"/>
        </w:rPr>
        <w:t>[</w:t>
      </w:r>
      <w:r w:rsidR="008669E4">
        <w:rPr>
          <w:rFonts w:ascii="Times New Roman" w:hAnsi="Times New Roman" w:cs="Times New Roman"/>
          <w:sz w:val="28"/>
          <w:szCs w:val="28"/>
        </w:rPr>
        <w:t>1</w:t>
      </w:r>
      <w:r w:rsidR="008669E4" w:rsidRPr="00AB3997">
        <w:rPr>
          <w:rFonts w:ascii="Times New Roman" w:hAnsi="Times New Roman" w:cs="Times New Roman"/>
          <w:sz w:val="28"/>
          <w:szCs w:val="28"/>
        </w:rPr>
        <w:t>].</w:t>
      </w:r>
      <w:r w:rsidR="008669E4" w:rsidRPr="00AB39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33767" w:rsidRPr="00AB3997" w:rsidRDefault="00133767" w:rsidP="00DD6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урахування психофізіологічних особливостей розвитку</w:t>
      </w:r>
      <w:r w:rsidRPr="00AB3997">
        <w:rPr>
          <w:rFonts w:ascii="Times New Roman" w:hAnsi="Times New Roman" w:cs="Times New Roman"/>
          <w:sz w:val="28"/>
          <w:szCs w:val="28"/>
        </w:rPr>
        <w:t xml:space="preserve"> дітей </w:t>
      </w:r>
      <w:r>
        <w:rPr>
          <w:rFonts w:ascii="Times New Roman" w:hAnsi="Times New Roman" w:cs="Times New Roman"/>
          <w:sz w:val="28"/>
          <w:szCs w:val="28"/>
        </w:rPr>
        <w:t>вказаної вище вікової категорії у підготовці</w:t>
      </w:r>
      <w:r w:rsidRPr="00AB3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Pr="00AB399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навчання в </w:t>
      </w:r>
      <w:r w:rsidRPr="00AB3997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B3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 </w:t>
      </w:r>
      <w:r w:rsidRPr="00AB3997">
        <w:rPr>
          <w:rFonts w:ascii="Times New Roman" w:hAnsi="Times New Roman" w:cs="Times New Roman"/>
          <w:sz w:val="28"/>
          <w:szCs w:val="28"/>
        </w:rPr>
        <w:t>передумов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3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досягнення успіху</w:t>
      </w:r>
      <w:r w:rsidRPr="00AB3997">
        <w:rPr>
          <w:rFonts w:ascii="Times New Roman" w:hAnsi="Times New Roman" w:cs="Times New Roman"/>
          <w:sz w:val="28"/>
          <w:szCs w:val="28"/>
        </w:rPr>
        <w:t xml:space="preserve"> проаналізовано </w:t>
      </w:r>
      <w:r>
        <w:rPr>
          <w:rFonts w:ascii="Times New Roman" w:hAnsi="Times New Roman" w:cs="Times New Roman"/>
          <w:sz w:val="28"/>
          <w:szCs w:val="28"/>
        </w:rPr>
        <w:t>вченими</w:t>
      </w:r>
      <w:r w:rsidR="00EE2889">
        <w:rPr>
          <w:rFonts w:ascii="Times New Roman" w:hAnsi="Times New Roman" w:cs="Times New Roman"/>
          <w:sz w:val="28"/>
          <w:szCs w:val="28"/>
        </w:rPr>
        <w:t xml:space="preserve"> </w:t>
      </w:r>
      <w:r w:rsidRPr="00AB3997">
        <w:rPr>
          <w:rFonts w:ascii="Times New Roman" w:hAnsi="Times New Roman" w:cs="Times New Roman"/>
          <w:sz w:val="28"/>
          <w:szCs w:val="28"/>
        </w:rPr>
        <w:t>В. Давидов</w:t>
      </w:r>
      <w:r w:rsidR="00EE2889">
        <w:rPr>
          <w:rFonts w:ascii="Times New Roman" w:hAnsi="Times New Roman" w:cs="Times New Roman"/>
          <w:sz w:val="28"/>
          <w:szCs w:val="28"/>
        </w:rPr>
        <w:t>им, О. </w:t>
      </w:r>
      <w:proofErr w:type="spellStart"/>
      <w:r w:rsidR="00EE2889">
        <w:rPr>
          <w:rFonts w:ascii="Times New Roman" w:hAnsi="Times New Roman" w:cs="Times New Roman"/>
          <w:sz w:val="28"/>
          <w:szCs w:val="28"/>
        </w:rPr>
        <w:t>Дусавицьким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Д.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Ельконін</w:t>
      </w:r>
      <w:r w:rsidR="00EE288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EE2889">
        <w:rPr>
          <w:rFonts w:ascii="Times New Roman" w:hAnsi="Times New Roman" w:cs="Times New Roman"/>
          <w:sz w:val="28"/>
          <w:szCs w:val="28"/>
        </w:rPr>
        <w:t>, О. Запорожцем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  <w:r w:rsidRPr="00AB3997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 xml:space="preserve">визначено </w:t>
      </w:r>
      <w:r w:rsidRPr="00AB3997">
        <w:rPr>
          <w:rFonts w:ascii="Times New Roman" w:hAnsi="Times New Roman" w:cs="Times New Roman"/>
          <w:sz w:val="28"/>
          <w:szCs w:val="28"/>
        </w:rPr>
        <w:t xml:space="preserve">напрями роботи, що забезпечують наступність і перспективність підготовки дітей </w:t>
      </w:r>
      <w:r w:rsidR="004C1B48">
        <w:rPr>
          <w:rFonts w:ascii="Times New Roman" w:hAnsi="Times New Roman" w:cs="Times New Roman"/>
          <w:sz w:val="28"/>
          <w:szCs w:val="28"/>
        </w:rPr>
        <w:t>6-7 років життя</w:t>
      </w:r>
      <w:r w:rsidRPr="00AB3997">
        <w:rPr>
          <w:rFonts w:ascii="Times New Roman" w:hAnsi="Times New Roman" w:cs="Times New Roman"/>
          <w:sz w:val="28"/>
          <w:szCs w:val="28"/>
        </w:rPr>
        <w:t xml:space="preserve"> (Л. Артемова, А.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Л.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Калмикова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Н.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Кічук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М. Львов, Н.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Шилі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ін.). </w:t>
      </w:r>
      <w:r w:rsidRPr="00AB3997">
        <w:rPr>
          <w:rFonts w:ascii="Times New Roman" w:hAnsi="Times New Roman" w:cs="Times New Roman"/>
          <w:sz w:val="28"/>
          <w:szCs w:val="28"/>
        </w:rPr>
        <w:t>Різними вченими досліджено сутність і структуру готовності дітей до шкільного навчання (О.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Н.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Гуткіна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В.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Котирло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О. Кравцова, В. Мухіна, К.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Поліванова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О. Проскура, Н.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Шиліна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 xml:space="preserve"> та ін.); уточнено мету та зміст підготовки дітей до систематичного навчання в школі (Р. Афанасьєва, А.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Н.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Бібік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Е.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Вільчковський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Р. Жуковська, Л.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Кочина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Кудикіна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>, Л. </w:t>
      </w:r>
      <w:proofErr w:type="spellStart"/>
      <w:r w:rsidRPr="00AB3997">
        <w:rPr>
          <w:rFonts w:ascii="Times New Roman" w:hAnsi="Times New Roman" w:cs="Times New Roman"/>
          <w:sz w:val="28"/>
          <w:szCs w:val="28"/>
        </w:rPr>
        <w:t>Пеньєвська</w:t>
      </w:r>
      <w:proofErr w:type="spellEnd"/>
      <w:r w:rsidRPr="00AB3997">
        <w:rPr>
          <w:rFonts w:ascii="Times New Roman" w:hAnsi="Times New Roman" w:cs="Times New Roman"/>
          <w:sz w:val="28"/>
          <w:szCs w:val="28"/>
        </w:rPr>
        <w:t xml:space="preserve">, З. Плохій та ін.). </w:t>
      </w:r>
    </w:p>
    <w:p w:rsidR="002463C0" w:rsidRDefault="00E701C9" w:rsidP="00DD64E6">
      <w:pPr>
        <w:pStyle w:val="a5"/>
        <w:spacing w:after="0"/>
        <w:ind w:firstLine="709"/>
        <w:jc w:val="both"/>
        <w:rPr>
          <w:sz w:val="28"/>
          <w:szCs w:val="28"/>
          <w:lang w:val="uk-UA"/>
        </w:rPr>
      </w:pPr>
      <w:r w:rsidRPr="002711E0">
        <w:rPr>
          <w:sz w:val="28"/>
          <w:szCs w:val="28"/>
          <w:lang w:val="uk-UA"/>
        </w:rPr>
        <w:t xml:space="preserve">На основі узагальнення наукових даних з проблем наступності </w:t>
      </w:r>
      <w:r w:rsidR="00133767">
        <w:rPr>
          <w:sz w:val="28"/>
          <w:szCs w:val="28"/>
          <w:lang w:val="uk-UA"/>
        </w:rPr>
        <w:t>нами визначено</w:t>
      </w:r>
      <w:r w:rsidRPr="002711E0">
        <w:rPr>
          <w:sz w:val="28"/>
          <w:szCs w:val="28"/>
          <w:lang w:val="uk-UA"/>
        </w:rPr>
        <w:t xml:space="preserve"> </w:t>
      </w:r>
      <w:r w:rsidRPr="002711E0">
        <w:rPr>
          <w:i/>
          <w:sz w:val="28"/>
          <w:szCs w:val="28"/>
          <w:lang w:val="uk-UA"/>
        </w:rPr>
        <w:t>педагогічні умови</w:t>
      </w:r>
      <w:r w:rsidRPr="002711E0">
        <w:rPr>
          <w:sz w:val="28"/>
          <w:szCs w:val="28"/>
          <w:lang w:val="uk-UA"/>
        </w:rPr>
        <w:t xml:space="preserve">, реалізація яких </w:t>
      </w:r>
      <w:r w:rsidR="002463C0">
        <w:rPr>
          <w:sz w:val="28"/>
          <w:szCs w:val="28"/>
          <w:lang w:val="uk-UA"/>
        </w:rPr>
        <w:t>дозволяє забезпечити</w:t>
      </w:r>
      <w:r w:rsidRPr="002711E0">
        <w:rPr>
          <w:sz w:val="28"/>
          <w:szCs w:val="28"/>
          <w:lang w:val="uk-UA"/>
        </w:rPr>
        <w:t xml:space="preserve"> успіх у підготовці дітей </w:t>
      </w:r>
      <w:r w:rsidR="004C1B48">
        <w:rPr>
          <w:sz w:val="28"/>
          <w:szCs w:val="28"/>
          <w:lang w:val="uk-UA"/>
        </w:rPr>
        <w:t>6-7 років життя</w:t>
      </w:r>
      <w:r w:rsidR="00B360E5" w:rsidRPr="002711E0">
        <w:rPr>
          <w:sz w:val="28"/>
          <w:szCs w:val="28"/>
          <w:lang w:val="uk-UA"/>
        </w:rPr>
        <w:t xml:space="preserve"> </w:t>
      </w:r>
      <w:r w:rsidR="00CB3D0F">
        <w:rPr>
          <w:sz w:val="28"/>
          <w:szCs w:val="28"/>
          <w:lang w:val="uk-UA"/>
        </w:rPr>
        <w:t xml:space="preserve">до навчання в школі. </w:t>
      </w:r>
    </w:p>
    <w:p w:rsidR="000F41BF" w:rsidRDefault="002463C0" w:rsidP="000F41BF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="00F06F37" w:rsidRPr="002463C0">
        <w:rPr>
          <w:sz w:val="28"/>
          <w:szCs w:val="28"/>
          <w:lang w:val="uk-UA"/>
        </w:rPr>
        <w:t>Узгодження мети, завдань, змісту програмового матеріалу різних рівнів (поступове ускладнення, розширення і поглиблення тих знань, умінь і навичок, які засвоєн</w:t>
      </w:r>
      <w:r w:rsidR="008E52CF" w:rsidRPr="002463C0">
        <w:rPr>
          <w:sz w:val="28"/>
          <w:szCs w:val="28"/>
          <w:lang w:val="uk-UA"/>
        </w:rPr>
        <w:t>о</w:t>
      </w:r>
      <w:r w:rsidR="00F06F37" w:rsidRPr="002463C0">
        <w:rPr>
          <w:sz w:val="28"/>
          <w:szCs w:val="28"/>
          <w:lang w:val="uk-UA"/>
        </w:rPr>
        <w:t xml:space="preserve"> на попередньому етапі, орієнтація на ви</w:t>
      </w:r>
      <w:r w:rsidR="00985B76">
        <w:rPr>
          <w:sz w:val="28"/>
          <w:szCs w:val="28"/>
          <w:lang w:val="uk-UA"/>
        </w:rPr>
        <w:t>моги наступного етапу навчання</w:t>
      </w:r>
      <w:r w:rsidR="00985B76" w:rsidRPr="00985B76">
        <w:rPr>
          <w:sz w:val="28"/>
          <w:szCs w:val="28"/>
          <w:lang w:val="uk-UA"/>
        </w:rPr>
        <w:t>);</w:t>
      </w:r>
      <w:r w:rsidR="00F06F37" w:rsidRPr="00985B76">
        <w:rPr>
          <w:sz w:val="28"/>
          <w:szCs w:val="28"/>
          <w:lang w:val="uk-UA"/>
        </w:rPr>
        <w:t xml:space="preserve"> </w:t>
      </w:r>
      <w:r w:rsidR="00985B76" w:rsidRPr="00985B76">
        <w:rPr>
          <w:sz w:val="28"/>
          <w:szCs w:val="28"/>
          <w:lang w:val="uk-UA"/>
        </w:rPr>
        <w:t xml:space="preserve">розробка навчально-методичних та інструктивних матеріалів для ЗДО і </w:t>
      </w:r>
      <w:r w:rsidR="00985B76">
        <w:rPr>
          <w:sz w:val="28"/>
          <w:szCs w:val="28"/>
          <w:lang w:val="uk-UA"/>
        </w:rPr>
        <w:t xml:space="preserve">початкової школи </w:t>
      </w:r>
      <w:r w:rsidR="00985B76" w:rsidRPr="00985B76">
        <w:rPr>
          <w:sz w:val="28"/>
          <w:szCs w:val="28"/>
          <w:lang w:val="uk-UA"/>
        </w:rPr>
        <w:t xml:space="preserve">щодо </w:t>
      </w:r>
      <w:r w:rsidR="00985B76">
        <w:rPr>
          <w:sz w:val="28"/>
          <w:szCs w:val="28"/>
          <w:lang w:val="uk-UA"/>
        </w:rPr>
        <w:t>реалізації</w:t>
      </w:r>
      <w:r w:rsidR="00985B76" w:rsidRPr="00985B76">
        <w:rPr>
          <w:sz w:val="28"/>
          <w:szCs w:val="28"/>
          <w:lang w:val="uk-UA"/>
        </w:rPr>
        <w:t xml:space="preserve"> наступності та шляхів її забезпечення</w:t>
      </w:r>
      <w:r w:rsidR="00985B76">
        <w:rPr>
          <w:sz w:val="28"/>
          <w:szCs w:val="28"/>
          <w:lang w:val="uk-UA"/>
        </w:rPr>
        <w:t xml:space="preserve">. </w:t>
      </w:r>
      <w:r w:rsidR="00F06F37" w:rsidRPr="00985B76">
        <w:rPr>
          <w:sz w:val="28"/>
          <w:szCs w:val="28"/>
          <w:lang w:val="uk-UA"/>
        </w:rPr>
        <w:t>Останнім</w:t>
      </w:r>
      <w:r w:rsidR="00F06F37" w:rsidRPr="002463C0">
        <w:rPr>
          <w:sz w:val="28"/>
          <w:szCs w:val="28"/>
          <w:lang w:val="uk-UA"/>
        </w:rPr>
        <w:t xml:space="preserve"> часом у центрі діяльності як дошкільної, так і шкільної освіти</w:t>
      </w:r>
      <w:r w:rsidR="00F06F37" w:rsidRPr="00F06F37">
        <w:rPr>
          <w:sz w:val="28"/>
          <w:szCs w:val="28"/>
        </w:rPr>
        <w:t> </w:t>
      </w:r>
      <w:r w:rsidR="00F06F37" w:rsidRPr="002463C0">
        <w:rPr>
          <w:sz w:val="28"/>
          <w:szCs w:val="28"/>
          <w:lang w:val="uk-UA"/>
        </w:rPr>
        <w:t xml:space="preserve">– цінність особистісного розвитку дитини, зосередженість </w:t>
      </w:r>
      <w:r w:rsidR="004C1B48">
        <w:rPr>
          <w:sz w:val="28"/>
          <w:szCs w:val="28"/>
          <w:lang w:val="uk-UA"/>
        </w:rPr>
        <w:t>освітнього</w:t>
      </w:r>
      <w:r w:rsidR="00F06F37" w:rsidRPr="002463C0">
        <w:rPr>
          <w:sz w:val="28"/>
          <w:szCs w:val="28"/>
          <w:lang w:val="uk-UA"/>
        </w:rPr>
        <w:t xml:space="preserve"> процесу на потребах її навчання і виховання. </w:t>
      </w:r>
      <w:r w:rsidR="00F06F37" w:rsidRPr="00F06F37">
        <w:rPr>
          <w:sz w:val="28"/>
          <w:szCs w:val="28"/>
        </w:rPr>
        <w:t xml:space="preserve">Таким чином, </w:t>
      </w:r>
      <w:proofErr w:type="spellStart"/>
      <w:r w:rsidR="00F06F37" w:rsidRPr="00F06F37">
        <w:rPr>
          <w:sz w:val="28"/>
          <w:szCs w:val="28"/>
        </w:rPr>
        <w:t>традиційний</w:t>
      </w:r>
      <w:proofErr w:type="spellEnd"/>
      <w:r w:rsidR="00F06F37" w:rsidRPr="00F06F37">
        <w:rPr>
          <w:sz w:val="28"/>
          <w:szCs w:val="28"/>
        </w:rPr>
        <w:t xml:space="preserve"> </w:t>
      </w:r>
      <w:proofErr w:type="spellStart"/>
      <w:r w:rsidR="00F06F37" w:rsidRPr="00F06F37">
        <w:rPr>
          <w:sz w:val="28"/>
          <w:szCs w:val="28"/>
        </w:rPr>
        <w:t>функціональний</w:t>
      </w:r>
      <w:proofErr w:type="spellEnd"/>
      <w:r w:rsidR="00F06F37" w:rsidRPr="00F06F37">
        <w:rPr>
          <w:sz w:val="28"/>
          <w:szCs w:val="28"/>
        </w:rPr>
        <w:t xml:space="preserve"> </w:t>
      </w:r>
      <w:proofErr w:type="spellStart"/>
      <w:r w:rsidR="00F06F37" w:rsidRPr="00F06F37">
        <w:rPr>
          <w:sz w:val="28"/>
          <w:szCs w:val="28"/>
        </w:rPr>
        <w:t>підхід</w:t>
      </w:r>
      <w:proofErr w:type="spellEnd"/>
      <w:r w:rsidR="00F06F37" w:rsidRPr="00F06F37">
        <w:rPr>
          <w:sz w:val="28"/>
          <w:szCs w:val="28"/>
        </w:rPr>
        <w:t xml:space="preserve"> </w:t>
      </w:r>
      <w:proofErr w:type="spellStart"/>
      <w:r w:rsidR="00F06F37" w:rsidRPr="00F06F37">
        <w:rPr>
          <w:sz w:val="28"/>
          <w:szCs w:val="28"/>
        </w:rPr>
        <w:t>змінився</w:t>
      </w:r>
      <w:proofErr w:type="spellEnd"/>
      <w:r w:rsidR="00F06F37" w:rsidRPr="00F06F37">
        <w:rPr>
          <w:sz w:val="28"/>
          <w:szCs w:val="28"/>
        </w:rPr>
        <w:t xml:space="preserve"> на </w:t>
      </w:r>
      <w:proofErr w:type="spellStart"/>
      <w:r w:rsidR="00F06F37" w:rsidRPr="00F06F37">
        <w:rPr>
          <w:sz w:val="28"/>
          <w:szCs w:val="28"/>
        </w:rPr>
        <w:t>педоцентричний</w:t>
      </w:r>
      <w:proofErr w:type="spellEnd"/>
      <w:r w:rsidR="00F06F37" w:rsidRPr="00F06F37">
        <w:rPr>
          <w:sz w:val="28"/>
          <w:szCs w:val="28"/>
        </w:rPr>
        <w:t xml:space="preserve">, в </w:t>
      </w:r>
      <w:proofErr w:type="spellStart"/>
      <w:r w:rsidR="00F06F37" w:rsidRPr="00F06F37">
        <w:rPr>
          <w:sz w:val="28"/>
          <w:szCs w:val="28"/>
        </w:rPr>
        <w:t>основі</w:t>
      </w:r>
      <w:proofErr w:type="spellEnd"/>
      <w:r w:rsidR="00F06F37" w:rsidRPr="00F06F37">
        <w:rPr>
          <w:sz w:val="28"/>
          <w:szCs w:val="28"/>
        </w:rPr>
        <w:t xml:space="preserve"> </w:t>
      </w:r>
      <w:proofErr w:type="spellStart"/>
      <w:r w:rsidR="00F06F37" w:rsidRPr="00F06F37">
        <w:rPr>
          <w:sz w:val="28"/>
          <w:szCs w:val="28"/>
        </w:rPr>
        <w:t>якого</w:t>
      </w:r>
      <w:proofErr w:type="spellEnd"/>
      <w:r w:rsidR="00F06F37" w:rsidRPr="00F06F37">
        <w:rPr>
          <w:sz w:val="28"/>
          <w:szCs w:val="28"/>
        </w:rPr>
        <w:t xml:space="preserve"> – повноцінність проживання дитиною кожного вікового етапу. </w:t>
      </w:r>
    </w:p>
    <w:p w:rsidR="000F41BF" w:rsidRPr="002B22C6" w:rsidRDefault="002463C0" w:rsidP="000F41BF">
      <w:pPr>
        <w:pStyle w:val="a5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B902FB" w:rsidRPr="00F06F37">
        <w:rPr>
          <w:sz w:val="28"/>
          <w:szCs w:val="28"/>
          <w:lang w:val="uk-UA"/>
        </w:rPr>
        <w:t>У</w:t>
      </w:r>
      <w:r w:rsidR="00E701C9" w:rsidRPr="00F06F37">
        <w:rPr>
          <w:sz w:val="28"/>
          <w:szCs w:val="28"/>
          <w:lang w:val="uk-UA"/>
        </w:rPr>
        <w:t xml:space="preserve">згодження методів, форм організації навчальної діяльності </w:t>
      </w:r>
      <w:r w:rsidR="005563D7">
        <w:rPr>
          <w:sz w:val="28"/>
          <w:szCs w:val="28"/>
          <w:lang w:val="uk-UA"/>
        </w:rPr>
        <w:t>дітей старшого дошкільного віку</w:t>
      </w:r>
      <w:r w:rsidR="00E701C9" w:rsidRPr="00F06F37">
        <w:rPr>
          <w:sz w:val="28"/>
          <w:szCs w:val="28"/>
          <w:lang w:val="uk-UA"/>
        </w:rPr>
        <w:t xml:space="preserve"> з орієнтацією на програму початкової школи, урахування у роботі специфіки психічного</w:t>
      </w:r>
      <w:r w:rsidR="00E701C9" w:rsidRPr="00CD2ACA">
        <w:rPr>
          <w:sz w:val="28"/>
          <w:szCs w:val="28"/>
          <w:lang w:val="uk-UA"/>
        </w:rPr>
        <w:t xml:space="preserve"> розвитку</w:t>
      </w:r>
      <w:r w:rsidR="008E52CF">
        <w:rPr>
          <w:sz w:val="28"/>
          <w:szCs w:val="28"/>
          <w:lang w:val="uk-UA"/>
        </w:rPr>
        <w:t xml:space="preserve"> дітей</w:t>
      </w:r>
      <w:r w:rsidR="005563D7">
        <w:rPr>
          <w:sz w:val="28"/>
          <w:szCs w:val="28"/>
          <w:lang w:val="uk-UA"/>
        </w:rPr>
        <w:t xml:space="preserve"> та </w:t>
      </w:r>
      <w:r w:rsidR="00401698" w:rsidRPr="00CD2ACA">
        <w:rPr>
          <w:sz w:val="28"/>
          <w:szCs w:val="20"/>
          <w:lang w:val="uk-UA"/>
        </w:rPr>
        <w:t>формування мотивації учіння.</w:t>
      </w:r>
      <w:r w:rsidR="000F41BF" w:rsidRPr="000F41BF">
        <w:rPr>
          <w:sz w:val="28"/>
          <w:szCs w:val="20"/>
          <w:lang w:val="uk-UA"/>
        </w:rPr>
        <w:t xml:space="preserve"> </w:t>
      </w:r>
      <w:r w:rsidR="000F41BF" w:rsidRPr="00CD2ACA">
        <w:rPr>
          <w:sz w:val="28"/>
          <w:szCs w:val="20"/>
          <w:lang w:val="uk-UA"/>
        </w:rPr>
        <w:t>Пізнання природного, предметного, соціального д</w:t>
      </w:r>
      <w:r w:rsidR="000F41BF">
        <w:rPr>
          <w:sz w:val="28"/>
          <w:szCs w:val="20"/>
          <w:lang w:val="uk-UA"/>
        </w:rPr>
        <w:t>овкілля та власного «Я» розвиває</w:t>
      </w:r>
      <w:r w:rsidR="000F41BF" w:rsidRPr="00CD2ACA">
        <w:rPr>
          <w:sz w:val="28"/>
          <w:szCs w:val="20"/>
          <w:lang w:val="uk-UA"/>
        </w:rPr>
        <w:t>ться саме в дошкільні роки життя у</w:t>
      </w:r>
      <w:r w:rsidR="000F41BF">
        <w:rPr>
          <w:sz w:val="28"/>
          <w:szCs w:val="20"/>
          <w:lang w:val="uk-UA"/>
        </w:rPr>
        <w:t xml:space="preserve"> специфічних для цього періоду видах діяльності, які </w:t>
      </w:r>
      <w:r w:rsidR="000F41BF" w:rsidRPr="00CD2ACA">
        <w:rPr>
          <w:sz w:val="28"/>
          <w:szCs w:val="20"/>
          <w:lang w:val="uk-UA"/>
        </w:rPr>
        <w:t xml:space="preserve">сприяють </w:t>
      </w:r>
      <w:r w:rsidR="004C1B48">
        <w:rPr>
          <w:sz w:val="28"/>
          <w:szCs w:val="20"/>
          <w:lang w:val="uk-UA"/>
        </w:rPr>
        <w:t>формуванню</w:t>
      </w:r>
      <w:r w:rsidR="000F41BF" w:rsidRPr="00CD2ACA">
        <w:rPr>
          <w:sz w:val="28"/>
          <w:szCs w:val="20"/>
          <w:lang w:val="uk-UA"/>
        </w:rPr>
        <w:t xml:space="preserve"> у дошкільників специфічних рис орієнтовних, пошукових дій, збагачують їх життєвий досвід, озброюють сенсорними еталонами, розвивають творчі здібності, які будуть потрібні у початковій школі і в подальшому житті.</w:t>
      </w:r>
      <w:r w:rsidR="000F41BF" w:rsidRPr="008E52CF">
        <w:rPr>
          <w:sz w:val="28"/>
          <w:szCs w:val="20"/>
          <w:lang w:val="uk-UA"/>
        </w:rPr>
        <w:t xml:space="preserve"> </w:t>
      </w:r>
      <w:r w:rsidR="002B22C6">
        <w:rPr>
          <w:sz w:val="28"/>
          <w:szCs w:val="20"/>
          <w:lang w:val="uk-UA"/>
        </w:rPr>
        <w:t xml:space="preserve">Із урахування того, що учнями </w:t>
      </w:r>
      <w:r w:rsidR="002B22C6">
        <w:rPr>
          <w:sz w:val="28"/>
          <w:szCs w:val="20"/>
          <w:lang w:val="uk-UA"/>
        </w:rPr>
        <w:lastRenderedPageBreak/>
        <w:t xml:space="preserve">перших класів стають як діти </w:t>
      </w:r>
      <w:r w:rsidR="004C1B48">
        <w:rPr>
          <w:sz w:val="28"/>
          <w:szCs w:val="20"/>
          <w:lang w:val="uk-UA"/>
        </w:rPr>
        <w:t xml:space="preserve">як </w:t>
      </w:r>
      <w:r w:rsidR="002B22C6">
        <w:rPr>
          <w:sz w:val="28"/>
          <w:szCs w:val="20"/>
          <w:lang w:val="uk-UA"/>
        </w:rPr>
        <w:t>6-го, так і 7-го року життя,</w:t>
      </w:r>
      <w:r w:rsidR="000F41BF" w:rsidRPr="00CD2ACA">
        <w:rPr>
          <w:sz w:val="28"/>
          <w:szCs w:val="20"/>
          <w:lang w:val="uk-UA"/>
        </w:rPr>
        <w:t xml:space="preserve"> </w:t>
      </w:r>
      <w:r w:rsidR="002B22C6">
        <w:rPr>
          <w:sz w:val="28"/>
          <w:szCs w:val="20"/>
          <w:lang w:val="uk-UA"/>
        </w:rPr>
        <w:t xml:space="preserve">організацію освітнього процесу важливо узгоджувати з віковими специфічними особливостями </w:t>
      </w:r>
      <w:r w:rsidR="000F41BF" w:rsidRPr="00CD2ACA">
        <w:rPr>
          <w:sz w:val="28"/>
          <w:szCs w:val="20"/>
          <w:lang w:val="uk-UA"/>
        </w:rPr>
        <w:t xml:space="preserve"> </w:t>
      </w:r>
      <w:r w:rsidR="002B22C6">
        <w:rPr>
          <w:sz w:val="28"/>
          <w:szCs w:val="20"/>
          <w:lang w:val="uk-UA"/>
        </w:rPr>
        <w:t>розвитку вихованців</w:t>
      </w:r>
      <w:r w:rsidR="000F41BF" w:rsidRPr="00CD2ACA">
        <w:rPr>
          <w:sz w:val="28"/>
          <w:szCs w:val="20"/>
          <w:lang w:val="uk-UA"/>
        </w:rPr>
        <w:t>.</w:t>
      </w:r>
    </w:p>
    <w:p w:rsidR="002B22C6" w:rsidRPr="00985B76" w:rsidRDefault="005563D7" w:rsidP="002B22C6">
      <w:pPr>
        <w:pStyle w:val="a5"/>
        <w:tabs>
          <w:tab w:val="left" w:pos="993"/>
        </w:tabs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B902FB" w:rsidRPr="0088495B">
        <w:rPr>
          <w:sz w:val="28"/>
          <w:szCs w:val="28"/>
          <w:lang w:val="uk-UA"/>
        </w:rPr>
        <w:t>З</w:t>
      </w:r>
      <w:r w:rsidR="00E701C9" w:rsidRPr="0088495B">
        <w:rPr>
          <w:sz w:val="28"/>
          <w:szCs w:val="28"/>
          <w:lang w:val="uk-UA"/>
        </w:rPr>
        <w:t>абезпечення готовності вихователів ЗДО і вчителів до реалізації принципу наступності</w:t>
      </w:r>
      <w:r w:rsidR="00985B76">
        <w:rPr>
          <w:sz w:val="28"/>
          <w:szCs w:val="28"/>
          <w:lang w:val="uk-UA"/>
        </w:rPr>
        <w:t xml:space="preserve">, відповідно й узгодження </w:t>
      </w:r>
      <w:r w:rsidR="00985B76" w:rsidRPr="00985B76">
        <w:rPr>
          <w:sz w:val="28"/>
          <w:szCs w:val="28"/>
          <w:lang w:val="uk-UA"/>
        </w:rPr>
        <w:t xml:space="preserve">навчальних планів, програм, введення нових спецкурсів для студентів </w:t>
      </w:r>
      <w:r w:rsidR="00F97354">
        <w:rPr>
          <w:sz w:val="28"/>
          <w:szCs w:val="28"/>
          <w:lang w:val="uk-UA"/>
        </w:rPr>
        <w:t>спеціальності</w:t>
      </w:r>
      <w:r w:rsidR="007E4652">
        <w:rPr>
          <w:sz w:val="28"/>
          <w:szCs w:val="28"/>
          <w:lang w:val="uk-UA"/>
        </w:rPr>
        <w:t xml:space="preserve"> «Дошкільна освіта», «Початкова освіта»</w:t>
      </w:r>
      <w:r w:rsidR="00985B76" w:rsidRPr="0088495B">
        <w:rPr>
          <w:sz w:val="28"/>
          <w:szCs w:val="28"/>
          <w:lang w:val="uk-UA"/>
        </w:rPr>
        <w:t xml:space="preserve"> </w:t>
      </w:r>
      <w:r w:rsidR="00E701C9" w:rsidRPr="0088495B">
        <w:rPr>
          <w:sz w:val="28"/>
          <w:szCs w:val="28"/>
          <w:lang w:val="uk-UA"/>
        </w:rPr>
        <w:t xml:space="preserve">(рівень знань вихователів шкільної програми та методики організації </w:t>
      </w:r>
      <w:r w:rsidR="007E4652">
        <w:rPr>
          <w:sz w:val="28"/>
          <w:szCs w:val="28"/>
          <w:lang w:val="uk-UA"/>
        </w:rPr>
        <w:t>освітнього</w:t>
      </w:r>
      <w:r w:rsidR="00E701C9" w:rsidRPr="0088495B">
        <w:rPr>
          <w:sz w:val="28"/>
          <w:szCs w:val="28"/>
          <w:lang w:val="uk-UA"/>
        </w:rPr>
        <w:t xml:space="preserve"> процесу, а вчителями – дошкільної, акцент на роботі з батьками) та організація співпраці у досягненні ефективності в підготовці дітей до школи; оп</w:t>
      </w:r>
      <w:r w:rsidR="00B902FB" w:rsidRPr="0088495B">
        <w:rPr>
          <w:sz w:val="28"/>
          <w:szCs w:val="28"/>
          <w:lang w:val="uk-UA"/>
        </w:rPr>
        <w:t>тимізація педагогічного процесу</w:t>
      </w:r>
      <w:r w:rsidR="004C1B48">
        <w:rPr>
          <w:sz w:val="28"/>
          <w:szCs w:val="28"/>
          <w:lang w:val="uk-UA"/>
        </w:rPr>
        <w:t>.</w:t>
      </w:r>
    </w:p>
    <w:p w:rsidR="00E13A16" w:rsidRPr="002B22C6" w:rsidRDefault="005563D7" w:rsidP="002B22C6">
      <w:pPr>
        <w:pStyle w:val="a5"/>
        <w:tabs>
          <w:tab w:val="left" w:pos="993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2B22C6">
        <w:rPr>
          <w:sz w:val="28"/>
          <w:szCs w:val="28"/>
          <w:lang w:val="uk-UA"/>
        </w:rPr>
        <w:t>4.</w:t>
      </w:r>
      <w:r w:rsidRPr="002B22C6">
        <w:rPr>
          <w:sz w:val="28"/>
          <w:szCs w:val="28"/>
        </w:rPr>
        <w:t> </w:t>
      </w:r>
      <w:r w:rsidR="004A1AB6" w:rsidRPr="002B22C6">
        <w:rPr>
          <w:sz w:val="28"/>
          <w:szCs w:val="28"/>
          <w:lang w:val="uk-UA"/>
        </w:rPr>
        <w:t>О</w:t>
      </w:r>
      <w:r w:rsidR="00493A45" w:rsidRPr="002B22C6">
        <w:rPr>
          <w:sz w:val="28"/>
          <w:szCs w:val="28"/>
          <w:lang w:val="uk-UA"/>
        </w:rPr>
        <w:t>рганіз</w:t>
      </w:r>
      <w:r w:rsidR="004A1AB6" w:rsidRPr="002B22C6">
        <w:rPr>
          <w:sz w:val="28"/>
          <w:szCs w:val="28"/>
          <w:lang w:val="uk-UA"/>
        </w:rPr>
        <w:t>ація</w:t>
      </w:r>
      <w:r w:rsidR="00493A45" w:rsidRPr="002B22C6">
        <w:rPr>
          <w:sz w:val="28"/>
          <w:szCs w:val="28"/>
          <w:lang w:val="uk-UA"/>
        </w:rPr>
        <w:t xml:space="preserve"> спільн</w:t>
      </w:r>
      <w:r w:rsidR="004A1AB6" w:rsidRPr="002B22C6">
        <w:rPr>
          <w:sz w:val="28"/>
          <w:szCs w:val="28"/>
          <w:lang w:val="uk-UA"/>
        </w:rPr>
        <w:t>их</w:t>
      </w:r>
      <w:r w:rsidR="00E701C9" w:rsidRPr="002B22C6">
        <w:rPr>
          <w:sz w:val="28"/>
          <w:szCs w:val="28"/>
          <w:lang w:val="uk-UA"/>
        </w:rPr>
        <w:t xml:space="preserve"> форм навчальної та </w:t>
      </w:r>
      <w:proofErr w:type="spellStart"/>
      <w:r w:rsidR="00E701C9" w:rsidRPr="002B22C6">
        <w:rPr>
          <w:sz w:val="28"/>
          <w:szCs w:val="28"/>
          <w:lang w:val="uk-UA"/>
        </w:rPr>
        <w:t>дозвіллєвої</w:t>
      </w:r>
      <w:proofErr w:type="spellEnd"/>
      <w:r w:rsidR="00E701C9" w:rsidRPr="002B22C6">
        <w:rPr>
          <w:sz w:val="28"/>
          <w:szCs w:val="28"/>
          <w:lang w:val="uk-UA"/>
        </w:rPr>
        <w:t xml:space="preserve"> діяльності </w:t>
      </w:r>
      <w:r w:rsidR="002B22C6">
        <w:rPr>
          <w:sz w:val="28"/>
          <w:szCs w:val="28"/>
          <w:lang w:val="uk-UA"/>
        </w:rPr>
        <w:t>дітей 6-7 років життя</w:t>
      </w:r>
      <w:r w:rsidR="00DF2FD7" w:rsidRPr="002B22C6">
        <w:rPr>
          <w:sz w:val="28"/>
          <w:szCs w:val="28"/>
          <w:lang w:val="uk-UA"/>
        </w:rPr>
        <w:t>; залуч</w:t>
      </w:r>
      <w:r w:rsidR="004A1AB6" w:rsidRPr="002B22C6">
        <w:rPr>
          <w:sz w:val="28"/>
          <w:szCs w:val="28"/>
          <w:lang w:val="uk-UA"/>
        </w:rPr>
        <w:t>ення</w:t>
      </w:r>
      <w:r w:rsidR="00E701C9" w:rsidRPr="002B22C6">
        <w:rPr>
          <w:sz w:val="28"/>
          <w:szCs w:val="28"/>
          <w:lang w:val="uk-UA"/>
        </w:rPr>
        <w:t xml:space="preserve"> батьків до виконання навчальних і виховних завдань.</w:t>
      </w:r>
      <w:r w:rsidR="00B5442B" w:rsidRPr="002B22C6">
        <w:rPr>
          <w:sz w:val="28"/>
          <w:szCs w:val="28"/>
          <w:lang w:val="uk-UA"/>
        </w:rPr>
        <w:t xml:space="preserve"> </w:t>
      </w:r>
      <w:proofErr w:type="spellStart"/>
      <w:r w:rsidR="002B22C6" w:rsidRPr="002B22C6">
        <w:rPr>
          <w:sz w:val="28"/>
          <w:szCs w:val="28"/>
        </w:rPr>
        <w:t>Рівень</w:t>
      </w:r>
      <w:proofErr w:type="spellEnd"/>
      <w:r w:rsidR="002B22C6" w:rsidRPr="002B22C6">
        <w:rPr>
          <w:sz w:val="28"/>
          <w:szCs w:val="28"/>
        </w:rPr>
        <w:t xml:space="preserve"> як </w:t>
      </w:r>
      <w:proofErr w:type="spellStart"/>
      <w:r w:rsidR="002B22C6" w:rsidRPr="002B22C6">
        <w:rPr>
          <w:sz w:val="28"/>
          <w:szCs w:val="28"/>
        </w:rPr>
        <w:t>емоційно-вольової</w:t>
      </w:r>
      <w:proofErr w:type="spellEnd"/>
      <w:r w:rsidR="002B22C6" w:rsidRPr="002B22C6">
        <w:rPr>
          <w:sz w:val="28"/>
          <w:szCs w:val="28"/>
        </w:rPr>
        <w:t xml:space="preserve">, так і </w:t>
      </w:r>
      <w:proofErr w:type="spellStart"/>
      <w:r w:rsidR="002B22C6" w:rsidRPr="002B22C6">
        <w:rPr>
          <w:sz w:val="28"/>
          <w:szCs w:val="28"/>
        </w:rPr>
        <w:t>мотиваційної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готовності</w:t>
      </w:r>
      <w:proofErr w:type="spellEnd"/>
      <w:r w:rsidR="002B22C6" w:rsidRPr="002B22C6">
        <w:rPr>
          <w:sz w:val="28"/>
          <w:szCs w:val="28"/>
        </w:rPr>
        <w:t xml:space="preserve"> до </w:t>
      </w:r>
      <w:proofErr w:type="spellStart"/>
      <w:r w:rsidR="002B22C6" w:rsidRPr="002B22C6">
        <w:rPr>
          <w:sz w:val="28"/>
          <w:szCs w:val="28"/>
        </w:rPr>
        <w:t>навчання</w:t>
      </w:r>
      <w:proofErr w:type="spellEnd"/>
      <w:r w:rsidR="002B22C6" w:rsidRPr="002B22C6">
        <w:rPr>
          <w:sz w:val="28"/>
          <w:szCs w:val="28"/>
        </w:rPr>
        <w:t xml:space="preserve"> в </w:t>
      </w:r>
      <w:proofErr w:type="spellStart"/>
      <w:r w:rsidR="002B22C6" w:rsidRPr="002B22C6">
        <w:rPr>
          <w:sz w:val="28"/>
          <w:szCs w:val="28"/>
        </w:rPr>
        <w:t>школі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значною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мірою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залежить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від</w:t>
      </w:r>
      <w:proofErr w:type="spellEnd"/>
      <w:r w:rsidR="002B22C6" w:rsidRPr="002B22C6">
        <w:rPr>
          <w:sz w:val="28"/>
          <w:szCs w:val="28"/>
        </w:rPr>
        <w:t xml:space="preserve"> умов, в </w:t>
      </w:r>
      <w:proofErr w:type="spellStart"/>
      <w:r w:rsidR="002B22C6" w:rsidRPr="002B22C6">
        <w:rPr>
          <w:sz w:val="28"/>
          <w:szCs w:val="28"/>
        </w:rPr>
        <w:t>яких</w:t>
      </w:r>
      <w:proofErr w:type="spellEnd"/>
      <w:r w:rsidR="002B22C6" w:rsidRPr="002B22C6">
        <w:rPr>
          <w:sz w:val="28"/>
          <w:szCs w:val="28"/>
        </w:rPr>
        <w:t xml:space="preserve"> </w:t>
      </w:r>
      <w:r w:rsidR="004C1B48">
        <w:rPr>
          <w:sz w:val="28"/>
          <w:szCs w:val="28"/>
          <w:lang w:val="uk-UA"/>
        </w:rPr>
        <w:t>дошкільники</w:t>
      </w:r>
      <w:r w:rsidR="004C1B48">
        <w:rPr>
          <w:sz w:val="28"/>
          <w:szCs w:val="28"/>
        </w:rPr>
        <w:t xml:space="preserve"> </w:t>
      </w:r>
      <w:proofErr w:type="spellStart"/>
      <w:r w:rsidR="004C1B48">
        <w:rPr>
          <w:sz w:val="28"/>
          <w:szCs w:val="28"/>
        </w:rPr>
        <w:t>зростали</w:t>
      </w:r>
      <w:proofErr w:type="spellEnd"/>
      <w:r w:rsidR="002B22C6" w:rsidRPr="002B22C6">
        <w:rPr>
          <w:sz w:val="28"/>
          <w:szCs w:val="28"/>
        </w:rPr>
        <w:t xml:space="preserve"> в </w:t>
      </w:r>
      <w:proofErr w:type="spellStart"/>
      <w:r w:rsidR="002B22C6" w:rsidRPr="002B22C6">
        <w:rPr>
          <w:sz w:val="28"/>
          <w:szCs w:val="28"/>
        </w:rPr>
        <w:t>сімейному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середовищі</w:t>
      </w:r>
      <w:proofErr w:type="spellEnd"/>
      <w:r w:rsidR="002B22C6" w:rsidRPr="002B22C6">
        <w:rPr>
          <w:sz w:val="28"/>
          <w:szCs w:val="28"/>
        </w:rPr>
        <w:t xml:space="preserve"> і в </w:t>
      </w:r>
      <w:r w:rsidR="001B5B66">
        <w:rPr>
          <w:sz w:val="28"/>
          <w:szCs w:val="28"/>
          <w:lang w:val="uk-UA"/>
        </w:rPr>
        <w:t>ЗДО</w:t>
      </w:r>
      <w:r w:rsidR="002B22C6" w:rsidRPr="002B22C6">
        <w:rPr>
          <w:sz w:val="28"/>
          <w:szCs w:val="28"/>
        </w:rPr>
        <w:t xml:space="preserve">. Так, </w:t>
      </w:r>
      <w:proofErr w:type="spellStart"/>
      <w:r w:rsidR="002B22C6" w:rsidRPr="002B22C6">
        <w:rPr>
          <w:sz w:val="28"/>
          <w:szCs w:val="28"/>
        </w:rPr>
        <w:t>ті</w:t>
      </w:r>
      <w:proofErr w:type="spellEnd"/>
      <w:r w:rsidR="002B22C6" w:rsidRPr="002B22C6">
        <w:rPr>
          <w:sz w:val="28"/>
          <w:szCs w:val="28"/>
        </w:rPr>
        <w:t xml:space="preserve">, </w:t>
      </w:r>
      <w:proofErr w:type="spellStart"/>
      <w:r w:rsidR="004C1B48">
        <w:rPr>
          <w:sz w:val="28"/>
          <w:szCs w:val="28"/>
        </w:rPr>
        <w:t>які</w:t>
      </w:r>
      <w:proofErr w:type="spellEnd"/>
      <w:r w:rsidR="004C1B48">
        <w:rPr>
          <w:sz w:val="28"/>
          <w:szCs w:val="28"/>
        </w:rPr>
        <w:t xml:space="preserve"> </w:t>
      </w:r>
      <w:proofErr w:type="spellStart"/>
      <w:r w:rsidR="004C1B48">
        <w:rPr>
          <w:sz w:val="28"/>
          <w:szCs w:val="28"/>
        </w:rPr>
        <w:t>виховувались</w:t>
      </w:r>
      <w:proofErr w:type="spellEnd"/>
      <w:r w:rsidR="004C1B48">
        <w:rPr>
          <w:sz w:val="28"/>
          <w:szCs w:val="28"/>
        </w:rPr>
        <w:t xml:space="preserve"> у </w:t>
      </w:r>
      <w:proofErr w:type="spellStart"/>
      <w:r w:rsidR="004C1B48">
        <w:rPr>
          <w:sz w:val="28"/>
          <w:szCs w:val="28"/>
        </w:rPr>
        <w:t>доброзичливій</w:t>
      </w:r>
      <w:proofErr w:type="spellEnd"/>
      <w:r w:rsidR="002B22C6" w:rsidRPr="002B22C6">
        <w:rPr>
          <w:sz w:val="28"/>
          <w:szCs w:val="28"/>
        </w:rPr>
        <w:t xml:space="preserve"> </w:t>
      </w:r>
      <w:r w:rsidR="004C1B48">
        <w:rPr>
          <w:sz w:val="28"/>
          <w:szCs w:val="28"/>
          <w:lang w:val="uk-UA"/>
        </w:rPr>
        <w:t>атмосфері</w:t>
      </w:r>
      <w:r w:rsidR="002B22C6" w:rsidRPr="002B22C6">
        <w:rPr>
          <w:sz w:val="28"/>
          <w:szCs w:val="28"/>
        </w:rPr>
        <w:t xml:space="preserve">, </w:t>
      </w:r>
      <w:proofErr w:type="spellStart"/>
      <w:r w:rsidR="002B22C6" w:rsidRPr="002B22C6">
        <w:rPr>
          <w:sz w:val="28"/>
          <w:szCs w:val="28"/>
        </w:rPr>
        <w:t>одержували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заохочення</w:t>
      </w:r>
      <w:proofErr w:type="spellEnd"/>
      <w:r w:rsidR="002B22C6" w:rsidRPr="002B22C6">
        <w:rPr>
          <w:sz w:val="28"/>
          <w:szCs w:val="28"/>
        </w:rPr>
        <w:t xml:space="preserve"> і </w:t>
      </w:r>
      <w:proofErr w:type="spellStart"/>
      <w:r w:rsidR="002B22C6" w:rsidRPr="002B22C6">
        <w:rPr>
          <w:sz w:val="28"/>
          <w:szCs w:val="28"/>
        </w:rPr>
        <w:t>підтримку</w:t>
      </w:r>
      <w:proofErr w:type="spellEnd"/>
      <w:r w:rsidR="002B22C6" w:rsidRPr="002B22C6">
        <w:rPr>
          <w:sz w:val="28"/>
          <w:szCs w:val="28"/>
        </w:rPr>
        <w:t xml:space="preserve"> в </w:t>
      </w:r>
      <w:proofErr w:type="spellStart"/>
      <w:r w:rsidR="002B22C6" w:rsidRPr="002B22C6">
        <w:rPr>
          <w:sz w:val="28"/>
          <w:szCs w:val="28"/>
        </w:rPr>
        <w:t>різних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ситуаціях</w:t>
      </w:r>
      <w:proofErr w:type="spellEnd"/>
      <w:r w:rsidR="002B22C6" w:rsidRPr="002B22C6">
        <w:rPr>
          <w:sz w:val="28"/>
          <w:szCs w:val="28"/>
        </w:rPr>
        <w:t xml:space="preserve">, </w:t>
      </w:r>
      <w:proofErr w:type="spellStart"/>
      <w:r w:rsidR="002B22C6" w:rsidRPr="002B22C6">
        <w:rPr>
          <w:sz w:val="28"/>
          <w:szCs w:val="28"/>
        </w:rPr>
        <w:t>прагненні</w:t>
      </w:r>
      <w:proofErr w:type="spellEnd"/>
      <w:r w:rsidR="002B22C6" w:rsidRPr="002B22C6">
        <w:rPr>
          <w:sz w:val="28"/>
          <w:szCs w:val="28"/>
        </w:rPr>
        <w:t xml:space="preserve"> до </w:t>
      </w:r>
      <w:proofErr w:type="spellStart"/>
      <w:r w:rsidR="002B22C6" w:rsidRPr="002B22C6">
        <w:rPr>
          <w:sz w:val="28"/>
          <w:szCs w:val="28"/>
        </w:rPr>
        <w:t>самостійності</w:t>
      </w:r>
      <w:proofErr w:type="spellEnd"/>
      <w:r w:rsidR="002B22C6" w:rsidRPr="002B22C6">
        <w:rPr>
          <w:sz w:val="28"/>
          <w:szCs w:val="28"/>
        </w:rPr>
        <w:t xml:space="preserve">, </w:t>
      </w:r>
      <w:proofErr w:type="spellStart"/>
      <w:r w:rsidR="002B22C6" w:rsidRPr="002B22C6">
        <w:rPr>
          <w:sz w:val="28"/>
          <w:szCs w:val="28"/>
        </w:rPr>
        <w:t>різноманітних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творчих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заняттях</w:t>
      </w:r>
      <w:proofErr w:type="spellEnd"/>
      <w:r w:rsidR="002B22C6" w:rsidRPr="002B22C6">
        <w:rPr>
          <w:sz w:val="28"/>
          <w:szCs w:val="28"/>
        </w:rPr>
        <w:t xml:space="preserve">, як правило, </w:t>
      </w:r>
      <w:r w:rsidR="004C1B48">
        <w:rPr>
          <w:sz w:val="28"/>
          <w:szCs w:val="28"/>
          <w:lang w:val="uk-UA"/>
        </w:rPr>
        <w:t xml:space="preserve">характеризуються високим рівнем готовності </w:t>
      </w:r>
      <w:r w:rsidR="002B22C6" w:rsidRPr="002B22C6">
        <w:rPr>
          <w:sz w:val="28"/>
          <w:szCs w:val="28"/>
        </w:rPr>
        <w:t xml:space="preserve">до </w:t>
      </w:r>
      <w:r w:rsidR="004C1B48">
        <w:rPr>
          <w:sz w:val="28"/>
          <w:szCs w:val="28"/>
          <w:lang w:val="uk-UA"/>
        </w:rPr>
        <w:t xml:space="preserve">навчання в </w:t>
      </w:r>
      <w:proofErr w:type="spellStart"/>
      <w:r w:rsidR="004C1B48">
        <w:rPr>
          <w:sz w:val="28"/>
          <w:szCs w:val="28"/>
        </w:rPr>
        <w:t>школі</w:t>
      </w:r>
      <w:proofErr w:type="spellEnd"/>
      <w:r w:rsidR="002B22C6" w:rsidRPr="002B22C6">
        <w:rPr>
          <w:sz w:val="28"/>
          <w:szCs w:val="28"/>
        </w:rPr>
        <w:t xml:space="preserve">. </w:t>
      </w:r>
      <w:proofErr w:type="spellStart"/>
      <w:r w:rsidR="002B22C6" w:rsidRPr="002B22C6">
        <w:rPr>
          <w:sz w:val="28"/>
          <w:szCs w:val="28"/>
        </w:rPr>
        <w:t>Зазвичай</w:t>
      </w:r>
      <w:proofErr w:type="spellEnd"/>
      <w:r w:rsidR="002B22C6" w:rsidRPr="002B22C6">
        <w:rPr>
          <w:sz w:val="28"/>
          <w:szCs w:val="28"/>
        </w:rPr>
        <w:t xml:space="preserve">, </w:t>
      </w:r>
      <w:proofErr w:type="spellStart"/>
      <w:r w:rsidR="002B22C6" w:rsidRPr="002B22C6">
        <w:rPr>
          <w:sz w:val="28"/>
          <w:szCs w:val="28"/>
        </w:rPr>
        <w:t>такі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діти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впевнені</w:t>
      </w:r>
      <w:proofErr w:type="spellEnd"/>
      <w:r w:rsidR="002B22C6" w:rsidRPr="002B22C6">
        <w:rPr>
          <w:sz w:val="28"/>
          <w:szCs w:val="28"/>
        </w:rPr>
        <w:t xml:space="preserve"> в </w:t>
      </w:r>
      <w:proofErr w:type="spellStart"/>
      <w:r w:rsidR="002B22C6" w:rsidRPr="002B22C6">
        <w:rPr>
          <w:sz w:val="28"/>
          <w:szCs w:val="28"/>
        </w:rPr>
        <w:t>собі</w:t>
      </w:r>
      <w:proofErr w:type="spellEnd"/>
      <w:r w:rsidR="002B22C6" w:rsidRPr="002B22C6">
        <w:rPr>
          <w:sz w:val="28"/>
          <w:szCs w:val="28"/>
        </w:rPr>
        <w:t xml:space="preserve">, </w:t>
      </w:r>
      <w:proofErr w:type="spellStart"/>
      <w:r w:rsidR="002B22C6" w:rsidRPr="002B22C6">
        <w:rPr>
          <w:sz w:val="28"/>
          <w:szCs w:val="28"/>
        </w:rPr>
        <w:t>радіють</w:t>
      </w:r>
      <w:proofErr w:type="spellEnd"/>
      <w:r w:rsidR="002B22C6" w:rsidRPr="002B22C6">
        <w:rPr>
          <w:sz w:val="28"/>
          <w:szCs w:val="28"/>
        </w:rPr>
        <w:t xml:space="preserve">, коли </w:t>
      </w:r>
      <w:proofErr w:type="spellStart"/>
      <w:r w:rsidR="002B22C6" w:rsidRPr="002B22C6">
        <w:rPr>
          <w:sz w:val="28"/>
          <w:szCs w:val="28"/>
        </w:rPr>
        <w:t>вдається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виконати</w:t>
      </w:r>
      <w:proofErr w:type="spellEnd"/>
      <w:r w:rsidR="002B22C6" w:rsidRPr="002B22C6">
        <w:rPr>
          <w:sz w:val="28"/>
          <w:szCs w:val="28"/>
        </w:rPr>
        <w:t xml:space="preserve"> складне </w:t>
      </w:r>
      <w:proofErr w:type="spellStart"/>
      <w:r w:rsidR="002B22C6" w:rsidRPr="002B22C6">
        <w:rPr>
          <w:sz w:val="28"/>
          <w:szCs w:val="28"/>
        </w:rPr>
        <w:t>завдання</w:t>
      </w:r>
      <w:proofErr w:type="spellEnd"/>
      <w:r w:rsidR="004C1B48">
        <w:rPr>
          <w:sz w:val="28"/>
          <w:szCs w:val="28"/>
          <w:lang w:val="uk-UA"/>
        </w:rPr>
        <w:t>,</w:t>
      </w:r>
      <w:r w:rsidR="002B22C6" w:rsidRPr="002B22C6">
        <w:rPr>
          <w:sz w:val="28"/>
          <w:szCs w:val="28"/>
        </w:rPr>
        <w:t xml:space="preserve"> адекватно </w:t>
      </w:r>
      <w:proofErr w:type="spellStart"/>
      <w:r w:rsidR="002B22C6" w:rsidRPr="002B22C6">
        <w:rPr>
          <w:sz w:val="28"/>
          <w:szCs w:val="28"/>
        </w:rPr>
        <w:t>сприймають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невдачі</w:t>
      </w:r>
      <w:proofErr w:type="spellEnd"/>
      <w:r w:rsidR="002B22C6" w:rsidRPr="002B22C6">
        <w:rPr>
          <w:sz w:val="28"/>
          <w:szCs w:val="28"/>
        </w:rPr>
        <w:t xml:space="preserve">, </w:t>
      </w:r>
      <w:proofErr w:type="spellStart"/>
      <w:r w:rsidR="002B22C6" w:rsidRPr="002B22C6">
        <w:rPr>
          <w:sz w:val="28"/>
          <w:szCs w:val="28"/>
        </w:rPr>
        <w:t>вміють</w:t>
      </w:r>
      <w:proofErr w:type="spellEnd"/>
      <w:r w:rsidR="002B22C6" w:rsidRPr="002B22C6">
        <w:rPr>
          <w:sz w:val="28"/>
          <w:szCs w:val="28"/>
        </w:rPr>
        <w:t xml:space="preserve"> </w:t>
      </w:r>
      <w:proofErr w:type="spellStart"/>
      <w:r w:rsidR="002B22C6" w:rsidRPr="002B22C6">
        <w:rPr>
          <w:sz w:val="28"/>
          <w:szCs w:val="28"/>
        </w:rPr>
        <w:t>боротися</w:t>
      </w:r>
      <w:proofErr w:type="spellEnd"/>
      <w:r w:rsidR="002B22C6" w:rsidRPr="002B22C6">
        <w:rPr>
          <w:sz w:val="28"/>
          <w:szCs w:val="28"/>
        </w:rPr>
        <w:t xml:space="preserve"> з </w:t>
      </w:r>
      <w:proofErr w:type="spellStart"/>
      <w:r w:rsidR="002B22C6" w:rsidRPr="002B22C6">
        <w:rPr>
          <w:sz w:val="28"/>
          <w:szCs w:val="28"/>
        </w:rPr>
        <w:t>труднощами</w:t>
      </w:r>
      <w:proofErr w:type="spellEnd"/>
      <w:r w:rsidR="007D5FED">
        <w:rPr>
          <w:sz w:val="28"/>
          <w:szCs w:val="28"/>
          <w:lang w:val="uk-UA"/>
        </w:rPr>
        <w:t>.</w:t>
      </w:r>
      <w:r w:rsidR="004C1B48">
        <w:rPr>
          <w:sz w:val="28"/>
          <w:szCs w:val="28"/>
          <w:lang w:val="uk-UA"/>
        </w:rPr>
        <w:t xml:space="preserve"> В</w:t>
      </w:r>
      <w:r w:rsidR="002B22C6" w:rsidRPr="007D5FED">
        <w:rPr>
          <w:sz w:val="28"/>
          <w:szCs w:val="28"/>
          <w:lang w:val="uk-UA"/>
        </w:rPr>
        <w:t xml:space="preserve">икористовуючи атрибути до різних ігор, створюючи ігротеки, облаштовуючи книжковий куточок з літературою пізнавального змісту, </w:t>
      </w:r>
      <w:r w:rsidR="004C1B48">
        <w:rPr>
          <w:sz w:val="28"/>
          <w:szCs w:val="28"/>
          <w:lang w:val="uk-UA"/>
        </w:rPr>
        <w:t>досліджуючи світ за допомогою</w:t>
      </w:r>
      <w:r w:rsidR="002B22C6" w:rsidRPr="007D5FED">
        <w:rPr>
          <w:sz w:val="28"/>
          <w:szCs w:val="28"/>
          <w:lang w:val="uk-UA"/>
        </w:rPr>
        <w:t xml:space="preserve"> карт, глобус</w:t>
      </w:r>
      <w:r w:rsidR="004C1B48">
        <w:rPr>
          <w:sz w:val="28"/>
          <w:szCs w:val="28"/>
          <w:lang w:val="uk-UA"/>
        </w:rPr>
        <w:t>а, різноманітних</w:t>
      </w:r>
      <w:r w:rsidR="002B22C6" w:rsidRPr="007D5FED">
        <w:rPr>
          <w:sz w:val="28"/>
          <w:szCs w:val="28"/>
          <w:lang w:val="uk-UA"/>
        </w:rPr>
        <w:t xml:space="preserve"> схем тощо, педагог має можливість якомога ефективніше </w:t>
      </w:r>
      <w:r w:rsidR="004C1B48">
        <w:rPr>
          <w:sz w:val="28"/>
          <w:szCs w:val="28"/>
          <w:lang w:val="uk-UA"/>
        </w:rPr>
        <w:t>формувати наукову картину світу вихованців</w:t>
      </w:r>
      <w:r w:rsidR="002B22C6" w:rsidRPr="007D5FED">
        <w:rPr>
          <w:lang w:val="uk-UA"/>
        </w:rPr>
        <w:t xml:space="preserve"> </w:t>
      </w:r>
      <w:r w:rsidR="002B22C6" w:rsidRPr="007D5FED">
        <w:rPr>
          <w:sz w:val="28"/>
          <w:szCs w:val="28"/>
          <w:lang w:val="uk-UA"/>
        </w:rPr>
        <w:t>[2, с. 197].</w:t>
      </w:r>
      <w:r w:rsidR="002B22C6" w:rsidRPr="007D5FED">
        <w:rPr>
          <w:sz w:val="28"/>
          <w:szCs w:val="20"/>
          <w:lang w:val="uk-UA"/>
        </w:rPr>
        <w:t xml:space="preserve">  </w:t>
      </w:r>
      <w:r w:rsidR="002B22C6" w:rsidRPr="00A32DD5">
        <w:rPr>
          <w:sz w:val="28"/>
          <w:szCs w:val="20"/>
          <w:lang w:val="uk-UA"/>
        </w:rPr>
        <w:t>Доцільними з метою підготовки до школи є бесіди батьків з дітьми про школу,</w:t>
      </w:r>
      <w:r w:rsidR="002B22C6" w:rsidRPr="00A32DD5">
        <w:rPr>
          <w:sz w:val="28"/>
          <w:lang w:val="uk-UA"/>
        </w:rPr>
        <w:t xml:space="preserve"> ч</w:t>
      </w:r>
      <w:r w:rsidR="002B22C6" w:rsidRPr="00A32DD5">
        <w:rPr>
          <w:sz w:val="28"/>
          <w:szCs w:val="20"/>
          <w:lang w:val="uk-UA"/>
        </w:rPr>
        <w:t xml:space="preserve">итання художньої літератури, присвяченої проблемам навчання, сюжетно-рольова гра «Школа», </w:t>
      </w:r>
      <w:r w:rsidR="002B22C6" w:rsidRPr="00A32DD5">
        <w:rPr>
          <w:sz w:val="28"/>
          <w:lang w:val="uk-UA"/>
        </w:rPr>
        <w:t>з</w:t>
      </w:r>
      <w:r w:rsidR="002B22C6" w:rsidRPr="00A32DD5">
        <w:rPr>
          <w:sz w:val="28"/>
          <w:szCs w:val="20"/>
          <w:lang w:val="uk-UA"/>
        </w:rPr>
        <w:t>устріч дітей старшого дошкільного віку і батьків із вчителем початкової школи, екскурсія до закладу освіти І ступеня.</w:t>
      </w:r>
    </w:p>
    <w:p w:rsidR="00EA5BC6" w:rsidRDefault="00EA5BC6" w:rsidP="00DD6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Підсумовуючи сказане вище, зазначимо, що </w:t>
      </w:r>
      <w:r w:rsidR="005563D7">
        <w:rPr>
          <w:rFonts w:ascii="Times New Roman" w:hAnsi="Times New Roman" w:cs="Times New Roman"/>
          <w:sz w:val="28"/>
          <w:szCs w:val="28"/>
        </w:rPr>
        <w:t>п</w:t>
      </w:r>
      <w:r w:rsidRPr="00EA5BC6">
        <w:rPr>
          <w:rFonts w:ascii="Times New Roman" w:hAnsi="Times New Roman" w:cs="Times New Roman"/>
          <w:sz w:val="28"/>
          <w:szCs w:val="28"/>
        </w:rPr>
        <w:t xml:space="preserve">ерспективи подальших </w:t>
      </w:r>
      <w:r w:rsidR="009E772E">
        <w:rPr>
          <w:rFonts w:ascii="Times New Roman" w:hAnsi="Times New Roman" w:cs="Times New Roman"/>
          <w:sz w:val="28"/>
          <w:szCs w:val="28"/>
        </w:rPr>
        <w:t>досліджень вбачаємо в</w:t>
      </w:r>
      <w:r w:rsidRPr="00EA5BC6">
        <w:rPr>
          <w:rFonts w:ascii="Times New Roman" w:hAnsi="Times New Roman" w:cs="Times New Roman"/>
          <w:sz w:val="28"/>
          <w:szCs w:val="28"/>
        </w:rPr>
        <w:t xml:space="preserve"> обґрунтуванні  адаптації дітей шостого і сьомого років </w:t>
      </w:r>
      <w:r w:rsidR="005563D7">
        <w:rPr>
          <w:rFonts w:ascii="Times New Roman" w:hAnsi="Times New Roman" w:cs="Times New Roman"/>
          <w:sz w:val="28"/>
          <w:szCs w:val="28"/>
        </w:rPr>
        <w:t xml:space="preserve">життя </w:t>
      </w:r>
      <w:r w:rsidRPr="00EA5BC6">
        <w:rPr>
          <w:rFonts w:ascii="Times New Roman" w:hAnsi="Times New Roman" w:cs="Times New Roman"/>
          <w:sz w:val="28"/>
          <w:szCs w:val="28"/>
        </w:rPr>
        <w:t xml:space="preserve">до </w:t>
      </w:r>
      <w:r w:rsidR="005563D7">
        <w:rPr>
          <w:rFonts w:ascii="Times New Roman" w:hAnsi="Times New Roman" w:cs="Times New Roman"/>
          <w:sz w:val="28"/>
          <w:szCs w:val="28"/>
        </w:rPr>
        <w:t>навчання в школі</w:t>
      </w:r>
      <w:r w:rsidRPr="00EA5BC6">
        <w:rPr>
          <w:rFonts w:ascii="Times New Roman" w:hAnsi="Times New Roman" w:cs="Times New Roman"/>
          <w:sz w:val="28"/>
          <w:szCs w:val="28"/>
        </w:rPr>
        <w:t xml:space="preserve">, доопрацювання потребує питання ефективності і доцільності реалізації принципу наступності на всіх етапах навчання в школі. </w:t>
      </w:r>
    </w:p>
    <w:p w:rsidR="005111C8" w:rsidRPr="00DD64E6" w:rsidRDefault="007D3C94" w:rsidP="00DD6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D64E6">
        <w:rPr>
          <w:rFonts w:ascii="Times New Roman" w:hAnsi="Times New Roman" w:cs="Times New Roman"/>
          <w:sz w:val="28"/>
        </w:rPr>
        <w:t>Список використаних джерел</w:t>
      </w:r>
    </w:p>
    <w:p w:rsidR="004C1B48" w:rsidRPr="004C1B48" w:rsidRDefault="00374D25" w:rsidP="00C343A9">
      <w:pPr>
        <w:widowControl w:val="0"/>
        <w:numPr>
          <w:ilvl w:val="0"/>
          <w:numId w:val="8"/>
        </w:numPr>
        <w:tabs>
          <w:tab w:val="clear" w:pos="1035"/>
          <w:tab w:val="num" w:pos="993"/>
          <w:tab w:val="num" w:pos="17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B48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4C1B48">
        <w:rPr>
          <w:rFonts w:ascii="Times New Roman" w:hAnsi="Times New Roman" w:cs="Times New Roman"/>
          <w:sz w:val="28"/>
          <w:szCs w:val="28"/>
        </w:rPr>
        <w:t xml:space="preserve">-методичні рекомендації щодо забезпечення наступності дошкільної та початкової освіти. Додаток до листа МОН України від 19.04.2018 № 1/9-249 : веб-сайт. </w:t>
      </w:r>
      <w:r w:rsidRPr="004C1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1B48">
        <w:rPr>
          <w:rFonts w:ascii="Times New Roman" w:hAnsi="Times New Roman" w:cs="Times New Roman"/>
          <w:sz w:val="28"/>
          <w:szCs w:val="28"/>
        </w:rPr>
        <w:t xml:space="preserve">: </w:t>
      </w:r>
      <w:r w:rsidRPr="004C1B4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C1B48">
        <w:rPr>
          <w:rFonts w:ascii="Times New Roman" w:hAnsi="Times New Roman" w:cs="Times New Roman"/>
          <w:sz w:val="28"/>
          <w:szCs w:val="28"/>
        </w:rPr>
        <w:t xml:space="preserve">:// </w:t>
      </w:r>
      <w:hyperlink r:id="rId6" w:history="1">
        <w:proofErr w:type="spellStart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mon</w:t>
        </w:r>
        <w:proofErr w:type="spellEnd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proofErr w:type="spellEnd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ua</w:t>
        </w:r>
        <w:proofErr w:type="spellEnd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storage</w:t>
        </w:r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app</w:t>
        </w:r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media</w:t>
        </w:r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doshkilna</w:t>
        </w:r>
        <w:proofErr w:type="spellEnd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nastupnist</w:t>
        </w:r>
        <w:proofErr w:type="spellEnd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recomendazii</w:t>
        </w:r>
        <w:proofErr w:type="spellEnd"/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4C1B4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doc</w:t>
        </w:r>
      </w:hyperlink>
      <w:r w:rsidR="004C1B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5B66" w:rsidRPr="004C1B48" w:rsidRDefault="001B5B66" w:rsidP="00C343A9">
      <w:pPr>
        <w:widowControl w:val="0"/>
        <w:numPr>
          <w:ilvl w:val="0"/>
          <w:numId w:val="8"/>
        </w:numPr>
        <w:tabs>
          <w:tab w:val="clear" w:pos="1035"/>
          <w:tab w:val="num" w:pos="993"/>
          <w:tab w:val="num" w:pos="17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1B48">
        <w:rPr>
          <w:rFonts w:ascii="Times New Roman" w:hAnsi="Times New Roman" w:cs="Times New Roman"/>
          <w:sz w:val="28"/>
          <w:szCs w:val="28"/>
        </w:rPr>
        <w:t xml:space="preserve">Садова Т. Пізнавальна активність  як умова формування інтелектуальної готовності дошкільників до шкільного навчання / Т. Садова // Гуманізація навчально-виховного процесу: Збірник наукових праць (спецвипуск): Матеріали Всеукраїнської науково-практичної конференції «Реалізація принципу наступності дошкільної та початкової ланок у контексті суб’єктної парадигми освіти». – 17–18 травня 2007 року / за </w:t>
      </w:r>
      <w:proofErr w:type="spellStart"/>
      <w:r w:rsidRPr="004C1B48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4C1B48">
        <w:rPr>
          <w:rFonts w:ascii="Times New Roman" w:hAnsi="Times New Roman" w:cs="Times New Roman"/>
          <w:sz w:val="28"/>
          <w:szCs w:val="28"/>
        </w:rPr>
        <w:t xml:space="preserve">. проф. </w:t>
      </w:r>
      <w:proofErr w:type="spellStart"/>
      <w:r w:rsidRPr="004C1B48">
        <w:rPr>
          <w:rFonts w:ascii="Times New Roman" w:hAnsi="Times New Roman" w:cs="Times New Roman"/>
          <w:sz w:val="28"/>
          <w:szCs w:val="28"/>
        </w:rPr>
        <w:t>В.І.Сипченка</w:t>
      </w:r>
      <w:proofErr w:type="spellEnd"/>
      <w:r w:rsidRPr="004C1B48">
        <w:rPr>
          <w:rFonts w:ascii="Times New Roman" w:hAnsi="Times New Roman" w:cs="Times New Roman"/>
          <w:sz w:val="28"/>
          <w:szCs w:val="28"/>
        </w:rPr>
        <w:t>. – Слов’янськ: Видавничий центр СДПУ, 2007. – 415 с.</w:t>
      </w:r>
    </w:p>
    <w:p w:rsidR="00E701C9" w:rsidRPr="007C2F0A" w:rsidRDefault="00E701C9" w:rsidP="005563D7">
      <w:pPr>
        <w:pStyle w:val="2"/>
        <w:ind w:firstLine="0"/>
        <w:rPr>
          <w:szCs w:val="28"/>
        </w:rPr>
      </w:pPr>
    </w:p>
    <w:sectPr w:rsidR="00E701C9" w:rsidRPr="007C2F0A" w:rsidSect="00DD64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90E2C802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2B6EB7"/>
    <w:multiLevelType w:val="hybridMultilevel"/>
    <w:tmpl w:val="EFE237B6"/>
    <w:lvl w:ilvl="0" w:tplc="30B642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8F47491"/>
    <w:multiLevelType w:val="hybridMultilevel"/>
    <w:tmpl w:val="5EA443C0"/>
    <w:lvl w:ilvl="0" w:tplc="FC443F3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FA7964"/>
    <w:multiLevelType w:val="hybridMultilevel"/>
    <w:tmpl w:val="E48684EA"/>
    <w:lvl w:ilvl="0" w:tplc="AEFA5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FC6071"/>
    <w:multiLevelType w:val="hybridMultilevel"/>
    <w:tmpl w:val="33300A7C"/>
    <w:name w:val="WW8Num22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21DC7"/>
    <w:multiLevelType w:val="hybridMultilevel"/>
    <w:tmpl w:val="15E438C0"/>
    <w:lvl w:ilvl="0" w:tplc="8638724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E490A11"/>
    <w:multiLevelType w:val="hybridMultilevel"/>
    <w:tmpl w:val="C6F40F24"/>
    <w:lvl w:ilvl="0" w:tplc="37D07DFE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03C228D"/>
    <w:multiLevelType w:val="hybridMultilevel"/>
    <w:tmpl w:val="C0C03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D3297"/>
    <w:multiLevelType w:val="hybridMultilevel"/>
    <w:tmpl w:val="9CEEE4E6"/>
    <w:lvl w:ilvl="0" w:tplc="1D50FB7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FC87B96"/>
    <w:multiLevelType w:val="hybridMultilevel"/>
    <w:tmpl w:val="FA58954A"/>
    <w:name w:val="WW8Num222222222"/>
    <w:lvl w:ilvl="0" w:tplc="27D0C124"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37"/>
    <w:rsid w:val="00035857"/>
    <w:rsid w:val="000552BA"/>
    <w:rsid w:val="000E5FF4"/>
    <w:rsid w:val="000F41BF"/>
    <w:rsid w:val="000F5932"/>
    <w:rsid w:val="000F769D"/>
    <w:rsid w:val="00124C83"/>
    <w:rsid w:val="00133767"/>
    <w:rsid w:val="001B5B66"/>
    <w:rsid w:val="002463C0"/>
    <w:rsid w:val="002711E0"/>
    <w:rsid w:val="002B22C6"/>
    <w:rsid w:val="002D0617"/>
    <w:rsid w:val="00343E11"/>
    <w:rsid w:val="00374D25"/>
    <w:rsid w:val="00401698"/>
    <w:rsid w:val="0040374D"/>
    <w:rsid w:val="00404CED"/>
    <w:rsid w:val="004221D5"/>
    <w:rsid w:val="00493A45"/>
    <w:rsid w:val="004A1AB6"/>
    <w:rsid w:val="004C1B48"/>
    <w:rsid w:val="004D1548"/>
    <w:rsid w:val="004D3080"/>
    <w:rsid w:val="004E0972"/>
    <w:rsid w:val="005111C8"/>
    <w:rsid w:val="00530D37"/>
    <w:rsid w:val="00555D11"/>
    <w:rsid w:val="005563D7"/>
    <w:rsid w:val="00567881"/>
    <w:rsid w:val="005C7AE4"/>
    <w:rsid w:val="005F0344"/>
    <w:rsid w:val="00621F28"/>
    <w:rsid w:val="00631385"/>
    <w:rsid w:val="006B1C1D"/>
    <w:rsid w:val="007C2F0A"/>
    <w:rsid w:val="007D0F11"/>
    <w:rsid w:val="007D36AE"/>
    <w:rsid w:val="007D3C94"/>
    <w:rsid w:val="007D5FED"/>
    <w:rsid w:val="007E4652"/>
    <w:rsid w:val="008669E4"/>
    <w:rsid w:val="0088495B"/>
    <w:rsid w:val="008E52CF"/>
    <w:rsid w:val="00924106"/>
    <w:rsid w:val="00985B76"/>
    <w:rsid w:val="00987F12"/>
    <w:rsid w:val="009E772E"/>
    <w:rsid w:val="00A32DD5"/>
    <w:rsid w:val="00A4205F"/>
    <w:rsid w:val="00AB3997"/>
    <w:rsid w:val="00AD2677"/>
    <w:rsid w:val="00B360E5"/>
    <w:rsid w:val="00B5442B"/>
    <w:rsid w:val="00B57AC4"/>
    <w:rsid w:val="00B83684"/>
    <w:rsid w:val="00B902FB"/>
    <w:rsid w:val="00C83F40"/>
    <w:rsid w:val="00CB3D0F"/>
    <w:rsid w:val="00CD2ACA"/>
    <w:rsid w:val="00D915F7"/>
    <w:rsid w:val="00DC5550"/>
    <w:rsid w:val="00DD64E6"/>
    <w:rsid w:val="00DF2FD7"/>
    <w:rsid w:val="00E13A16"/>
    <w:rsid w:val="00E15166"/>
    <w:rsid w:val="00E2780E"/>
    <w:rsid w:val="00E31300"/>
    <w:rsid w:val="00E701C9"/>
    <w:rsid w:val="00E70713"/>
    <w:rsid w:val="00E75B35"/>
    <w:rsid w:val="00EA5BC6"/>
    <w:rsid w:val="00EE2889"/>
    <w:rsid w:val="00F06F37"/>
    <w:rsid w:val="00F97354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5DF64-5DFD-4FF9-9F78-3D8F2991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1C9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1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701C9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E701C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rsid w:val="00E701C9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01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701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E701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C2F0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2F0A"/>
  </w:style>
  <w:style w:type="paragraph" w:styleId="a9">
    <w:name w:val="List Paragraph"/>
    <w:basedOn w:val="a"/>
    <w:uiPriority w:val="34"/>
    <w:qFormat/>
    <w:rsid w:val="007D0F11"/>
    <w:pPr>
      <w:ind w:left="720"/>
      <w:contextualSpacing/>
    </w:pPr>
  </w:style>
  <w:style w:type="character" w:styleId="aa">
    <w:name w:val="Hyperlink"/>
    <w:uiPriority w:val="99"/>
    <w:rsid w:val="00374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storage/app/media/doshkilna/nastupnist/recomendazi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CA83-0354-4C7E-9257-19394D58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6965</TotalTime>
  <Pages>2</Pages>
  <Words>3825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Tamara</cp:lastModifiedBy>
  <cp:revision>80</cp:revision>
  <dcterms:created xsi:type="dcterms:W3CDTF">2019-03-26T13:59:00Z</dcterms:created>
  <dcterms:modified xsi:type="dcterms:W3CDTF">2020-04-11T12:54:00Z</dcterms:modified>
</cp:coreProperties>
</file>