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208" w:rsidRPr="00AB2277" w:rsidRDefault="00D77208" w:rsidP="00A32506">
      <w:pPr>
        <w:jc w:val="center"/>
        <w:rPr>
          <w:b/>
          <w:sz w:val="32"/>
          <w:szCs w:val="32"/>
        </w:rPr>
      </w:pPr>
      <w:r w:rsidRPr="00AB2277">
        <w:rPr>
          <w:b/>
          <w:sz w:val="32"/>
          <w:szCs w:val="32"/>
        </w:rPr>
        <w:t>Міністерство освіти і науки України</w:t>
      </w:r>
    </w:p>
    <w:p w:rsidR="00D77208" w:rsidRPr="00AB2277" w:rsidRDefault="00D77208" w:rsidP="00A32506">
      <w:pPr>
        <w:jc w:val="center"/>
        <w:rPr>
          <w:b/>
          <w:sz w:val="32"/>
          <w:szCs w:val="32"/>
          <w:lang w:val="ru-RU"/>
        </w:rPr>
      </w:pPr>
      <w:r w:rsidRPr="00AB2277">
        <w:rPr>
          <w:b/>
          <w:sz w:val="32"/>
          <w:szCs w:val="32"/>
          <w:lang w:val="ru-RU"/>
        </w:rPr>
        <w:t>Прикарпатський</w:t>
      </w:r>
      <w:r w:rsidR="008A19B8" w:rsidRPr="00320EC3">
        <w:rPr>
          <w:b/>
          <w:sz w:val="32"/>
          <w:szCs w:val="32"/>
          <w:lang w:val="ru-RU"/>
        </w:rPr>
        <w:t xml:space="preserve"> </w:t>
      </w:r>
      <w:r w:rsidRPr="00AB2277">
        <w:rPr>
          <w:b/>
          <w:sz w:val="32"/>
          <w:szCs w:val="32"/>
          <w:lang w:val="ru-RU"/>
        </w:rPr>
        <w:t>національний</w:t>
      </w:r>
      <w:r w:rsidR="008A19B8" w:rsidRPr="00320EC3">
        <w:rPr>
          <w:b/>
          <w:sz w:val="32"/>
          <w:szCs w:val="32"/>
          <w:lang w:val="ru-RU"/>
        </w:rPr>
        <w:t xml:space="preserve"> </w:t>
      </w:r>
      <w:r w:rsidRPr="00AB2277">
        <w:rPr>
          <w:b/>
          <w:sz w:val="32"/>
          <w:szCs w:val="32"/>
          <w:lang w:val="ru-RU"/>
        </w:rPr>
        <w:t>університет</w:t>
      </w:r>
    </w:p>
    <w:p w:rsidR="00D77208" w:rsidRPr="00AB2277" w:rsidRDefault="00D77208" w:rsidP="00A32506">
      <w:pPr>
        <w:jc w:val="center"/>
        <w:rPr>
          <w:b/>
          <w:sz w:val="32"/>
          <w:szCs w:val="32"/>
          <w:lang w:val="ru-RU"/>
        </w:rPr>
      </w:pPr>
      <w:r w:rsidRPr="00AB2277">
        <w:rPr>
          <w:b/>
          <w:sz w:val="32"/>
          <w:szCs w:val="32"/>
          <w:lang w:val="ru-RU"/>
        </w:rPr>
        <w:t>ім</w:t>
      </w:r>
      <w:r w:rsidRPr="00AB2277">
        <w:rPr>
          <w:b/>
          <w:sz w:val="32"/>
          <w:szCs w:val="32"/>
        </w:rPr>
        <w:t>ені</w:t>
      </w:r>
      <w:r w:rsidR="009A4FBB">
        <w:rPr>
          <w:b/>
          <w:sz w:val="32"/>
          <w:szCs w:val="32"/>
          <w:lang w:val="ru-RU"/>
        </w:rPr>
        <w:t xml:space="preserve"> Василя Стефаника</w:t>
      </w:r>
    </w:p>
    <w:p w:rsidR="00D77208" w:rsidRPr="00AB2277" w:rsidRDefault="00D77208" w:rsidP="00A32506">
      <w:pPr>
        <w:jc w:val="center"/>
        <w:rPr>
          <w:b/>
          <w:sz w:val="32"/>
          <w:szCs w:val="32"/>
          <w:lang w:val="ru-RU"/>
        </w:rPr>
      </w:pPr>
    </w:p>
    <w:p w:rsidR="00D77208" w:rsidRPr="00AB2277" w:rsidRDefault="00A32506" w:rsidP="00A32506">
      <w:pPr>
        <w:jc w:val="center"/>
        <w:rPr>
          <w:b/>
          <w:sz w:val="32"/>
          <w:szCs w:val="32"/>
          <w:lang w:val="ru-RU"/>
        </w:rPr>
      </w:pPr>
      <w:r>
        <w:rPr>
          <w:b/>
          <w:sz w:val="32"/>
          <w:szCs w:val="32"/>
          <w:lang w:val="ru-RU"/>
        </w:rPr>
        <w:t>Навчально-</w:t>
      </w:r>
      <w:r w:rsidR="00D77208">
        <w:rPr>
          <w:b/>
          <w:sz w:val="32"/>
          <w:szCs w:val="32"/>
          <w:lang w:val="ru-RU"/>
        </w:rPr>
        <w:t>науковий</w:t>
      </w:r>
      <w:r w:rsidR="008A19B8" w:rsidRPr="00320EC3">
        <w:rPr>
          <w:b/>
          <w:sz w:val="32"/>
          <w:szCs w:val="32"/>
          <w:lang w:val="ru-RU"/>
        </w:rPr>
        <w:t xml:space="preserve"> </w:t>
      </w:r>
      <w:r w:rsidR="00D77208">
        <w:rPr>
          <w:b/>
          <w:sz w:val="32"/>
          <w:szCs w:val="32"/>
          <w:lang w:val="ru-RU"/>
        </w:rPr>
        <w:t>ю</w:t>
      </w:r>
      <w:r w:rsidR="00D77208" w:rsidRPr="00AB2277">
        <w:rPr>
          <w:b/>
          <w:sz w:val="32"/>
          <w:szCs w:val="32"/>
          <w:lang w:val="ru-RU"/>
        </w:rPr>
        <w:t>ридичний</w:t>
      </w:r>
      <w:r w:rsidR="008A19B8" w:rsidRPr="00320EC3">
        <w:rPr>
          <w:b/>
          <w:sz w:val="32"/>
          <w:szCs w:val="32"/>
          <w:lang w:val="ru-RU"/>
        </w:rPr>
        <w:t xml:space="preserve"> </w:t>
      </w:r>
      <w:r w:rsidR="00D77208" w:rsidRPr="00AB2277">
        <w:rPr>
          <w:b/>
          <w:sz w:val="32"/>
          <w:szCs w:val="32"/>
          <w:lang w:val="ru-RU"/>
        </w:rPr>
        <w:t>інститут</w:t>
      </w:r>
    </w:p>
    <w:p w:rsidR="00D77208" w:rsidRPr="00AB2277" w:rsidRDefault="00D77208" w:rsidP="00A32506">
      <w:pPr>
        <w:jc w:val="center"/>
        <w:rPr>
          <w:b/>
          <w:sz w:val="32"/>
          <w:szCs w:val="32"/>
          <w:lang w:val="ru-RU"/>
        </w:rPr>
      </w:pPr>
    </w:p>
    <w:p w:rsidR="00D77208" w:rsidRPr="00AB2277" w:rsidRDefault="00D77208" w:rsidP="00D77208">
      <w:pPr>
        <w:ind w:left="4536"/>
        <w:jc w:val="center"/>
        <w:rPr>
          <w:b/>
          <w:sz w:val="32"/>
          <w:szCs w:val="32"/>
          <w:lang w:val="ru-RU"/>
        </w:rPr>
      </w:pPr>
    </w:p>
    <w:p w:rsidR="00D77208" w:rsidRPr="00AB2277" w:rsidRDefault="00D77208" w:rsidP="00D77208">
      <w:pPr>
        <w:ind w:left="4536"/>
        <w:jc w:val="center"/>
        <w:rPr>
          <w:b/>
          <w:sz w:val="32"/>
          <w:szCs w:val="32"/>
          <w:lang w:val="ru-RU"/>
        </w:rPr>
      </w:pPr>
    </w:p>
    <w:p w:rsidR="00D77208" w:rsidRPr="00AB2277" w:rsidRDefault="00D77208" w:rsidP="00D77208">
      <w:pPr>
        <w:jc w:val="right"/>
        <w:rPr>
          <w:b/>
          <w:sz w:val="32"/>
          <w:szCs w:val="32"/>
          <w:lang w:val="ru-RU"/>
        </w:rPr>
      </w:pPr>
    </w:p>
    <w:p w:rsidR="00D77208" w:rsidRPr="00AB2277" w:rsidRDefault="00D77208" w:rsidP="00D77208">
      <w:pPr>
        <w:jc w:val="center"/>
        <w:rPr>
          <w:b/>
          <w:sz w:val="32"/>
          <w:szCs w:val="32"/>
          <w:lang w:val="ru-RU"/>
        </w:rPr>
      </w:pPr>
      <w:r w:rsidRPr="00AB2277">
        <w:rPr>
          <w:b/>
          <w:sz w:val="32"/>
          <w:szCs w:val="32"/>
          <w:lang w:val="ru-RU"/>
        </w:rPr>
        <w:t>Кадук  С.В.</w:t>
      </w:r>
    </w:p>
    <w:p w:rsidR="00D77208" w:rsidRPr="00AB2277" w:rsidRDefault="00D77208" w:rsidP="00D77208">
      <w:pPr>
        <w:jc w:val="center"/>
        <w:rPr>
          <w:b/>
          <w:bCs/>
          <w:sz w:val="32"/>
          <w:szCs w:val="32"/>
          <w:lang w:val="ru-RU"/>
        </w:rPr>
      </w:pPr>
    </w:p>
    <w:p w:rsidR="00D77208" w:rsidRPr="00AB2277" w:rsidRDefault="00D77208" w:rsidP="00D77208">
      <w:pPr>
        <w:rPr>
          <w:b/>
          <w:bCs/>
          <w:sz w:val="32"/>
          <w:szCs w:val="32"/>
        </w:rPr>
      </w:pPr>
    </w:p>
    <w:p w:rsidR="00D77208" w:rsidRPr="00AB2277" w:rsidRDefault="00D77208" w:rsidP="00D77208">
      <w:pPr>
        <w:jc w:val="center"/>
        <w:rPr>
          <w:sz w:val="32"/>
          <w:szCs w:val="32"/>
        </w:rPr>
      </w:pPr>
    </w:p>
    <w:p w:rsidR="00D77208" w:rsidRPr="00AB2277" w:rsidRDefault="00D77208" w:rsidP="00D77208">
      <w:pPr>
        <w:jc w:val="center"/>
        <w:rPr>
          <w:b/>
          <w:sz w:val="32"/>
          <w:szCs w:val="32"/>
          <w:lang w:val="ru-RU"/>
        </w:rPr>
      </w:pPr>
    </w:p>
    <w:p w:rsidR="00D77208" w:rsidRPr="00AB2277" w:rsidRDefault="00D77208" w:rsidP="00D77208">
      <w:pPr>
        <w:jc w:val="center"/>
        <w:rPr>
          <w:b/>
          <w:sz w:val="32"/>
          <w:szCs w:val="32"/>
          <w:lang w:val="ru-RU"/>
        </w:rPr>
      </w:pPr>
      <w:r w:rsidRPr="00AB2277">
        <w:rPr>
          <w:b/>
          <w:sz w:val="32"/>
          <w:szCs w:val="32"/>
          <w:lang w:val="ru-RU"/>
        </w:rPr>
        <w:t>МЕТОДИЧНІ ВКАЗІВКИ</w:t>
      </w:r>
    </w:p>
    <w:p w:rsidR="00D77208" w:rsidRPr="00AB2277" w:rsidRDefault="00D77208" w:rsidP="00D77208">
      <w:pPr>
        <w:jc w:val="center"/>
        <w:rPr>
          <w:b/>
          <w:sz w:val="32"/>
          <w:szCs w:val="32"/>
          <w:lang w:val="ru-RU"/>
        </w:rPr>
      </w:pPr>
      <w:r w:rsidRPr="00AB2277">
        <w:rPr>
          <w:b/>
          <w:sz w:val="32"/>
          <w:szCs w:val="32"/>
          <w:lang w:val="ru-RU"/>
        </w:rPr>
        <w:t xml:space="preserve">для підготовки до семінарських(практичних) занять  </w:t>
      </w:r>
    </w:p>
    <w:p w:rsidR="00D77208" w:rsidRPr="00AB2277" w:rsidRDefault="00D77208" w:rsidP="00D77208">
      <w:pPr>
        <w:spacing w:line="360" w:lineRule="auto"/>
        <w:jc w:val="center"/>
        <w:rPr>
          <w:b/>
          <w:sz w:val="32"/>
          <w:szCs w:val="32"/>
        </w:rPr>
      </w:pPr>
      <w:r w:rsidRPr="00AB2277">
        <w:rPr>
          <w:b/>
          <w:sz w:val="32"/>
          <w:szCs w:val="32"/>
        </w:rPr>
        <w:t>з</w:t>
      </w:r>
      <w:r>
        <w:rPr>
          <w:b/>
          <w:sz w:val="32"/>
          <w:szCs w:val="32"/>
        </w:rPr>
        <w:t xml:space="preserve"> навчальної</w:t>
      </w:r>
      <w:r w:rsidRPr="00AB2277">
        <w:rPr>
          <w:b/>
          <w:sz w:val="32"/>
          <w:szCs w:val="32"/>
        </w:rPr>
        <w:t xml:space="preserve"> дисципліни</w:t>
      </w:r>
      <w:r>
        <w:rPr>
          <w:b/>
          <w:sz w:val="32"/>
          <w:szCs w:val="32"/>
        </w:rPr>
        <w:t xml:space="preserve"> за</w:t>
      </w:r>
      <w:r w:rsidRPr="00AB2277">
        <w:rPr>
          <w:b/>
          <w:sz w:val="32"/>
          <w:szCs w:val="32"/>
        </w:rPr>
        <w:t xml:space="preserve"> віль</w:t>
      </w:r>
      <w:r>
        <w:rPr>
          <w:b/>
          <w:sz w:val="32"/>
          <w:szCs w:val="32"/>
        </w:rPr>
        <w:t>ним вибором</w:t>
      </w:r>
      <w:r w:rsidRPr="00AB2277">
        <w:rPr>
          <w:b/>
          <w:sz w:val="32"/>
          <w:szCs w:val="32"/>
        </w:rPr>
        <w:t xml:space="preserve"> студента</w:t>
      </w:r>
    </w:p>
    <w:p w:rsidR="00D77208" w:rsidRPr="00AB2277" w:rsidRDefault="00D77208" w:rsidP="00D77208">
      <w:pPr>
        <w:spacing w:line="360" w:lineRule="auto"/>
        <w:jc w:val="center"/>
        <w:rPr>
          <w:b/>
          <w:sz w:val="32"/>
          <w:szCs w:val="32"/>
        </w:rPr>
      </w:pPr>
      <w:r>
        <w:rPr>
          <w:b/>
          <w:sz w:val="32"/>
          <w:szCs w:val="32"/>
        </w:rPr>
        <w:t>«Судові експертизи</w:t>
      </w:r>
      <w:r w:rsidRPr="00AB2277">
        <w:rPr>
          <w:b/>
          <w:sz w:val="32"/>
          <w:szCs w:val="32"/>
        </w:rPr>
        <w:t>»</w:t>
      </w:r>
    </w:p>
    <w:p w:rsidR="00D77208" w:rsidRPr="00AB2277" w:rsidRDefault="00D77208" w:rsidP="00D77208">
      <w:pPr>
        <w:spacing w:line="360" w:lineRule="auto"/>
        <w:jc w:val="center"/>
        <w:rPr>
          <w:b/>
          <w:sz w:val="32"/>
          <w:szCs w:val="32"/>
        </w:rPr>
      </w:pPr>
      <w:r w:rsidRPr="00AB2277">
        <w:rPr>
          <w:b/>
          <w:sz w:val="32"/>
          <w:szCs w:val="32"/>
        </w:rPr>
        <w:t xml:space="preserve">для студентів </w:t>
      </w:r>
      <w:r>
        <w:rPr>
          <w:b/>
          <w:sz w:val="32"/>
          <w:szCs w:val="32"/>
        </w:rPr>
        <w:t>заочн</w:t>
      </w:r>
      <w:r w:rsidRPr="00AB2277">
        <w:rPr>
          <w:b/>
          <w:sz w:val="32"/>
          <w:szCs w:val="32"/>
        </w:rPr>
        <w:t>ої форми навчання</w:t>
      </w:r>
    </w:p>
    <w:p w:rsidR="00D77208" w:rsidRPr="00AB2277" w:rsidRDefault="00D77208" w:rsidP="00D77208">
      <w:pPr>
        <w:spacing w:line="360" w:lineRule="auto"/>
        <w:jc w:val="center"/>
        <w:rPr>
          <w:b/>
          <w:sz w:val="32"/>
          <w:szCs w:val="32"/>
        </w:rPr>
      </w:pPr>
      <w:r>
        <w:rPr>
          <w:b/>
          <w:sz w:val="32"/>
          <w:szCs w:val="32"/>
        </w:rPr>
        <w:t>(ОС «</w:t>
      </w:r>
      <w:r>
        <w:rPr>
          <w:b/>
          <w:sz w:val="32"/>
          <w:szCs w:val="32"/>
          <w:lang w:val="ru-RU"/>
        </w:rPr>
        <w:t>Ба</w:t>
      </w:r>
      <w:r>
        <w:rPr>
          <w:b/>
          <w:sz w:val="32"/>
          <w:szCs w:val="32"/>
        </w:rPr>
        <w:t>калавр</w:t>
      </w:r>
      <w:r w:rsidRPr="00AB2277">
        <w:rPr>
          <w:b/>
          <w:sz w:val="32"/>
          <w:szCs w:val="32"/>
        </w:rPr>
        <w:t>»)</w:t>
      </w:r>
    </w:p>
    <w:p w:rsidR="00D77208" w:rsidRPr="00AB2277" w:rsidRDefault="00D77208" w:rsidP="00D77208">
      <w:pPr>
        <w:spacing w:line="360" w:lineRule="auto"/>
        <w:jc w:val="center"/>
        <w:rPr>
          <w:sz w:val="32"/>
          <w:szCs w:val="32"/>
        </w:rPr>
      </w:pPr>
    </w:p>
    <w:p w:rsidR="00D77208" w:rsidRPr="00AB2277" w:rsidRDefault="00D77208" w:rsidP="00D77208">
      <w:pPr>
        <w:spacing w:line="360" w:lineRule="auto"/>
        <w:jc w:val="center"/>
        <w:rPr>
          <w:sz w:val="32"/>
          <w:szCs w:val="32"/>
        </w:rPr>
      </w:pPr>
    </w:p>
    <w:p w:rsidR="00D77208" w:rsidRPr="00AB2277" w:rsidRDefault="00D77208" w:rsidP="00D77208">
      <w:pPr>
        <w:spacing w:line="360" w:lineRule="auto"/>
        <w:jc w:val="center"/>
        <w:rPr>
          <w:sz w:val="32"/>
          <w:szCs w:val="32"/>
        </w:rPr>
      </w:pPr>
    </w:p>
    <w:p w:rsidR="00D77208" w:rsidRPr="00AB2277" w:rsidRDefault="00D77208" w:rsidP="00D77208">
      <w:pPr>
        <w:spacing w:line="360" w:lineRule="auto"/>
        <w:jc w:val="center"/>
        <w:rPr>
          <w:b/>
          <w:sz w:val="32"/>
          <w:szCs w:val="32"/>
        </w:rPr>
      </w:pPr>
      <w:r w:rsidRPr="00AB2277">
        <w:rPr>
          <w:b/>
          <w:sz w:val="32"/>
          <w:szCs w:val="32"/>
        </w:rPr>
        <w:t>Галузь знань 08 «Право»</w:t>
      </w:r>
    </w:p>
    <w:p w:rsidR="00D77208" w:rsidRPr="00AB2277" w:rsidRDefault="00D77208" w:rsidP="00D77208">
      <w:pPr>
        <w:spacing w:line="360" w:lineRule="auto"/>
        <w:jc w:val="center"/>
        <w:rPr>
          <w:b/>
          <w:sz w:val="32"/>
          <w:szCs w:val="32"/>
        </w:rPr>
      </w:pPr>
      <w:r w:rsidRPr="00AB2277">
        <w:rPr>
          <w:b/>
          <w:sz w:val="32"/>
          <w:szCs w:val="32"/>
        </w:rPr>
        <w:t>Спеціальність 081 «Право»</w:t>
      </w:r>
    </w:p>
    <w:p w:rsidR="00D77208" w:rsidRPr="00AB2277" w:rsidRDefault="00D77208" w:rsidP="00D77208">
      <w:pPr>
        <w:spacing w:line="360" w:lineRule="auto"/>
        <w:rPr>
          <w:sz w:val="32"/>
          <w:szCs w:val="32"/>
        </w:rPr>
      </w:pPr>
    </w:p>
    <w:p w:rsidR="00D77208" w:rsidRPr="00AB2277" w:rsidRDefault="00D77208" w:rsidP="00D77208">
      <w:pPr>
        <w:spacing w:line="360" w:lineRule="auto"/>
        <w:jc w:val="center"/>
        <w:rPr>
          <w:sz w:val="32"/>
          <w:szCs w:val="32"/>
        </w:rPr>
      </w:pPr>
    </w:p>
    <w:p w:rsidR="00D77208" w:rsidRPr="00AB2277" w:rsidRDefault="00D77208" w:rsidP="00D77208">
      <w:pPr>
        <w:jc w:val="center"/>
        <w:rPr>
          <w:b/>
          <w:i/>
          <w:sz w:val="32"/>
          <w:szCs w:val="32"/>
        </w:rPr>
      </w:pPr>
    </w:p>
    <w:p w:rsidR="00D77208" w:rsidRPr="00AB2277" w:rsidRDefault="00D77208" w:rsidP="00D77208">
      <w:pPr>
        <w:jc w:val="center"/>
        <w:rPr>
          <w:b/>
          <w:i/>
          <w:sz w:val="32"/>
          <w:szCs w:val="32"/>
        </w:rPr>
      </w:pPr>
    </w:p>
    <w:p w:rsidR="00D77208" w:rsidRPr="00AB2277" w:rsidRDefault="00D77208" w:rsidP="00D77208">
      <w:pPr>
        <w:jc w:val="center"/>
        <w:rPr>
          <w:b/>
          <w:i/>
          <w:sz w:val="32"/>
          <w:szCs w:val="32"/>
        </w:rPr>
      </w:pPr>
    </w:p>
    <w:p w:rsidR="00D77208" w:rsidRPr="001B5398" w:rsidRDefault="00D77208" w:rsidP="00D77208">
      <w:pPr>
        <w:spacing w:line="360" w:lineRule="auto"/>
        <w:rPr>
          <w:sz w:val="32"/>
          <w:szCs w:val="32"/>
          <w:lang w:val="ru-RU"/>
        </w:rPr>
      </w:pPr>
    </w:p>
    <w:p w:rsidR="00D77208" w:rsidRDefault="00D77208" w:rsidP="00D77208">
      <w:pPr>
        <w:spacing w:line="360" w:lineRule="auto"/>
        <w:jc w:val="center"/>
        <w:rPr>
          <w:b/>
          <w:bCs/>
          <w:sz w:val="32"/>
          <w:szCs w:val="32"/>
        </w:rPr>
      </w:pPr>
    </w:p>
    <w:p w:rsidR="00D77208" w:rsidRDefault="00D77208" w:rsidP="00D77208">
      <w:pPr>
        <w:spacing w:line="360" w:lineRule="auto"/>
        <w:jc w:val="center"/>
        <w:rPr>
          <w:b/>
          <w:bCs/>
          <w:sz w:val="32"/>
          <w:szCs w:val="32"/>
        </w:rPr>
      </w:pPr>
    </w:p>
    <w:p w:rsidR="00D77208" w:rsidRPr="00D5069D" w:rsidRDefault="00D77208" w:rsidP="00D77208">
      <w:pPr>
        <w:spacing w:line="360" w:lineRule="auto"/>
        <w:jc w:val="center"/>
        <w:rPr>
          <w:bCs/>
          <w:sz w:val="32"/>
          <w:szCs w:val="32"/>
          <w:lang w:val="ru-RU"/>
        </w:rPr>
      </w:pPr>
      <w:r w:rsidRPr="00AB2277">
        <w:rPr>
          <w:b/>
          <w:bCs/>
          <w:sz w:val="32"/>
          <w:szCs w:val="32"/>
        </w:rPr>
        <w:t>Івано – Франківськ, 20</w:t>
      </w:r>
      <w:r w:rsidR="00EA4B8F">
        <w:rPr>
          <w:b/>
          <w:bCs/>
          <w:sz w:val="32"/>
          <w:szCs w:val="32"/>
          <w:lang w:val="ru-RU"/>
        </w:rPr>
        <w:t>2</w:t>
      </w:r>
      <w:r w:rsidR="001F5804">
        <w:rPr>
          <w:b/>
          <w:bCs/>
          <w:sz w:val="32"/>
          <w:szCs w:val="32"/>
          <w:lang w:val="ru-RU"/>
        </w:rPr>
        <w:t>2</w:t>
      </w:r>
    </w:p>
    <w:p w:rsidR="00D77208" w:rsidRPr="00AB2277" w:rsidRDefault="00D77208" w:rsidP="00D77208">
      <w:pPr>
        <w:ind w:firstLine="600"/>
        <w:jc w:val="both"/>
        <w:rPr>
          <w:iCs/>
          <w:sz w:val="28"/>
          <w:szCs w:val="28"/>
          <w:lang w:val="ru-RU"/>
        </w:rPr>
      </w:pPr>
      <w:r w:rsidRPr="00AB2277">
        <w:rPr>
          <w:iCs/>
          <w:sz w:val="28"/>
          <w:szCs w:val="28"/>
          <w:lang w:val="ru-RU"/>
        </w:rPr>
        <w:lastRenderedPageBreak/>
        <w:t>Схвалено на засіданні</w:t>
      </w:r>
      <w:r w:rsidR="008A19B8" w:rsidRPr="008A19B8">
        <w:rPr>
          <w:iCs/>
          <w:sz w:val="28"/>
          <w:szCs w:val="28"/>
          <w:lang w:val="ru-RU"/>
        </w:rPr>
        <w:t xml:space="preserve"> </w:t>
      </w:r>
      <w:r w:rsidRPr="00AB2277">
        <w:rPr>
          <w:iCs/>
          <w:sz w:val="28"/>
          <w:szCs w:val="28"/>
          <w:lang w:val="ru-RU"/>
        </w:rPr>
        <w:t>кафедри</w:t>
      </w:r>
      <w:r w:rsidR="008A19B8" w:rsidRPr="008A19B8">
        <w:rPr>
          <w:iCs/>
          <w:sz w:val="28"/>
          <w:szCs w:val="28"/>
          <w:lang w:val="ru-RU"/>
        </w:rPr>
        <w:t xml:space="preserve"> </w:t>
      </w:r>
      <w:r w:rsidRPr="00AB2277">
        <w:rPr>
          <w:iCs/>
          <w:sz w:val="28"/>
          <w:szCs w:val="28"/>
          <w:lang w:val="ru-RU"/>
        </w:rPr>
        <w:t xml:space="preserve">кримінального права </w:t>
      </w:r>
      <w:r>
        <w:rPr>
          <w:iCs/>
          <w:sz w:val="28"/>
          <w:szCs w:val="28"/>
          <w:lang w:val="ru-RU"/>
        </w:rPr>
        <w:t>Навчально – наукового</w:t>
      </w:r>
      <w:r w:rsidR="008A19B8" w:rsidRPr="008A19B8">
        <w:rPr>
          <w:iCs/>
          <w:sz w:val="28"/>
          <w:szCs w:val="28"/>
          <w:lang w:val="ru-RU"/>
        </w:rPr>
        <w:t xml:space="preserve"> </w:t>
      </w:r>
      <w:r>
        <w:rPr>
          <w:iCs/>
          <w:sz w:val="28"/>
          <w:szCs w:val="28"/>
        </w:rPr>
        <w:t>ю</w:t>
      </w:r>
      <w:r w:rsidRPr="00AB2277">
        <w:rPr>
          <w:iCs/>
          <w:sz w:val="28"/>
          <w:szCs w:val="28"/>
          <w:lang w:val="ru-RU"/>
        </w:rPr>
        <w:t>ридичного</w:t>
      </w:r>
      <w:r w:rsidR="008A19B8" w:rsidRPr="008A19B8">
        <w:rPr>
          <w:iCs/>
          <w:sz w:val="28"/>
          <w:szCs w:val="28"/>
          <w:lang w:val="ru-RU"/>
        </w:rPr>
        <w:t xml:space="preserve"> </w:t>
      </w:r>
      <w:r w:rsidRPr="00AB2277">
        <w:rPr>
          <w:iCs/>
          <w:sz w:val="28"/>
          <w:szCs w:val="28"/>
          <w:lang w:val="ru-RU"/>
        </w:rPr>
        <w:t>інституту</w:t>
      </w:r>
      <w:r w:rsidR="008A19B8" w:rsidRPr="008A19B8">
        <w:rPr>
          <w:iCs/>
          <w:sz w:val="28"/>
          <w:szCs w:val="28"/>
          <w:lang w:val="ru-RU"/>
        </w:rPr>
        <w:t xml:space="preserve"> </w:t>
      </w:r>
      <w:r w:rsidRPr="00AB2277">
        <w:rPr>
          <w:iCs/>
          <w:sz w:val="28"/>
          <w:szCs w:val="28"/>
          <w:lang w:val="ru-RU"/>
        </w:rPr>
        <w:t>Прикарпатського</w:t>
      </w:r>
      <w:r w:rsidR="008A19B8" w:rsidRPr="008A19B8">
        <w:rPr>
          <w:iCs/>
          <w:sz w:val="28"/>
          <w:szCs w:val="28"/>
          <w:lang w:val="ru-RU"/>
        </w:rPr>
        <w:t xml:space="preserve"> </w:t>
      </w:r>
      <w:r w:rsidRPr="00AB2277">
        <w:rPr>
          <w:iCs/>
          <w:sz w:val="28"/>
          <w:szCs w:val="28"/>
          <w:lang w:val="ru-RU"/>
        </w:rPr>
        <w:t>національного</w:t>
      </w:r>
      <w:r w:rsidR="008A19B8" w:rsidRPr="008A19B8">
        <w:rPr>
          <w:iCs/>
          <w:sz w:val="28"/>
          <w:szCs w:val="28"/>
          <w:lang w:val="ru-RU"/>
        </w:rPr>
        <w:t xml:space="preserve"> </w:t>
      </w:r>
      <w:r w:rsidRPr="00AB2277">
        <w:rPr>
          <w:iCs/>
          <w:sz w:val="28"/>
          <w:szCs w:val="28"/>
          <w:lang w:val="ru-RU"/>
        </w:rPr>
        <w:t>університету</w:t>
      </w:r>
      <w:r w:rsidR="008A19B8" w:rsidRPr="008A19B8">
        <w:rPr>
          <w:iCs/>
          <w:sz w:val="28"/>
          <w:szCs w:val="28"/>
          <w:lang w:val="ru-RU"/>
        </w:rPr>
        <w:t xml:space="preserve"> </w:t>
      </w:r>
      <w:r w:rsidRPr="00AB2277">
        <w:rPr>
          <w:iCs/>
          <w:sz w:val="28"/>
          <w:szCs w:val="28"/>
          <w:lang w:val="ru-RU"/>
        </w:rPr>
        <w:t>імені Василя Стефаника (</w:t>
      </w:r>
      <w:r w:rsidR="00D5069D">
        <w:rPr>
          <w:sz w:val="28"/>
          <w:szCs w:val="28"/>
        </w:rPr>
        <w:t>протокол № 2 від 31. 08. 2022</w:t>
      </w:r>
      <w:r w:rsidR="00EA4B8F">
        <w:rPr>
          <w:sz w:val="28"/>
          <w:szCs w:val="28"/>
        </w:rPr>
        <w:t xml:space="preserve"> р</w:t>
      </w:r>
      <w:r w:rsidRPr="00AB2277">
        <w:rPr>
          <w:iCs/>
          <w:sz w:val="28"/>
          <w:szCs w:val="28"/>
          <w:lang w:val="ru-RU"/>
        </w:rPr>
        <w:t>)</w:t>
      </w:r>
    </w:p>
    <w:p w:rsidR="00D77208" w:rsidRPr="00AB2277" w:rsidRDefault="00D77208" w:rsidP="00D77208">
      <w:pPr>
        <w:ind w:firstLine="600"/>
        <w:jc w:val="both"/>
        <w:rPr>
          <w:iCs/>
          <w:sz w:val="28"/>
          <w:szCs w:val="28"/>
          <w:lang w:val="ru-RU"/>
        </w:rPr>
      </w:pPr>
    </w:p>
    <w:p w:rsidR="00D77208" w:rsidRPr="00AB2277" w:rsidRDefault="00D77208" w:rsidP="00D77208">
      <w:pPr>
        <w:jc w:val="both"/>
        <w:rPr>
          <w:b/>
          <w:sz w:val="28"/>
          <w:szCs w:val="28"/>
          <w:lang w:val="ru-RU"/>
        </w:rPr>
      </w:pPr>
    </w:p>
    <w:p w:rsidR="00D77208" w:rsidRDefault="00D77208" w:rsidP="00D77208">
      <w:pPr>
        <w:jc w:val="both"/>
        <w:rPr>
          <w:b/>
          <w:i/>
          <w:sz w:val="28"/>
          <w:szCs w:val="28"/>
          <w:lang w:val="ru-RU"/>
        </w:rPr>
      </w:pPr>
      <w:r w:rsidRPr="00AB2277">
        <w:rPr>
          <w:b/>
          <w:i/>
          <w:sz w:val="28"/>
          <w:szCs w:val="28"/>
          <w:lang w:val="ru-RU"/>
        </w:rPr>
        <w:t xml:space="preserve">Рецензенти: </w:t>
      </w:r>
    </w:p>
    <w:p w:rsidR="00C866AF" w:rsidRPr="00C866AF" w:rsidRDefault="00C866AF" w:rsidP="00D77208">
      <w:pPr>
        <w:jc w:val="both"/>
        <w:rPr>
          <w:sz w:val="28"/>
          <w:szCs w:val="28"/>
          <w:lang w:val="ru-RU"/>
        </w:rPr>
      </w:pPr>
    </w:p>
    <w:p w:rsidR="00C866AF" w:rsidRDefault="00C866AF" w:rsidP="00C866AF">
      <w:pPr>
        <w:jc w:val="both"/>
        <w:rPr>
          <w:sz w:val="28"/>
          <w:szCs w:val="32"/>
        </w:rPr>
      </w:pPr>
      <w:r>
        <w:rPr>
          <w:b/>
          <w:sz w:val="28"/>
          <w:szCs w:val="32"/>
        </w:rPr>
        <w:t xml:space="preserve">Кернякевич-Танасійчук Юлія Володимирівна </w:t>
      </w:r>
      <w:r>
        <w:rPr>
          <w:sz w:val="28"/>
          <w:szCs w:val="32"/>
        </w:rPr>
        <w:t>професор кафедри судочинства</w:t>
      </w:r>
    </w:p>
    <w:p w:rsidR="00C866AF" w:rsidRDefault="00C866AF" w:rsidP="00C866AF">
      <w:pPr>
        <w:jc w:val="both"/>
        <w:rPr>
          <w:sz w:val="28"/>
          <w:szCs w:val="32"/>
        </w:rPr>
      </w:pPr>
      <w:r>
        <w:rPr>
          <w:sz w:val="28"/>
          <w:szCs w:val="32"/>
        </w:rPr>
        <w:t xml:space="preserve">                                                         Навчально-наукового юридичного інституту</w:t>
      </w:r>
    </w:p>
    <w:p w:rsidR="00C866AF" w:rsidRDefault="00C866AF" w:rsidP="00C866AF">
      <w:pPr>
        <w:ind w:left="360"/>
        <w:jc w:val="both"/>
        <w:rPr>
          <w:sz w:val="28"/>
          <w:szCs w:val="32"/>
        </w:rPr>
      </w:pPr>
      <w:r>
        <w:rPr>
          <w:sz w:val="28"/>
          <w:szCs w:val="32"/>
        </w:rPr>
        <w:t xml:space="preserve">                                                    </w:t>
      </w:r>
      <w:r w:rsidRPr="00C2158C">
        <w:rPr>
          <w:sz w:val="28"/>
          <w:szCs w:val="32"/>
        </w:rPr>
        <w:t>Прикарпатсько</w:t>
      </w:r>
      <w:r>
        <w:rPr>
          <w:sz w:val="28"/>
          <w:szCs w:val="32"/>
        </w:rPr>
        <w:t>го національного</w:t>
      </w:r>
    </w:p>
    <w:p w:rsidR="00C866AF" w:rsidRDefault="00C866AF" w:rsidP="00C866AF">
      <w:pPr>
        <w:ind w:left="360"/>
        <w:jc w:val="both"/>
        <w:rPr>
          <w:sz w:val="28"/>
          <w:szCs w:val="32"/>
        </w:rPr>
      </w:pPr>
      <w:r>
        <w:rPr>
          <w:sz w:val="28"/>
          <w:szCs w:val="32"/>
        </w:rPr>
        <w:t xml:space="preserve">                                                    у</w:t>
      </w:r>
      <w:r w:rsidRPr="00C2158C">
        <w:rPr>
          <w:sz w:val="28"/>
          <w:szCs w:val="32"/>
        </w:rPr>
        <w:t>нів</w:t>
      </w:r>
      <w:r>
        <w:rPr>
          <w:sz w:val="28"/>
          <w:szCs w:val="32"/>
        </w:rPr>
        <w:t xml:space="preserve">ерситету </w:t>
      </w:r>
      <w:r w:rsidRPr="00C2158C">
        <w:rPr>
          <w:sz w:val="28"/>
          <w:szCs w:val="32"/>
        </w:rPr>
        <w:t>імені Василя Стефаника</w:t>
      </w:r>
    </w:p>
    <w:p w:rsidR="00C866AF" w:rsidRDefault="00C866AF" w:rsidP="00C866AF">
      <w:pPr>
        <w:ind w:left="360"/>
        <w:jc w:val="both"/>
        <w:rPr>
          <w:sz w:val="28"/>
          <w:szCs w:val="32"/>
        </w:rPr>
      </w:pPr>
    </w:p>
    <w:p w:rsidR="00D77208" w:rsidRPr="00C866AF" w:rsidRDefault="00D77208" w:rsidP="00D77208">
      <w:pPr>
        <w:jc w:val="both"/>
        <w:rPr>
          <w:b/>
          <w:sz w:val="28"/>
          <w:szCs w:val="28"/>
        </w:rPr>
      </w:pPr>
    </w:p>
    <w:p w:rsidR="00D77208" w:rsidRPr="00AB2277" w:rsidRDefault="00D77208" w:rsidP="00D77208">
      <w:pPr>
        <w:jc w:val="both"/>
        <w:rPr>
          <w:sz w:val="28"/>
          <w:szCs w:val="28"/>
        </w:rPr>
      </w:pPr>
      <w:r w:rsidRPr="00AB2277">
        <w:rPr>
          <w:b/>
          <w:sz w:val="28"/>
          <w:szCs w:val="28"/>
        </w:rPr>
        <w:t xml:space="preserve">Тимчишин Андрій Михайлович </w:t>
      </w:r>
      <w:r w:rsidR="005B30C4">
        <w:rPr>
          <w:b/>
          <w:sz w:val="28"/>
          <w:szCs w:val="28"/>
        </w:rPr>
        <w:t xml:space="preserve"> </w:t>
      </w:r>
      <w:r>
        <w:rPr>
          <w:sz w:val="28"/>
          <w:szCs w:val="28"/>
          <w:lang w:val="ru-RU"/>
        </w:rPr>
        <w:t>завідувач</w:t>
      </w:r>
      <w:r w:rsidR="008A19B8" w:rsidRPr="008A19B8">
        <w:rPr>
          <w:sz w:val="28"/>
          <w:szCs w:val="28"/>
          <w:lang w:val="ru-RU"/>
        </w:rPr>
        <w:t xml:space="preserve"> </w:t>
      </w:r>
      <w:r w:rsidRPr="00AB2277">
        <w:rPr>
          <w:sz w:val="28"/>
          <w:szCs w:val="28"/>
          <w:lang w:val="ru-RU"/>
        </w:rPr>
        <w:t>кафедри</w:t>
      </w:r>
      <w:r w:rsidRPr="00AB2277">
        <w:rPr>
          <w:sz w:val="28"/>
          <w:szCs w:val="28"/>
        </w:rPr>
        <w:t xml:space="preserve"> правознавства</w:t>
      </w:r>
      <w:r w:rsidRPr="00AB2277">
        <w:rPr>
          <w:sz w:val="28"/>
          <w:szCs w:val="28"/>
          <w:lang w:val="ru-RU"/>
        </w:rPr>
        <w:t>,</w:t>
      </w:r>
    </w:p>
    <w:p w:rsidR="00D77208" w:rsidRPr="00AB2277" w:rsidRDefault="005B30C4" w:rsidP="008A19B8">
      <w:pPr>
        <w:ind w:left="3540" w:firstLine="708"/>
        <w:jc w:val="both"/>
        <w:rPr>
          <w:spacing w:val="20"/>
          <w:sz w:val="28"/>
          <w:szCs w:val="28"/>
        </w:rPr>
      </w:pPr>
      <w:r>
        <w:rPr>
          <w:spacing w:val="20"/>
          <w:sz w:val="28"/>
          <w:szCs w:val="28"/>
        </w:rPr>
        <w:t xml:space="preserve"> </w:t>
      </w:r>
      <w:r w:rsidR="00D77208" w:rsidRPr="00AB2277">
        <w:rPr>
          <w:spacing w:val="20"/>
          <w:sz w:val="28"/>
          <w:szCs w:val="28"/>
        </w:rPr>
        <w:t xml:space="preserve">Івано-Франківської філії відкритого   </w:t>
      </w:r>
    </w:p>
    <w:p w:rsidR="00D77208" w:rsidRPr="00AB2277" w:rsidRDefault="00D77208" w:rsidP="00D77208">
      <w:pPr>
        <w:jc w:val="both"/>
        <w:rPr>
          <w:spacing w:val="20"/>
          <w:sz w:val="28"/>
          <w:szCs w:val="28"/>
        </w:rPr>
      </w:pPr>
      <w:r w:rsidRPr="00AB2277">
        <w:rPr>
          <w:spacing w:val="20"/>
          <w:sz w:val="28"/>
          <w:szCs w:val="28"/>
        </w:rPr>
        <w:t xml:space="preserve">                                                міжнародного університету</w:t>
      </w:r>
    </w:p>
    <w:p w:rsidR="00D77208" w:rsidRPr="00AB2277" w:rsidRDefault="00D77208" w:rsidP="00D77208">
      <w:pPr>
        <w:jc w:val="both"/>
        <w:rPr>
          <w:sz w:val="28"/>
          <w:szCs w:val="28"/>
        </w:rPr>
      </w:pPr>
      <w:r w:rsidRPr="00AB2277">
        <w:rPr>
          <w:spacing w:val="20"/>
          <w:sz w:val="28"/>
          <w:szCs w:val="28"/>
        </w:rPr>
        <w:t xml:space="preserve">                                                розвитку людини «Україна»</w:t>
      </w:r>
    </w:p>
    <w:p w:rsidR="00D77208" w:rsidRPr="00AB2277" w:rsidRDefault="005B30C4" w:rsidP="008A19B8">
      <w:pPr>
        <w:ind w:left="3540" w:firstLine="708"/>
        <w:jc w:val="both"/>
        <w:rPr>
          <w:sz w:val="28"/>
          <w:szCs w:val="28"/>
        </w:rPr>
      </w:pPr>
      <w:r>
        <w:rPr>
          <w:sz w:val="28"/>
          <w:szCs w:val="28"/>
          <w:lang w:val="ru-RU"/>
        </w:rPr>
        <w:t xml:space="preserve"> </w:t>
      </w:r>
      <w:r w:rsidR="00D77208" w:rsidRPr="00AB2277">
        <w:rPr>
          <w:sz w:val="28"/>
          <w:szCs w:val="28"/>
          <w:lang w:val="ru-RU"/>
        </w:rPr>
        <w:t>кандидат юридичних наук, доцент</w:t>
      </w:r>
    </w:p>
    <w:p w:rsidR="00D77208" w:rsidRPr="00AB2277" w:rsidRDefault="00D77208" w:rsidP="00D77208">
      <w:pPr>
        <w:jc w:val="both"/>
        <w:rPr>
          <w:b/>
          <w:sz w:val="28"/>
          <w:szCs w:val="28"/>
        </w:rPr>
      </w:pPr>
    </w:p>
    <w:p w:rsidR="00D77208" w:rsidRPr="00AB2277" w:rsidRDefault="00D77208" w:rsidP="00D77208">
      <w:pPr>
        <w:rPr>
          <w:sz w:val="28"/>
          <w:szCs w:val="28"/>
          <w:lang w:val="ru-RU"/>
        </w:rPr>
      </w:pPr>
    </w:p>
    <w:p w:rsidR="00D77208" w:rsidRPr="00AB2277" w:rsidRDefault="00D77208" w:rsidP="00D77208">
      <w:pPr>
        <w:shd w:val="clear" w:color="auto" w:fill="FFFFFF"/>
        <w:ind w:right="2" w:firstLine="540"/>
        <w:jc w:val="both"/>
        <w:rPr>
          <w:sz w:val="28"/>
          <w:szCs w:val="28"/>
        </w:rPr>
      </w:pPr>
      <w:r w:rsidRPr="00AB2277">
        <w:rPr>
          <w:b/>
          <w:sz w:val="28"/>
          <w:szCs w:val="28"/>
          <w:lang w:val="ru-RU"/>
        </w:rPr>
        <w:t>К</w:t>
      </w:r>
      <w:r w:rsidRPr="00AB2277">
        <w:rPr>
          <w:b/>
          <w:sz w:val="28"/>
          <w:szCs w:val="28"/>
        </w:rPr>
        <w:t xml:space="preserve">адук С. В. </w:t>
      </w:r>
      <w:r>
        <w:rPr>
          <w:sz w:val="28"/>
          <w:szCs w:val="28"/>
        </w:rPr>
        <w:t>Судові експертизи</w:t>
      </w:r>
      <w:r w:rsidRPr="00AB2277">
        <w:rPr>
          <w:sz w:val="28"/>
          <w:szCs w:val="28"/>
        </w:rPr>
        <w:t>: методичні вказівки для підготовки до семінарських (практичних) занять(для студ</w:t>
      </w:r>
      <w:r>
        <w:rPr>
          <w:sz w:val="28"/>
          <w:szCs w:val="28"/>
        </w:rPr>
        <w:t>ентів заочної форми навчання (ОС</w:t>
      </w:r>
      <w:r w:rsidRPr="00AB2277">
        <w:rPr>
          <w:sz w:val="28"/>
          <w:szCs w:val="28"/>
        </w:rPr>
        <w:t xml:space="preserve"> “</w:t>
      </w:r>
      <w:r>
        <w:rPr>
          <w:sz w:val="28"/>
          <w:szCs w:val="28"/>
        </w:rPr>
        <w:t>Бакалавр”)</w:t>
      </w:r>
      <w:r w:rsidRPr="00AB2277">
        <w:rPr>
          <w:sz w:val="28"/>
          <w:szCs w:val="28"/>
        </w:rPr>
        <w:t xml:space="preserve"> / Світлана Володимирівна Кадук. – Івано-Франківськ: </w:t>
      </w:r>
      <w:r>
        <w:rPr>
          <w:iCs/>
          <w:sz w:val="28"/>
          <w:szCs w:val="28"/>
          <w:lang w:val="ru-RU"/>
        </w:rPr>
        <w:t>Навчально – науковий</w:t>
      </w:r>
      <w:r w:rsidR="00F0251F">
        <w:rPr>
          <w:iCs/>
          <w:sz w:val="28"/>
          <w:szCs w:val="28"/>
          <w:lang w:val="ru-RU"/>
        </w:rPr>
        <w:t xml:space="preserve"> </w:t>
      </w:r>
      <w:r>
        <w:rPr>
          <w:sz w:val="28"/>
          <w:szCs w:val="28"/>
        </w:rPr>
        <w:t>ю</w:t>
      </w:r>
      <w:r w:rsidRPr="00AB2277">
        <w:rPr>
          <w:sz w:val="28"/>
          <w:szCs w:val="28"/>
        </w:rPr>
        <w:t>ридичний інститут Прикарпатського національного університету імені Василя Стефаника, 20</w:t>
      </w:r>
      <w:r w:rsidR="00B2374F">
        <w:rPr>
          <w:sz w:val="28"/>
          <w:szCs w:val="28"/>
        </w:rPr>
        <w:t>22</w:t>
      </w:r>
      <w:r w:rsidRPr="00AB2277">
        <w:rPr>
          <w:sz w:val="28"/>
          <w:szCs w:val="28"/>
        </w:rPr>
        <w:t xml:space="preserve">. – </w:t>
      </w:r>
      <w:r>
        <w:rPr>
          <w:sz w:val="28"/>
          <w:szCs w:val="28"/>
        </w:rPr>
        <w:t xml:space="preserve"> </w:t>
      </w:r>
      <w:r w:rsidR="005B30C4">
        <w:rPr>
          <w:sz w:val="28"/>
          <w:szCs w:val="28"/>
          <w:lang w:val="ru-RU"/>
        </w:rPr>
        <w:t>10</w:t>
      </w:r>
      <w:r w:rsidRPr="00AB2277">
        <w:rPr>
          <w:sz w:val="28"/>
          <w:szCs w:val="28"/>
        </w:rPr>
        <w:t xml:space="preserve"> с.</w:t>
      </w:r>
    </w:p>
    <w:p w:rsidR="00D77208" w:rsidRPr="00AB2277" w:rsidRDefault="00D77208" w:rsidP="00D77208">
      <w:pPr>
        <w:jc w:val="both"/>
        <w:rPr>
          <w:b/>
          <w:sz w:val="28"/>
          <w:szCs w:val="28"/>
        </w:rPr>
      </w:pPr>
    </w:p>
    <w:p w:rsidR="00D77208" w:rsidRPr="00AB2277" w:rsidRDefault="00D77208" w:rsidP="00D77208">
      <w:pPr>
        <w:jc w:val="both"/>
        <w:rPr>
          <w:b/>
          <w:sz w:val="28"/>
          <w:szCs w:val="28"/>
        </w:rPr>
      </w:pPr>
    </w:p>
    <w:p w:rsidR="00D77208" w:rsidRPr="00AB2277" w:rsidRDefault="00D77208" w:rsidP="00D77208">
      <w:pPr>
        <w:shd w:val="clear" w:color="auto" w:fill="FFFFFF"/>
        <w:ind w:right="2" w:firstLine="540"/>
        <w:jc w:val="both"/>
        <w:rPr>
          <w:sz w:val="28"/>
          <w:szCs w:val="28"/>
        </w:rPr>
      </w:pPr>
      <w:r w:rsidRPr="00AB2277">
        <w:rPr>
          <w:sz w:val="28"/>
          <w:szCs w:val="28"/>
        </w:rPr>
        <w:t xml:space="preserve">Методичні вказівки розроблені на основі навчального плану </w:t>
      </w:r>
      <w:r>
        <w:rPr>
          <w:iCs/>
          <w:sz w:val="28"/>
          <w:szCs w:val="28"/>
          <w:lang w:val="ru-RU"/>
        </w:rPr>
        <w:t>Навчально – наукового</w:t>
      </w:r>
      <w:r>
        <w:rPr>
          <w:sz w:val="28"/>
          <w:szCs w:val="28"/>
        </w:rPr>
        <w:t>ю</w:t>
      </w:r>
      <w:r w:rsidRPr="00AB2277">
        <w:rPr>
          <w:sz w:val="28"/>
          <w:szCs w:val="28"/>
        </w:rPr>
        <w:t>ридичного інституту Прикарпатського національного університету імені Василя Стефаника і призначені для підготовки до семінарських занять з</w:t>
      </w:r>
      <w:r>
        <w:rPr>
          <w:sz w:val="28"/>
          <w:szCs w:val="28"/>
        </w:rPr>
        <w:t xml:space="preserve"> навчальної</w:t>
      </w:r>
      <w:r w:rsidRPr="00AB2277">
        <w:rPr>
          <w:sz w:val="28"/>
          <w:szCs w:val="28"/>
        </w:rPr>
        <w:t xml:space="preserve"> дисципліни</w:t>
      </w:r>
      <w:r>
        <w:rPr>
          <w:sz w:val="28"/>
          <w:szCs w:val="28"/>
        </w:rPr>
        <w:t xml:space="preserve"> за вільним вибором</w:t>
      </w:r>
      <w:r w:rsidRPr="00AB2277">
        <w:rPr>
          <w:sz w:val="28"/>
          <w:szCs w:val="28"/>
        </w:rPr>
        <w:t xml:space="preserve"> студента “</w:t>
      </w:r>
      <w:r>
        <w:rPr>
          <w:sz w:val="28"/>
          <w:szCs w:val="28"/>
        </w:rPr>
        <w:t>Судові експертизи</w:t>
      </w:r>
      <w:r w:rsidRPr="00AB2277">
        <w:rPr>
          <w:sz w:val="28"/>
          <w:szCs w:val="28"/>
        </w:rPr>
        <w:t>”, а також для підготовки до здачі заліку. У методичних вказівках викладені: завдання до семінарських занять, які включають короткі методичні рекомендації, що полегшать підготовку до занять, переліки питань, які виносяться на обговорення на заняття, контрольних питань для перевірки знань, теми індивідуальних виступів. До кожної теми поданий перелік літератури та нормат</w:t>
      </w:r>
      <w:r>
        <w:rPr>
          <w:sz w:val="28"/>
          <w:szCs w:val="28"/>
        </w:rPr>
        <w:t xml:space="preserve">ивно-правових актів станом на </w:t>
      </w:r>
      <w:r w:rsidR="00EA4B8F">
        <w:rPr>
          <w:sz w:val="28"/>
          <w:szCs w:val="28"/>
        </w:rPr>
        <w:t>31</w:t>
      </w:r>
      <w:r w:rsidRPr="00AB2277">
        <w:rPr>
          <w:sz w:val="28"/>
          <w:szCs w:val="28"/>
        </w:rPr>
        <w:t xml:space="preserve"> </w:t>
      </w:r>
      <w:r w:rsidR="00EA4B8F">
        <w:rPr>
          <w:sz w:val="28"/>
          <w:szCs w:val="28"/>
        </w:rPr>
        <w:t>груд</w:t>
      </w:r>
      <w:r w:rsidRPr="00AB2277">
        <w:rPr>
          <w:sz w:val="28"/>
          <w:szCs w:val="28"/>
        </w:rPr>
        <w:t>ня 20</w:t>
      </w:r>
      <w:r w:rsidR="00EA4B8F">
        <w:rPr>
          <w:sz w:val="28"/>
          <w:szCs w:val="28"/>
        </w:rPr>
        <w:t>21</w:t>
      </w:r>
      <w:r w:rsidRPr="00AB2277">
        <w:rPr>
          <w:sz w:val="28"/>
          <w:szCs w:val="28"/>
        </w:rPr>
        <w:t xml:space="preserve"> року.</w:t>
      </w:r>
    </w:p>
    <w:p w:rsidR="00D77208" w:rsidRPr="00AB2277" w:rsidRDefault="00D77208" w:rsidP="00D77208">
      <w:pPr>
        <w:shd w:val="clear" w:color="auto" w:fill="FFFFFF"/>
        <w:ind w:right="2" w:firstLine="540"/>
        <w:jc w:val="both"/>
        <w:rPr>
          <w:sz w:val="28"/>
          <w:szCs w:val="28"/>
        </w:rPr>
      </w:pPr>
      <w:r>
        <w:rPr>
          <w:sz w:val="28"/>
          <w:szCs w:val="28"/>
        </w:rPr>
        <w:t>Методичні вказівки призначені</w:t>
      </w:r>
      <w:r w:rsidRPr="00AB2277">
        <w:rPr>
          <w:sz w:val="28"/>
          <w:szCs w:val="28"/>
        </w:rPr>
        <w:t xml:space="preserve"> для студентів, аспірантів, викладачів. </w:t>
      </w:r>
    </w:p>
    <w:p w:rsidR="008A19B8" w:rsidRPr="00320EC3" w:rsidRDefault="00D77208" w:rsidP="00D77208">
      <w:pPr>
        <w:ind w:firstLine="540"/>
        <w:jc w:val="center"/>
        <w:rPr>
          <w:sz w:val="28"/>
          <w:szCs w:val="28"/>
          <w:lang w:val="ru-RU"/>
        </w:rPr>
      </w:pPr>
      <w:r>
        <w:rPr>
          <w:sz w:val="28"/>
          <w:szCs w:val="28"/>
        </w:rPr>
        <w:t xml:space="preserve">               </w:t>
      </w:r>
      <w:r w:rsidR="008A19B8" w:rsidRPr="00320EC3">
        <w:rPr>
          <w:sz w:val="28"/>
          <w:szCs w:val="28"/>
          <w:lang w:val="ru-RU"/>
        </w:rPr>
        <w:tab/>
      </w:r>
      <w:r w:rsidR="008A19B8" w:rsidRPr="00320EC3">
        <w:rPr>
          <w:sz w:val="28"/>
          <w:szCs w:val="28"/>
          <w:lang w:val="ru-RU"/>
        </w:rPr>
        <w:tab/>
      </w:r>
      <w:r w:rsidR="008A19B8" w:rsidRPr="00320EC3">
        <w:rPr>
          <w:sz w:val="28"/>
          <w:szCs w:val="28"/>
          <w:lang w:val="ru-RU"/>
        </w:rPr>
        <w:tab/>
      </w:r>
      <w:r w:rsidR="008A19B8" w:rsidRPr="00320EC3">
        <w:rPr>
          <w:sz w:val="28"/>
          <w:szCs w:val="28"/>
          <w:lang w:val="ru-RU"/>
        </w:rPr>
        <w:tab/>
      </w:r>
    </w:p>
    <w:p w:rsidR="00D77208" w:rsidRPr="00AB2277" w:rsidRDefault="00B2374F" w:rsidP="008A19B8">
      <w:pPr>
        <w:ind w:left="3540" w:firstLine="708"/>
        <w:rPr>
          <w:sz w:val="28"/>
          <w:szCs w:val="28"/>
        </w:rPr>
      </w:pPr>
      <w:r>
        <w:rPr>
          <w:sz w:val="28"/>
          <w:szCs w:val="28"/>
          <w:lang w:val="ru-RU"/>
        </w:rPr>
        <w:t xml:space="preserve">                        </w:t>
      </w:r>
      <w:r w:rsidR="00D77208">
        <w:rPr>
          <w:sz w:val="28"/>
          <w:szCs w:val="28"/>
        </w:rPr>
        <w:t xml:space="preserve">© Кадук </w:t>
      </w:r>
      <w:r w:rsidR="00F0251F">
        <w:rPr>
          <w:sz w:val="28"/>
          <w:szCs w:val="28"/>
        </w:rPr>
        <w:t xml:space="preserve"> </w:t>
      </w:r>
      <w:r w:rsidR="00D77208">
        <w:rPr>
          <w:sz w:val="28"/>
          <w:szCs w:val="28"/>
        </w:rPr>
        <w:t>С.В., 20</w:t>
      </w:r>
      <w:r>
        <w:rPr>
          <w:sz w:val="28"/>
          <w:szCs w:val="28"/>
        </w:rPr>
        <w:t>22</w:t>
      </w:r>
    </w:p>
    <w:p w:rsidR="00D77208" w:rsidRPr="0027119B" w:rsidRDefault="008A19B8" w:rsidP="008A19B8">
      <w:pPr>
        <w:ind w:left="5664"/>
        <w:jc w:val="center"/>
        <w:rPr>
          <w:sz w:val="28"/>
          <w:szCs w:val="28"/>
        </w:rPr>
      </w:pPr>
      <w:r w:rsidRPr="008A19B8">
        <w:rPr>
          <w:sz w:val="28"/>
          <w:szCs w:val="28"/>
          <w:lang w:val="ru-RU"/>
        </w:rPr>
        <w:t xml:space="preserve">    </w:t>
      </w:r>
      <w:r w:rsidR="00D77208" w:rsidRPr="00AB2277">
        <w:rPr>
          <w:sz w:val="28"/>
          <w:szCs w:val="28"/>
        </w:rPr>
        <w:t>©ПНУ імені Василя Стефаника, 20</w:t>
      </w:r>
      <w:r w:rsidR="00B2374F">
        <w:rPr>
          <w:sz w:val="28"/>
          <w:szCs w:val="28"/>
        </w:rPr>
        <w:t>22</w:t>
      </w:r>
    </w:p>
    <w:p w:rsidR="00D77208" w:rsidRDefault="00D77208" w:rsidP="00D77208">
      <w:pPr>
        <w:pStyle w:val="1"/>
        <w:ind w:firstLine="0"/>
        <w:rPr>
          <w:rFonts w:ascii="Times New Roman" w:hAnsi="Times New Roman"/>
          <w:sz w:val="32"/>
          <w:szCs w:val="32"/>
        </w:rPr>
      </w:pPr>
    </w:p>
    <w:p w:rsidR="00D77208" w:rsidRDefault="00D77208" w:rsidP="00D77208">
      <w:pPr>
        <w:rPr>
          <w:lang w:eastAsia="ru-RU"/>
        </w:rPr>
      </w:pPr>
    </w:p>
    <w:p w:rsidR="00D77208" w:rsidRPr="00CE44FF" w:rsidRDefault="00D77208" w:rsidP="00D77208">
      <w:pPr>
        <w:rPr>
          <w:lang w:eastAsia="ru-RU"/>
        </w:rPr>
      </w:pPr>
    </w:p>
    <w:p w:rsidR="00D77208" w:rsidRPr="0027119B" w:rsidRDefault="00D77208" w:rsidP="00D77208">
      <w:pPr>
        <w:pStyle w:val="1"/>
        <w:ind w:firstLine="0"/>
        <w:rPr>
          <w:rFonts w:ascii="Times New Roman" w:hAnsi="Times New Roman"/>
          <w:szCs w:val="28"/>
        </w:rPr>
      </w:pPr>
      <w:r w:rsidRPr="0027119B">
        <w:rPr>
          <w:rFonts w:ascii="Times New Roman" w:hAnsi="Times New Roman"/>
          <w:szCs w:val="28"/>
        </w:rPr>
        <w:lastRenderedPageBreak/>
        <w:t>ЗМІСТ</w:t>
      </w:r>
    </w:p>
    <w:p w:rsidR="00D77208" w:rsidRDefault="00D77208" w:rsidP="00D77208">
      <w:pPr>
        <w:pStyle w:val="1"/>
        <w:spacing w:line="360" w:lineRule="auto"/>
        <w:ind w:firstLine="0"/>
        <w:jc w:val="left"/>
        <w:rPr>
          <w:rFonts w:ascii="Times New Roman" w:hAnsi="Times New Roman"/>
          <w:b w:val="0"/>
          <w:szCs w:val="28"/>
          <w:lang w:val="ru-RU" w:eastAsia="uk-UA"/>
        </w:rPr>
      </w:pPr>
    </w:p>
    <w:p w:rsidR="00D77208" w:rsidRPr="00D5663F" w:rsidRDefault="005B30C4" w:rsidP="00D77208">
      <w:pPr>
        <w:pStyle w:val="1"/>
        <w:spacing w:line="360" w:lineRule="auto"/>
        <w:ind w:firstLine="708"/>
        <w:jc w:val="left"/>
        <w:rPr>
          <w:rFonts w:ascii="Times New Roman" w:hAnsi="Times New Roman"/>
          <w:b w:val="0"/>
          <w:sz w:val="24"/>
          <w:szCs w:val="24"/>
        </w:rPr>
      </w:pPr>
      <w:r>
        <w:rPr>
          <w:rFonts w:ascii="Times New Roman" w:hAnsi="Times New Roman"/>
          <w:b w:val="0"/>
          <w:sz w:val="24"/>
          <w:szCs w:val="24"/>
          <w:lang w:val="ru-RU"/>
        </w:rPr>
        <w:t xml:space="preserve">     </w:t>
      </w:r>
      <w:r w:rsidR="00D77208" w:rsidRPr="00D5663F">
        <w:rPr>
          <w:rFonts w:ascii="Times New Roman" w:hAnsi="Times New Roman"/>
          <w:b w:val="0"/>
          <w:sz w:val="24"/>
          <w:szCs w:val="24"/>
        </w:rPr>
        <w:t>Передмова.............................................................................................</w:t>
      </w:r>
      <w:r w:rsidRPr="00D5663F">
        <w:rPr>
          <w:rFonts w:ascii="Times New Roman" w:hAnsi="Times New Roman"/>
          <w:b w:val="0"/>
          <w:sz w:val="24"/>
          <w:szCs w:val="24"/>
        </w:rPr>
        <w:t>.</w:t>
      </w:r>
      <w:r w:rsidR="00D77208" w:rsidRPr="00D5663F">
        <w:rPr>
          <w:rFonts w:ascii="Times New Roman" w:hAnsi="Times New Roman"/>
          <w:b w:val="0"/>
          <w:sz w:val="24"/>
          <w:szCs w:val="24"/>
        </w:rPr>
        <w:t>..........................</w:t>
      </w:r>
      <w:r w:rsidRPr="00D5663F">
        <w:rPr>
          <w:rFonts w:ascii="Times New Roman" w:hAnsi="Times New Roman"/>
          <w:b w:val="0"/>
          <w:sz w:val="24"/>
          <w:szCs w:val="24"/>
        </w:rPr>
        <w:t>.</w:t>
      </w:r>
      <w:r w:rsidR="00D77208" w:rsidRPr="00D5663F">
        <w:rPr>
          <w:rFonts w:ascii="Times New Roman" w:hAnsi="Times New Roman"/>
          <w:b w:val="0"/>
          <w:sz w:val="24"/>
          <w:szCs w:val="24"/>
        </w:rPr>
        <w:t>4</w:t>
      </w:r>
    </w:p>
    <w:p w:rsidR="00D77208" w:rsidRPr="00D5663F" w:rsidRDefault="00D77208" w:rsidP="00D77208">
      <w:pPr>
        <w:jc w:val="center"/>
        <w:rPr>
          <w:lang w:val="ru-RU"/>
        </w:rPr>
      </w:pPr>
      <w:r w:rsidRPr="00D5663F">
        <w:rPr>
          <w:lang w:val="ru-RU"/>
        </w:rPr>
        <w:t>Семінарські (практичні</w:t>
      </w:r>
      <w:r w:rsidR="008A19B8" w:rsidRPr="00D5663F">
        <w:rPr>
          <w:lang w:val="ru-RU"/>
        </w:rPr>
        <w:t xml:space="preserve"> </w:t>
      </w:r>
      <w:r w:rsidRPr="00D5663F">
        <w:rPr>
          <w:lang w:val="ru-RU"/>
        </w:rPr>
        <w:t>заняття)……………………………………………………….5</w:t>
      </w:r>
    </w:p>
    <w:p w:rsidR="005B30C4" w:rsidRPr="00D5663F" w:rsidRDefault="00D77208" w:rsidP="005B30C4">
      <w:pPr>
        <w:jc w:val="center"/>
        <w:rPr>
          <w:lang w:val="ru-RU"/>
        </w:rPr>
      </w:pPr>
      <w:r w:rsidRPr="00D5663F">
        <w:rPr>
          <w:lang w:val="ru-RU"/>
        </w:rPr>
        <w:t>Заняття № 1……………………………………………………………………………...5</w:t>
      </w:r>
    </w:p>
    <w:p w:rsidR="00D77208" w:rsidRPr="00D5663F" w:rsidRDefault="005B30C4" w:rsidP="005B30C4">
      <w:pPr>
        <w:rPr>
          <w:lang w:val="ru-RU"/>
        </w:rPr>
      </w:pPr>
      <w:r w:rsidRPr="00D5663F">
        <w:rPr>
          <w:lang w:val="ru-RU"/>
        </w:rPr>
        <w:t xml:space="preserve">                 </w:t>
      </w:r>
      <w:r w:rsidR="00D77208" w:rsidRPr="00D5663F">
        <w:rPr>
          <w:lang w:val="ru-RU"/>
        </w:rPr>
        <w:t>Рекомендована література…………………………………………………………</w:t>
      </w:r>
      <w:r w:rsidRPr="00D5663F">
        <w:rPr>
          <w:lang w:val="ru-RU"/>
        </w:rPr>
        <w:t>..</w:t>
      </w:r>
      <w:r w:rsidR="00D77208" w:rsidRPr="00D5663F">
        <w:rPr>
          <w:lang w:val="ru-RU"/>
        </w:rPr>
        <w:t>…</w:t>
      </w:r>
      <w:r w:rsidR="00D5663F">
        <w:rPr>
          <w:lang w:val="ru-RU"/>
        </w:rPr>
        <w:t>.</w:t>
      </w:r>
      <w:r w:rsidRPr="00D5663F">
        <w:rPr>
          <w:lang w:val="ru-RU"/>
        </w:rPr>
        <w:t>7</w:t>
      </w:r>
    </w:p>
    <w:p w:rsidR="00D77208" w:rsidRPr="00D5663F" w:rsidRDefault="00D77208" w:rsidP="00D77208">
      <w:pPr>
        <w:jc w:val="both"/>
      </w:pPr>
    </w:p>
    <w:p w:rsidR="00D77208" w:rsidRPr="00D5663F" w:rsidRDefault="00D77208" w:rsidP="00D77208">
      <w:pPr>
        <w:jc w:val="both"/>
      </w:pPr>
    </w:p>
    <w:p w:rsidR="00D77208" w:rsidRPr="009566CD" w:rsidRDefault="00D77208" w:rsidP="00D77208">
      <w:pPr>
        <w:jc w:val="both"/>
        <w:rPr>
          <w:sz w:val="28"/>
          <w:szCs w:val="28"/>
        </w:rPr>
      </w:pPr>
    </w:p>
    <w:p w:rsidR="00D77208" w:rsidRPr="009566CD" w:rsidRDefault="00D77208" w:rsidP="00D77208">
      <w:pPr>
        <w:jc w:val="both"/>
        <w:rPr>
          <w:sz w:val="28"/>
          <w:szCs w:val="28"/>
        </w:rPr>
      </w:pPr>
    </w:p>
    <w:p w:rsidR="00D77208" w:rsidRPr="009566CD" w:rsidRDefault="00D77208" w:rsidP="00D77208">
      <w:pPr>
        <w:jc w:val="both"/>
        <w:rPr>
          <w:sz w:val="28"/>
          <w:szCs w:val="28"/>
        </w:rPr>
      </w:pPr>
    </w:p>
    <w:p w:rsidR="00D77208" w:rsidRPr="009566CD" w:rsidRDefault="00D77208" w:rsidP="00D77208">
      <w:pPr>
        <w:jc w:val="both"/>
        <w:rPr>
          <w:sz w:val="28"/>
          <w:szCs w:val="28"/>
        </w:rPr>
      </w:pPr>
    </w:p>
    <w:p w:rsidR="00D77208" w:rsidRPr="009566CD" w:rsidRDefault="00D77208" w:rsidP="00D77208">
      <w:pPr>
        <w:jc w:val="both"/>
        <w:rPr>
          <w:sz w:val="28"/>
          <w:szCs w:val="28"/>
        </w:rPr>
      </w:pPr>
    </w:p>
    <w:p w:rsidR="00D77208" w:rsidRPr="009566CD" w:rsidRDefault="00D77208" w:rsidP="00D77208">
      <w:pPr>
        <w:jc w:val="both"/>
        <w:rPr>
          <w:sz w:val="28"/>
          <w:szCs w:val="28"/>
        </w:rPr>
      </w:pPr>
    </w:p>
    <w:p w:rsidR="00D77208" w:rsidRPr="009566CD" w:rsidRDefault="00D77208" w:rsidP="00D77208">
      <w:pPr>
        <w:jc w:val="both"/>
        <w:rPr>
          <w:sz w:val="28"/>
          <w:szCs w:val="28"/>
        </w:rPr>
      </w:pPr>
      <w:bookmarkStart w:id="0" w:name="_GoBack"/>
      <w:bookmarkEnd w:id="0"/>
    </w:p>
    <w:p w:rsidR="00D77208" w:rsidRPr="009566CD" w:rsidRDefault="00D77208" w:rsidP="00D77208">
      <w:pPr>
        <w:jc w:val="both"/>
        <w:rPr>
          <w:sz w:val="28"/>
          <w:szCs w:val="28"/>
        </w:rPr>
      </w:pPr>
    </w:p>
    <w:p w:rsidR="00D77208" w:rsidRPr="009566CD" w:rsidRDefault="00D77208" w:rsidP="00D77208">
      <w:pPr>
        <w:jc w:val="both"/>
        <w:rPr>
          <w:sz w:val="28"/>
          <w:szCs w:val="28"/>
        </w:rPr>
      </w:pPr>
    </w:p>
    <w:p w:rsidR="00D77208" w:rsidRPr="009566CD" w:rsidRDefault="00D77208" w:rsidP="00D77208">
      <w:pPr>
        <w:jc w:val="both"/>
        <w:rPr>
          <w:sz w:val="28"/>
          <w:szCs w:val="28"/>
        </w:rPr>
      </w:pPr>
    </w:p>
    <w:p w:rsidR="00D77208" w:rsidRPr="009566CD" w:rsidRDefault="00D77208" w:rsidP="00D77208">
      <w:pPr>
        <w:jc w:val="both"/>
        <w:rPr>
          <w:sz w:val="28"/>
          <w:szCs w:val="28"/>
        </w:rPr>
      </w:pPr>
    </w:p>
    <w:p w:rsidR="00D77208" w:rsidRPr="009566CD" w:rsidRDefault="00D77208" w:rsidP="00D77208">
      <w:pPr>
        <w:jc w:val="both"/>
        <w:rPr>
          <w:sz w:val="28"/>
          <w:szCs w:val="28"/>
        </w:rPr>
      </w:pPr>
    </w:p>
    <w:p w:rsidR="00D77208" w:rsidRPr="009566CD" w:rsidRDefault="00D77208" w:rsidP="00D77208">
      <w:pPr>
        <w:jc w:val="both"/>
        <w:rPr>
          <w:sz w:val="28"/>
          <w:szCs w:val="28"/>
        </w:rPr>
      </w:pPr>
    </w:p>
    <w:p w:rsidR="00D77208" w:rsidRPr="009566CD" w:rsidRDefault="00D77208" w:rsidP="00D77208">
      <w:pPr>
        <w:jc w:val="both"/>
        <w:rPr>
          <w:sz w:val="28"/>
          <w:szCs w:val="28"/>
        </w:rPr>
      </w:pPr>
    </w:p>
    <w:p w:rsidR="00D77208" w:rsidRPr="009566CD" w:rsidRDefault="00D77208" w:rsidP="00D77208">
      <w:pPr>
        <w:jc w:val="both"/>
        <w:rPr>
          <w:sz w:val="28"/>
          <w:szCs w:val="28"/>
        </w:rPr>
      </w:pPr>
    </w:p>
    <w:p w:rsidR="00D77208" w:rsidRPr="009566CD" w:rsidRDefault="00D77208" w:rsidP="00D77208">
      <w:pPr>
        <w:jc w:val="both"/>
        <w:rPr>
          <w:sz w:val="28"/>
          <w:szCs w:val="28"/>
        </w:rPr>
      </w:pPr>
    </w:p>
    <w:p w:rsidR="00D77208" w:rsidRPr="009566CD" w:rsidRDefault="00D77208" w:rsidP="00D77208">
      <w:pPr>
        <w:jc w:val="both"/>
        <w:rPr>
          <w:sz w:val="28"/>
          <w:szCs w:val="28"/>
        </w:rPr>
      </w:pPr>
    </w:p>
    <w:p w:rsidR="00D77208" w:rsidRPr="009566CD" w:rsidRDefault="00D77208" w:rsidP="00D77208">
      <w:pPr>
        <w:jc w:val="both"/>
        <w:rPr>
          <w:sz w:val="28"/>
          <w:szCs w:val="28"/>
        </w:rPr>
      </w:pPr>
    </w:p>
    <w:p w:rsidR="00D77208" w:rsidRPr="009566CD" w:rsidRDefault="00D77208" w:rsidP="00D77208">
      <w:pPr>
        <w:rPr>
          <w:sz w:val="28"/>
          <w:szCs w:val="28"/>
        </w:rPr>
      </w:pPr>
    </w:p>
    <w:p w:rsidR="00D77208" w:rsidRDefault="00D77208" w:rsidP="00D77208">
      <w:pPr>
        <w:rPr>
          <w:sz w:val="28"/>
          <w:szCs w:val="28"/>
        </w:rPr>
      </w:pPr>
    </w:p>
    <w:p w:rsidR="00D77208" w:rsidRDefault="00D77208" w:rsidP="00D77208">
      <w:pPr>
        <w:rPr>
          <w:sz w:val="28"/>
          <w:szCs w:val="28"/>
        </w:rPr>
      </w:pPr>
    </w:p>
    <w:p w:rsidR="00D77208" w:rsidRDefault="00D77208" w:rsidP="00D77208">
      <w:pPr>
        <w:rPr>
          <w:sz w:val="28"/>
          <w:szCs w:val="28"/>
        </w:rPr>
      </w:pPr>
    </w:p>
    <w:p w:rsidR="00D77208" w:rsidRDefault="00D77208" w:rsidP="00D77208">
      <w:pPr>
        <w:rPr>
          <w:sz w:val="28"/>
          <w:szCs w:val="28"/>
        </w:rPr>
      </w:pPr>
    </w:p>
    <w:p w:rsidR="00D77208" w:rsidRDefault="00D77208" w:rsidP="00D77208">
      <w:pPr>
        <w:rPr>
          <w:sz w:val="28"/>
          <w:szCs w:val="28"/>
        </w:rPr>
      </w:pPr>
    </w:p>
    <w:p w:rsidR="00D77208" w:rsidRDefault="00D77208" w:rsidP="00D77208">
      <w:pPr>
        <w:rPr>
          <w:sz w:val="28"/>
          <w:szCs w:val="28"/>
        </w:rPr>
      </w:pPr>
    </w:p>
    <w:p w:rsidR="00D77208" w:rsidRDefault="00D77208" w:rsidP="00D77208">
      <w:pPr>
        <w:rPr>
          <w:sz w:val="28"/>
          <w:szCs w:val="28"/>
        </w:rPr>
      </w:pPr>
    </w:p>
    <w:p w:rsidR="00D77208" w:rsidRDefault="00D77208" w:rsidP="00D77208">
      <w:pPr>
        <w:rPr>
          <w:sz w:val="28"/>
          <w:szCs w:val="28"/>
        </w:rPr>
      </w:pPr>
    </w:p>
    <w:p w:rsidR="00D77208" w:rsidRDefault="00D77208" w:rsidP="00D77208">
      <w:pPr>
        <w:rPr>
          <w:sz w:val="28"/>
          <w:szCs w:val="28"/>
        </w:rPr>
      </w:pPr>
    </w:p>
    <w:p w:rsidR="00D77208" w:rsidRPr="00320EC3" w:rsidRDefault="00D77208" w:rsidP="00D77208">
      <w:pPr>
        <w:rPr>
          <w:sz w:val="28"/>
          <w:szCs w:val="28"/>
          <w:lang w:val="ru-RU"/>
        </w:rPr>
      </w:pPr>
    </w:p>
    <w:p w:rsidR="008A19B8" w:rsidRPr="00320EC3" w:rsidRDefault="008A19B8" w:rsidP="00D77208">
      <w:pPr>
        <w:rPr>
          <w:sz w:val="28"/>
          <w:szCs w:val="28"/>
          <w:lang w:val="ru-RU"/>
        </w:rPr>
      </w:pPr>
    </w:p>
    <w:p w:rsidR="008A19B8" w:rsidRPr="00320EC3" w:rsidRDefault="008A19B8" w:rsidP="00D77208">
      <w:pPr>
        <w:rPr>
          <w:sz w:val="28"/>
          <w:szCs w:val="28"/>
          <w:lang w:val="ru-RU"/>
        </w:rPr>
      </w:pPr>
    </w:p>
    <w:p w:rsidR="008A19B8" w:rsidRPr="00320EC3" w:rsidRDefault="008A19B8" w:rsidP="00D77208">
      <w:pPr>
        <w:rPr>
          <w:sz w:val="28"/>
          <w:szCs w:val="28"/>
          <w:lang w:val="ru-RU"/>
        </w:rPr>
      </w:pPr>
    </w:p>
    <w:p w:rsidR="008A19B8" w:rsidRPr="00320EC3" w:rsidRDefault="008A19B8" w:rsidP="00D77208">
      <w:pPr>
        <w:rPr>
          <w:sz w:val="28"/>
          <w:szCs w:val="28"/>
          <w:lang w:val="ru-RU"/>
        </w:rPr>
      </w:pPr>
    </w:p>
    <w:p w:rsidR="008A19B8" w:rsidRPr="00320EC3" w:rsidRDefault="008A19B8" w:rsidP="00D77208">
      <w:pPr>
        <w:rPr>
          <w:sz w:val="28"/>
          <w:szCs w:val="28"/>
          <w:lang w:val="ru-RU"/>
        </w:rPr>
      </w:pPr>
    </w:p>
    <w:p w:rsidR="008A19B8" w:rsidRPr="00320EC3" w:rsidRDefault="008A19B8" w:rsidP="00D77208">
      <w:pPr>
        <w:rPr>
          <w:sz w:val="28"/>
          <w:szCs w:val="28"/>
          <w:lang w:val="ru-RU"/>
        </w:rPr>
      </w:pPr>
    </w:p>
    <w:p w:rsidR="00D77208" w:rsidRPr="009566CD" w:rsidRDefault="00D77208" w:rsidP="00D77208">
      <w:pPr>
        <w:rPr>
          <w:sz w:val="28"/>
          <w:szCs w:val="28"/>
        </w:rPr>
      </w:pPr>
    </w:p>
    <w:p w:rsidR="0021677C" w:rsidRDefault="0021677C" w:rsidP="00D77208">
      <w:pPr>
        <w:shd w:val="clear" w:color="auto" w:fill="FFFFFF"/>
        <w:jc w:val="center"/>
        <w:rPr>
          <w:b/>
          <w:bCs/>
          <w:sz w:val="32"/>
          <w:szCs w:val="32"/>
        </w:rPr>
      </w:pPr>
    </w:p>
    <w:p w:rsidR="00D77208" w:rsidRPr="00B767A3" w:rsidRDefault="00D77208" w:rsidP="00D77208">
      <w:pPr>
        <w:shd w:val="clear" w:color="auto" w:fill="FFFFFF"/>
        <w:jc w:val="center"/>
        <w:rPr>
          <w:b/>
          <w:bCs/>
          <w:sz w:val="32"/>
          <w:szCs w:val="32"/>
        </w:rPr>
      </w:pPr>
      <w:r>
        <w:rPr>
          <w:b/>
          <w:bCs/>
          <w:sz w:val="32"/>
          <w:szCs w:val="32"/>
        </w:rPr>
        <w:lastRenderedPageBreak/>
        <w:t>Передмова</w:t>
      </w:r>
    </w:p>
    <w:p w:rsidR="00D77208" w:rsidRPr="00F13768" w:rsidRDefault="00D77208" w:rsidP="00D77208">
      <w:pPr>
        <w:shd w:val="clear" w:color="auto" w:fill="FFFFFF"/>
        <w:jc w:val="center"/>
      </w:pPr>
    </w:p>
    <w:p w:rsidR="00D77208" w:rsidRPr="00F13768" w:rsidRDefault="00D77208" w:rsidP="00D77208">
      <w:pPr>
        <w:shd w:val="clear" w:color="auto" w:fill="FFFFFF"/>
        <w:spacing w:line="485" w:lineRule="exact"/>
        <w:ind w:right="11" w:firstLine="720"/>
        <w:jc w:val="both"/>
        <w:rPr>
          <w:sz w:val="28"/>
          <w:szCs w:val="28"/>
        </w:rPr>
      </w:pPr>
      <w:r w:rsidRPr="00F13768">
        <w:rPr>
          <w:sz w:val="28"/>
          <w:szCs w:val="28"/>
        </w:rPr>
        <w:t>Оновлення більшості сфер людської діяльності в Україні потребує високо інтелектуальних та кваліфікованих фахівці, зокрема у сфері надання різноманітних юридичних послуг населенню, державним та іншим інституціям з метою захисту їх законних інтересі</w:t>
      </w:r>
      <w:r>
        <w:rPr>
          <w:sz w:val="28"/>
          <w:szCs w:val="28"/>
        </w:rPr>
        <w:t>в</w:t>
      </w:r>
      <w:r w:rsidRPr="00F13768">
        <w:rPr>
          <w:sz w:val="28"/>
          <w:szCs w:val="28"/>
        </w:rPr>
        <w:t xml:space="preserve"> та суб’єктивних прав.</w:t>
      </w:r>
    </w:p>
    <w:p w:rsidR="00D77208" w:rsidRPr="00F13768" w:rsidRDefault="00D77208" w:rsidP="00D77208">
      <w:pPr>
        <w:shd w:val="clear" w:color="auto" w:fill="FFFFFF"/>
        <w:spacing w:line="485" w:lineRule="exact"/>
        <w:ind w:right="11" w:firstLine="720"/>
        <w:jc w:val="both"/>
        <w:rPr>
          <w:sz w:val="28"/>
          <w:szCs w:val="28"/>
        </w:rPr>
      </w:pPr>
      <w:r w:rsidRPr="00F13768">
        <w:rPr>
          <w:sz w:val="28"/>
          <w:szCs w:val="28"/>
        </w:rPr>
        <w:t>Транснаціональний характер злочинності в сучасних умовах, вступ України в світове співтовариство ставить перед правоохоронною системою держави низку проблем, запитань і завдань</w:t>
      </w:r>
      <w:r>
        <w:rPr>
          <w:sz w:val="28"/>
          <w:szCs w:val="28"/>
        </w:rPr>
        <w:t>:</w:t>
      </w:r>
      <w:r w:rsidRPr="00F13768">
        <w:rPr>
          <w:sz w:val="28"/>
          <w:szCs w:val="28"/>
        </w:rPr>
        <w:t xml:space="preserve"> на подальше встановлення криміналістичної школи, вивчення досвіду слідчої, експертної та судової практики яким слід приділяти належну увагу.</w:t>
      </w:r>
    </w:p>
    <w:p w:rsidR="00D77208" w:rsidRPr="00F13768" w:rsidRDefault="00D77208" w:rsidP="00D77208">
      <w:pPr>
        <w:shd w:val="clear" w:color="auto" w:fill="FFFFFF"/>
        <w:spacing w:line="485" w:lineRule="exact"/>
        <w:ind w:right="11" w:firstLine="720"/>
        <w:jc w:val="both"/>
      </w:pPr>
      <w:r w:rsidRPr="00F13768">
        <w:rPr>
          <w:sz w:val="28"/>
          <w:szCs w:val="28"/>
        </w:rPr>
        <w:t xml:space="preserve">Глибше засвоєння знань криміналістики в тому числі такої її галузі, як експертологія вкрай необхідні слідчому, особі яка проводить дізнання, прокурору, судді, адвокату, нотаріусу, юрисконсульту, працівнику митних органів та органів місцевого самоврядування. </w:t>
      </w:r>
    </w:p>
    <w:p w:rsidR="00D77208" w:rsidRPr="00F13768" w:rsidRDefault="00D77208" w:rsidP="00D77208">
      <w:pPr>
        <w:shd w:val="clear" w:color="auto" w:fill="FFFFFF"/>
        <w:spacing w:before="5" w:line="485" w:lineRule="exact"/>
        <w:ind w:right="10" w:firstLine="720"/>
        <w:jc w:val="both"/>
      </w:pPr>
      <w:r w:rsidRPr="00F13768">
        <w:rPr>
          <w:sz w:val="28"/>
          <w:szCs w:val="28"/>
        </w:rPr>
        <w:t xml:space="preserve">Мета вивчення </w:t>
      </w:r>
      <w:r>
        <w:rPr>
          <w:sz w:val="28"/>
          <w:szCs w:val="28"/>
        </w:rPr>
        <w:t xml:space="preserve">даного </w:t>
      </w:r>
      <w:r w:rsidRPr="00F13768">
        <w:rPr>
          <w:sz w:val="28"/>
          <w:szCs w:val="28"/>
        </w:rPr>
        <w:t>курсу передбачає поглиблене засвоєння студентами системи знань, навиків і вмінь з використання загальних і спеціальних експертно-криміналістичних засобів і методів у правозастосовчому процесі (експертиза в конституційному, кримінальному, адміністративному, цивільному, митному, податковому, господарському процесах).</w:t>
      </w:r>
    </w:p>
    <w:p w:rsidR="00D77208" w:rsidRPr="00F13768" w:rsidRDefault="00D77208" w:rsidP="00D77208">
      <w:pPr>
        <w:shd w:val="clear" w:color="auto" w:fill="FFFFFF"/>
        <w:spacing w:line="485" w:lineRule="exact"/>
        <w:ind w:left="10" w:firstLine="715"/>
        <w:jc w:val="both"/>
      </w:pPr>
      <w:r w:rsidRPr="00F13768">
        <w:rPr>
          <w:spacing w:val="7"/>
          <w:sz w:val="28"/>
          <w:szCs w:val="28"/>
        </w:rPr>
        <w:t xml:space="preserve">В основу курсу покладені принципи інтегральності і системності </w:t>
      </w:r>
      <w:r w:rsidRPr="00F13768">
        <w:rPr>
          <w:spacing w:val="1"/>
          <w:sz w:val="28"/>
          <w:szCs w:val="28"/>
        </w:rPr>
        <w:t xml:space="preserve">юридичних знань, міжпредметного зв'язку сучасної юридичної науки, які </w:t>
      </w:r>
      <w:r w:rsidRPr="00F13768">
        <w:rPr>
          <w:spacing w:val="6"/>
          <w:sz w:val="28"/>
          <w:szCs w:val="28"/>
        </w:rPr>
        <w:t xml:space="preserve">сприяють виявленню основних напрямків засвоєння теоретичного, </w:t>
      </w:r>
      <w:r w:rsidRPr="00F13768">
        <w:rPr>
          <w:sz w:val="28"/>
          <w:szCs w:val="28"/>
        </w:rPr>
        <w:t xml:space="preserve">нормативного та спеціального матеріалу, формуванню у студентів відповідних до фахового </w:t>
      </w:r>
      <w:r w:rsidRPr="00F13768">
        <w:rPr>
          <w:spacing w:val="-1"/>
          <w:sz w:val="28"/>
          <w:szCs w:val="28"/>
        </w:rPr>
        <w:t>спрямування навичок і вмінь.</w:t>
      </w:r>
    </w:p>
    <w:p w:rsidR="00D77208" w:rsidRPr="00F13768" w:rsidRDefault="00D77208" w:rsidP="00D77208">
      <w:pPr>
        <w:shd w:val="clear" w:color="auto" w:fill="FFFFFF"/>
        <w:spacing w:line="480" w:lineRule="exact"/>
        <w:ind w:left="5" w:firstLine="720"/>
        <w:jc w:val="both"/>
      </w:pPr>
      <w:r w:rsidRPr="00F13768">
        <w:rPr>
          <w:spacing w:val="12"/>
          <w:sz w:val="28"/>
          <w:szCs w:val="28"/>
        </w:rPr>
        <w:t xml:space="preserve">Форми навчання: лекційні, семінарські заняття, самостійна робота, складання </w:t>
      </w:r>
      <w:r w:rsidRPr="00F13768">
        <w:rPr>
          <w:sz w:val="28"/>
          <w:szCs w:val="28"/>
        </w:rPr>
        <w:t>процесуальних документів.</w:t>
      </w:r>
    </w:p>
    <w:p w:rsidR="00D77208" w:rsidRPr="00981757" w:rsidRDefault="00D77208" w:rsidP="00D77208">
      <w:pPr>
        <w:shd w:val="clear" w:color="auto" w:fill="FFFFFF"/>
        <w:spacing w:line="480" w:lineRule="exact"/>
        <w:ind w:left="5" w:right="10" w:firstLine="720"/>
        <w:jc w:val="both"/>
      </w:pPr>
      <w:r w:rsidRPr="00F13768">
        <w:rPr>
          <w:sz w:val="28"/>
          <w:szCs w:val="28"/>
        </w:rPr>
        <w:t>Засоби навчання: опрацювання рекомендованої юридичної літератури і підручників, навчальних посібників, монографій, нормативно-правових актів та лабораторно-технічних засобів.</w:t>
      </w:r>
    </w:p>
    <w:p w:rsidR="00D77208" w:rsidRPr="00CB14BC" w:rsidRDefault="00D77208" w:rsidP="00D77208">
      <w:pPr>
        <w:shd w:val="clear" w:color="auto" w:fill="FFFFFF"/>
        <w:spacing w:line="360" w:lineRule="auto"/>
        <w:jc w:val="center"/>
        <w:rPr>
          <w:b/>
          <w:sz w:val="32"/>
          <w:szCs w:val="32"/>
        </w:rPr>
      </w:pPr>
      <w:r>
        <w:rPr>
          <w:b/>
          <w:sz w:val="32"/>
          <w:szCs w:val="32"/>
        </w:rPr>
        <w:lastRenderedPageBreak/>
        <w:t xml:space="preserve">Семінарські заняття </w:t>
      </w:r>
    </w:p>
    <w:p w:rsidR="00D77208" w:rsidRPr="00E2487D" w:rsidRDefault="00D77208" w:rsidP="00D77208">
      <w:pPr>
        <w:ind w:firstLine="360"/>
        <w:jc w:val="center"/>
        <w:rPr>
          <w:sz w:val="28"/>
          <w:szCs w:val="28"/>
        </w:rPr>
      </w:pPr>
      <w:r w:rsidRPr="00E2487D">
        <w:rPr>
          <w:b/>
          <w:sz w:val="28"/>
          <w:szCs w:val="28"/>
        </w:rPr>
        <w:t xml:space="preserve">Тема </w:t>
      </w:r>
      <w:r w:rsidRPr="006E0FF3">
        <w:rPr>
          <w:b/>
          <w:sz w:val="28"/>
          <w:szCs w:val="28"/>
        </w:rPr>
        <w:t>1</w:t>
      </w:r>
      <w:r>
        <w:rPr>
          <w:b/>
          <w:sz w:val="28"/>
          <w:szCs w:val="28"/>
        </w:rPr>
        <w:t xml:space="preserve">. </w:t>
      </w:r>
      <w:r w:rsidRPr="006E0FF3">
        <w:rPr>
          <w:sz w:val="28"/>
          <w:szCs w:val="28"/>
        </w:rPr>
        <w:t>Концептуальні</w:t>
      </w:r>
      <w:r w:rsidRPr="00AA41E0">
        <w:rPr>
          <w:sz w:val="28"/>
          <w:szCs w:val="28"/>
        </w:rPr>
        <w:t xml:space="preserve"> основи теор</w:t>
      </w:r>
      <w:r>
        <w:rPr>
          <w:sz w:val="28"/>
          <w:szCs w:val="28"/>
        </w:rPr>
        <w:t xml:space="preserve">ії судової експертизи. Сутність </w:t>
      </w:r>
      <w:r w:rsidRPr="00AA41E0">
        <w:rPr>
          <w:sz w:val="28"/>
          <w:szCs w:val="28"/>
        </w:rPr>
        <w:t>криміналістичної експертизи</w:t>
      </w:r>
      <w:r w:rsidRPr="00AA41E0">
        <w:rPr>
          <w:b/>
          <w:sz w:val="28"/>
          <w:szCs w:val="28"/>
        </w:rPr>
        <w:t>.</w:t>
      </w:r>
    </w:p>
    <w:p w:rsidR="00D77208" w:rsidRDefault="00D77208" w:rsidP="00D77208">
      <w:pPr>
        <w:ind w:firstLine="360"/>
        <w:jc w:val="both"/>
        <w:rPr>
          <w:b/>
          <w:sz w:val="28"/>
          <w:szCs w:val="28"/>
        </w:rPr>
      </w:pPr>
    </w:p>
    <w:p w:rsidR="00D77208" w:rsidRDefault="00D77208" w:rsidP="00D77208">
      <w:pPr>
        <w:ind w:firstLine="360"/>
        <w:jc w:val="both"/>
        <w:rPr>
          <w:sz w:val="28"/>
          <w:szCs w:val="28"/>
        </w:rPr>
      </w:pPr>
      <w:r w:rsidRPr="00E2487D">
        <w:rPr>
          <w:b/>
          <w:i/>
          <w:sz w:val="28"/>
          <w:szCs w:val="28"/>
        </w:rPr>
        <w:t>Методичні вказівки:</w:t>
      </w:r>
      <w:r w:rsidR="00CA1E8E">
        <w:rPr>
          <w:b/>
          <w:i/>
          <w:sz w:val="28"/>
          <w:szCs w:val="28"/>
        </w:rPr>
        <w:t xml:space="preserve"> </w:t>
      </w:r>
      <w:r>
        <w:rPr>
          <w:sz w:val="28"/>
          <w:szCs w:val="28"/>
        </w:rPr>
        <w:t>Впровадження сучасних досягнень науки і техніки в розслідування правопорушень – одна з важливих умов дальшого вдосконалення діяльності слідчих у боротьбі з правопорушеннями, поліпшення розкриття правопорушень та якості слідства.</w:t>
      </w:r>
    </w:p>
    <w:p w:rsidR="00D77208" w:rsidRPr="001E4327" w:rsidRDefault="00D77208" w:rsidP="00D77208">
      <w:pPr>
        <w:ind w:firstLine="360"/>
        <w:jc w:val="both"/>
        <w:rPr>
          <w:sz w:val="28"/>
          <w:szCs w:val="28"/>
        </w:rPr>
      </w:pPr>
      <w:r>
        <w:rPr>
          <w:sz w:val="28"/>
          <w:szCs w:val="28"/>
        </w:rPr>
        <w:t>Готуючись до семінарських занять по даній темі слід звернутись до КПК України, Закону України «Про судову експертизу», та практику проведення окремих видів експертиз в ДНДЕКЦ.</w:t>
      </w:r>
    </w:p>
    <w:p w:rsidR="00D77208" w:rsidRDefault="00D77208" w:rsidP="00D77208">
      <w:pPr>
        <w:ind w:firstLine="360"/>
        <w:rPr>
          <w:b/>
          <w:sz w:val="28"/>
          <w:szCs w:val="28"/>
        </w:rPr>
      </w:pPr>
    </w:p>
    <w:p w:rsidR="00D77208" w:rsidRPr="00AA41E0" w:rsidRDefault="00D77208" w:rsidP="00D77208">
      <w:pPr>
        <w:ind w:firstLine="360"/>
        <w:rPr>
          <w:b/>
          <w:sz w:val="28"/>
          <w:szCs w:val="28"/>
        </w:rPr>
      </w:pPr>
      <w:r>
        <w:rPr>
          <w:b/>
          <w:sz w:val="28"/>
          <w:szCs w:val="28"/>
        </w:rPr>
        <w:t>Питання для вивчення:</w:t>
      </w:r>
    </w:p>
    <w:p w:rsidR="00D77208" w:rsidRPr="00AA41E0" w:rsidRDefault="001F0B27" w:rsidP="00D77208">
      <w:pPr>
        <w:shd w:val="clear" w:color="auto" w:fill="FFFFFF"/>
        <w:ind w:right="91" w:firstLine="360"/>
        <w:jc w:val="both"/>
        <w:rPr>
          <w:sz w:val="28"/>
          <w:szCs w:val="28"/>
        </w:rPr>
      </w:pPr>
      <w:r>
        <w:rPr>
          <w:sz w:val="28"/>
          <w:szCs w:val="28"/>
        </w:rPr>
        <w:t>1.</w:t>
      </w:r>
      <w:r w:rsidR="00D77208" w:rsidRPr="00AA41E0">
        <w:rPr>
          <w:sz w:val="28"/>
          <w:szCs w:val="28"/>
        </w:rPr>
        <w:t xml:space="preserve">Поняття судової експертизи. Роль та значення судової експертизи у кримінальному процесі. </w:t>
      </w:r>
    </w:p>
    <w:p w:rsidR="00D77208" w:rsidRPr="00AA41E0" w:rsidRDefault="00D77208" w:rsidP="00D77208">
      <w:pPr>
        <w:shd w:val="clear" w:color="auto" w:fill="FFFFFF"/>
        <w:ind w:right="91" w:firstLine="360"/>
        <w:jc w:val="both"/>
        <w:rPr>
          <w:sz w:val="28"/>
          <w:szCs w:val="28"/>
        </w:rPr>
      </w:pPr>
      <w:r w:rsidRPr="00AA41E0">
        <w:rPr>
          <w:sz w:val="28"/>
          <w:szCs w:val="28"/>
        </w:rPr>
        <w:t xml:space="preserve">2. Предмет судової експертизи. </w:t>
      </w:r>
    </w:p>
    <w:p w:rsidR="00D77208" w:rsidRPr="00AA41E0" w:rsidRDefault="00D77208" w:rsidP="00D77208">
      <w:pPr>
        <w:shd w:val="clear" w:color="auto" w:fill="FFFFFF"/>
        <w:ind w:right="91" w:firstLine="360"/>
        <w:jc w:val="both"/>
        <w:rPr>
          <w:sz w:val="28"/>
          <w:szCs w:val="28"/>
        </w:rPr>
      </w:pPr>
      <w:r w:rsidRPr="00AA41E0">
        <w:rPr>
          <w:sz w:val="28"/>
          <w:szCs w:val="28"/>
        </w:rPr>
        <w:t xml:space="preserve">3. Об'єкт судової експертизи. </w:t>
      </w:r>
    </w:p>
    <w:p w:rsidR="00D77208" w:rsidRPr="00AA41E0" w:rsidRDefault="00D77208" w:rsidP="00D77208">
      <w:pPr>
        <w:shd w:val="clear" w:color="auto" w:fill="FFFFFF"/>
        <w:ind w:right="91" w:firstLine="360"/>
        <w:jc w:val="both"/>
        <w:rPr>
          <w:sz w:val="28"/>
          <w:szCs w:val="28"/>
        </w:rPr>
      </w:pPr>
      <w:r w:rsidRPr="00AA41E0">
        <w:rPr>
          <w:sz w:val="28"/>
          <w:szCs w:val="28"/>
        </w:rPr>
        <w:t xml:space="preserve">4. Класифікація завдань судової експертизи. </w:t>
      </w:r>
    </w:p>
    <w:p w:rsidR="00D77208" w:rsidRDefault="00D77208" w:rsidP="00D77208">
      <w:pPr>
        <w:shd w:val="clear" w:color="auto" w:fill="FFFFFF"/>
        <w:ind w:right="91" w:firstLine="360"/>
        <w:jc w:val="both"/>
        <w:rPr>
          <w:sz w:val="28"/>
          <w:szCs w:val="28"/>
        </w:rPr>
      </w:pPr>
      <w:r w:rsidRPr="00AA41E0">
        <w:rPr>
          <w:sz w:val="28"/>
          <w:szCs w:val="28"/>
        </w:rPr>
        <w:t>5. Методи судової експертизи.</w:t>
      </w:r>
    </w:p>
    <w:p w:rsidR="00D77208" w:rsidRPr="007A4663" w:rsidRDefault="00D77208" w:rsidP="00D77208">
      <w:pPr>
        <w:shd w:val="clear" w:color="auto" w:fill="FFFFFF"/>
        <w:ind w:right="91" w:firstLine="360"/>
        <w:jc w:val="both"/>
        <w:rPr>
          <w:b/>
          <w:sz w:val="28"/>
          <w:szCs w:val="28"/>
        </w:rPr>
      </w:pPr>
    </w:p>
    <w:p w:rsidR="00D77208" w:rsidRDefault="00D77208" w:rsidP="00D77208">
      <w:pPr>
        <w:shd w:val="clear" w:color="auto" w:fill="FFFFFF"/>
        <w:ind w:right="91" w:firstLine="360"/>
        <w:jc w:val="both"/>
        <w:rPr>
          <w:b/>
          <w:sz w:val="28"/>
          <w:szCs w:val="28"/>
        </w:rPr>
      </w:pPr>
      <w:r>
        <w:rPr>
          <w:b/>
          <w:sz w:val="28"/>
          <w:szCs w:val="28"/>
        </w:rPr>
        <w:t>Питання для самоконтролю:</w:t>
      </w:r>
    </w:p>
    <w:p w:rsidR="00D77208" w:rsidRDefault="00D77208" w:rsidP="00D77208">
      <w:pPr>
        <w:shd w:val="clear" w:color="auto" w:fill="FFFFFF"/>
        <w:ind w:right="91" w:firstLine="360"/>
        <w:jc w:val="both"/>
        <w:rPr>
          <w:sz w:val="28"/>
          <w:szCs w:val="28"/>
        </w:rPr>
      </w:pPr>
      <w:r>
        <w:rPr>
          <w:sz w:val="28"/>
          <w:szCs w:val="28"/>
        </w:rPr>
        <w:t>1. Історіографічні та теоретичні основи судових експертиз</w:t>
      </w:r>
    </w:p>
    <w:p w:rsidR="00D77208" w:rsidRDefault="00D77208" w:rsidP="00D77208">
      <w:pPr>
        <w:shd w:val="clear" w:color="auto" w:fill="FFFFFF"/>
        <w:ind w:right="91" w:firstLine="360"/>
        <w:jc w:val="both"/>
        <w:rPr>
          <w:sz w:val="28"/>
          <w:szCs w:val="28"/>
        </w:rPr>
      </w:pPr>
      <w:r>
        <w:rPr>
          <w:sz w:val="28"/>
          <w:szCs w:val="28"/>
        </w:rPr>
        <w:t>2. Становлення та розвиток судової експертизи</w:t>
      </w:r>
    </w:p>
    <w:p w:rsidR="00D77208" w:rsidRDefault="00D77208" w:rsidP="00D77208">
      <w:pPr>
        <w:shd w:val="clear" w:color="auto" w:fill="FFFFFF"/>
        <w:ind w:right="91" w:firstLine="360"/>
        <w:jc w:val="both"/>
        <w:rPr>
          <w:sz w:val="28"/>
          <w:szCs w:val="28"/>
        </w:rPr>
      </w:pPr>
      <w:r>
        <w:rPr>
          <w:sz w:val="28"/>
          <w:szCs w:val="28"/>
        </w:rPr>
        <w:t>3. Сучасний стан експертних закладів України</w:t>
      </w:r>
    </w:p>
    <w:p w:rsidR="00D77208" w:rsidRDefault="00D77208" w:rsidP="00D77208">
      <w:pPr>
        <w:shd w:val="clear" w:color="auto" w:fill="FFFFFF"/>
        <w:ind w:right="91" w:firstLine="360"/>
        <w:jc w:val="both"/>
        <w:rPr>
          <w:b/>
          <w:sz w:val="28"/>
          <w:szCs w:val="28"/>
        </w:rPr>
      </w:pPr>
    </w:p>
    <w:p w:rsidR="00D77208" w:rsidRDefault="00D77208" w:rsidP="00D77208">
      <w:pPr>
        <w:shd w:val="clear" w:color="auto" w:fill="FFFFFF"/>
        <w:ind w:right="91" w:firstLine="360"/>
        <w:jc w:val="both"/>
        <w:rPr>
          <w:b/>
          <w:sz w:val="28"/>
          <w:szCs w:val="28"/>
        </w:rPr>
      </w:pPr>
      <w:r>
        <w:rPr>
          <w:b/>
          <w:sz w:val="28"/>
          <w:szCs w:val="28"/>
        </w:rPr>
        <w:t>Теми рефератів:</w:t>
      </w:r>
    </w:p>
    <w:p w:rsidR="00D77208" w:rsidRDefault="00D77208" w:rsidP="00D77208">
      <w:pPr>
        <w:shd w:val="clear" w:color="auto" w:fill="FFFFFF"/>
        <w:ind w:right="91" w:firstLine="360"/>
        <w:jc w:val="both"/>
        <w:rPr>
          <w:sz w:val="28"/>
          <w:szCs w:val="28"/>
        </w:rPr>
      </w:pPr>
      <w:r>
        <w:rPr>
          <w:sz w:val="28"/>
          <w:szCs w:val="28"/>
        </w:rPr>
        <w:t>1.  Збирання доказів у кримінальному провадженні</w:t>
      </w:r>
    </w:p>
    <w:p w:rsidR="00D77208" w:rsidRDefault="00D77208" w:rsidP="00D77208">
      <w:pPr>
        <w:shd w:val="clear" w:color="auto" w:fill="FFFFFF"/>
        <w:ind w:right="91" w:firstLine="360"/>
        <w:jc w:val="both"/>
        <w:rPr>
          <w:sz w:val="28"/>
          <w:szCs w:val="28"/>
        </w:rPr>
      </w:pPr>
      <w:r>
        <w:rPr>
          <w:sz w:val="28"/>
          <w:szCs w:val="28"/>
        </w:rPr>
        <w:t>2.  Правові підстави призначення судових експертиз</w:t>
      </w:r>
    </w:p>
    <w:p w:rsidR="00D77208" w:rsidRDefault="00D77208" w:rsidP="00D77208"/>
    <w:p w:rsidR="00D77208" w:rsidRPr="007E4549" w:rsidRDefault="00D77208" w:rsidP="00D77208">
      <w:pPr>
        <w:rPr>
          <w:b/>
          <w:lang w:val="ru-RU"/>
        </w:rPr>
      </w:pPr>
      <w:r w:rsidRPr="007E4549">
        <w:rPr>
          <w:b/>
          <w:sz w:val="28"/>
          <w:szCs w:val="28"/>
        </w:rPr>
        <w:t>Рекомендована література</w:t>
      </w:r>
      <w:r w:rsidRPr="007E4549">
        <w:rPr>
          <w:b/>
        </w:rPr>
        <w:t>.</w:t>
      </w:r>
    </w:p>
    <w:p w:rsidR="00D77208" w:rsidRDefault="00D77208" w:rsidP="00D77208">
      <w:pPr>
        <w:numPr>
          <w:ilvl w:val="0"/>
          <w:numId w:val="5"/>
        </w:numPr>
        <w:rPr>
          <w:sz w:val="28"/>
          <w:szCs w:val="28"/>
        </w:rPr>
      </w:pPr>
      <w:r w:rsidRPr="007E4549">
        <w:rPr>
          <w:sz w:val="28"/>
          <w:szCs w:val="28"/>
        </w:rPr>
        <w:t xml:space="preserve">Закон України “Про судову експертизу” від 25.02.94 // Відомості Верховної Ради </w:t>
      </w:r>
    </w:p>
    <w:p w:rsidR="00D77208" w:rsidRPr="007E4549" w:rsidRDefault="00D77208" w:rsidP="00D77208">
      <w:pPr>
        <w:ind w:left="720"/>
        <w:rPr>
          <w:sz w:val="28"/>
          <w:szCs w:val="28"/>
        </w:rPr>
      </w:pPr>
      <w:r w:rsidRPr="007E4549">
        <w:rPr>
          <w:sz w:val="28"/>
          <w:szCs w:val="28"/>
        </w:rPr>
        <w:t>України 1994. – №28. – Ст. 233.</w:t>
      </w:r>
    </w:p>
    <w:p w:rsidR="00D77208" w:rsidRPr="007E4549" w:rsidRDefault="00D77208" w:rsidP="00D77208">
      <w:pPr>
        <w:numPr>
          <w:ilvl w:val="0"/>
          <w:numId w:val="5"/>
        </w:numPr>
        <w:rPr>
          <w:sz w:val="28"/>
          <w:szCs w:val="28"/>
        </w:rPr>
      </w:pPr>
      <w:r w:rsidRPr="007E4549">
        <w:rPr>
          <w:sz w:val="28"/>
          <w:szCs w:val="28"/>
        </w:rPr>
        <w:t>Кримінальний процесуальний кодекс України. – К., 2012.</w:t>
      </w:r>
    </w:p>
    <w:p w:rsidR="00D77208" w:rsidRPr="007E4549" w:rsidRDefault="00D77208" w:rsidP="00D77208">
      <w:pPr>
        <w:numPr>
          <w:ilvl w:val="0"/>
          <w:numId w:val="5"/>
        </w:numPr>
        <w:rPr>
          <w:sz w:val="28"/>
          <w:szCs w:val="28"/>
        </w:rPr>
      </w:pPr>
      <w:r w:rsidRPr="007E4549">
        <w:rPr>
          <w:sz w:val="28"/>
          <w:szCs w:val="28"/>
        </w:rPr>
        <w:t>Цивільний процесуальний кодекс України. – К., 2003.</w:t>
      </w:r>
    </w:p>
    <w:p w:rsidR="00D77208" w:rsidRPr="007E4549" w:rsidRDefault="00D77208" w:rsidP="00D77208">
      <w:pPr>
        <w:numPr>
          <w:ilvl w:val="0"/>
          <w:numId w:val="5"/>
        </w:numPr>
        <w:rPr>
          <w:sz w:val="28"/>
          <w:szCs w:val="28"/>
        </w:rPr>
      </w:pPr>
      <w:r w:rsidRPr="007E4549">
        <w:rPr>
          <w:sz w:val="28"/>
          <w:szCs w:val="28"/>
        </w:rPr>
        <w:t>Господарський процесуальний кодекс // ВВРУ. –1992.-№6. – Ст. 56.</w:t>
      </w:r>
    </w:p>
    <w:p w:rsidR="00D77208" w:rsidRPr="007E4549" w:rsidRDefault="00D77208" w:rsidP="00D77208">
      <w:pPr>
        <w:numPr>
          <w:ilvl w:val="0"/>
          <w:numId w:val="5"/>
        </w:numPr>
        <w:rPr>
          <w:sz w:val="28"/>
          <w:szCs w:val="28"/>
        </w:rPr>
      </w:pPr>
      <w:r w:rsidRPr="007E4549">
        <w:rPr>
          <w:sz w:val="28"/>
          <w:szCs w:val="28"/>
        </w:rPr>
        <w:t>Інструкція про призначення та проведення судових експертиз, затверджена наказом Міністерства юстиції України від 08.10.98 р. №53/5 // Судово-експертна діяльність. Довідник для суддів. – К.: Видавничий дім “Ін Юре”, 2001. – С. 90-143.</w:t>
      </w:r>
    </w:p>
    <w:p w:rsidR="00D77208" w:rsidRDefault="00D77208" w:rsidP="00D77208">
      <w:pPr>
        <w:shd w:val="clear" w:color="auto" w:fill="FFFFFF"/>
        <w:ind w:right="91" w:firstLine="360"/>
        <w:jc w:val="both"/>
        <w:rPr>
          <w:sz w:val="28"/>
          <w:szCs w:val="28"/>
        </w:rPr>
      </w:pPr>
      <w:r w:rsidRPr="008467E9">
        <w:rPr>
          <w:sz w:val="28"/>
          <w:szCs w:val="28"/>
        </w:rPr>
        <w:t xml:space="preserve">6. Корноухов В.Є. Правове регулювання комплексних експертних досліджень / / </w:t>
      </w:r>
    </w:p>
    <w:p w:rsidR="00D77208" w:rsidRDefault="00D77208" w:rsidP="00D77208">
      <w:pPr>
        <w:shd w:val="clear" w:color="auto" w:fill="FFFFFF"/>
        <w:ind w:right="91" w:firstLine="360"/>
        <w:jc w:val="both"/>
        <w:rPr>
          <w:sz w:val="28"/>
          <w:szCs w:val="28"/>
        </w:rPr>
      </w:pPr>
      <w:r w:rsidRPr="008467E9">
        <w:rPr>
          <w:sz w:val="28"/>
          <w:szCs w:val="28"/>
        </w:rPr>
        <w:t xml:space="preserve">Загальнотеоретичні питання судової експертизи: Зб. науч. тр. - М.: ВНІІСЕ, </w:t>
      </w:r>
      <w:r>
        <w:rPr>
          <w:sz w:val="28"/>
          <w:szCs w:val="28"/>
        </w:rPr>
        <w:t>201</w:t>
      </w:r>
      <w:r w:rsidRPr="008467E9">
        <w:rPr>
          <w:sz w:val="28"/>
          <w:szCs w:val="28"/>
        </w:rPr>
        <w:t xml:space="preserve">2. - </w:t>
      </w:r>
    </w:p>
    <w:p w:rsidR="00D77208" w:rsidRPr="008467E9" w:rsidRDefault="00D77208" w:rsidP="00D77208">
      <w:pPr>
        <w:shd w:val="clear" w:color="auto" w:fill="FFFFFF"/>
        <w:ind w:right="91" w:firstLine="360"/>
        <w:jc w:val="both"/>
        <w:rPr>
          <w:sz w:val="28"/>
          <w:szCs w:val="28"/>
        </w:rPr>
      </w:pPr>
      <w:r w:rsidRPr="008467E9">
        <w:rPr>
          <w:sz w:val="28"/>
          <w:szCs w:val="28"/>
        </w:rPr>
        <w:t>С. 36-44.</w:t>
      </w:r>
    </w:p>
    <w:p w:rsidR="00D77208" w:rsidRPr="008467E9" w:rsidRDefault="00D77208" w:rsidP="00D77208">
      <w:pPr>
        <w:shd w:val="clear" w:color="auto" w:fill="FFFFFF"/>
        <w:ind w:right="91" w:firstLine="360"/>
        <w:jc w:val="both"/>
        <w:rPr>
          <w:sz w:val="28"/>
          <w:szCs w:val="28"/>
        </w:rPr>
      </w:pPr>
      <w:r w:rsidRPr="008467E9">
        <w:rPr>
          <w:sz w:val="28"/>
          <w:szCs w:val="28"/>
        </w:rPr>
        <w:t>7. Організаційно-правов</w:t>
      </w:r>
      <w:r>
        <w:rPr>
          <w:sz w:val="28"/>
          <w:szCs w:val="28"/>
        </w:rPr>
        <w:t>і основи судової експертизи. - К., 200</w:t>
      </w:r>
      <w:r w:rsidRPr="008467E9">
        <w:rPr>
          <w:sz w:val="28"/>
          <w:szCs w:val="28"/>
        </w:rPr>
        <w:t>9.</w:t>
      </w:r>
    </w:p>
    <w:p w:rsidR="00D77208" w:rsidRDefault="00D77208" w:rsidP="00D77208">
      <w:pPr>
        <w:shd w:val="clear" w:color="auto" w:fill="FFFFFF"/>
        <w:ind w:right="91" w:firstLine="360"/>
        <w:jc w:val="both"/>
        <w:rPr>
          <w:sz w:val="28"/>
          <w:szCs w:val="28"/>
        </w:rPr>
      </w:pPr>
      <w:r w:rsidRPr="008467E9">
        <w:rPr>
          <w:sz w:val="28"/>
          <w:szCs w:val="28"/>
        </w:rPr>
        <w:t xml:space="preserve">8. Ростов М.Н. Комплексна експертиза як різновид комісійної експертизи / / </w:t>
      </w:r>
    </w:p>
    <w:p w:rsidR="00D77208" w:rsidRDefault="00D77208" w:rsidP="00D77208">
      <w:pPr>
        <w:shd w:val="clear" w:color="auto" w:fill="FFFFFF"/>
        <w:ind w:right="91" w:firstLine="360"/>
        <w:jc w:val="both"/>
        <w:rPr>
          <w:sz w:val="28"/>
          <w:szCs w:val="28"/>
        </w:rPr>
      </w:pPr>
      <w:r w:rsidRPr="008467E9">
        <w:rPr>
          <w:sz w:val="28"/>
          <w:szCs w:val="28"/>
        </w:rPr>
        <w:lastRenderedPageBreak/>
        <w:t>Загальнотеоретичні, правові та організаційні засади судової експертизи:</w:t>
      </w:r>
      <w:r>
        <w:rPr>
          <w:sz w:val="28"/>
          <w:szCs w:val="28"/>
        </w:rPr>
        <w:t xml:space="preserve"> Зб.  </w:t>
      </w:r>
    </w:p>
    <w:p w:rsidR="00D77208" w:rsidRPr="008467E9" w:rsidRDefault="00D77208" w:rsidP="00D77208">
      <w:pPr>
        <w:shd w:val="clear" w:color="auto" w:fill="FFFFFF"/>
        <w:ind w:right="91" w:firstLine="360"/>
        <w:jc w:val="both"/>
        <w:rPr>
          <w:sz w:val="28"/>
          <w:szCs w:val="28"/>
        </w:rPr>
      </w:pPr>
      <w:r>
        <w:rPr>
          <w:sz w:val="28"/>
          <w:szCs w:val="28"/>
        </w:rPr>
        <w:t>науч. тр. - М.: ВНІІСЕ, 200</w:t>
      </w:r>
      <w:r w:rsidRPr="008467E9">
        <w:rPr>
          <w:sz w:val="28"/>
          <w:szCs w:val="28"/>
        </w:rPr>
        <w:t>7. - С. 48-56.</w:t>
      </w:r>
    </w:p>
    <w:p w:rsidR="00D77208" w:rsidRDefault="00D77208" w:rsidP="00D77208">
      <w:pPr>
        <w:shd w:val="clear" w:color="auto" w:fill="FFFFFF"/>
        <w:ind w:right="91" w:firstLine="360"/>
        <w:jc w:val="both"/>
        <w:rPr>
          <w:sz w:val="28"/>
          <w:szCs w:val="28"/>
        </w:rPr>
      </w:pPr>
    </w:p>
    <w:p w:rsidR="00D77208" w:rsidRDefault="00D77208" w:rsidP="00D77208">
      <w:pPr>
        <w:ind w:firstLine="360"/>
        <w:jc w:val="center"/>
        <w:rPr>
          <w:b/>
          <w:sz w:val="28"/>
          <w:szCs w:val="28"/>
        </w:rPr>
      </w:pPr>
    </w:p>
    <w:p w:rsidR="00D77208" w:rsidRDefault="00D77208" w:rsidP="00D77208">
      <w:pPr>
        <w:ind w:firstLine="360"/>
        <w:jc w:val="center"/>
        <w:rPr>
          <w:b/>
          <w:sz w:val="28"/>
          <w:szCs w:val="28"/>
        </w:rPr>
      </w:pPr>
    </w:p>
    <w:p w:rsidR="00D77208" w:rsidRDefault="00D77208" w:rsidP="00D77208">
      <w:pPr>
        <w:ind w:firstLine="360"/>
        <w:jc w:val="center"/>
        <w:rPr>
          <w:b/>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5B30C4" w:rsidRDefault="005B30C4" w:rsidP="00D77208">
      <w:pPr>
        <w:jc w:val="center"/>
        <w:rPr>
          <w:sz w:val="28"/>
          <w:szCs w:val="28"/>
        </w:rPr>
      </w:pPr>
    </w:p>
    <w:p w:rsidR="00D77208" w:rsidRPr="005B30C4" w:rsidRDefault="005B30C4" w:rsidP="00D77208">
      <w:pPr>
        <w:jc w:val="center"/>
        <w:rPr>
          <w:sz w:val="28"/>
          <w:szCs w:val="28"/>
        </w:rPr>
      </w:pPr>
      <w:r w:rsidRPr="005B30C4">
        <w:rPr>
          <w:sz w:val="28"/>
          <w:szCs w:val="28"/>
        </w:rPr>
        <w:lastRenderedPageBreak/>
        <w:t>РЕКОМЕНДОВАНА ЛІТЕРАТУРА</w:t>
      </w:r>
    </w:p>
    <w:p w:rsidR="00D77208" w:rsidRPr="00AA41E0" w:rsidRDefault="00D77208" w:rsidP="00D77208">
      <w:pPr>
        <w:shd w:val="clear" w:color="auto" w:fill="FFFFFF"/>
        <w:ind w:right="91" w:firstLine="360"/>
        <w:jc w:val="both"/>
        <w:rPr>
          <w:sz w:val="28"/>
          <w:szCs w:val="28"/>
        </w:rPr>
      </w:pPr>
    </w:p>
    <w:p w:rsidR="00D77208" w:rsidRDefault="00D77208" w:rsidP="00D77208">
      <w:pPr>
        <w:numPr>
          <w:ilvl w:val="0"/>
          <w:numId w:val="16"/>
        </w:numPr>
        <w:spacing w:line="360" w:lineRule="auto"/>
        <w:jc w:val="both"/>
        <w:rPr>
          <w:sz w:val="28"/>
          <w:szCs w:val="28"/>
        </w:rPr>
      </w:pPr>
      <w:r w:rsidRPr="007E4549">
        <w:rPr>
          <w:sz w:val="28"/>
          <w:szCs w:val="28"/>
        </w:rPr>
        <w:t xml:space="preserve">Закон України “Про судову експертизу” від 25.02.94 // Відомості Верховної </w:t>
      </w:r>
    </w:p>
    <w:p w:rsidR="00D77208" w:rsidRDefault="00D77208" w:rsidP="00D77208">
      <w:pPr>
        <w:spacing w:line="360" w:lineRule="auto"/>
        <w:ind w:left="720"/>
        <w:jc w:val="both"/>
        <w:rPr>
          <w:sz w:val="28"/>
          <w:szCs w:val="28"/>
        </w:rPr>
      </w:pPr>
      <w:r w:rsidRPr="007E4549">
        <w:rPr>
          <w:sz w:val="28"/>
          <w:szCs w:val="28"/>
        </w:rPr>
        <w:t>Ради України 1994. – №28. – Ст. 233.</w:t>
      </w:r>
    </w:p>
    <w:p w:rsidR="00D77208" w:rsidRDefault="00D77208" w:rsidP="00D77208">
      <w:pPr>
        <w:numPr>
          <w:ilvl w:val="0"/>
          <w:numId w:val="16"/>
        </w:numPr>
        <w:spacing w:line="360" w:lineRule="auto"/>
        <w:jc w:val="both"/>
        <w:rPr>
          <w:sz w:val="28"/>
          <w:szCs w:val="28"/>
        </w:rPr>
      </w:pPr>
      <w:r w:rsidRPr="007E4549">
        <w:rPr>
          <w:sz w:val="28"/>
          <w:szCs w:val="28"/>
        </w:rPr>
        <w:t>Кримінальний процесуальний кодекс України. – К</w:t>
      </w:r>
      <w:r>
        <w:rPr>
          <w:sz w:val="28"/>
          <w:szCs w:val="28"/>
        </w:rPr>
        <w:t>.,2012.</w:t>
      </w:r>
    </w:p>
    <w:p w:rsidR="00D77208" w:rsidRPr="00F06DCB" w:rsidRDefault="00D77208" w:rsidP="00D77208">
      <w:pPr>
        <w:numPr>
          <w:ilvl w:val="0"/>
          <w:numId w:val="16"/>
        </w:numPr>
        <w:spacing w:line="360" w:lineRule="auto"/>
        <w:jc w:val="both"/>
        <w:rPr>
          <w:sz w:val="28"/>
          <w:szCs w:val="28"/>
        </w:rPr>
      </w:pPr>
      <w:r w:rsidRPr="00F06DCB">
        <w:rPr>
          <w:sz w:val="28"/>
          <w:szCs w:val="28"/>
        </w:rPr>
        <w:t>Постанова Кабінету Міністрів України «Про утворення Державного науково-дослідного експертно-криміналістичного центру МВС України» від 06.05.98р.</w:t>
      </w:r>
    </w:p>
    <w:p w:rsidR="00D77208" w:rsidRDefault="00D77208" w:rsidP="00D77208">
      <w:pPr>
        <w:numPr>
          <w:ilvl w:val="0"/>
          <w:numId w:val="16"/>
        </w:numPr>
        <w:spacing w:line="360" w:lineRule="auto"/>
        <w:jc w:val="both"/>
        <w:rPr>
          <w:sz w:val="28"/>
          <w:szCs w:val="28"/>
        </w:rPr>
      </w:pPr>
      <w:r w:rsidRPr="00F06DCB">
        <w:rPr>
          <w:sz w:val="28"/>
          <w:szCs w:val="28"/>
        </w:rPr>
        <w:t>Наказ МВС України «Про затвердження Інструкції про формування. ведення і використання криміналістичних обліків Криміналістичного центру МВС України» № 190 від 14.01.94 р.</w:t>
      </w:r>
    </w:p>
    <w:p w:rsidR="00D77208" w:rsidRPr="00394B42" w:rsidRDefault="00D77208" w:rsidP="00D77208">
      <w:pPr>
        <w:pStyle w:val="a8"/>
        <w:numPr>
          <w:ilvl w:val="0"/>
          <w:numId w:val="16"/>
        </w:numPr>
        <w:spacing w:line="360" w:lineRule="auto"/>
        <w:ind w:right="-1"/>
        <w:jc w:val="both"/>
        <w:rPr>
          <w:rFonts w:ascii="Times New Roman" w:hAnsi="Times New Roman" w:cs="Times New Roman"/>
          <w:color w:val="auto"/>
          <w:lang w:val="uk-UA"/>
        </w:rPr>
      </w:pPr>
      <w:r>
        <w:rPr>
          <w:rFonts w:ascii="Times New Roman" w:hAnsi="Times New Roman" w:cs="Times New Roman"/>
          <w:color w:val="auto"/>
          <w:sz w:val="27"/>
          <w:szCs w:val="27"/>
          <w:lang w:val="uk-UA"/>
        </w:rPr>
        <w:t>Закон України « Про Національну поліцію» від 02.07.2015 р.</w:t>
      </w:r>
    </w:p>
    <w:p w:rsidR="00D77208" w:rsidRPr="00FC7288" w:rsidRDefault="00D77208" w:rsidP="00D77208">
      <w:pPr>
        <w:pStyle w:val="a8"/>
        <w:numPr>
          <w:ilvl w:val="0"/>
          <w:numId w:val="16"/>
        </w:numPr>
        <w:spacing w:line="360" w:lineRule="auto"/>
        <w:ind w:right="2820"/>
        <w:jc w:val="both"/>
        <w:rPr>
          <w:rFonts w:ascii="Times New Roman" w:hAnsi="Times New Roman" w:cs="Times New Roman"/>
          <w:color w:val="auto"/>
          <w:lang w:val="uk-UA"/>
        </w:rPr>
      </w:pPr>
      <w:r>
        <w:rPr>
          <w:rFonts w:ascii="Times New Roman" w:hAnsi="Times New Roman" w:cs="Times New Roman"/>
          <w:color w:val="auto"/>
          <w:sz w:val="27"/>
          <w:szCs w:val="27"/>
          <w:lang w:val="uk-UA"/>
        </w:rPr>
        <w:t>Закон України «Про прокуратуру» від 20.10. 2014 р.</w:t>
      </w:r>
    </w:p>
    <w:p w:rsidR="00D77208" w:rsidRPr="00F06DCB" w:rsidRDefault="00D77208" w:rsidP="00D77208">
      <w:pPr>
        <w:numPr>
          <w:ilvl w:val="0"/>
          <w:numId w:val="16"/>
        </w:numPr>
        <w:spacing w:line="360" w:lineRule="auto"/>
        <w:jc w:val="both"/>
        <w:rPr>
          <w:sz w:val="28"/>
          <w:szCs w:val="28"/>
        </w:rPr>
      </w:pPr>
      <w:r w:rsidRPr="00F06DCB">
        <w:rPr>
          <w:sz w:val="28"/>
          <w:szCs w:val="28"/>
        </w:rPr>
        <w:t>Наказ МВС України «Про затвердження Положення про Державний науково-дослідний експертно-криміналістичний центр МВС України, штатів цього Державного центру, Типового положення про науково-дослідний експертно-криміналістичний центр при ГУ МВС України в Криму, м. Києві та Київській області, УМВС України в областях, м. Севастополі та на транспорті, а також Типової структури цього центру» № 30 від 18.01.99 р.</w:t>
      </w:r>
    </w:p>
    <w:p w:rsidR="00D77208" w:rsidRPr="00F06DCB" w:rsidRDefault="00D77208" w:rsidP="00D77208">
      <w:pPr>
        <w:numPr>
          <w:ilvl w:val="0"/>
          <w:numId w:val="16"/>
        </w:numPr>
        <w:spacing w:line="360" w:lineRule="auto"/>
        <w:jc w:val="both"/>
        <w:rPr>
          <w:sz w:val="28"/>
          <w:szCs w:val="28"/>
        </w:rPr>
      </w:pPr>
      <w:r w:rsidRPr="00F06DCB">
        <w:rPr>
          <w:sz w:val="28"/>
          <w:szCs w:val="28"/>
        </w:rPr>
        <w:t>Наказ МВС України «Про затвердження Настанови про діяльність експертно-криміналістичних служб МВС України»№ 682 від 30.08.99 р.</w:t>
      </w:r>
    </w:p>
    <w:p w:rsidR="00D77208" w:rsidRDefault="00D77208" w:rsidP="00D77208">
      <w:pPr>
        <w:numPr>
          <w:ilvl w:val="0"/>
          <w:numId w:val="16"/>
        </w:numPr>
        <w:spacing w:line="360" w:lineRule="auto"/>
        <w:jc w:val="both"/>
        <w:rPr>
          <w:sz w:val="28"/>
          <w:szCs w:val="28"/>
        </w:rPr>
      </w:pPr>
      <w:r w:rsidRPr="00F06DCB">
        <w:rPr>
          <w:sz w:val="28"/>
          <w:szCs w:val="28"/>
        </w:rPr>
        <w:t>Наказ МВС України «Про затвердження Положення про Експертно-кваліфікаційну, екзаменаційні комісії та персонального складу Експертно-кваліфікаційної комісії МВС України» № 685 від 30.08.99 р.</w:t>
      </w:r>
    </w:p>
    <w:p w:rsidR="00D77208" w:rsidRPr="00890BA2" w:rsidRDefault="00D77208" w:rsidP="00D77208">
      <w:pPr>
        <w:numPr>
          <w:ilvl w:val="0"/>
          <w:numId w:val="16"/>
        </w:numPr>
        <w:spacing w:line="360" w:lineRule="auto"/>
        <w:jc w:val="both"/>
        <w:rPr>
          <w:sz w:val="28"/>
          <w:szCs w:val="28"/>
        </w:rPr>
      </w:pPr>
      <w:r w:rsidRPr="005B13FF">
        <w:rPr>
          <w:sz w:val="28"/>
          <w:szCs w:val="28"/>
        </w:rPr>
        <w:t>Постанова Пленуму Верховного суду України про судову експертизу в кримінальних та цивільних справах від 30 травня 1997р. №8 // Юридичний вісник України. – 2007р. - № 28.</w:t>
      </w:r>
    </w:p>
    <w:p w:rsidR="00320EC3" w:rsidRPr="00320EC3" w:rsidRDefault="00320EC3" w:rsidP="00D77208">
      <w:pPr>
        <w:numPr>
          <w:ilvl w:val="0"/>
          <w:numId w:val="16"/>
        </w:numPr>
        <w:spacing w:line="360" w:lineRule="auto"/>
        <w:jc w:val="both"/>
        <w:rPr>
          <w:sz w:val="28"/>
          <w:szCs w:val="28"/>
        </w:rPr>
      </w:pPr>
      <w:r w:rsidRPr="00320EC3">
        <w:rPr>
          <w:sz w:val="28"/>
          <w:szCs w:val="28"/>
        </w:rPr>
        <w:t>Теорія і практика судової експертизи і криміналістики : матеріали ІІ-ої науковопрактичної конференції (м. Київ, м. Маріуполь, 27 лютого 2019 року). Київ Маріуполь : 2019, 162 с.</w:t>
      </w:r>
    </w:p>
    <w:p w:rsidR="00D77208" w:rsidRDefault="00D77208" w:rsidP="00D77208">
      <w:pPr>
        <w:numPr>
          <w:ilvl w:val="0"/>
          <w:numId w:val="16"/>
        </w:numPr>
        <w:spacing w:line="360" w:lineRule="auto"/>
        <w:jc w:val="both"/>
        <w:rPr>
          <w:sz w:val="28"/>
          <w:szCs w:val="28"/>
        </w:rPr>
      </w:pPr>
      <w:r w:rsidRPr="00392631">
        <w:rPr>
          <w:sz w:val="28"/>
          <w:szCs w:val="28"/>
        </w:rPr>
        <w:lastRenderedPageBreak/>
        <w:t>Авер'янова Т.В. , Бєлкін Р.С. , Корухов Ю.Г. , Россинская Є.Р. Криміналістика: Підручник для вузів / За ред. Заслуженого діяча науки Р.Ф , проф. Р.С. Бєлкіна . - 2 -е вид. , Перераб . і доп. - М. : Норма , 2011 . - 992 с.</w:t>
      </w:r>
    </w:p>
    <w:p w:rsidR="00D77208" w:rsidRDefault="00D77208" w:rsidP="00D77208">
      <w:pPr>
        <w:numPr>
          <w:ilvl w:val="0"/>
          <w:numId w:val="16"/>
        </w:numPr>
        <w:spacing w:line="360" w:lineRule="auto"/>
        <w:jc w:val="both"/>
        <w:rPr>
          <w:sz w:val="28"/>
          <w:szCs w:val="28"/>
        </w:rPr>
      </w:pPr>
      <w:r w:rsidRPr="0075798F">
        <w:rPr>
          <w:sz w:val="28"/>
          <w:szCs w:val="28"/>
        </w:rPr>
        <w:t>Авер'янова Т.В. Суб'єкти експертної діяльності / / Вісник криміналістики . - 2011. - Вип. 2 . - С. 34-38</w:t>
      </w:r>
    </w:p>
    <w:p w:rsidR="00D77208" w:rsidRDefault="00D77208" w:rsidP="00D77208">
      <w:pPr>
        <w:numPr>
          <w:ilvl w:val="0"/>
          <w:numId w:val="16"/>
        </w:numPr>
        <w:spacing w:line="360" w:lineRule="auto"/>
        <w:jc w:val="both"/>
        <w:rPr>
          <w:sz w:val="28"/>
          <w:szCs w:val="28"/>
        </w:rPr>
      </w:pPr>
      <w:r w:rsidRPr="0075798F">
        <w:rPr>
          <w:sz w:val="28"/>
          <w:szCs w:val="28"/>
        </w:rPr>
        <w:t>Експертизи в судовій практиці: науково – практичний посібник за ред. Проф. В.Г. Гончаренка: - Київ Юрінком Інтер 2012</w:t>
      </w:r>
    </w:p>
    <w:p w:rsidR="00D77208" w:rsidRDefault="00D77208" w:rsidP="00D77208">
      <w:pPr>
        <w:numPr>
          <w:ilvl w:val="0"/>
          <w:numId w:val="16"/>
        </w:numPr>
        <w:spacing w:line="360" w:lineRule="auto"/>
        <w:jc w:val="both"/>
        <w:rPr>
          <w:sz w:val="28"/>
          <w:szCs w:val="28"/>
        </w:rPr>
      </w:pPr>
      <w:r w:rsidRPr="0075798F">
        <w:rPr>
          <w:sz w:val="28"/>
          <w:szCs w:val="28"/>
        </w:rPr>
        <w:t xml:space="preserve">Дідковська С.П. , Клименко Н.І. , Лисиченко В.К. Підготовка та проведення окремих видів судової експертизи . - К. , 2007 . </w:t>
      </w:r>
      <w:r>
        <w:rPr>
          <w:sz w:val="28"/>
          <w:szCs w:val="28"/>
        </w:rPr>
        <w:t>–</w:t>
      </w:r>
      <w:r w:rsidRPr="0075798F">
        <w:rPr>
          <w:sz w:val="28"/>
          <w:szCs w:val="28"/>
        </w:rPr>
        <w:t xml:space="preserve"> 413</w:t>
      </w:r>
    </w:p>
    <w:p w:rsidR="00D77208" w:rsidRDefault="00D77208" w:rsidP="00D77208">
      <w:pPr>
        <w:numPr>
          <w:ilvl w:val="0"/>
          <w:numId w:val="16"/>
        </w:numPr>
        <w:spacing w:line="360" w:lineRule="auto"/>
        <w:jc w:val="both"/>
        <w:rPr>
          <w:sz w:val="28"/>
          <w:szCs w:val="28"/>
        </w:rPr>
      </w:pPr>
      <w:r w:rsidRPr="0075798F">
        <w:rPr>
          <w:sz w:val="28"/>
          <w:szCs w:val="28"/>
        </w:rPr>
        <w:t>Ковальов К.М. Оформлення висновку експерта -почерковеда (до питання про його вдосконаленні ) / / Сучасні проблеми судово - почеркознавчої експертизи та шляхи ее Вдосконалення : Тези доп . навч. - метод . семінару . - К. , 2012. - С. 98-101Коваленко А.Г. Дослідження засобів доказування у цивільному судочинстві . - Саратов , 2009 . - 216 с.</w:t>
      </w:r>
    </w:p>
    <w:p w:rsidR="00D77208" w:rsidRDefault="00D77208" w:rsidP="00D77208">
      <w:pPr>
        <w:numPr>
          <w:ilvl w:val="0"/>
          <w:numId w:val="16"/>
        </w:numPr>
        <w:spacing w:line="360" w:lineRule="auto"/>
        <w:jc w:val="both"/>
        <w:rPr>
          <w:sz w:val="28"/>
          <w:szCs w:val="28"/>
        </w:rPr>
      </w:pPr>
      <w:r w:rsidRPr="0075798F">
        <w:rPr>
          <w:sz w:val="28"/>
          <w:szCs w:val="28"/>
        </w:rPr>
        <w:t>Корухов Ю.Г. Дослідження матеріальних джерел криміналістичної інформації. М., 2007 . - 214 с.Кримінально-процесуальний кодекс України. Науково-практичний коментар / За заг. ред. В. Т. Маляренка, В. Г. Гончаренка. — Вид. 2-е, перероб. та доп.: У 2 ч. — Київ: Форум, 2012. — Ч. 1. — 492 с.</w:t>
      </w:r>
    </w:p>
    <w:p w:rsidR="00D77208" w:rsidRDefault="00D77208" w:rsidP="00D77208">
      <w:pPr>
        <w:numPr>
          <w:ilvl w:val="0"/>
          <w:numId w:val="16"/>
        </w:numPr>
        <w:spacing w:line="360" w:lineRule="auto"/>
        <w:jc w:val="both"/>
        <w:rPr>
          <w:sz w:val="28"/>
          <w:szCs w:val="28"/>
        </w:rPr>
      </w:pPr>
      <w:r w:rsidRPr="0075798F">
        <w:rPr>
          <w:sz w:val="28"/>
          <w:szCs w:val="28"/>
        </w:rPr>
        <w:t>Крилов І.Ф. Нариси історії криміналістики та криміналістичної експертизи . - Л. , 2009 . - 185 с.</w:t>
      </w:r>
    </w:p>
    <w:p w:rsidR="00D77208" w:rsidRDefault="00D77208" w:rsidP="00D77208">
      <w:pPr>
        <w:numPr>
          <w:ilvl w:val="0"/>
          <w:numId w:val="16"/>
        </w:numPr>
        <w:spacing w:line="360" w:lineRule="auto"/>
        <w:jc w:val="both"/>
        <w:rPr>
          <w:sz w:val="28"/>
          <w:szCs w:val="28"/>
        </w:rPr>
      </w:pPr>
      <w:r w:rsidRPr="0075798F">
        <w:rPr>
          <w:sz w:val="28"/>
          <w:szCs w:val="28"/>
        </w:rPr>
        <w:t>Лисиченко В.К. , Ціркаль В.В. Використання спеціальних знань у слідчій і судовій практиці . - К. , 2007 . - 190 с.</w:t>
      </w:r>
    </w:p>
    <w:p w:rsidR="00D77208" w:rsidRDefault="00D77208" w:rsidP="00D77208">
      <w:pPr>
        <w:numPr>
          <w:ilvl w:val="0"/>
          <w:numId w:val="16"/>
        </w:numPr>
        <w:spacing w:line="360" w:lineRule="auto"/>
        <w:jc w:val="both"/>
        <w:rPr>
          <w:sz w:val="28"/>
          <w:szCs w:val="28"/>
        </w:rPr>
      </w:pPr>
      <w:r w:rsidRPr="0075798F">
        <w:rPr>
          <w:sz w:val="28"/>
          <w:szCs w:val="28"/>
        </w:rPr>
        <w:t>Проведення експертизи в суді (правові та організаційно -практичні питання): Метод , посібник. для суддів / За ред. В.Д.Арсеньева . - М., 2009 . - 224 с</w:t>
      </w:r>
    </w:p>
    <w:p w:rsidR="00D77208" w:rsidRDefault="00D77208" w:rsidP="00D77208">
      <w:pPr>
        <w:numPr>
          <w:ilvl w:val="0"/>
          <w:numId w:val="16"/>
        </w:numPr>
        <w:spacing w:line="360" w:lineRule="auto"/>
        <w:jc w:val="both"/>
        <w:rPr>
          <w:sz w:val="28"/>
          <w:szCs w:val="28"/>
        </w:rPr>
      </w:pPr>
      <w:r w:rsidRPr="0075798F">
        <w:rPr>
          <w:sz w:val="28"/>
          <w:szCs w:val="28"/>
        </w:rPr>
        <w:t>Россинская Є.Р. Судова експертиза в цивільному , арбітражному , адміністративному і кримінальному процесі. - М. : Норма , 2010 . - 656 с.</w:t>
      </w:r>
    </w:p>
    <w:p w:rsidR="00D77208" w:rsidRDefault="00D77208" w:rsidP="00D77208">
      <w:pPr>
        <w:numPr>
          <w:ilvl w:val="0"/>
          <w:numId w:val="16"/>
        </w:numPr>
        <w:spacing w:line="360" w:lineRule="auto"/>
        <w:jc w:val="both"/>
        <w:rPr>
          <w:sz w:val="28"/>
          <w:szCs w:val="28"/>
        </w:rPr>
      </w:pPr>
      <w:r w:rsidRPr="0075798F">
        <w:rPr>
          <w:sz w:val="28"/>
          <w:szCs w:val="28"/>
        </w:rPr>
        <w:t>Смирнова С.А. Судова експертиза на рубежі XXI століття. Стан , розвиток , проблеми. 2- е видання , перероблене і доповнене. - СПб. : Пітер , 2013 . - 875 с.</w:t>
      </w:r>
    </w:p>
    <w:p w:rsidR="00D77208" w:rsidRDefault="00D77208" w:rsidP="00D77208">
      <w:pPr>
        <w:numPr>
          <w:ilvl w:val="0"/>
          <w:numId w:val="16"/>
        </w:numPr>
        <w:spacing w:line="360" w:lineRule="auto"/>
        <w:jc w:val="both"/>
        <w:rPr>
          <w:sz w:val="28"/>
          <w:szCs w:val="28"/>
        </w:rPr>
      </w:pPr>
      <w:r w:rsidRPr="0075798F">
        <w:rPr>
          <w:sz w:val="28"/>
          <w:szCs w:val="28"/>
        </w:rPr>
        <w:t>Тертишник В.М. , Слинько С.В. Теорія доказів . - Харків , 2008 . - 358 с.</w:t>
      </w:r>
    </w:p>
    <w:p w:rsidR="00D77208" w:rsidRDefault="00D77208" w:rsidP="00D77208">
      <w:pPr>
        <w:numPr>
          <w:ilvl w:val="0"/>
          <w:numId w:val="16"/>
        </w:numPr>
        <w:spacing w:line="360" w:lineRule="auto"/>
        <w:jc w:val="both"/>
        <w:rPr>
          <w:sz w:val="28"/>
          <w:szCs w:val="28"/>
        </w:rPr>
      </w:pPr>
      <w:r w:rsidRPr="0075798F">
        <w:rPr>
          <w:sz w:val="28"/>
          <w:szCs w:val="28"/>
        </w:rPr>
        <w:lastRenderedPageBreak/>
        <w:t>Ульянова Л.Т. Оцінка доказів судом першої інстанції. - М., 2009 . - 160 с.</w:t>
      </w:r>
    </w:p>
    <w:p w:rsidR="00D77208" w:rsidRDefault="00D77208" w:rsidP="00D77208">
      <w:pPr>
        <w:numPr>
          <w:ilvl w:val="0"/>
          <w:numId w:val="16"/>
        </w:numPr>
        <w:spacing w:line="360" w:lineRule="auto"/>
        <w:jc w:val="both"/>
        <w:rPr>
          <w:sz w:val="28"/>
          <w:szCs w:val="28"/>
        </w:rPr>
      </w:pPr>
      <w:r w:rsidRPr="0075798F">
        <w:rPr>
          <w:sz w:val="28"/>
          <w:szCs w:val="28"/>
        </w:rPr>
        <w:t>Фаткуллин Ф.Н. Загальні проблеми процесуального доказування . - Казань , 2009 . - 491 с.Цивільний процесуальний кодекс України: Науково-практичний коментар / За ред. В.В. Комарова. — Х., 2011. – 941 с.</w:t>
      </w:r>
    </w:p>
    <w:p w:rsidR="00D77208" w:rsidRDefault="00D77208" w:rsidP="00D77208">
      <w:pPr>
        <w:numPr>
          <w:ilvl w:val="0"/>
          <w:numId w:val="16"/>
        </w:numPr>
        <w:spacing w:line="360" w:lineRule="auto"/>
        <w:jc w:val="both"/>
        <w:rPr>
          <w:sz w:val="28"/>
          <w:szCs w:val="28"/>
        </w:rPr>
      </w:pPr>
      <w:r w:rsidRPr="0075798F">
        <w:rPr>
          <w:sz w:val="28"/>
          <w:szCs w:val="28"/>
        </w:rPr>
        <w:t>Головченко Л. Правове регулювання судової експертизи: перспективи та розвиток // Право України. – 2013. - № 12. – с. 18-22</w:t>
      </w:r>
    </w:p>
    <w:p w:rsidR="00D77208" w:rsidRDefault="00D77208" w:rsidP="00D77208">
      <w:pPr>
        <w:numPr>
          <w:ilvl w:val="0"/>
          <w:numId w:val="16"/>
        </w:numPr>
        <w:spacing w:line="360" w:lineRule="auto"/>
        <w:jc w:val="both"/>
        <w:rPr>
          <w:sz w:val="28"/>
          <w:szCs w:val="28"/>
        </w:rPr>
      </w:pPr>
      <w:r w:rsidRPr="0075798F">
        <w:rPr>
          <w:sz w:val="28"/>
          <w:szCs w:val="28"/>
        </w:rPr>
        <w:t>Куркін В. Класифікація судових експертиз // Юридичний журнал «Юстиніан». - 2008. - № 5. – с.16-20</w:t>
      </w:r>
    </w:p>
    <w:p w:rsidR="00D77208" w:rsidRDefault="00D77208" w:rsidP="00D77208">
      <w:pPr>
        <w:numPr>
          <w:ilvl w:val="0"/>
          <w:numId w:val="16"/>
        </w:numPr>
        <w:spacing w:line="360" w:lineRule="auto"/>
        <w:jc w:val="both"/>
        <w:rPr>
          <w:sz w:val="28"/>
          <w:szCs w:val="28"/>
        </w:rPr>
      </w:pPr>
      <w:r w:rsidRPr="0075798F">
        <w:rPr>
          <w:sz w:val="28"/>
          <w:szCs w:val="28"/>
        </w:rPr>
        <w:t>Постанова Пленуму Верховного суду України про судову експертизу в кримінальних та цивільних справах від 30 травня 1997р. №8 // Юридичний вісник України. – 2007р. - № 28.</w:t>
      </w:r>
    </w:p>
    <w:p w:rsidR="00D77208" w:rsidRDefault="00D77208" w:rsidP="00D77208">
      <w:pPr>
        <w:numPr>
          <w:ilvl w:val="0"/>
          <w:numId w:val="16"/>
        </w:numPr>
        <w:spacing w:line="360" w:lineRule="auto"/>
        <w:jc w:val="both"/>
        <w:rPr>
          <w:sz w:val="28"/>
          <w:szCs w:val="28"/>
        </w:rPr>
      </w:pPr>
      <w:r w:rsidRPr="0075798F">
        <w:rPr>
          <w:sz w:val="28"/>
          <w:szCs w:val="28"/>
        </w:rPr>
        <w:t>Орлов Ю. Спірні питання судової експертизи / / Ріс. юстиція. - 2009. - № 1. - С. 13-17.Стринжа В., Конюшко В. Використання спеціальних знань судом // Рад. право. — 2013. — № 3. - С. 45-49</w:t>
      </w:r>
    </w:p>
    <w:p w:rsidR="00D77208" w:rsidRDefault="00D77208" w:rsidP="00D77208">
      <w:pPr>
        <w:numPr>
          <w:ilvl w:val="0"/>
          <w:numId w:val="16"/>
        </w:numPr>
        <w:spacing w:line="360" w:lineRule="auto"/>
        <w:jc w:val="both"/>
        <w:rPr>
          <w:sz w:val="28"/>
          <w:szCs w:val="28"/>
        </w:rPr>
      </w:pPr>
      <w:r w:rsidRPr="0075798F">
        <w:rPr>
          <w:sz w:val="28"/>
          <w:szCs w:val="28"/>
        </w:rPr>
        <w:t>Ціркаль В. Проведення експертизи у суді: організаційні питання // Право України. – 2012. - № 1. – с. 24-28</w:t>
      </w:r>
    </w:p>
    <w:p w:rsidR="00D77208" w:rsidRDefault="00D77208" w:rsidP="00D77208">
      <w:pPr>
        <w:numPr>
          <w:ilvl w:val="0"/>
          <w:numId w:val="16"/>
        </w:numPr>
        <w:spacing w:line="360" w:lineRule="auto"/>
        <w:jc w:val="both"/>
        <w:rPr>
          <w:sz w:val="28"/>
          <w:szCs w:val="28"/>
        </w:rPr>
      </w:pPr>
      <w:r w:rsidRPr="0075798F">
        <w:rPr>
          <w:iCs/>
          <w:color w:val="231F20"/>
          <w:sz w:val="28"/>
          <w:szCs w:val="28"/>
        </w:rPr>
        <w:t xml:space="preserve">Авер'янова Т.В. Судова експертиза. Курс загальної теорії / Т.В. Авер'янова. - М.: Норма, 2008. – 480 </w:t>
      </w:r>
    </w:p>
    <w:p w:rsidR="00D77208" w:rsidRDefault="00D77208" w:rsidP="00D77208">
      <w:pPr>
        <w:numPr>
          <w:ilvl w:val="0"/>
          <w:numId w:val="16"/>
        </w:numPr>
        <w:spacing w:line="360" w:lineRule="auto"/>
        <w:jc w:val="both"/>
        <w:rPr>
          <w:sz w:val="28"/>
          <w:szCs w:val="28"/>
        </w:rPr>
      </w:pPr>
      <w:r w:rsidRPr="0075798F">
        <w:rPr>
          <w:sz w:val="28"/>
          <w:szCs w:val="28"/>
        </w:rPr>
        <w:t>Методичний посібник для працівників органів досудового слідства з питань призначення та проведення судової експертизи / За заг. ред. П. В. Коляди. - К: УВПД ГШ МВС України, 2008.-278 с.</w:t>
      </w:r>
    </w:p>
    <w:p w:rsidR="00D77208" w:rsidRDefault="00D77208" w:rsidP="00D77208">
      <w:pPr>
        <w:numPr>
          <w:ilvl w:val="0"/>
          <w:numId w:val="16"/>
        </w:numPr>
        <w:spacing w:line="360" w:lineRule="auto"/>
        <w:jc w:val="both"/>
        <w:rPr>
          <w:sz w:val="28"/>
          <w:szCs w:val="28"/>
        </w:rPr>
      </w:pPr>
      <w:r w:rsidRPr="0075798F">
        <w:rPr>
          <w:bCs/>
          <w:sz w:val="28"/>
          <w:szCs w:val="28"/>
        </w:rPr>
        <w:t>Актуальні питання судової експертизи та криміналістики:</w:t>
      </w:r>
      <w:r w:rsidRPr="0075798F">
        <w:rPr>
          <w:sz w:val="28"/>
          <w:szCs w:val="28"/>
        </w:rPr>
        <w:t>Збірник матеріалів засідання «круглого столу», присвяченого 85-річчю створення Харківського науково-дослідного інституту судових експертиз ім. Засл. проф. М. С. Бокаріуса (11–12 листопада 2008 р.). — Х., 2008. — 368 с.</w:t>
      </w:r>
    </w:p>
    <w:p w:rsidR="00D77208" w:rsidRDefault="00D77208" w:rsidP="00D77208">
      <w:pPr>
        <w:numPr>
          <w:ilvl w:val="0"/>
          <w:numId w:val="16"/>
        </w:numPr>
        <w:spacing w:line="360" w:lineRule="auto"/>
        <w:jc w:val="both"/>
        <w:rPr>
          <w:sz w:val="28"/>
          <w:szCs w:val="28"/>
        </w:rPr>
      </w:pPr>
      <w:r w:rsidRPr="0075798F">
        <w:rPr>
          <w:sz w:val="28"/>
          <w:szCs w:val="28"/>
        </w:rPr>
        <w:t>Тютюнник Т.В. Теоретичні та організаційно-технічні основи інформаційного забезпечення судово-балістичної експертизи 2008р</w:t>
      </w:r>
    </w:p>
    <w:p w:rsidR="00D77208" w:rsidRDefault="00D77208" w:rsidP="00D77208">
      <w:pPr>
        <w:numPr>
          <w:ilvl w:val="0"/>
          <w:numId w:val="16"/>
        </w:numPr>
        <w:spacing w:line="360" w:lineRule="auto"/>
        <w:jc w:val="both"/>
        <w:rPr>
          <w:sz w:val="28"/>
          <w:szCs w:val="28"/>
        </w:rPr>
      </w:pPr>
      <w:r w:rsidRPr="0075798F">
        <w:rPr>
          <w:iCs/>
          <w:color w:val="231F20"/>
          <w:sz w:val="28"/>
          <w:szCs w:val="28"/>
        </w:rPr>
        <w:t>Россінска Є.Р. Судова експертиза в цивільному, арбітражному, адміністративному і кримінальному процесі / Є.Р. Россінска. - 2-е вид., Перероб. і допов. - М.: Норма, 2009. - 688 с</w:t>
      </w:r>
    </w:p>
    <w:p w:rsidR="00D77208" w:rsidRPr="0075798F" w:rsidRDefault="00D77208" w:rsidP="00D77208">
      <w:pPr>
        <w:numPr>
          <w:ilvl w:val="0"/>
          <w:numId w:val="16"/>
        </w:numPr>
        <w:spacing w:line="360" w:lineRule="auto"/>
        <w:jc w:val="both"/>
        <w:rPr>
          <w:sz w:val="28"/>
          <w:szCs w:val="28"/>
        </w:rPr>
      </w:pPr>
      <w:r w:rsidRPr="0075798F">
        <w:rPr>
          <w:sz w:val="28"/>
          <w:szCs w:val="28"/>
        </w:rPr>
        <w:lastRenderedPageBreak/>
        <w:t>Експертизи в судовій практиці: науково – практичний посібник за ред. Проф. В.Г. Гончаренка: - Київ Юрінком Інтер 2012</w:t>
      </w:r>
    </w:p>
    <w:p w:rsidR="00D77208" w:rsidRDefault="00D77208" w:rsidP="00D77208">
      <w:pPr>
        <w:shd w:val="clear" w:color="auto" w:fill="FFFFFF"/>
        <w:jc w:val="center"/>
        <w:rPr>
          <w:b/>
          <w:sz w:val="28"/>
          <w:szCs w:val="28"/>
        </w:rPr>
      </w:pPr>
    </w:p>
    <w:p w:rsidR="00535997" w:rsidRPr="00D77208" w:rsidRDefault="00535997">
      <w:pPr>
        <w:rPr>
          <w:lang w:val="en-US"/>
        </w:rPr>
      </w:pPr>
    </w:p>
    <w:sectPr w:rsidR="00535997" w:rsidRPr="00D77208" w:rsidSect="00EC0C8A">
      <w:headerReference w:type="default" r:id="rId7"/>
      <w:footerReference w:type="even" r:id="rId8"/>
      <w:footerReference w:type="default" r:id="rId9"/>
      <w:pgSz w:w="11906" w:h="16838"/>
      <w:pgMar w:top="850" w:right="850" w:bottom="709" w:left="567"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D8D" w:rsidRDefault="00280D8D">
      <w:r>
        <w:separator/>
      </w:r>
    </w:p>
  </w:endnote>
  <w:endnote w:type="continuationSeparator" w:id="0">
    <w:p w:rsidR="00280D8D" w:rsidRDefault="00280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C8E" w:rsidRDefault="00FD7AE0" w:rsidP="004E48F3">
    <w:pPr>
      <w:pStyle w:val="a3"/>
      <w:framePr w:wrap="around" w:vAnchor="text" w:hAnchor="margin" w:xAlign="right" w:y="1"/>
      <w:rPr>
        <w:rStyle w:val="a5"/>
      </w:rPr>
    </w:pPr>
    <w:r>
      <w:rPr>
        <w:rStyle w:val="a5"/>
      </w:rPr>
      <w:fldChar w:fldCharType="begin"/>
    </w:r>
    <w:r w:rsidR="002E2CD9">
      <w:rPr>
        <w:rStyle w:val="a5"/>
      </w:rPr>
      <w:instrText xml:space="preserve">PAGE  </w:instrText>
    </w:r>
    <w:r>
      <w:rPr>
        <w:rStyle w:val="a5"/>
      </w:rPr>
      <w:fldChar w:fldCharType="end"/>
    </w:r>
  </w:p>
  <w:p w:rsidR="00571C8E" w:rsidRDefault="00280D8D" w:rsidP="004E48F3">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C8E" w:rsidRDefault="00280D8D" w:rsidP="004E48F3">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D8D" w:rsidRDefault="00280D8D">
      <w:r>
        <w:separator/>
      </w:r>
    </w:p>
  </w:footnote>
  <w:footnote w:type="continuationSeparator" w:id="0">
    <w:p w:rsidR="00280D8D" w:rsidRDefault="00280D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857" w:rsidRDefault="00FD7AE0">
    <w:pPr>
      <w:pStyle w:val="a6"/>
      <w:jc w:val="right"/>
    </w:pPr>
    <w:r>
      <w:fldChar w:fldCharType="begin"/>
    </w:r>
    <w:r w:rsidR="002E2CD9">
      <w:instrText xml:space="preserve"> PAGE   \* MERGEFORMAT </w:instrText>
    </w:r>
    <w:r>
      <w:fldChar w:fldCharType="separate"/>
    </w:r>
    <w:r w:rsidR="00F0251F">
      <w:rPr>
        <w:noProof/>
      </w:rPr>
      <w:t>2</w:t>
    </w:r>
    <w:r>
      <w:fldChar w:fldCharType="end"/>
    </w:r>
  </w:p>
  <w:p w:rsidR="00AE6857" w:rsidRDefault="00280D8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2826"/>
    <w:multiLevelType w:val="hybridMultilevel"/>
    <w:tmpl w:val="EAB0E02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9C32931"/>
    <w:multiLevelType w:val="hybridMultilevel"/>
    <w:tmpl w:val="DDAEF17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CF24935"/>
    <w:multiLevelType w:val="hybridMultilevel"/>
    <w:tmpl w:val="C44885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3B95576"/>
    <w:multiLevelType w:val="hybridMultilevel"/>
    <w:tmpl w:val="BF6E7F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EE190C"/>
    <w:multiLevelType w:val="hybridMultilevel"/>
    <w:tmpl w:val="3D9628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F68741F"/>
    <w:multiLevelType w:val="hybridMultilevel"/>
    <w:tmpl w:val="9768F478"/>
    <w:lvl w:ilvl="0" w:tplc="4E9C3C0A">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13C7EEB"/>
    <w:multiLevelType w:val="hybridMultilevel"/>
    <w:tmpl w:val="AACAA1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B87FE5"/>
    <w:multiLevelType w:val="hybridMultilevel"/>
    <w:tmpl w:val="A08CB8D2"/>
    <w:lvl w:ilvl="0" w:tplc="CA6043F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271244E"/>
    <w:multiLevelType w:val="hybridMultilevel"/>
    <w:tmpl w:val="D7404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2B5692"/>
    <w:multiLevelType w:val="hybridMultilevel"/>
    <w:tmpl w:val="06A8AB2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4CC1A81"/>
    <w:multiLevelType w:val="hybridMultilevel"/>
    <w:tmpl w:val="EAB0E02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48762984"/>
    <w:multiLevelType w:val="hybridMultilevel"/>
    <w:tmpl w:val="BDE6B5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AC09DA"/>
    <w:multiLevelType w:val="hybridMultilevel"/>
    <w:tmpl w:val="567C5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4A0344"/>
    <w:multiLevelType w:val="hybridMultilevel"/>
    <w:tmpl w:val="EE863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D85FB9"/>
    <w:multiLevelType w:val="hybridMultilevel"/>
    <w:tmpl w:val="F7D09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CC069E"/>
    <w:multiLevelType w:val="hybridMultilevel"/>
    <w:tmpl w:val="EAA20B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4EC7E29"/>
    <w:multiLevelType w:val="hybridMultilevel"/>
    <w:tmpl w:val="00B2248E"/>
    <w:lvl w:ilvl="0" w:tplc="CA6043F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97508DE"/>
    <w:multiLevelType w:val="hybridMultilevel"/>
    <w:tmpl w:val="CEB48D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2FC0FE3"/>
    <w:multiLevelType w:val="hybridMultilevel"/>
    <w:tmpl w:val="65DE5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541527"/>
    <w:multiLevelType w:val="hybridMultilevel"/>
    <w:tmpl w:val="F86CE30C"/>
    <w:lvl w:ilvl="0" w:tplc="82B28AC2">
      <w:start w:val="1"/>
      <w:numFmt w:val="decimal"/>
      <w:lvlText w:val="%1."/>
      <w:lvlJc w:val="left"/>
      <w:pPr>
        <w:tabs>
          <w:tab w:val="num" w:pos="928"/>
        </w:tabs>
        <w:ind w:left="928" w:hanging="360"/>
      </w:pPr>
      <w:rPr>
        <w:rFonts w:hint="default"/>
      </w:rPr>
    </w:lvl>
    <w:lvl w:ilvl="1" w:tplc="04220019" w:tentative="1">
      <w:start w:val="1"/>
      <w:numFmt w:val="lowerLetter"/>
      <w:lvlText w:val="%2."/>
      <w:lvlJc w:val="left"/>
      <w:pPr>
        <w:tabs>
          <w:tab w:val="num" w:pos="1648"/>
        </w:tabs>
        <w:ind w:left="1648" w:hanging="360"/>
      </w:pPr>
    </w:lvl>
    <w:lvl w:ilvl="2" w:tplc="0422001B" w:tentative="1">
      <w:start w:val="1"/>
      <w:numFmt w:val="lowerRoman"/>
      <w:lvlText w:val="%3."/>
      <w:lvlJc w:val="right"/>
      <w:pPr>
        <w:tabs>
          <w:tab w:val="num" w:pos="2368"/>
        </w:tabs>
        <w:ind w:left="2368" w:hanging="180"/>
      </w:pPr>
    </w:lvl>
    <w:lvl w:ilvl="3" w:tplc="0422000F" w:tentative="1">
      <w:start w:val="1"/>
      <w:numFmt w:val="decimal"/>
      <w:lvlText w:val="%4."/>
      <w:lvlJc w:val="left"/>
      <w:pPr>
        <w:tabs>
          <w:tab w:val="num" w:pos="3088"/>
        </w:tabs>
        <w:ind w:left="3088" w:hanging="360"/>
      </w:pPr>
    </w:lvl>
    <w:lvl w:ilvl="4" w:tplc="04220019" w:tentative="1">
      <w:start w:val="1"/>
      <w:numFmt w:val="lowerLetter"/>
      <w:lvlText w:val="%5."/>
      <w:lvlJc w:val="left"/>
      <w:pPr>
        <w:tabs>
          <w:tab w:val="num" w:pos="3808"/>
        </w:tabs>
        <w:ind w:left="3808" w:hanging="360"/>
      </w:pPr>
    </w:lvl>
    <w:lvl w:ilvl="5" w:tplc="0422001B" w:tentative="1">
      <w:start w:val="1"/>
      <w:numFmt w:val="lowerRoman"/>
      <w:lvlText w:val="%6."/>
      <w:lvlJc w:val="right"/>
      <w:pPr>
        <w:tabs>
          <w:tab w:val="num" w:pos="4528"/>
        </w:tabs>
        <w:ind w:left="4528" w:hanging="180"/>
      </w:pPr>
    </w:lvl>
    <w:lvl w:ilvl="6" w:tplc="0422000F" w:tentative="1">
      <w:start w:val="1"/>
      <w:numFmt w:val="decimal"/>
      <w:lvlText w:val="%7."/>
      <w:lvlJc w:val="left"/>
      <w:pPr>
        <w:tabs>
          <w:tab w:val="num" w:pos="5248"/>
        </w:tabs>
        <w:ind w:left="5248" w:hanging="360"/>
      </w:pPr>
    </w:lvl>
    <w:lvl w:ilvl="7" w:tplc="04220019" w:tentative="1">
      <w:start w:val="1"/>
      <w:numFmt w:val="lowerLetter"/>
      <w:lvlText w:val="%8."/>
      <w:lvlJc w:val="left"/>
      <w:pPr>
        <w:tabs>
          <w:tab w:val="num" w:pos="5968"/>
        </w:tabs>
        <w:ind w:left="5968" w:hanging="360"/>
      </w:pPr>
    </w:lvl>
    <w:lvl w:ilvl="8" w:tplc="0422001B" w:tentative="1">
      <w:start w:val="1"/>
      <w:numFmt w:val="lowerRoman"/>
      <w:lvlText w:val="%9."/>
      <w:lvlJc w:val="right"/>
      <w:pPr>
        <w:tabs>
          <w:tab w:val="num" w:pos="6688"/>
        </w:tabs>
        <w:ind w:left="6688" w:hanging="180"/>
      </w:pPr>
    </w:lvl>
  </w:abstractNum>
  <w:abstractNum w:abstractNumId="20">
    <w:nsid w:val="78CA2BD1"/>
    <w:multiLevelType w:val="hybridMultilevel"/>
    <w:tmpl w:val="3E40A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D16E11"/>
    <w:multiLevelType w:val="hybridMultilevel"/>
    <w:tmpl w:val="B16C1E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6"/>
  </w:num>
  <w:num w:numId="2">
    <w:abstractNumId w:val="19"/>
  </w:num>
  <w:num w:numId="3">
    <w:abstractNumId w:val="17"/>
  </w:num>
  <w:num w:numId="4">
    <w:abstractNumId w:val="7"/>
  </w:num>
  <w:num w:numId="5">
    <w:abstractNumId w:val="18"/>
  </w:num>
  <w:num w:numId="6">
    <w:abstractNumId w:val="11"/>
  </w:num>
  <w:num w:numId="7">
    <w:abstractNumId w:val="20"/>
  </w:num>
  <w:num w:numId="8">
    <w:abstractNumId w:val="8"/>
  </w:num>
  <w:num w:numId="9">
    <w:abstractNumId w:val="6"/>
  </w:num>
  <w:num w:numId="10">
    <w:abstractNumId w:val="12"/>
  </w:num>
  <w:num w:numId="11">
    <w:abstractNumId w:val="13"/>
  </w:num>
  <w:num w:numId="12">
    <w:abstractNumId w:val="0"/>
  </w:num>
  <w:num w:numId="13">
    <w:abstractNumId w:val="3"/>
  </w:num>
  <w:num w:numId="14">
    <w:abstractNumId w:val="14"/>
  </w:num>
  <w:num w:numId="15">
    <w:abstractNumId w:val="1"/>
  </w:num>
  <w:num w:numId="16">
    <w:abstractNumId w:val="5"/>
  </w:num>
  <w:num w:numId="17">
    <w:abstractNumId w:val="21"/>
  </w:num>
  <w:num w:numId="18">
    <w:abstractNumId w:val="10"/>
  </w:num>
  <w:num w:numId="19">
    <w:abstractNumId w:val="15"/>
  </w:num>
  <w:num w:numId="20">
    <w:abstractNumId w:val="4"/>
  </w:num>
  <w:num w:numId="21">
    <w:abstractNumId w:val="9"/>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D77208"/>
    <w:rsid w:val="000056FD"/>
    <w:rsid w:val="00007FA0"/>
    <w:rsid w:val="000113EB"/>
    <w:rsid w:val="00012212"/>
    <w:rsid w:val="00015716"/>
    <w:rsid w:val="00021400"/>
    <w:rsid w:val="00025C95"/>
    <w:rsid w:val="00032596"/>
    <w:rsid w:val="00033C09"/>
    <w:rsid w:val="00035F50"/>
    <w:rsid w:val="000419BC"/>
    <w:rsid w:val="0004761A"/>
    <w:rsid w:val="00055AB0"/>
    <w:rsid w:val="00062ED6"/>
    <w:rsid w:val="0006410B"/>
    <w:rsid w:val="00064B9C"/>
    <w:rsid w:val="000662E2"/>
    <w:rsid w:val="00067A93"/>
    <w:rsid w:val="0007446F"/>
    <w:rsid w:val="0007575F"/>
    <w:rsid w:val="000767E9"/>
    <w:rsid w:val="0008228D"/>
    <w:rsid w:val="00083194"/>
    <w:rsid w:val="000844D5"/>
    <w:rsid w:val="000868AA"/>
    <w:rsid w:val="00097F4A"/>
    <w:rsid w:val="000A09A8"/>
    <w:rsid w:val="000A0D37"/>
    <w:rsid w:val="000A1030"/>
    <w:rsid w:val="000B0DAF"/>
    <w:rsid w:val="000B6727"/>
    <w:rsid w:val="000B7EA7"/>
    <w:rsid w:val="000C41A6"/>
    <w:rsid w:val="000D17C2"/>
    <w:rsid w:val="000D21C0"/>
    <w:rsid w:val="000D4790"/>
    <w:rsid w:val="000E2FF0"/>
    <w:rsid w:val="000E33AE"/>
    <w:rsid w:val="000F0001"/>
    <w:rsid w:val="000F257C"/>
    <w:rsid w:val="0010443E"/>
    <w:rsid w:val="0010588D"/>
    <w:rsid w:val="00107501"/>
    <w:rsid w:val="001117E9"/>
    <w:rsid w:val="00130B9F"/>
    <w:rsid w:val="001321A1"/>
    <w:rsid w:val="00132642"/>
    <w:rsid w:val="00141C7F"/>
    <w:rsid w:val="0014218A"/>
    <w:rsid w:val="00144B87"/>
    <w:rsid w:val="00144EA0"/>
    <w:rsid w:val="0014565F"/>
    <w:rsid w:val="001534E6"/>
    <w:rsid w:val="0016013E"/>
    <w:rsid w:val="00165E04"/>
    <w:rsid w:val="001707F8"/>
    <w:rsid w:val="00171D93"/>
    <w:rsid w:val="00174656"/>
    <w:rsid w:val="00182A5A"/>
    <w:rsid w:val="0018497E"/>
    <w:rsid w:val="00196253"/>
    <w:rsid w:val="00196E5C"/>
    <w:rsid w:val="00197146"/>
    <w:rsid w:val="001A05C7"/>
    <w:rsid w:val="001A0646"/>
    <w:rsid w:val="001A7934"/>
    <w:rsid w:val="001B4626"/>
    <w:rsid w:val="001B500E"/>
    <w:rsid w:val="001B766F"/>
    <w:rsid w:val="001D0D8D"/>
    <w:rsid w:val="001D3DF3"/>
    <w:rsid w:val="001D68AE"/>
    <w:rsid w:val="001E13AC"/>
    <w:rsid w:val="001F0B27"/>
    <w:rsid w:val="001F3039"/>
    <w:rsid w:val="001F5804"/>
    <w:rsid w:val="0020146F"/>
    <w:rsid w:val="002141F2"/>
    <w:rsid w:val="00215699"/>
    <w:rsid w:val="0021677C"/>
    <w:rsid w:val="00224B5F"/>
    <w:rsid w:val="00230AFD"/>
    <w:rsid w:val="00230C8F"/>
    <w:rsid w:val="00233E02"/>
    <w:rsid w:val="00235839"/>
    <w:rsid w:val="00235F7C"/>
    <w:rsid w:val="00235FCD"/>
    <w:rsid w:val="00237E92"/>
    <w:rsid w:val="00241C3D"/>
    <w:rsid w:val="002420E3"/>
    <w:rsid w:val="00242D5E"/>
    <w:rsid w:val="00245311"/>
    <w:rsid w:val="00247AD9"/>
    <w:rsid w:val="00252853"/>
    <w:rsid w:val="00262B77"/>
    <w:rsid w:val="0027312A"/>
    <w:rsid w:val="00274130"/>
    <w:rsid w:val="00276381"/>
    <w:rsid w:val="00280D8D"/>
    <w:rsid w:val="00282783"/>
    <w:rsid w:val="00294621"/>
    <w:rsid w:val="00296CFD"/>
    <w:rsid w:val="002A1EE4"/>
    <w:rsid w:val="002A256E"/>
    <w:rsid w:val="002B01CF"/>
    <w:rsid w:val="002B5474"/>
    <w:rsid w:val="002C1E49"/>
    <w:rsid w:val="002D65B0"/>
    <w:rsid w:val="002E1595"/>
    <w:rsid w:val="002E1B82"/>
    <w:rsid w:val="002E1FA8"/>
    <w:rsid w:val="002E20D7"/>
    <w:rsid w:val="002E23D9"/>
    <w:rsid w:val="002E2CD9"/>
    <w:rsid w:val="002E4CE5"/>
    <w:rsid w:val="002E5000"/>
    <w:rsid w:val="002E7584"/>
    <w:rsid w:val="002F1375"/>
    <w:rsid w:val="003133C3"/>
    <w:rsid w:val="00317EF6"/>
    <w:rsid w:val="00320EC3"/>
    <w:rsid w:val="0032126A"/>
    <w:rsid w:val="00323500"/>
    <w:rsid w:val="00332500"/>
    <w:rsid w:val="003327D7"/>
    <w:rsid w:val="00335BCE"/>
    <w:rsid w:val="0033767E"/>
    <w:rsid w:val="0033768E"/>
    <w:rsid w:val="0034461D"/>
    <w:rsid w:val="00351D15"/>
    <w:rsid w:val="00352F67"/>
    <w:rsid w:val="00353891"/>
    <w:rsid w:val="00354EE2"/>
    <w:rsid w:val="00357922"/>
    <w:rsid w:val="00361407"/>
    <w:rsid w:val="00361ADA"/>
    <w:rsid w:val="003655C0"/>
    <w:rsid w:val="003711E6"/>
    <w:rsid w:val="0037161F"/>
    <w:rsid w:val="003766FF"/>
    <w:rsid w:val="003809D6"/>
    <w:rsid w:val="003820EC"/>
    <w:rsid w:val="0038273A"/>
    <w:rsid w:val="003838D7"/>
    <w:rsid w:val="00385077"/>
    <w:rsid w:val="003909BE"/>
    <w:rsid w:val="003916EF"/>
    <w:rsid w:val="00396F7A"/>
    <w:rsid w:val="0039763D"/>
    <w:rsid w:val="003A13C3"/>
    <w:rsid w:val="003A3A64"/>
    <w:rsid w:val="003A48EF"/>
    <w:rsid w:val="003A4CEF"/>
    <w:rsid w:val="003A6AE7"/>
    <w:rsid w:val="003C1911"/>
    <w:rsid w:val="003C6BA3"/>
    <w:rsid w:val="003E54A7"/>
    <w:rsid w:val="003F2509"/>
    <w:rsid w:val="003F2EEB"/>
    <w:rsid w:val="003F6E9C"/>
    <w:rsid w:val="0040062E"/>
    <w:rsid w:val="004028F6"/>
    <w:rsid w:val="00402EF4"/>
    <w:rsid w:val="00406B91"/>
    <w:rsid w:val="004118F5"/>
    <w:rsid w:val="004121A1"/>
    <w:rsid w:val="0041433B"/>
    <w:rsid w:val="00414FBC"/>
    <w:rsid w:val="00415F20"/>
    <w:rsid w:val="004175C3"/>
    <w:rsid w:val="00417D68"/>
    <w:rsid w:val="00421D6B"/>
    <w:rsid w:val="00433679"/>
    <w:rsid w:val="004415CF"/>
    <w:rsid w:val="004429FC"/>
    <w:rsid w:val="004431B2"/>
    <w:rsid w:val="00443EDC"/>
    <w:rsid w:val="0044419E"/>
    <w:rsid w:val="00444444"/>
    <w:rsid w:val="00447E34"/>
    <w:rsid w:val="00451515"/>
    <w:rsid w:val="00452F9E"/>
    <w:rsid w:val="00454F2C"/>
    <w:rsid w:val="004576CC"/>
    <w:rsid w:val="004610B4"/>
    <w:rsid w:val="0046412A"/>
    <w:rsid w:val="00467AA0"/>
    <w:rsid w:val="00477B33"/>
    <w:rsid w:val="00477D18"/>
    <w:rsid w:val="00477FFD"/>
    <w:rsid w:val="004815E2"/>
    <w:rsid w:val="00483F8F"/>
    <w:rsid w:val="00493585"/>
    <w:rsid w:val="0049642A"/>
    <w:rsid w:val="004974D9"/>
    <w:rsid w:val="00497814"/>
    <w:rsid w:val="004A0AAF"/>
    <w:rsid w:val="004A5364"/>
    <w:rsid w:val="004B01DC"/>
    <w:rsid w:val="004B0D59"/>
    <w:rsid w:val="004C3B46"/>
    <w:rsid w:val="004C6183"/>
    <w:rsid w:val="004D2AFD"/>
    <w:rsid w:val="004D3DEA"/>
    <w:rsid w:val="004D7731"/>
    <w:rsid w:val="004E7E50"/>
    <w:rsid w:val="004F0D60"/>
    <w:rsid w:val="005066EF"/>
    <w:rsid w:val="0051047A"/>
    <w:rsid w:val="0051455A"/>
    <w:rsid w:val="00516F92"/>
    <w:rsid w:val="00517195"/>
    <w:rsid w:val="00520782"/>
    <w:rsid w:val="005312D9"/>
    <w:rsid w:val="005318B6"/>
    <w:rsid w:val="00534018"/>
    <w:rsid w:val="00535997"/>
    <w:rsid w:val="005364A5"/>
    <w:rsid w:val="00536AD4"/>
    <w:rsid w:val="0053732C"/>
    <w:rsid w:val="00537599"/>
    <w:rsid w:val="0054057B"/>
    <w:rsid w:val="00540854"/>
    <w:rsid w:val="00543624"/>
    <w:rsid w:val="00551F93"/>
    <w:rsid w:val="005563C0"/>
    <w:rsid w:val="00556D74"/>
    <w:rsid w:val="00556EBC"/>
    <w:rsid w:val="00560077"/>
    <w:rsid w:val="00563782"/>
    <w:rsid w:val="00563D29"/>
    <w:rsid w:val="0056659C"/>
    <w:rsid w:val="00570A59"/>
    <w:rsid w:val="005737A2"/>
    <w:rsid w:val="00576156"/>
    <w:rsid w:val="00582C7D"/>
    <w:rsid w:val="00584802"/>
    <w:rsid w:val="00584812"/>
    <w:rsid w:val="0058719C"/>
    <w:rsid w:val="00587708"/>
    <w:rsid w:val="005904A7"/>
    <w:rsid w:val="005905D0"/>
    <w:rsid w:val="005961E0"/>
    <w:rsid w:val="005A4339"/>
    <w:rsid w:val="005A4CD1"/>
    <w:rsid w:val="005B0DC4"/>
    <w:rsid w:val="005B30C4"/>
    <w:rsid w:val="005B4002"/>
    <w:rsid w:val="005C1D47"/>
    <w:rsid w:val="005C4B52"/>
    <w:rsid w:val="005C7078"/>
    <w:rsid w:val="005D15C3"/>
    <w:rsid w:val="005D6B0D"/>
    <w:rsid w:val="005D77C0"/>
    <w:rsid w:val="005E20A5"/>
    <w:rsid w:val="005F4C05"/>
    <w:rsid w:val="00601C9B"/>
    <w:rsid w:val="00605356"/>
    <w:rsid w:val="00612E92"/>
    <w:rsid w:val="0063137C"/>
    <w:rsid w:val="0064310B"/>
    <w:rsid w:val="00646606"/>
    <w:rsid w:val="00647E44"/>
    <w:rsid w:val="006533FA"/>
    <w:rsid w:val="006618CC"/>
    <w:rsid w:val="006619AC"/>
    <w:rsid w:val="006649F9"/>
    <w:rsid w:val="006654A0"/>
    <w:rsid w:val="00670C49"/>
    <w:rsid w:val="00672A53"/>
    <w:rsid w:val="00675B9F"/>
    <w:rsid w:val="006764B2"/>
    <w:rsid w:val="0068106E"/>
    <w:rsid w:val="00691724"/>
    <w:rsid w:val="00695BC2"/>
    <w:rsid w:val="006A0114"/>
    <w:rsid w:val="006A23EB"/>
    <w:rsid w:val="006A31BD"/>
    <w:rsid w:val="006A73BF"/>
    <w:rsid w:val="006C0109"/>
    <w:rsid w:val="006C0CF7"/>
    <w:rsid w:val="006D70D7"/>
    <w:rsid w:val="006E2324"/>
    <w:rsid w:val="006E4569"/>
    <w:rsid w:val="006E4D6D"/>
    <w:rsid w:val="006E743C"/>
    <w:rsid w:val="006F52F6"/>
    <w:rsid w:val="00702F99"/>
    <w:rsid w:val="00704DBC"/>
    <w:rsid w:val="00723558"/>
    <w:rsid w:val="0074003C"/>
    <w:rsid w:val="007418C1"/>
    <w:rsid w:val="00756356"/>
    <w:rsid w:val="00762561"/>
    <w:rsid w:val="00775092"/>
    <w:rsid w:val="00782B2D"/>
    <w:rsid w:val="007939EC"/>
    <w:rsid w:val="00793EB2"/>
    <w:rsid w:val="007A48C6"/>
    <w:rsid w:val="007B640F"/>
    <w:rsid w:val="007C0133"/>
    <w:rsid w:val="007C18E0"/>
    <w:rsid w:val="007C34A7"/>
    <w:rsid w:val="007D1D7C"/>
    <w:rsid w:val="007D54F5"/>
    <w:rsid w:val="007E1BF3"/>
    <w:rsid w:val="007E288A"/>
    <w:rsid w:val="007E34A2"/>
    <w:rsid w:val="007E4548"/>
    <w:rsid w:val="007E61B5"/>
    <w:rsid w:val="007F3577"/>
    <w:rsid w:val="007F6CEA"/>
    <w:rsid w:val="00800074"/>
    <w:rsid w:val="008070F4"/>
    <w:rsid w:val="008077CE"/>
    <w:rsid w:val="00807B5B"/>
    <w:rsid w:val="00810B7E"/>
    <w:rsid w:val="008125B0"/>
    <w:rsid w:val="008144BD"/>
    <w:rsid w:val="008169B9"/>
    <w:rsid w:val="00822B3A"/>
    <w:rsid w:val="00824F1A"/>
    <w:rsid w:val="008340C8"/>
    <w:rsid w:val="00836024"/>
    <w:rsid w:val="00841E08"/>
    <w:rsid w:val="00845233"/>
    <w:rsid w:val="008521B8"/>
    <w:rsid w:val="00853289"/>
    <w:rsid w:val="008546E6"/>
    <w:rsid w:val="00856264"/>
    <w:rsid w:val="008577CB"/>
    <w:rsid w:val="00860D4E"/>
    <w:rsid w:val="00864BD3"/>
    <w:rsid w:val="008654D5"/>
    <w:rsid w:val="00870BAF"/>
    <w:rsid w:val="008740A2"/>
    <w:rsid w:val="00881A32"/>
    <w:rsid w:val="00881F6E"/>
    <w:rsid w:val="00885174"/>
    <w:rsid w:val="008A19B8"/>
    <w:rsid w:val="008B0F46"/>
    <w:rsid w:val="008C67FE"/>
    <w:rsid w:val="008D2179"/>
    <w:rsid w:val="008E46C1"/>
    <w:rsid w:val="008E4F5B"/>
    <w:rsid w:val="008E79DE"/>
    <w:rsid w:val="008F1DBF"/>
    <w:rsid w:val="008F2EE3"/>
    <w:rsid w:val="008F4BEC"/>
    <w:rsid w:val="009014A5"/>
    <w:rsid w:val="00901A5B"/>
    <w:rsid w:val="00901AA1"/>
    <w:rsid w:val="009024F5"/>
    <w:rsid w:val="00902808"/>
    <w:rsid w:val="00911E0C"/>
    <w:rsid w:val="009139D1"/>
    <w:rsid w:val="0091701D"/>
    <w:rsid w:val="00936D2D"/>
    <w:rsid w:val="00943407"/>
    <w:rsid w:val="009439EC"/>
    <w:rsid w:val="00943E5C"/>
    <w:rsid w:val="009445F7"/>
    <w:rsid w:val="00945647"/>
    <w:rsid w:val="00945BCC"/>
    <w:rsid w:val="00947317"/>
    <w:rsid w:val="0094734D"/>
    <w:rsid w:val="009541F5"/>
    <w:rsid w:val="00965BD5"/>
    <w:rsid w:val="009719D8"/>
    <w:rsid w:val="00973758"/>
    <w:rsid w:val="00977665"/>
    <w:rsid w:val="00983245"/>
    <w:rsid w:val="009853F9"/>
    <w:rsid w:val="00991BFE"/>
    <w:rsid w:val="009937C5"/>
    <w:rsid w:val="009A069B"/>
    <w:rsid w:val="009A377D"/>
    <w:rsid w:val="009A45A6"/>
    <w:rsid w:val="009A4956"/>
    <w:rsid w:val="009A4FBB"/>
    <w:rsid w:val="009B2460"/>
    <w:rsid w:val="009B47B4"/>
    <w:rsid w:val="009B532D"/>
    <w:rsid w:val="009C4774"/>
    <w:rsid w:val="009D1D31"/>
    <w:rsid w:val="009D30DA"/>
    <w:rsid w:val="009D4919"/>
    <w:rsid w:val="009E372B"/>
    <w:rsid w:val="009E70CA"/>
    <w:rsid w:val="009F3263"/>
    <w:rsid w:val="00A04181"/>
    <w:rsid w:val="00A05721"/>
    <w:rsid w:val="00A05D8B"/>
    <w:rsid w:val="00A1204F"/>
    <w:rsid w:val="00A13A65"/>
    <w:rsid w:val="00A13AEB"/>
    <w:rsid w:val="00A1607F"/>
    <w:rsid w:val="00A168DB"/>
    <w:rsid w:val="00A215C6"/>
    <w:rsid w:val="00A32506"/>
    <w:rsid w:val="00A36EAC"/>
    <w:rsid w:val="00A452D6"/>
    <w:rsid w:val="00A45C5C"/>
    <w:rsid w:val="00A50B0B"/>
    <w:rsid w:val="00A525DD"/>
    <w:rsid w:val="00A632E1"/>
    <w:rsid w:val="00A70EA6"/>
    <w:rsid w:val="00A738D9"/>
    <w:rsid w:val="00A8392D"/>
    <w:rsid w:val="00A85002"/>
    <w:rsid w:val="00AA1D60"/>
    <w:rsid w:val="00AA3F95"/>
    <w:rsid w:val="00AB0BBE"/>
    <w:rsid w:val="00AC23FD"/>
    <w:rsid w:val="00AC4450"/>
    <w:rsid w:val="00AC7EAC"/>
    <w:rsid w:val="00AE0C94"/>
    <w:rsid w:val="00AF216E"/>
    <w:rsid w:val="00AF2308"/>
    <w:rsid w:val="00AF3A7F"/>
    <w:rsid w:val="00AF7FAA"/>
    <w:rsid w:val="00B00643"/>
    <w:rsid w:val="00B00CFC"/>
    <w:rsid w:val="00B025C3"/>
    <w:rsid w:val="00B10DB8"/>
    <w:rsid w:val="00B151BC"/>
    <w:rsid w:val="00B164FD"/>
    <w:rsid w:val="00B21475"/>
    <w:rsid w:val="00B219B6"/>
    <w:rsid w:val="00B2374F"/>
    <w:rsid w:val="00B23B4B"/>
    <w:rsid w:val="00B245E1"/>
    <w:rsid w:val="00B36756"/>
    <w:rsid w:val="00B45ED1"/>
    <w:rsid w:val="00B54D70"/>
    <w:rsid w:val="00B62F58"/>
    <w:rsid w:val="00B65FC1"/>
    <w:rsid w:val="00B66ADF"/>
    <w:rsid w:val="00B672B1"/>
    <w:rsid w:val="00B806B0"/>
    <w:rsid w:val="00B808E1"/>
    <w:rsid w:val="00B849E4"/>
    <w:rsid w:val="00B86911"/>
    <w:rsid w:val="00B86E04"/>
    <w:rsid w:val="00B87FEF"/>
    <w:rsid w:val="00B924E0"/>
    <w:rsid w:val="00BA2DA7"/>
    <w:rsid w:val="00BA357B"/>
    <w:rsid w:val="00BA5349"/>
    <w:rsid w:val="00BA56F2"/>
    <w:rsid w:val="00BA7793"/>
    <w:rsid w:val="00BB1B28"/>
    <w:rsid w:val="00BB2509"/>
    <w:rsid w:val="00BC05E3"/>
    <w:rsid w:val="00BC1EFC"/>
    <w:rsid w:val="00BC3661"/>
    <w:rsid w:val="00BC65A2"/>
    <w:rsid w:val="00BC70C4"/>
    <w:rsid w:val="00BC7840"/>
    <w:rsid w:val="00BD23C9"/>
    <w:rsid w:val="00BD4E47"/>
    <w:rsid w:val="00BD5EAF"/>
    <w:rsid w:val="00BE099A"/>
    <w:rsid w:val="00BE139C"/>
    <w:rsid w:val="00BE2206"/>
    <w:rsid w:val="00BE69B4"/>
    <w:rsid w:val="00BE794E"/>
    <w:rsid w:val="00BF0818"/>
    <w:rsid w:val="00BF29E0"/>
    <w:rsid w:val="00BF2B7A"/>
    <w:rsid w:val="00BF480D"/>
    <w:rsid w:val="00BF5E40"/>
    <w:rsid w:val="00C06DA9"/>
    <w:rsid w:val="00C07421"/>
    <w:rsid w:val="00C074C0"/>
    <w:rsid w:val="00C07580"/>
    <w:rsid w:val="00C168CB"/>
    <w:rsid w:val="00C23935"/>
    <w:rsid w:val="00C250EE"/>
    <w:rsid w:val="00C25A04"/>
    <w:rsid w:val="00C33025"/>
    <w:rsid w:val="00C33974"/>
    <w:rsid w:val="00C47663"/>
    <w:rsid w:val="00C52819"/>
    <w:rsid w:val="00C561B9"/>
    <w:rsid w:val="00C564A1"/>
    <w:rsid w:val="00C576F7"/>
    <w:rsid w:val="00C60C5A"/>
    <w:rsid w:val="00C7368B"/>
    <w:rsid w:val="00C75767"/>
    <w:rsid w:val="00C81E3E"/>
    <w:rsid w:val="00C85C47"/>
    <w:rsid w:val="00C866AF"/>
    <w:rsid w:val="00C9283A"/>
    <w:rsid w:val="00C945A7"/>
    <w:rsid w:val="00C96F33"/>
    <w:rsid w:val="00CA0078"/>
    <w:rsid w:val="00CA1E8E"/>
    <w:rsid w:val="00CA3A9B"/>
    <w:rsid w:val="00CA5809"/>
    <w:rsid w:val="00CB3828"/>
    <w:rsid w:val="00CE0A49"/>
    <w:rsid w:val="00CE22AF"/>
    <w:rsid w:val="00CE3516"/>
    <w:rsid w:val="00CF0FEA"/>
    <w:rsid w:val="00CF2BAB"/>
    <w:rsid w:val="00CF4743"/>
    <w:rsid w:val="00CF624D"/>
    <w:rsid w:val="00D00315"/>
    <w:rsid w:val="00D011AC"/>
    <w:rsid w:val="00D02DB9"/>
    <w:rsid w:val="00D04DB5"/>
    <w:rsid w:val="00D07844"/>
    <w:rsid w:val="00D16084"/>
    <w:rsid w:val="00D16B47"/>
    <w:rsid w:val="00D24BB2"/>
    <w:rsid w:val="00D24EE7"/>
    <w:rsid w:val="00D31050"/>
    <w:rsid w:val="00D3309E"/>
    <w:rsid w:val="00D5069D"/>
    <w:rsid w:val="00D549F8"/>
    <w:rsid w:val="00D5663F"/>
    <w:rsid w:val="00D57AF6"/>
    <w:rsid w:val="00D644C2"/>
    <w:rsid w:val="00D6679E"/>
    <w:rsid w:val="00D67687"/>
    <w:rsid w:val="00D76AC5"/>
    <w:rsid w:val="00D77208"/>
    <w:rsid w:val="00D77795"/>
    <w:rsid w:val="00D8583B"/>
    <w:rsid w:val="00D85E60"/>
    <w:rsid w:val="00D91659"/>
    <w:rsid w:val="00D93342"/>
    <w:rsid w:val="00DB4A80"/>
    <w:rsid w:val="00DB509F"/>
    <w:rsid w:val="00DC5D61"/>
    <w:rsid w:val="00DD0694"/>
    <w:rsid w:val="00DD2A32"/>
    <w:rsid w:val="00DD60CC"/>
    <w:rsid w:val="00DE00DF"/>
    <w:rsid w:val="00DE3D5A"/>
    <w:rsid w:val="00DE464E"/>
    <w:rsid w:val="00DF15A5"/>
    <w:rsid w:val="00E03995"/>
    <w:rsid w:val="00E05403"/>
    <w:rsid w:val="00E05833"/>
    <w:rsid w:val="00E05EA4"/>
    <w:rsid w:val="00E06570"/>
    <w:rsid w:val="00E11720"/>
    <w:rsid w:val="00E1317E"/>
    <w:rsid w:val="00E165FA"/>
    <w:rsid w:val="00E1716E"/>
    <w:rsid w:val="00E213FE"/>
    <w:rsid w:val="00E26719"/>
    <w:rsid w:val="00E33227"/>
    <w:rsid w:val="00E34839"/>
    <w:rsid w:val="00E364B4"/>
    <w:rsid w:val="00E37407"/>
    <w:rsid w:val="00E41AF7"/>
    <w:rsid w:val="00E46C4F"/>
    <w:rsid w:val="00E52546"/>
    <w:rsid w:val="00E56788"/>
    <w:rsid w:val="00E57414"/>
    <w:rsid w:val="00E60849"/>
    <w:rsid w:val="00E628EA"/>
    <w:rsid w:val="00E65157"/>
    <w:rsid w:val="00E65C04"/>
    <w:rsid w:val="00E65DDB"/>
    <w:rsid w:val="00E66C02"/>
    <w:rsid w:val="00E67604"/>
    <w:rsid w:val="00E75272"/>
    <w:rsid w:val="00E76EDE"/>
    <w:rsid w:val="00E8270B"/>
    <w:rsid w:val="00E83C87"/>
    <w:rsid w:val="00E92D3A"/>
    <w:rsid w:val="00EA068A"/>
    <w:rsid w:val="00EA0DD2"/>
    <w:rsid w:val="00EA4B8F"/>
    <w:rsid w:val="00EB0CB4"/>
    <w:rsid w:val="00EB5301"/>
    <w:rsid w:val="00EC4123"/>
    <w:rsid w:val="00EC7616"/>
    <w:rsid w:val="00ED2E80"/>
    <w:rsid w:val="00ED4041"/>
    <w:rsid w:val="00EE0360"/>
    <w:rsid w:val="00EE300E"/>
    <w:rsid w:val="00EE6378"/>
    <w:rsid w:val="00EF51E9"/>
    <w:rsid w:val="00F01F7C"/>
    <w:rsid w:val="00F02443"/>
    <w:rsid w:val="00F0251F"/>
    <w:rsid w:val="00F06DB3"/>
    <w:rsid w:val="00F07BEA"/>
    <w:rsid w:val="00F11ECE"/>
    <w:rsid w:val="00F124D7"/>
    <w:rsid w:val="00F222DA"/>
    <w:rsid w:val="00F22950"/>
    <w:rsid w:val="00F40B3D"/>
    <w:rsid w:val="00F46894"/>
    <w:rsid w:val="00F46DE0"/>
    <w:rsid w:val="00F47C08"/>
    <w:rsid w:val="00F538F9"/>
    <w:rsid w:val="00F55A71"/>
    <w:rsid w:val="00F56DA1"/>
    <w:rsid w:val="00F678CF"/>
    <w:rsid w:val="00F70A02"/>
    <w:rsid w:val="00F7228E"/>
    <w:rsid w:val="00F733E5"/>
    <w:rsid w:val="00F748D0"/>
    <w:rsid w:val="00F772C6"/>
    <w:rsid w:val="00F81C0E"/>
    <w:rsid w:val="00F85915"/>
    <w:rsid w:val="00F868E8"/>
    <w:rsid w:val="00F86927"/>
    <w:rsid w:val="00F92A57"/>
    <w:rsid w:val="00F92E9B"/>
    <w:rsid w:val="00F93611"/>
    <w:rsid w:val="00F971A8"/>
    <w:rsid w:val="00FA18AE"/>
    <w:rsid w:val="00FA2964"/>
    <w:rsid w:val="00FA3E15"/>
    <w:rsid w:val="00FA4DC2"/>
    <w:rsid w:val="00FA65D8"/>
    <w:rsid w:val="00FC230F"/>
    <w:rsid w:val="00FC3309"/>
    <w:rsid w:val="00FC557E"/>
    <w:rsid w:val="00FC5C2F"/>
    <w:rsid w:val="00FD5832"/>
    <w:rsid w:val="00FD6DC9"/>
    <w:rsid w:val="00FD7AE0"/>
    <w:rsid w:val="00FE4B7E"/>
    <w:rsid w:val="00FE5F5C"/>
    <w:rsid w:val="00FE7F91"/>
    <w:rsid w:val="00FF21CC"/>
    <w:rsid w:val="00FF376D"/>
    <w:rsid w:val="00FF7EA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208"/>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D77208"/>
    <w:pPr>
      <w:keepNext/>
      <w:ind w:firstLine="317"/>
      <w:jc w:val="center"/>
      <w:outlineLvl w:val="0"/>
    </w:pPr>
    <w:rPr>
      <w:rFonts w:ascii="Arial" w:hAnsi="Arial"/>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7208"/>
    <w:rPr>
      <w:rFonts w:ascii="Arial" w:eastAsia="Times New Roman" w:hAnsi="Arial" w:cs="Times New Roman"/>
      <w:b/>
      <w:sz w:val="28"/>
      <w:szCs w:val="20"/>
      <w:lang w:eastAsia="ru-RU"/>
    </w:rPr>
  </w:style>
  <w:style w:type="paragraph" w:styleId="a3">
    <w:name w:val="footer"/>
    <w:basedOn w:val="a"/>
    <w:link w:val="a4"/>
    <w:rsid w:val="00D77208"/>
    <w:pPr>
      <w:tabs>
        <w:tab w:val="center" w:pos="4677"/>
        <w:tab w:val="right" w:pos="9355"/>
      </w:tabs>
    </w:pPr>
  </w:style>
  <w:style w:type="character" w:customStyle="1" w:styleId="a4">
    <w:name w:val="Нижний колонтитул Знак"/>
    <w:basedOn w:val="a0"/>
    <w:link w:val="a3"/>
    <w:rsid w:val="00D77208"/>
    <w:rPr>
      <w:rFonts w:ascii="Times New Roman" w:eastAsia="Times New Roman" w:hAnsi="Times New Roman" w:cs="Times New Roman"/>
      <w:sz w:val="24"/>
      <w:szCs w:val="24"/>
      <w:lang w:eastAsia="uk-UA"/>
    </w:rPr>
  </w:style>
  <w:style w:type="character" w:styleId="a5">
    <w:name w:val="page number"/>
    <w:basedOn w:val="a0"/>
    <w:rsid w:val="00D77208"/>
  </w:style>
  <w:style w:type="paragraph" w:styleId="a6">
    <w:name w:val="header"/>
    <w:basedOn w:val="a"/>
    <w:link w:val="a7"/>
    <w:uiPriority w:val="99"/>
    <w:rsid w:val="00D77208"/>
    <w:pPr>
      <w:tabs>
        <w:tab w:val="center" w:pos="4677"/>
        <w:tab w:val="right" w:pos="9355"/>
      </w:tabs>
    </w:pPr>
  </w:style>
  <w:style w:type="character" w:customStyle="1" w:styleId="a7">
    <w:name w:val="Верхний колонтитул Знак"/>
    <w:basedOn w:val="a0"/>
    <w:link w:val="a6"/>
    <w:uiPriority w:val="99"/>
    <w:rsid w:val="00D77208"/>
    <w:rPr>
      <w:rFonts w:ascii="Times New Roman" w:eastAsia="Times New Roman" w:hAnsi="Times New Roman" w:cs="Times New Roman"/>
      <w:sz w:val="24"/>
      <w:szCs w:val="24"/>
      <w:lang w:eastAsia="uk-UA"/>
    </w:rPr>
  </w:style>
  <w:style w:type="paragraph" w:styleId="a8">
    <w:name w:val="List Paragraph"/>
    <w:basedOn w:val="a"/>
    <w:uiPriority w:val="99"/>
    <w:qFormat/>
    <w:rsid w:val="00D77208"/>
    <w:pPr>
      <w:ind w:left="720"/>
    </w:pPr>
    <w:rPr>
      <w:rFonts w:ascii="Microsoft Sans Serif" w:eastAsia="Microsoft Sans Serif" w:hAnsi="Microsoft Sans Serif" w:cs="Microsoft Sans Serif"/>
      <w:color w:val="000000"/>
      <w:lang w:val="en-US"/>
    </w:rPr>
  </w:style>
  <w:style w:type="paragraph" w:styleId="a9">
    <w:name w:val="Balloon Text"/>
    <w:basedOn w:val="a"/>
    <w:link w:val="aa"/>
    <w:uiPriority w:val="99"/>
    <w:semiHidden/>
    <w:unhideWhenUsed/>
    <w:rsid w:val="00454F2C"/>
    <w:rPr>
      <w:rFonts w:ascii="Segoe UI" w:hAnsi="Segoe UI" w:cs="Segoe UI"/>
      <w:sz w:val="18"/>
      <w:szCs w:val="18"/>
    </w:rPr>
  </w:style>
  <w:style w:type="character" w:customStyle="1" w:styleId="aa">
    <w:name w:val="Текст выноски Знак"/>
    <w:basedOn w:val="a0"/>
    <w:link w:val="a9"/>
    <w:uiPriority w:val="99"/>
    <w:semiHidden/>
    <w:rsid w:val="00454F2C"/>
    <w:rPr>
      <w:rFonts w:ascii="Segoe UI" w:eastAsia="Times New Roman" w:hAnsi="Segoe UI" w:cs="Segoe UI"/>
      <w:sz w:val="18"/>
      <w:szCs w:val="18"/>
      <w:lang w:eastAsia="uk-U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7838</Words>
  <Characters>4468</Characters>
  <Application>Microsoft Office Word</Application>
  <DocSecurity>0</DocSecurity>
  <Lines>37</Lines>
  <Paragraphs>24</Paragraphs>
  <ScaleCrop>false</ScaleCrop>
  <Company>SPecialiST RePack</Company>
  <LinksUpToDate>false</LinksUpToDate>
  <CharactersWithSpaces>12282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Sveta</cp:lastModifiedBy>
  <cp:revision>22</cp:revision>
  <cp:lastPrinted>2020-03-10T19:05:00Z</cp:lastPrinted>
  <dcterms:created xsi:type="dcterms:W3CDTF">2020-02-12T10:38:00Z</dcterms:created>
  <dcterms:modified xsi:type="dcterms:W3CDTF">2022-10-25T08:58:00Z</dcterms:modified>
</cp:coreProperties>
</file>