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D2C6" w14:textId="1E6DEE9B" w:rsidR="00D03E82" w:rsidRDefault="0098425D" w:rsidP="002733CC">
      <w:pPr>
        <w:spacing w:after="0" w:line="264" w:lineRule="auto"/>
        <w:ind w:firstLine="567"/>
        <w:jc w:val="center"/>
        <w:rPr>
          <w:b/>
          <w:bCs/>
          <w:lang w:val="uk-UA"/>
        </w:rPr>
      </w:pPr>
      <w:r w:rsidRPr="0098425D">
        <w:rPr>
          <w:b/>
          <w:bCs/>
          <w:lang w:val="uk-UA"/>
        </w:rPr>
        <w:t>Макогін Ганна Василівна</w:t>
      </w:r>
      <w:r>
        <w:rPr>
          <w:b/>
          <w:bCs/>
          <w:lang w:val="uk-UA"/>
        </w:rPr>
        <w:t xml:space="preserve">, </w:t>
      </w:r>
      <w:r w:rsidRPr="0098425D">
        <w:rPr>
          <w:i/>
          <w:iCs/>
          <w:lang w:val="uk-UA"/>
        </w:rPr>
        <w:t>кандидат мистецтвознавства</w:t>
      </w:r>
    </w:p>
    <w:p w14:paraId="207887B3" w14:textId="4AFAACB0" w:rsidR="0098425D" w:rsidRDefault="0098425D" w:rsidP="002733CC">
      <w:pPr>
        <w:spacing w:after="0" w:line="264" w:lineRule="auto"/>
        <w:ind w:firstLine="567"/>
        <w:jc w:val="center"/>
        <w:rPr>
          <w:i/>
          <w:iCs/>
          <w:sz w:val="24"/>
          <w:szCs w:val="24"/>
          <w:lang w:val="uk-UA"/>
        </w:rPr>
      </w:pPr>
      <w:r w:rsidRPr="0098425D">
        <w:rPr>
          <w:i/>
          <w:iCs/>
          <w:sz w:val="24"/>
          <w:szCs w:val="24"/>
          <w:lang w:val="uk-UA"/>
        </w:rPr>
        <w:t>Прикарпатський національний університет імені Василя Стефаника</w:t>
      </w:r>
    </w:p>
    <w:p w14:paraId="0DBFC30B" w14:textId="10AA2E14" w:rsidR="00692234" w:rsidRDefault="00692234" w:rsidP="002733CC">
      <w:pPr>
        <w:spacing w:after="0" w:line="264" w:lineRule="auto"/>
        <w:ind w:firstLine="567"/>
        <w:jc w:val="center"/>
        <w:rPr>
          <w:i/>
          <w:iCs/>
          <w:sz w:val="24"/>
          <w:szCs w:val="24"/>
          <w:lang w:val="uk-UA"/>
        </w:rPr>
      </w:pPr>
    </w:p>
    <w:p w14:paraId="5DB5ECCF" w14:textId="567D74CC" w:rsidR="001A0CEE" w:rsidRDefault="00F53281" w:rsidP="002733CC">
      <w:pPr>
        <w:spacing w:after="0" w:line="264" w:lineRule="auto"/>
        <w:ind w:firstLine="567"/>
        <w:jc w:val="center"/>
        <w:rPr>
          <w:b/>
          <w:bCs/>
          <w:szCs w:val="28"/>
          <w:lang w:val="uk-UA"/>
        </w:rPr>
      </w:pPr>
      <w:r w:rsidRPr="005D1AC2">
        <w:rPr>
          <w:b/>
          <w:bCs/>
          <w:szCs w:val="28"/>
          <w:lang w:val="uk-UA"/>
        </w:rPr>
        <w:t>Художній метод як інструмент дизайну.</w:t>
      </w:r>
    </w:p>
    <w:p w14:paraId="77AE57D3" w14:textId="77777777" w:rsidR="001A0CEE" w:rsidRDefault="001A0CEE" w:rsidP="002733CC">
      <w:pPr>
        <w:spacing w:after="0" w:line="264" w:lineRule="auto"/>
        <w:ind w:firstLine="567"/>
        <w:jc w:val="center"/>
        <w:rPr>
          <w:b/>
          <w:bCs/>
          <w:szCs w:val="28"/>
          <w:lang w:val="uk-UA"/>
        </w:rPr>
      </w:pPr>
    </w:p>
    <w:p w14:paraId="7A503546" w14:textId="274AB27E" w:rsidR="002D3DC3" w:rsidRPr="001A0CEE" w:rsidRDefault="006E0F6B" w:rsidP="002733CC">
      <w:pPr>
        <w:spacing w:after="0" w:line="264" w:lineRule="auto"/>
        <w:ind w:firstLine="567"/>
        <w:jc w:val="both"/>
        <w:rPr>
          <w:b/>
          <w:bCs/>
          <w:szCs w:val="28"/>
          <w:lang w:val="uk-UA"/>
        </w:rPr>
      </w:pPr>
      <w:r w:rsidRPr="009108AC">
        <w:rPr>
          <w:lang w:val="uk-UA"/>
        </w:rPr>
        <w:t>Художній зміст творів мистецтва відрізняється від змісту продуктів дизайнерської діяльності.</w:t>
      </w:r>
      <w:r w:rsidR="00C9338D" w:rsidRPr="009108AC">
        <w:rPr>
          <w:lang w:val="uk-UA"/>
        </w:rPr>
        <w:t xml:space="preserve"> </w:t>
      </w:r>
      <w:r w:rsidRPr="009108AC">
        <w:rPr>
          <w:lang w:val="uk-UA"/>
        </w:rPr>
        <w:t>Художні образи творів мистецтва є ідеальними. Їхня поява з</w:t>
      </w:r>
      <w:r w:rsidR="003F38DB" w:rsidRPr="009108AC">
        <w:rPr>
          <w:lang w:val="uk-UA"/>
        </w:rPr>
        <w:t>умовлена</w:t>
      </w:r>
      <w:r w:rsidRPr="009108AC">
        <w:rPr>
          <w:lang w:val="uk-UA"/>
        </w:rPr>
        <w:t xml:space="preserve"> ставленням </w:t>
      </w:r>
      <w:r w:rsidR="003F38DB" w:rsidRPr="009108AC">
        <w:rPr>
          <w:lang w:val="uk-UA"/>
        </w:rPr>
        <w:t>мит</w:t>
      </w:r>
      <w:r w:rsidRPr="009108AC">
        <w:rPr>
          <w:lang w:val="uk-UA"/>
        </w:rPr>
        <w:t xml:space="preserve">ця до навколишнього світу. Художній зміст дизайнерських творів включає практичний та духовний зміст та визначається рядом </w:t>
      </w:r>
      <w:r w:rsidR="0081746A" w:rsidRPr="009108AC">
        <w:rPr>
          <w:lang w:val="uk-UA"/>
        </w:rPr>
        <w:t>об’єктивних та суб’єктивних факторів як творця, так і споживача</w:t>
      </w:r>
      <w:r w:rsidRPr="009108AC">
        <w:rPr>
          <w:lang w:val="uk-UA"/>
        </w:rPr>
        <w:t xml:space="preserve"> </w:t>
      </w:r>
      <w:r w:rsidR="0081746A" w:rsidRPr="009108AC">
        <w:rPr>
          <w:lang w:val="uk-UA"/>
        </w:rPr>
        <w:t>.</w:t>
      </w:r>
      <w:r w:rsidR="002D3DC3">
        <w:rPr>
          <w:lang w:val="uk-UA"/>
        </w:rPr>
        <w:t xml:space="preserve"> </w:t>
      </w:r>
    </w:p>
    <w:p w14:paraId="0D654661" w14:textId="77777777" w:rsidR="00E40143" w:rsidRDefault="006E0F6B" w:rsidP="002733CC">
      <w:pPr>
        <w:spacing w:after="0" w:line="264" w:lineRule="auto"/>
        <w:ind w:firstLine="567"/>
        <w:jc w:val="both"/>
        <w:rPr>
          <w:lang w:val="uk-UA"/>
        </w:rPr>
      </w:pPr>
      <w:r w:rsidRPr="006E0F6B">
        <w:rPr>
          <w:lang w:val="uk-UA"/>
        </w:rPr>
        <w:t xml:space="preserve">У дизайні художній образ допомагає пов'язати в єдине ціле функцію, конструкцію, технологію, які у свою чергу впливають на художньо-образне рішення об'єктів дизайнерської творчості і іноді служать їх образними джерелами. </w:t>
      </w:r>
    </w:p>
    <w:p w14:paraId="083A2F2F" w14:textId="77777777" w:rsidR="0032535B" w:rsidRDefault="00E40143" w:rsidP="002733CC">
      <w:pPr>
        <w:spacing w:after="0" w:line="264" w:lineRule="auto"/>
        <w:ind w:firstLine="567"/>
        <w:jc w:val="both"/>
        <w:rPr>
          <w:lang w:val="uk-UA"/>
        </w:rPr>
      </w:pPr>
      <w:r w:rsidRPr="00E40143">
        <w:rPr>
          <w:b/>
          <w:bCs/>
          <w:lang w:val="uk-UA"/>
        </w:rPr>
        <w:t>Актуальність дослідження</w:t>
      </w:r>
      <w:r w:rsidR="004313B8">
        <w:rPr>
          <w:lang w:val="uk-UA"/>
        </w:rPr>
        <w:t xml:space="preserve"> зумовлена поширенням кітчу</w:t>
      </w:r>
      <w:r>
        <w:rPr>
          <w:lang w:val="uk-UA"/>
        </w:rPr>
        <w:t xml:space="preserve"> </w:t>
      </w:r>
      <w:r w:rsidR="004313B8">
        <w:rPr>
          <w:lang w:val="uk-UA"/>
        </w:rPr>
        <w:t xml:space="preserve">в </w:t>
      </w:r>
      <w:r w:rsidR="00967CE5">
        <w:rPr>
          <w:lang w:val="uk-UA"/>
        </w:rPr>
        <w:t>творах дизайну та потребою вдосконалення методів, які застосовуються у дизайн-освіті.</w:t>
      </w:r>
    </w:p>
    <w:p w14:paraId="23374F82" w14:textId="5DDFA92E" w:rsidR="008D5324" w:rsidRDefault="0032535B" w:rsidP="002733CC">
      <w:pPr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Кітч - явище негативне у пластичних мистецтвах, стає все більш прийнятним у дизайнерських колекціях одягу, рекламі предметах побуту та оздобленнях інтер’єру.  </w:t>
      </w:r>
      <w:r w:rsidR="003577AD">
        <w:rPr>
          <w:lang w:val="uk-UA"/>
        </w:rPr>
        <w:t xml:space="preserve">Для позначення </w:t>
      </w:r>
      <w:r w:rsidR="008D5324">
        <w:rPr>
          <w:lang w:val="uk-UA"/>
        </w:rPr>
        <w:t>«свідомого» (</w:t>
      </w:r>
      <w:r w:rsidR="003577AD">
        <w:rPr>
          <w:lang w:val="uk-UA"/>
        </w:rPr>
        <w:t>дизайнерського</w:t>
      </w:r>
      <w:r w:rsidR="008D5324">
        <w:rPr>
          <w:lang w:val="uk-UA"/>
        </w:rPr>
        <w:t>)</w:t>
      </w:r>
      <w:r w:rsidR="003577AD">
        <w:rPr>
          <w:lang w:val="uk-UA"/>
        </w:rPr>
        <w:t xml:space="preserve"> кітчу у мистецтвознавстві застосовують</w:t>
      </w:r>
      <w:r w:rsidR="00B47804">
        <w:rPr>
          <w:lang w:val="uk-UA"/>
        </w:rPr>
        <w:t xml:space="preserve"> термін «</w:t>
      </w:r>
      <w:proofErr w:type="spellStart"/>
      <w:r w:rsidR="00B47804">
        <w:rPr>
          <w:lang w:val="uk-UA"/>
        </w:rPr>
        <w:t>кемп</w:t>
      </w:r>
      <w:proofErr w:type="spellEnd"/>
      <w:r w:rsidR="00B47804">
        <w:rPr>
          <w:lang w:val="uk-UA"/>
        </w:rPr>
        <w:t xml:space="preserve">» </w:t>
      </w:r>
      <w:r w:rsidR="00AF2F6B" w:rsidRPr="00AF2F6B">
        <w:rPr>
          <w:rFonts w:cs="Times New Roman"/>
          <w:lang w:val="uk-UA"/>
        </w:rPr>
        <w:t>[</w:t>
      </w:r>
      <w:r w:rsidR="00B47804" w:rsidRPr="00AF2F6B">
        <w:rPr>
          <w:lang w:val="uk-UA"/>
        </w:rPr>
        <w:t>1</w:t>
      </w:r>
      <w:r w:rsidR="00AF2F6B" w:rsidRPr="00AF2F6B">
        <w:rPr>
          <w:rFonts w:cs="Times New Roman"/>
          <w:lang w:val="uk-UA"/>
        </w:rPr>
        <w:t>]</w:t>
      </w:r>
      <w:r w:rsidR="00AF2F6B" w:rsidRPr="00AF2F6B">
        <w:rPr>
          <w:lang w:val="uk-UA"/>
        </w:rPr>
        <w:t>.</w:t>
      </w:r>
      <w:r w:rsidR="00B47804" w:rsidRPr="00AF2F6B">
        <w:rPr>
          <w:lang w:val="uk-UA"/>
        </w:rPr>
        <w:t xml:space="preserve"> </w:t>
      </w:r>
    </w:p>
    <w:p w14:paraId="56205AB7" w14:textId="6A19179D" w:rsidR="00E65A40" w:rsidRPr="00DD2542" w:rsidRDefault="008D5324" w:rsidP="002733CC">
      <w:pPr>
        <w:spacing w:after="0" w:line="264" w:lineRule="auto"/>
        <w:ind w:firstLine="567"/>
        <w:jc w:val="both"/>
        <w:rPr>
          <w:highlight w:val="cyan"/>
          <w:lang w:val="uk-UA"/>
        </w:rPr>
      </w:pPr>
      <w:r w:rsidRPr="00DD2542">
        <w:rPr>
          <w:lang w:val="uk-UA"/>
        </w:rPr>
        <w:t>Обидва явища характеризуються</w:t>
      </w:r>
      <w:r w:rsidR="00DD2542">
        <w:rPr>
          <w:lang w:val="uk-UA"/>
        </w:rPr>
        <w:t xml:space="preserve"> </w:t>
      </w:r>
      <w:r w:rsidR="006F253D">
        <w:rPr>
          <w:lang w:val="uk-UA"/>
        </w:rPr>
        <w:t xml:space="preserve">надмірністю деталей, </w:t>
      </w:r>
      <w:proofErr w:type="spellStart"/>
      <w:r w:rsidR="006F253D">
        <w:rPr>
          <w:lang w:val="uk-UA"/>
        </w:rPr>
        <w:t>горотеском</w:t>
      </w:r>
      <w:proofErr w:type="spellEnd"/>
      <w:r w:rsidR="006F253D">
        <w:rPr>
          <w:lang w:val="uk-UA"/>
        </w:rPr>
        <w:t>, засиллям контрастів кольорів і фактур</w:t>
      </w:r>
      <w:r w:rsidR="00DD2542">
        <w:rPr>
          <w:lang w:val="uk-UA"/>
        </w:rPr>
        <w:t xml:space="preserve"> </w:t>
      </w:r>
      <w:r w:rsidR="006F253D">
        <w:rPr>
          <w:lang w:val="uk-UA"/>
        </w:rPr>
        <w:t xml:space="preserve"> тощо</w:t>
      </w:r>
      <w:r w:rsidR="00AF2F6B">
        <w:rPr>
          <w:lang w:val="uk-UA"/>
        </w:rPr>
        <w:t xml:space="preserve"> </w:t>
      </w:r>
      <w:r w:rsidR="00AF2F6B">
        <w:rPr>
          <w:rFonts w:cs="Times New Roman"/>
          <w:lang w:val="uk-UA"/>
        </w:rPr>
        <w:t xml:space="preserve">[1, </w:t>
      </w:r>
      <w:r w:rsidR="00AF2F6B">
        <w:rPr>
          <w:lang w:val="uk-UA"/>
        </w:rPr>
        <w:t>2, 3]</w:t>
      </w:r>
      <w:r w:rsidR="006F253D">
        <w:rPr>
          <w:lang w:val="uk-UA"/>
        </w:rPr>
        <w:t xml:space="preserve">. </w:t>
      </w:r>
    </w:p>
    <w:p w14:paraId="162C7A69" w14:textId="70CDD37D" w:rsidR="009108AC" w:rsidRDefault="009108AC" w:rsidP="002733CC">
      <w:pPr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Трансформація естетичних вподобань, спричинена впливом культури</w:t>
      </w:r>
      <w:r w:rsidR="00E40143">
        <w:rPr>
          <w:lang w:val="uk-UA"/>
        </w:rPr>
        <w:t>, впливає на х</w:t>
      </w:r>
      <w:r w:rsidRPr="009108AC">
        <w:rPr>
          <w:lang w:val="uk-UA"/>
        </w:rPr>
        <w:t>удожній зміст дизайнерських творів</w:t>
      </w:r>
      <w:r w:rsidR="00E40143">
        <w:rPr>
          <w:lang w:val="uk-UA"/>
        </w:rPr>
        <w:t xml:space="preserve">, який </w:t>
      </w:r>
      <w:r w:rsidRPr="009108AC">
        <w:rPr>
          <w:lang w:val="uk-UA"/>
        </w:rPr>
        <w:t xml:space="preserve"> визначається рядом факторів</w:t>
      </w:r>
      <w:r w:rsidR="00E40143">
        <w:rPr>
          <w:lang w:val="uk-UA"/>
        </w:rPr>
        <w:t>:</w:t>
      </w:r>
      <w:r w:rsidR="00E40143" w:rsidRPr="00E40143">
        <w:rPr>
          <w:lang w:val="uk-UA"/>
        </w:rPr>
        <w:t xml:space="preserve"> </w:t>
      </w:r>
      <w:r w:rsidR="00E40143" w:rsidRPr="006E0F6B">
        <w:rPr>
          <w:lang w:val="uk-UA"/>
        </w:rPr>
        <w:t>функціонуванням об'єкта, його взаємодією з природним (природним) та штучним (предметним) середовищем, а також конструкцією та технологією виробництва спроектованого об'єкт</w:t>
      </w:r>
      <w:r w:rsidR="00E40143">
        <w:rPr>
          <w:lang w:val="uk-UA"/>
        </w:rPr>
        <w:t xml:space="preserve">, </w:t>
      </w:r>
      <w:r w:rsidR="00E40143" w:rsidRPr="00E40143">
        <w:rPr>
          <w:lang w:val="uk-UA"/>
        </w:rPr>
        <w:t xml:space="preserve"> </w:t>
      </w:r>
      <w:r w:rsidR="00304EF2">
        <w:rPr>
          <w:lang w:val="uk-UA"/>
        </w:rPr>
        <w:t>групою споживчих вимог</w:t>
      </w:r>
      <w:r w:rsidR="00304EF2" w:rsidRPr="00304EF2">
        <w:rPr>
          <w:lang w:val="uk-UA"/>
        </w:rPr>
        <w:t xml:space="preserve"> </w:t>
      </w:r>
      <w:r w:rsidR="00304EF2">
        <w:rPr>
          <w:lang w:val="uk-UA"/>
        </w:rPr>
        <w:t>і с</w:t>
      </w:r>
      <w:r w:rsidR="00304EF2" w:rsidRPr="006E0F6B">
        <w:rPr>
          <w:lang w:val="uk-UA"/>
        </w:rPr>
        <w:t>оціально-культурною позицією дизайнера</w:t>
      </w:r>
      <w:r w:rsidR="00304EF2">
        <w:rPr>
          <w:lang w:val="uk-UA"/>
        </w:rPr>
        <w:t>.</w:t>
      </w:r>
    </w:p>
    <w:p w14:paraId="22EBD6E4" w14:textId="77777777" w:rsidR="00C61D0D" w:rsidRDefault="00D177BE" w:rsidP="002733CC">
      <w:pPr>
        <w:spacing w:after="0" w:line="264" w:lineRule="auto"/>
        <w:ind w:firstLine="567"/>
        <w:jc w:val="both"/>
        <w:rPr>
          <w:lang w:val="uk-UA"/>
        </w:rPr>
      </w:pPr>
      <w:r w:rsidRPr="00D177BE">
        <w:rPr>
          <w:lang w:val="uk-UA"/>
        </w:rPr>
        <w:t>Система принципів творчої діяльності дизайнера</w:t>
      </w:r>
      <w:r>
        <w:rPr>
          <w:lang w:val="uk-UA"/>
        </w:rPr>
        <w:t xml:space="preserve"> (суб’єкта творчості) </w:t>
      </w:r>
      <w:r w:rsidRPr="00D177BE">
        <w:rPr>
          <w:lang w:val="uk-UA"/>
        </w:rPr>
        <w:t xml:space="preserve">включає три настанови щодо об'єкта: гносеологічну, аксіологічну, творчу. Четвертим принципом художньої діяльності є </w:t>
      </w:r>
      <w:proofErr w:type="spellStart"/>
      <w:r w:rsidRPr="00D177BE">
        <w:rPr>
          <w:lang w:val="uk-UA"/>
        </w:rPr>
        <w:t>знаково</w:t>
      </w:r>
      <w:proofErr w:type="spellEnd"/>
      <w:r w:rsidRPr="00D177BE">
        <w:rPr>
          <w:lang w:val="uk-UA"/>
        </w:rPr>
        <w:t>-комунікаційна (семіотична) установка суб'єкта, спрямован</w:t>
      </w:r>
      <w:r w:rsidR="00597710">
        <w:rPr>
          <w:lang w:val="uk-UA"/>
        </w:rPr>
        <w:t>а</w:t>
      </w:r>
      <w:r w:rsidRPr="00D177BE">
        <w:rPr>
          <w:lang w:val="uk-UA"/>
        </w:rPr>
        <w:t xml:space="preserve"> </w:t>
      </w:r>
      <w:r w:rsidR="00597710">
        <w:rPr>
          <w:lang w:val="uk-UA"/>
        </w:rPr>
        <w:t>на споживача (</w:t>
      </w:r>
      <w:r w:rsidRPr="00D177BE">
        <w:rPr>
          <w:lang w:val="uk-UA"/>
        </w:rPr>
        <w:t xml:space="preserve">глядача, читача, </w:t>
      </w:r>
      <w:r w:rsidR="00597710">
        <w:rPr>
          <w:lang w:val="uk-UA"/>
        </w:rPr>
        <w:t>тощо</w:t>
      </w:r>
      <w:r w:rsidRPr="00D177BE">
        <w:rPr>
          <w:lang w:val="uk-UA"/>
        </w:rPr>
        <w:t>).</w:t>
      </w:r>
      <w:r w:rsidR="00597710" w:rsidRPr="00597710">
        <w:t xml:space="preserve"> </w:t>
      </w:r>
      <w:r w:rsidR="00597710" w:rsidRPr="00597710">
        <w:rPr>
          <w:lang w:val="uk-UA"/>
        </w:rPr>
        <w:t xml:space="preserve">Формування художньо-творчого </w:t>
      </w:r>
      <w:r w:rsidR="00AF2F6B">
        <w:rPr>
          <w:lang w:val="uk-UA"/>
        </w:rPr>
        <w:t xml:space="preserve">методу </w:t>
      </w:r>
      <w:r w:rsidR="00597710">
        <w:rPr>
          <w:lang w:val="uk-UA"/>
        </w:rPr>
        <w:t xml:space="preserve">зумовлене </w:t>
      </w:r>
      <w:r w:rsidR="00597710" w:rsidRPr="00597710">
        <w:rPr>
          <w:lang w:val="uk-UA"/>
        </w:rPr>
        <w:t>особливост</w:t>
      </w:r>
      <w:r w:rsidR="00597710">
        <w:rPr>
          <w:lang w:val="uk-UA"/>
        </w:rPr>
        <w:t>ями</w:t>
      </w:r>
      <w:r w:rsidR="00597710" w:rsidRPr="00597710">
        <w:rPr>
          <w:lang w:val="uk-UA"/>
        </w:rPr>
        <w:t xml:space="preserve"> характеру творчої діяльності методу відбувається під впливом</w:t>
      </w:r>
      <w:r w:rsidR="00AF2F6B">
        <w:rPr>
          <w:lang w:val="uk-UA"/>
        </w:rPr>
        <w:t xml:space="preserve"> </w:t>
      </w:r>
      <w:r w:rsidR="00597710" w:rsidRPr="00597710">
        <w:rPr>
          <w:lang w:val="uk-UA"/>
        </w:rPr>
        <w:t>історико-</w:t>
      </w:r>
      <w:r w:rsidR="00AF2F6B">
        <w:rPr>
          <w:lang w:val="uk-UA"/>
        </w:rPr>
        <w:t>культурних</w:t>
      </w:r>
      <w:r w:rsidR="00597710" w:rsidRPr="00597710">
        <w:rPr>
          <w:lang w:val="uk-UA"/>
        </w:rPr>
        <w:t xml:space="preserve"> процес</w:t>
      </w:r>
      <w:r w:rsidR="00AF2F6B">
        <w:rPr>
          <w:lang w:val="uk-UA"/>
        </w:rPr>
        <w:t xml:space="preserve">ів. </w:t>
      </w:r>
      <w:r w:rsidR="00597710" w:rsidRPr="00597710">
        <w:rPr>
          <w:lang w:val="uk-UA"/>
        </w:rPr>
        <w:t xml:space="preserve"> </w:t>
      </w:r>
      <w:r w:rsidR="00AF2F6B">
        <w:rPr>
          <w:lang w:val="uk-UA"/>
        </w:rPr>
        <w:t>Х</w:t>
      </w:r>
      <w:r w:rsidR="00AF2F6B" w:rsidRPr="00AF2F6B">
        <w:rPr>
          <w:lang w:val="uk-UA"/>
        </w:rPr>
        <w:t>удожньо-творчий метод, що є інструментом діяльності дизайнера, художника, письменника, допомагає вироблення художніх образів. Образ має зовнішню і внутрішню форму і має специфічну здатність поєднувати духовне з матеріальним</w:t>
      </w:r>
      <w:r w:rsidR="00C61D0D">
        <w:rPr>
          <w:lang w:val="uk-UA"/>
        </w:rPr>
        <w:t>.</w:t>
      </w:r>
    </w:p>
    <w:p w14:paraId="10EDE435" w14:textId="7C8B9E8C" w:rsidR="00C61D0D" w:rsidRDefault="007B1DB6" w:rsidP="002733CC">
      <w:pPr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К</w:t>
      </w:r>
      <w:r w:rsidRPr="007B1DB6">
        <w:rPr>
          <w:lang w:val="uk-UA"/>
        </w:rPr>
        <w:t xml:space="preserve">рім естетичної цінності, художні образи надають дизайнерським об'єктам художню цінність. Носіями художньої цінності можуть стати в основному такі об'єкти, які призначені для цілеспрямованого естетичного сприйняття і </w:t>
      </w:r>
      <w:r w:rsidRPr="007B1DB6">
        <w:rPr>
          <w:lang w:val="uk-UA"/>
        </w:rPr>
        <w:lastRenderedPageBreak/>
        <w:t xml:space="preserve">духовного осмислення. При цьому набагато більші можливості для досягнення художніх образів містяться в складних, ансамблевих і екологічних об'єктах, ніж в окремих дизайнерських роботах. </w:t>
      </w:r>
      <w:r w:rsidR="00C61D0D" w:rsidRPr="00C61D0D">
        <w:rPr>
          <w:lang w:val="uk-UA"/>
        </w:rPr>
        <w:t>Твори мистецтва та продукти дизайну є художньо-виразною, організовано впорядкованою формою, поєднаною з окремих різноманітних елементів у єдине ціле. Художня форма матеріально втілює художній зміст за допомогою:</w:t>
      </w:r>
    </w:p>
    <w:p w14:paraId="25249079" w14:textId="77777777" w:rsidR="00C61D0D" w:rsidRDefault="00C61D0D" w:rsidP="002733CC">
      <w:pPr>
        <w:spacing w:after="0" w:line="264" w:lineRule="auto"/>
        <w:ind w:firstLine="567"/>
        <w:jc w:val="both"/>
        <w:rPr>
          <w:lang w:val="uk-UA"/>
        </w:rPr>
      </w:pPr>
      <w:r w:rsidRPr="00C61D0D">
        <w:rPr>
          <w:lang w:val="uk-UA"/>
        </w:rPr>
        <w:t>- зображувальних засобів: пляма, лінія, колір, фактура, текстура, рельєф, пластика, матеріал, світло, звук, інтонація;</w:t>
      </w:r>
    </w:p>
    <w:p w14:paraId="6270B879" w14:textId="23611396" w:rsidR="00C61D0D" w:rsidRDefault="00C61D0D" w:rsidP="002733CC">
      <w:pPr>
        <w:spacing w:after="0" w:line="264" w:lineRule="auto"/>
        <w:ind w:firstLine="567"/>
        <w:jc w:val="both"/>
        <w:rPr>
          <w:lang w:val="uk-UA"/>
        </w:rPr>
      </w:pPr>
      <w:r w:rsidRPr="00C61D0D">
        <w:rPr>
          <w:lang w:val="uk-UA"/>
        </w:rPr>
        <w:t>- композиційних засобів гармонізації (організації): ритм – метр, контраст – нюанс, пропорції, подібність, масштабність, симетрія – асиметрія, підпорядкованість основних та другорядних елементів</w:t>
      </w:r>
      <w:r w:rsidR="001A0CEE">
        <w:rPr>
          <w:lang w:val="uk-UA"/>
        </w:rPr>
        <w:t>;</w:t>
      </w:r>
    </w:p>
    <w:p w14:paraId="5E3928AC" w14:textId="65682E3A" w:rsidR="001A0CEE" w:rsidRDefault="001A0CEE" w:rsidP="002733CC">
      <w:pPr>
        <w:spacing w:after="0" w:line="264" w:lineRule="auto"/>
        <w:ind w:firstLine="567"/>
        <w:jc w:val="both"/>
        <w:rPr>
          <w:lang w:val="uk-UA"/>
        </w:rPr>
      </w:pPr>
      <w:r w:rsidRPr="001A0CEE">
        <w:rPr>
          <w:lang w:val="uk-UA"/>
        </w:rPr>
        <w:t xml:space="preserve">- принципів формоутворення, що відображають </w:t>
      </w:r>
      <w:r>
        <w:rPr>
          <w:lang w:val="uk-UA"/>
        </w:rPr>
        <w:t>зміст</w:t>
      </w:r>
      <w:r w:rsidRPr="001A0CEE">
        <w:rPr>
          <w:lang w:val="uk-UA"/>
        </w:rPr>
        <w:t xml:space="preserve"> та її характер: тектонічність, структурність, образність.</w:t>
      </w:r>
    </w:p>
    <w:p w14:paraId="153A490E" w14:textId="77777777" w:rsidR="001A0CEE" w:rsidRDefault="001A0CEE" w:rsidP="002733CC">
      <w:pPr>
        <w:spacing w:after="0" w:line="264" w:lineRule="auto"/>
        <w:ind w:firstLine="567"/>
        <w:jc w:val="both"/>
        <w:rPr>
          <w:lang w:val="uk-UA"/>
        </w:rPr>
      </w:pPr>
      <w:r w:rsidRPr="001A0CEE">
        <w:rPr>
          <w:lang w:val="uk-UA"/>
        </w:rPr>
        <w:t>Художня форма має відповідати вимогам цілісності та виразності, що виражають основні закони композиції. У процесі створення форми має значення різноманітність та міра використання вибраних композиційних прийомів.</w:t>
      </w:r>
    </w:p>
    <w:p w14:paraId="2F9D7220" w14:textId="63D3B126" w:rsidR="00512CBC" w:rsidRPr="00C61D0D" w:rsidRDefault="0066200F" w:rsidP="002733CC">
      <w:pPr>
        <w:spacing w:after="0" w:line="264" w:lineRule="auto"/>
        <w:ind w:firstLine="567"/>
        <w:jc w:val="both"/>
        <w:rPr>
          <w:lang w:val="uk-UA"/>
        </w:rPr>
      </w:pPr>
      <w:r w:rsidRPr="0066200F">
        <w:rPr>
          <w:b/>
          <w:bCs/>
          <w:lang w:val="uk-UA"/>
        </w:rPr>
        <w:t>Висновки.</w:t>
      </w:r>
      <w:r>
        <w:rPr>
          <w:lang w:val="uk-UA"/>
        </w:rPr>
        <w:t xml:space="preserve"> </w:t>
      </w:r>
      <w:r w:rsidR="00512CBC" w:rsidRPr="00512CBC">
        <w:rPr>
          <w:lang w:val="uk-UA"/>
        </w:rPr>
        <w:t>Художній метод допомагає дизайнеру уникнути відчу</w:t>
      </w:r>
      <w:r w:rsidR="00512CBC">
        <w:rPr>
          <w:lang w:val="uk-UA"/>
        </w:rPr>
        <w:t>женост</w:t>
      </w:r>
      <w:r w:rsidR="00512CBC" w:rsidRPr="00512CBC">
        <w:rPr>
          <w:lang w:val="uk-UA"/>
        </w:rPr>
        <w:t xml:space="preserve">і речі від людини, </w:t>
      </w:r>
      <w:r w:rsidR="00512CBC">
        <w:rPr>
          <w:lang w:val="uk-UA"/>
        </w:rPr>
        <w:t>врахувати</w:t>
      </w:r>
      <w:r w:rsidR="00512CBC" w:rsidRPr="00512CBC">
        <w:rPr>
          <w:lang w:val="uk-UA"/>
        </w:rPr>
        <w:t xml:space="preserve"> </w:t>
      </w:r>
      <w:r w:rsidR="00512CBC">
        <w:rPr>
          <w:lang w:val="uk-UA"/>
        </w:rPr>
        <w:t>її</w:t>
      </w:r>
      <w:r w:rsidR="00512CBC" w:rsidRPr="00512CBC">
        <w:rPr>
          <w:lang w:val="uk-UA"/>
        </w:rPr>
        <w:t xml:space="preserve"> індивідуальний смак, емоційн</w:t>
      </w:r>
      <w:r w:rsidR="008E0AB2">
        <w:rPr>
          <w:lang w:val="uk-UA"/>
        </w:rPr>
        <w:t>і</w:t>
      </w:r>
      <w:r w:rsidR="00512CBC" w:rsidRPr="00512CBC">
        <w:rPr>
          <w:lang w:val="uk-UA"/>
        </w:rPr>
        <w:t xml:space="preserve"> потреби. </w:t>
      </w:r>
      <w:r w:rsidR="00512CBC">
        <w:rPr>
          <w:lang w:val="uk-UA"/>
        </w:rPr>
        <w:t>Проте,</w:t>
      </w:r>
      <w:r w:rsidR="00512CBC" w:rsidRPr="00512CBC">
        <w:rPr>
          <w:lang w:val="uk-UA"/>
        </w:rPr>
        <w:t xml:space="preserve"> пізнавальні можливості художнього методу обмежені та виступають в дизайнерській діяльності способами формування образної, художньо виразної сторони проектованих об'єктів. Тому в дизайні як продуктивн</w:t>
      </w:r>
      <w:r w:rsidR="00512CBC">
        <w:rPr>
          <w:lang w:val="uk-UA"/>
        </w:rPr>
        <w:t>ій</w:t>
      </w:r>
      <w:r w:rsidR="00512CBC" w:rsidRPr="00512CBC">
        <w:rPr>
          <w:lang w:val="uk-UA"/>
        </w:rPr>
        <w:t xml:space="preserve"> творчої діяльності </w:t>
      </w:r>
      <w:r w:rsidR="00512CBC">
        <w:rPr>
          <w:lang w:val="uk-UA"/>
        </w:rPr>
        <w:t xml:space="preserve">художній метод повинен застосовуватися у органічному поєднанні з іншими. </w:t>
      </w:r>
    </w:p>
    <w:p w14:paraId="6C9958D7" w14:textId="77777777" w:rsidR="00AF2F6B" w:rsidRDefault="00AF2F6B" w:rsidP="002733CC">
      <w:pPr>
        <w:spacing w:after="0" w:line="264" w:lineRule="auto"/>
        <w:ind w:firstLine="567"/>
        <w:jc w:val="both"/>
        <w:rPr>
          <w:lang w:val="uk-UA"/>
        </w:rPr>
      </w:pPr>
    </w:p>
    <w:p w14:paraId="4E412650" w14:textId="681116C8" w:rsidR="002733CC" w:rsidRDefault="00AF2F6B" w:rsidP="002733CC">
      <w:pPr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Література</w:t>
      </w:r>
      <w:r w:rsidR="0066200F">
        <w:rPr>
          <w:lang w:val="uk-UA"/>
        </w:rPr>
        <w:t>:</w:t>
      </w:r>
    </w:p>
    <w:p w14:paraId="69CB62FA" w14:textId="725F733C" w:rsidR="006E0F6B" w:rsidRDefault="00AF2F6B" w:rsidP="002733CC">
      <w:pPr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66200F">
        <w:rPr>
          <w:lang w:val="uk-UA"/>
        </w:rPr>
        <w:t>.</w:t>
      </w:r>
      <w:r w:rsidRPr="00AF2F6B">
        <w:rPr>
          <w:lang w:val="uk-UA"/>
        </w:rPr>
        <w:t xml:space="preserve"> Б</w:t>
      </w:r>
      <w:r w:rsidR="001A0CEE" w:rsidRPr="00AF2F6B">
        <w:rPr>
          <w:lang w:val="uk-UA"/>
        </w:rPr>
        <w:t>удяк В</w:t>
      </w:r>
      <w:r w:rsidR="001A0CEE">
        <w:rPr>
          <w:lang w:val="uk-UA"/>
        </w:rPr>
        <w:t>.</w:t>
      </w:r>
      <w:r w:rsidR="001A0CEE" w:rsidRPr="00AF2F6B">
        <w:rPr>
          <w:lang w:val="uk-UA"/>
        </w:rPr>
        <w:t xml:space="preserve"> Кітч і </w:t>
      </w:r>
      <w:proofErr w:type="spellStart"/>
      <w:r w:rsidR="001A0CEE" w:rsidRPr="00AF2F6B">
        <w:rPr>
          <w:lang w:val="uk-UA"/>
        </w:rPr>
        <w:t>кемп</w:t>
      </w:r>
      <w:proofErr w:type="spellEnd"/>
      <w:r w:rsidR="001A0CEE" w:rsidRPr="00AF2F6B">
        <w:rPr>
          <w:lang w:val="uk-UA"/>
        </w:rPr>
        <w:t>: спільне й відмінне проявів у моді</w:t>
      </w:r>
      <w:r w:rsidR="001A0CEE">
        <w:rPr>
          <w:lang w:val="uk-UA"/>
        </w:rPr>
        <w:t>.</w:t>
      </w:r>
      <w:r w:rsidR="001A0CEE" w:rsidRPr="00AF2F6B">
        <w:rPr>
          <w:lang w:val="uk-UA"/>
        </w:rPr>
        <w:t xml:space="preserve"> </w:t>
      </w:r>
      <w:r w:rsidR="001A0CEE">
        <w:rPr>
          <w:lang w:val="uk-UA"/>
        </w:rPr>
        <w:t>В</w:t>
      </w:r>
      <w:r w:rsidR="001A0CEE" w:rsidRPr="00AF2F6B">
        <w:rPr>
          <w:lang w:val="uk-UA"/>
        </w:rPr>
        <w:t xml:space="preserve">існик </w:t>
      </w:r>
      <w:r w:rsidRPr="00AF2F6B">
        <w:rPr>
          <w:lang w:val="uk-UA"/>
        </w:rPr>
        <w:t xml:space="preserve">Львівської національної академії мистецтв. </w:t>
      </w:r>
      <w:r w:rsidR="00B82A0F">
        <w:rPr>
          <w:lang w:val="uk-UA"/>
        </w:rPr>
        <w:t xml:space="preserve">2012. </w:t>
      </w:r>
      <w:proofErr w:type="spellStart"/>
      <w:r w:rsidRPr="00AF2F6B">
        <w:rPr>
          <w:lang w:val="uk-UA"/>
        </w:rPr>
        <w:t>Вип</w:t>
      </w:r>
      <w:proofErr w:type="spellEnd"/>
      <w:r w:rsidRPr="00AF2F6B">
        <w:rPr>
          <w:lang w:val="uk-UA"/>
        </w:rPr>
        <w:t>. 23.</w:t>
      </w:r>
      <w:r w:rsidR="001A0CEE">
        <w:rPr>
          <w:lang w:val="uk-UA"/>
        </w:rPr>
        <w:t xml:space="preserve"> </w:t>
      </w:r>
      <w:r w:rsidR="00B82A0F">
        <w:rPr>
          <w:lang w:val="uk-UA"/>
        </w:rPr>
        <w:t xml:space="preserve">С. </w:t>
      </w:r>
      <w:r w:rsidR="001A0CEE">
        <w:rPr>
          <w:lang w:val="uk-UA"/>
        </w:rPr>
        <w:t>43-46</w:t>
      </w:r>
    </w:p>
    <w:p w14:paraId="67F7173E" w14:textId="6EE9A11D" w:rsidR="00AF2F6B" w:rsidRPr="00AF2F6B" w:rsidRDefault="001A0CEE" w:rsidP="002733CC">
      <w:pPr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AF2F6B" w:rsidRPr="00AF2F6B">
        <w:rPr>
          <w:lang w:val="uk-UA"/>
        </w:rPr>
        <w:t xml:space="preserve">Муха </w:t>
      </w:r>
      <w:r w:rsidRPr="00AF2F6B">
        <w:rPr>
          <w:lang w:val="uk-UA"/>
        </w:rPr>
        <w:t xml:space="preserve">О. Я. </w:t>
      </w:r>
      <w:r w:rsidR="0052457B" w:rsidRPr="00AF2F6B">
        <w:rPr>
          <w:lang w:val="uk-UA"/>
        </w:rPr>
        <w:t xml:space="preserve">Британський контекст формування </w:t>
      </w:r>
      <w:proofErr w:type="spellStart"/>
      <w:r w:rsidR="0052457B" w:rsidRPr="00AF2F6B">
        <w:rPr>
          <w:lang w:val="uk-UA"/>
        </w:rPr>
        <w:t>кемпу</w:t>
      </w:r>
      <w:proofErr w:type="spellEnd"/>
      <w:r w:rsidR="0052457B" w:rsidRPr="00AF2F6B">
        <w:rPr>
          <w:lang w:val="uk-UA"/>
        </w:rPr>
        <w:t xml:space="preserve">: від </w:t>
      </w:r>
      <w:proofErr w:type="spellStart"/>
      <w:r w:rsidR="0052457B" w:rsidRPr="00AF2F6B">
        <w:rPr>
          <w:lang w:val="uk-UA"/>
        </w:rPr>
        <w:t>queer</w:t>
      </w:r>
      <w:proofErr w:type="spellEnd"/>
      <w:r w:rsidR="0052457B" w:rsidRPr="00AF2F6B">
        <w:rPr>
          <w:lang w:val="uk-UA"/>
        </w:rPr>
        <w:t xml:space="preserve">-естетики до сленгів </w:t>
      </w:r>
      <w:proofErr w:type="spellStart"/>
      <w:r w:rsidR="0052457B" w:rsidRPr="00AF2F6B">
        <w:rPr>
          <w:lang w:val="uk-UA"/>
        </w:rPr>
        <w:t>cockney</w:t>
      </w:r>
      <w:proofErr w:type="spellEnd"/>
      <w:r w:rsidR="0052457B" w:rsidRPr="00AF2F6B">
        <w:rPr>
          <w:lang w:val="uk-UA"/>
        </w:rPr>
        <w:t xml:space="preserve"> та </w:t>
      </w:r>
      <w:proofErr w:type="spellStart"/>
      <w:r w:rsidR="0052457B" w:rsidRPr="00AF2F6B">
        <w:rPr>
          <w:lang w:val="uk-UA"/>
        </w:rPr>
        <w:t>polari</w:t>
      </w:r>
      <w:proofErr w:type="spellEnd"/>
      <w:r w:rsidR="002733CC">
        <w:rPr>
          <w:lang w:val="uk-UA"/>
        </w:rPr>
        <w:t xml:space="preserve">. </w:t>
      </w:r>
      <w:r w:rsidR="0052457B" w:rsidRPr="00AF2F6B">
        <w:rPr>
          <w:lang w:val="uk-UA"/>
        </w:rPr>
        <w:t xml:space="preserve"> </w:t>
      </w:r>
      <w:r w:rsidR="00B82A0F">
        <w:rPr>
          <w:lang w:val="uk-UA"/>
        </w:rPr>
        <w:t xml:space="preserve">Науково-практичний журнал </w:t>
      </w:r>
      <w:r w:rsidR="00AF2F6B" w:rsidRPr="00AF2F6B">
        <w:rPr>
          <w:lang w:val="uk-UA"/>
        </w:rPr>
        <w:t>Актуальні проблеми філософії та соціології</w:t>
      </w:r>
      <w:r w:rsidR="002733CC">
        <w:rPr>
          <w:lang w:val="uk-UA"/>
        </w:rPr>
        <w:t xml:space="preserve">. </w:t>
      </w:r>
      <w:r w:rsidR="002733CC" w:rsidRPr="002733CC">
        <w:rPr>
          <w:lang w:val="uk-UA"/>
        </w:rPr>
        <w:t>Національний університет «Одеська юридична академія»</w:t>
      </w:r>
      <w:r w:rsidR="00B82A0F">
        <w:rPr>
          <w:lang w:val="uk-UA"/>
        </w:rPr>
        <w:t>.</w:t>
      </w:r>
      <w:r w:rsidR="002733CC" w:rsidRPr="002733CC">
        <w:rPr>
          <w:lang w:val="uk-UA"/>
        </w:rPr>
        <w:t xml:space="preserve"> </w:t>
      </w:r>
      <w:r w:rsidR="00AF2F6B" w:rsidRPr="00AF2F6B">
        <w:rPr>
          <w:lang w:val="uk-UA"/>
        </w:rPr>
        <w:t>2017</w:t>
      </w:r>
      <w:r w:rsidR="00671124">
        <w:rPr>
          <w:lang w:val="uk-UA"/>
        </w:rPr>
        <w:t xml:space="preserve">. Вип.20. </w:t>
      </w:r>
      <w:r w:rsidR="0052457B">
        <w:rPr>
          <w:lang w:val="uk-UA"/>
        </w:rPr>
        <w:t xml:space="preserve"> </w:t>
      </w:r>
      <w:r w:rsidR="00671124">
        <w:rPr>
          <w:lang w:val="uk-UA"/>
        </w:rPr>
        <w:t>С</w:t>
      </w:r>
      <w:r w:rsidR="0052457B">
        <w:rPr>
          <w:lang w:val="uk-UA"/>
        </w:rPr>
        <w:t xml:space="preserve">. </w:t>
      </w:r>
      <w:r w:rsidR="00AF2F6B" w:rsidRPr="00AF2F6B">
        <w:rPr>
          <w:lang w:val="uk-UA"/>
        </w:rPr>
        <w:t>78-81</w:t>
      </w:r>
      <w:r w:rsidR="002733CC">
        <w:rPr>
          <w:lang w:val="uk-UA"/>
        </w:rPr>
        <w:t>.</w:t>
      </w:r>
    </w:p>
    <w:p w14:paraId="5AB251F4" w14:textId="2F5D10D0" w:rsidR="00AF2F6B" w:rsidRDefault="001A0CEE" w:rsidP="002733CC">
      <w:pPr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AF2F6B" w:rsidRPr="00AF2F6B">
        <w:rPr>
          <w:lang w:val="uk-UA"/>
        </w:rPr>
        <w:t xml:space="preserve">Ольга УМАНЕЦЬ, КІТЧ У ПРОСТОРІ КУЛЬТУРИ МЕЖІ XX–XXI СТ. </w:t>
      </w:r>
      <w:r w:rsidR="00671124">
        <w:rPr>
          <w:lang w:val="uk-UA"/>
        </w:rPr>
        <w:t xml:space="preserve">Збірник наукових праць </w:t>
      </w:r>
      <w:proofErr w:type="spellStart"/>
      <w:r w:rsidR="00AF2F6B" w:rsidRPr="00AF2F6B">
        <w:rPr>
          <w:lang w:val="uk-UA"/>
        </w:rPr>
        <w:t>Актуальнi</w:t>
      </w:r>
      <w:proofErr w:type="spellEnd"/>
      <w:r w:rsidR="00AF2F6B" w:rsidRPr="00AF2F6B">
        <w:rPr>
          <w:lang w:val="uk-UA"/>
        </w:rPr>
        <w:t xml:space="preserve"> питання </w:t>
      </w:r>
      <w:proofErr w:type="spellStart"/>
      <w:r w:rsidR="00AF2F6B" w:rsidRPr="00AF2F6B">
        <w:rPr>
          <w:lang w:val="uk-UA"/>
        </w:rPr>
        <w:t>гуманiтарних</w:t>
      </w:r>
      <w:proofErr w:type="spellEnd"/>
      <w:r w:rsidR="00AF2F6B" w:rsidRPr="00AF2F6B">
        <w:rPr>
          <w:lang w:val="uk-UA"/>
        </w:rPr>
        <w:t xml:space="preserve"> наук. </w:t>
      </w:r>
      <w:proofErr w:type="spellStart"/>
      <w:r w:rsidR="00AF2F6B" w:rsidRPr="00AF2F6B">
        <w:rPr>
          <w:lang w:val="uk-UA"/>
        </w:rPr>
        <w:t>Вип</w:t>
      </w:r>
      <w:proofErr w:type="spellEnd"/>
      <w:r w:rsidR="00671124">
        <w:rPr>
          <w:lang w:val="uk-UA"/>
        </w:rPr>
        <w:t>.</w:t>
      </w:r>
      <w:r w:rsidR="00AF2F6B" w:rsidRPr="00AF2F6B">
        <w:rPr>
          <w:lang w:val="uk-UA"/>
        </w:rPr>
        <w:t xml:space="preserve"> 47</w:t>
      </w:r>
      <w:r w:rsidR="00671124">
        <w:rPr>
          <w:lang w:val="uk-UA"/>
        </w:rPr>
        <w:t>.</w:t>
      </w:r>
      <w:r w:rsidR="00AF2F6B" w:rsidRPr="00AF2F6B">
        <w:rPr>
          <w:lang w:val="uk-UA"/>
        </w:rPr>
        <w:t xml:space="preserve"> </w:t>
      </w:r>
      <w:r w:rsidR="00671124">
        <w:rPr>
          <w:lang w:val="uk-UA"/>
        </w:rPr>
        <w:t>Т</w:t>
      </w:r>
      <w:r w:rsidR="00AF2F6B" w:rsidRPr="00AF2F6B">
        <w:rPr>
          <w:lang w:val="uk-UA"/>
        </w:rPr>
        <w:t>ом 4</w:t>
      </w:r>
      <w:r w:rsidR="00671124">
        <w:rPr>
          <w:lang w:val="uk-UA"/>
        </w:rPr>
        <w:t>.</w:t>
      </w:r>
      <w:r w:rsidR="00AF2F6B" w:rsidRPr="00AF2F6B">
        <w:rPr>
          <w:lang w:val="uk-UA"/>
        </w:rPr>
        <w:t xml:space="preserve"> 2022</w:t>
      </w:r>
      <w:r w:rsidR="00671124">
        <w:rPr>
          <w:lang w:val="uk-UA"/>
        </w:rPr>
        <w:t>.</w:t>
      </w:r>
      <w:r w:rsidR="00AF2F6B" w:rsidRPr="00AF2F6B">
        <w:rPr>
          <w:lang w:val="uk-UA"/>
        </w:rPr>
        <w:t xml:space="preserve">   </w:t>
      </w:r>
      <w:r w:rsidR="00671124">
        <w:rPr>
          <w:lang w:val="uk-UA"/>
        </w:rPr>
        <w:t>С. 60-65</w:t>
      </w:r>
    </w:p>
    <w:p w14:paraId="162E3403" w14:textId="46E432A3" w:rsidR="0066200F" w:rsidRDefault="0066200F" w:rsidP="002733CC">
      <w:pPr>
        <w:spacing w:after="0" w:line="264" w:lineRule="auto"/>
        <w:ind w:firstLine="567"/>
        <w:jc w:val="both"/>
        <w:rPr>
          <w:lang w:val="uk-UA"/>
        </w:rPr>
      </w:pPr>
    </w:p>
    <w:p w14:paraId="142E292A" w14:textId="205ABE07" w:rsidR="0066200F" w:rsidRPr="006E0F6B" w:rsidRDefault="0066200F" w:rsidP="0066200F">
      <w:pPr>
        <w:spacing w:after="0" w:line="264" w:lineRule="auto"/>
        <w:ind w:firstLine="567"/>
        <w:jc w:val="both"/>
        <w:rPr>
          <w:lang w:val="uk-UA"/>
        </w:rPr>
      </w:pPr>
    </w:p>
    <w:sectPr w:rsidR="0066200F" w:rsidRPr="006E0F6B" w:rsidSect="00067AEB">
      <w:pgSz w:w="11906" w:h="16838" w:code="9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BD"/>
    <w:rsid w:val="00067AEB"/>
    <w:rsid w:val="000B5CCB"/>
    <w:rsid w:val="000C7C7B"/>
    <w:rsid w:val="0019056E"/>
    <w:rsid w:val="001A0CEE"/>
    <w:rsid w:val="002733CC"/>
    <w:rsid w:val="002D3DC3"/>
    <w:rsid w:val="00304EF2"/>
    <w:rsid w:val="0032535B"/>
    <w:rsid w:val="003577AD"/>
    <w:rsid w:val="003F38DB"/>
    <w:rsid w:val="004313B8"/>
    <w:rsid w:val="00512CBC"/>
    <w:rsid w:val="0052457B"/>
    <w:rsid w:val="00541A56"/>
    <w:rsid w:val="00597710"/>
    <w:rsid w:val="005D1AC2"/>
    <w:rsid w:val="005D774C"/>
    <w:rsid w:val="005E7C85"/>
    <w:rsid w:val="0066200F"/>
    <w:rsid w:val="00671124"/>
    <w:rsid w:val="00692234"/>
    <w:rsid w:val="006C0B77"/>
    <w:rsid w:val="006E0F6B"/>
    <w:rsid w:val="006F253D"/>
    <w:rsid w:val="007327D0"/>
    <w:rsid w:val="007B1DB6"/>
    <w:rsid w:val="007F0F4B"/>
    <w:rsid w:val="0081746A"/>
    <w:rsid w:val="008242FF"/>
    <w:rsid w:val="00827840"/>
    <w:rsid w:val="00870751"/>
    <w:rsid w:val="00882FBE"/>
    <w:rsid w:val="008A6F6D"/>
    <w:rsid w:val="008D5324"/>
    <w:rsid w:val="008E0AB2"/>
    <w:rsid w:val="008F453E"/>
    <w:rsid w:val="009108AC"/>
    <w:rsid w:val="00922C48"/>
    <w:rsid w:val="00967CE5"/>
    <w:rsid w:val="0098425D"/>
    <w:rsid w:val="00A50E9F"/>
    <w:rsid w:val="00AF2F6B"/>
    <w:rsid w:val="00B47804"/>
    <w:rsid w:val="00B82A0F"/>
    <w:rsid w:val="00B915B7"/>
    <w:rsid w:val="00BC02A5"/>
    <w:rsid w:val="00C43E9C"/>
    <w:rsid w:val="00C61D0D"/>
    <w:rsid w:val="00C9338D"/>
    <w:rsid w:val="00D00079"/>
    <w:rsid w:val="00D03E82"/>
    <w:rsid w:val="00D177BE"/>
    <w:rsid w:val="00D701B7"/>
    <w:rsid w:val="00D96DBD"/>
    <w:rsid w:val="00DD2542"/>
    <w:rsid w:val="00E40143"/>
    <w:rsid w:val="00E5413A"/>
    <w:rsid w:val="00E65A40"/>
    <w:rsid w:val="00E842F1"/>
    <w:rsid w:val="00EA59DF"/>
    <w:rsid w:val="00EE4070"/>
    <w:rsid w:val="00F129C4"/>
    <w:rsid w:val="00F12C76"/>
    <w:rsid w:val="00F53281"/>
    <w:rsid w:val="00F7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F4F0"/>
  <w15:chartTrackingRefBased/>
  <w15:docId w15:val="{BAECDA3F-6912-41AA-BBCA-0248D0F0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00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2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Makogin</dc:creator>
  <cp:keywords/>
  <dc:description/>
  <cp:lastModifiedBy>User</cp:lastModifiedBy>
  <cp:revision>9</cp:revision>
  <dcterms:created xsi:type="dcterms:W3CDTF">2022-05-10T18:56:00Z</dcterms:created>
  <dcterms:modified xsi:type="dcterms:W3CDTF">2022-12-21T06:25:00Z</dcterms:modified>
</cp:coreProperties>
</file>