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MINISTRY OF EDUCATION AND SCIENCE OF UKRAINE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VASYL STEFANYK PRIKARPATIAN NATIONAL UNIVERSITY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Educational and Scientific Law Institute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Department of Theory and History of the State and Law 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VITALII KNYSH 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THEORY OF THE STATE AND LAW 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(</w:t>
      </w:r>
      <w:proofErr w:type="gramStart"/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methodical</w:t>
      </w:r>
      <w:proofErr w:type="gramEnd"/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instructions for independent work </w:t>
      </w: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of full-time students)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Educational and professional program "International and European law"</w:t>
      </w: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Ivano-Frankivsk</w:t>
      </w:r>
      <w:proofErr w:type="spellEnd"/>
      <w:r w:rsidRPr="00F245EF">
        <w:rPr>
          <w:rFonts w:ascii="Times New Roman" w:hAnsi="Times New Roman" w:cs="Times New Roman"/>
          <w:sz w:val="28"/>
          <w:szCs w:val="28"/>
          <w:lang w:val="en-GB"/>
        </w:rPr>
        <w:t>, 2022</w:t>
      </w:r>
    </w:p>
    <w:p w:rsidR="00CF54D2" w:rsidRPr="00F245EF" w:rsidRDefault="00CF54D2" w:rsidP="00CF54D2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UDC  </w:t>
      </w:r>
      <w:r w:rsidRPr="00F245EF">
        <w:rPr>
          <w:rFonts w:ascii="Times New Roman" w:hAnsi="Times New Roman" w:cs="Times New Roman"/>
          <w:b/>
          <w:bCs/>
          <w:sz w:val="28"/>
          <w:szCs w:val="28"/>
          <w:lang w:val="en-GB"/>
        </w:rPr>
        <w:t>34</w:t>
      </w:r>
      <w:proofErr w:type="gramEnd"/>
      <w:r w:rsidRPr="00F245E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[4:341.215.2]</w:t>
      </w: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b/>
          <w:bCs/>
          <w:sz w:val="28"/>
          <w:szCs w:val="28"/>
          <w:lang w:val="en-GB"/>
        </w:rPr>
        <w:t>BBK  67.51</w:t>
      </w:r>
      <w:proofErr w:type="gramEnd"/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proofErr w:type="gramStart"/>
      <w:r w:rsidRPr="00F245EF">
        <w:rPr>
          <w:rFonts w:ascii="Times New Roman" w:hAnsi="Times New Roman" w:cs="Times New Roman"/>
          <w:b/>
          <w:bCs/>
          <w:sz w:val="28"/>
          <w:szCs w:val="28"/>
          <w:lang w:val="en-GB"/>
        </w:rPr>
        <w:t>Kn</w:t>
      </w:r>
      <w:proofErr w:type="spellEnd"/>
      <w:proofErr w:type="gramEnd"/>
      <w:r w:rsidRPr="00F245E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53</w:t>
      </w: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CF54D2" w:rsidRPr="00F245EF" w:rsidRDefault="00CF54D2" w:rsidP="00CF54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CF54D2" w:rsidRPr="00F245EF" w:rsidRDefault="00CF54D2" w:rsidP="00AC0B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proofErr w:type="spellStart"/>
      <w:proofErr w:type="gram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Kn</w:t>
      </w:r>
      <w:proofErr w:type="spellEnd"/>
      <w:proofErr w:type="gram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53.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Knysh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V.V. Theory of the state and law: </w:t>
      </w:r>
      <w:r w:rsidRPr="00F245EF">
        <w:rPr>
          <w:rFonts w:ascii="Times New Roman" w:hAnsi="Times New Roman" w:cs="Times New Roman"/>
          <w:bCs/>
          <w:i/>
          <w:sz w:val="28"/>
          <w:szCs w:val="28"/>
          <w:lang w:val="en-GB"/>
        </w:rPr>
        <w:t xml:space="preserve">methodical instructions for independent work of full-time students </w:t>
      </w:r>
      <w:r w:rsidRPr="00F245EF">
        <w:rPr>
          <w:rFonts w:ascii="Times New Roman" w:hAnsi="Times New Roman" w:cs="Times New Roman"/>
          <w:bCs/>
          <w:i/>
          <w:sz w:val="28"/>
          <w:szCs w:val="28"/>
          <w:lang w:val="en-GB"/>
        </w:rPr>
        <w:t>under the educational and professional program "International and European Law"</w:t>
      </w:r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[text].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Ivano-Frankivsk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: Educational and Scientific Law Institute of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Vasyl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Stefanyk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Precarpathi</w:t>
      </w:r>
      <w:r w:rsidR="00D03196">
        <w:rPr>
          <w:rFonts w:ascii="Times New Roman" w:hAnsi="Times New Roman" w:cs="Times New Roman"/>
          <w:bCs/>
          <w:sz w:val="28"/>
          <w:szCs w:val="28"/>
          <w:lang w:val="en-GB"/>
        </w:rPr>
        <w:t>an</w:t>
      </w:r>
      <w:proofErr w:type="spellEnd"/>
      <w:r w:rsidR="00D0319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National University, 2022. </w:t>
      </w:r>
      <w:proofErr w:type="gramStart"/>
      <w:r w:rsidR="00D03196">
        <w:rPr>
          <w:rFonts w:ascii="Times New Roman" w:hAnsi="Times New Roman" w:cs="Times New Roman"/>
          <w:bCs/>
          <w:sz w:val="28"/>
          <w:szCs w:val="28"/>
          <w:lang w:val="en-GB"/>
        </w:rPr>
        <w:t>24</w:t>
      </w:r>
      <w:proofErr w:type="gram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 </w:t>
      </w:r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p. </w:t>
      </w:r>
    </w:p>
    <w:p w:rsidR="005748B5" w:rsidRPr="00F245EF" w:rsidRDefault="006D77BE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C0BC6" w:rsidRPr="00F245EF" w:rsidRDefault="00AC0BC6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The methodological guidelines were developed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on the basis of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the curriculum of the Educational and Scientific Law Institute of the </w:t>
      </w:r>
      <w:proofErr w:type="spell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Precarpathian</w:t>
      </w:r>
      <w:proofErr w:type="spell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National University named after </w:t>
      </w:r>
      <w:proofErr w:type="spellStart"/>
      <w:r w:rsidRPr="00F245EF">
        <w:rPr>
          <w:rFonts w:ascii="Times New Roman" w:hAnsi="Times New Roman" w:cs="Times New Roman"/>
          <w:sz w:val="28"/>
          <w:szCs w:val="28"/>
          <w:lang w:val="en-GB"/>
        </w:rPr>
        <w:t>Vasyl</w:t>
      </w:r>
      <w:proofErr w:type="spell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Stefanyk</w:t>
      </w:r>
      <w:proofErr w:type="spell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and assigned to conduct independent work on the course "Theory of the State and Law".</w:t>
      </w:r>
    </w:p>
    <w:p w:rsidR="00AC0BC6" w:rsidRPr="00F245EF" w:rsidRDefault="00AC0BC6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These methodological guidelines contain recommendations for the preparation of each topic of the task course for independent work, scientific sources that will contribute to the in-depth study and mastering of the relevant topics.</w:t>
      </w:r>
    </w:p>
    <w:p w:rsidR="00AC0BC6" w:rsidRPr="00F245EF" w:rsidRDefault="00AC0BC6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C0BC6" w:rsidRPr="00F245EF" w:rsidRDefault="00AC0BC6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Methodological guidelines for the discipline "Theory of the state and law"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are intended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 students who study it, masters, graduate students and university teachers.</w:t>
      </w:r>
    </w:p>
    <w:p w:rsidR="00AC0BC6" w:rsidRPr="00F245EF" w:rsidRDefault="00AC0BC6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C0BC6" w:rsidRPr="00F245EF" w:rsidRDefault="00AC0BC6" w:rsidP="00AC0B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C0BC6" w:rsidRPr="00F245EF" w:rsidRDefault="00AC0BC6" w:rsidP="00AC0BC6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F245EF">
        <w:rPr>
          <w:color w:val="000000"/>
          <w:sz w:val="28"/>
          <w:szCs w:val="28"/>
          <w:lang w:val="en-GB"/>
        </w:rPr>
        <w:sym w:font="Symbol" w:char="F0D3"/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sz w:val="28"/>
          <w:szCs w:val="28"/>
          <w:lang w:val="en-GB"/>
        </w:rPr>
        <w:t>Vitalii</w:t>
      </w:r>
      <w:proofErr w:type="spell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sz w:val="28"/>
          <w:szCs w:val="28"/>
          <w:lang w:val="en-GB"/>
        </w:rPr>
        <w:t>Knysh</w:t>
      </w:r>
      <w:proofErr w:type="spellEnd"/>
      <w:r w:rsidRPr="00F245EF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, 2022 </w:t>
      </w:r>
    </w:p>
    <w:p w:rsidR="00AC0BC6" w:rsidRPr="00F245EF" w:rsidRDefault="00AC0BC6" w:rsidP="00AC0BC6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color w:val="000000"/>
          <w:sz w:val="28"/>
          <w:szCs w:val="28"/>
          <w:lang w:val="en-GB"/>
        </w:rPr>
        <w:sym w:font="Symbol" w:char="F0D3"/>
      </w:r>
      <w:r w:rsidRPr="00F245EF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Vasyl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Stefanyk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>Precarpathian</w:t>
      </w:r>
      <w:proofErr w:type="spellEnd"/>
      <w:r w:rsidRPr="00F245E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National University, 2022</w:t>
      </w:r>
    </w:p>
    <w:p w:rsidR="00AC0BC6" w:rsidRPr="00F245EF" w:rsidRDefault="00AC0BC6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9F1167" w:rsidRPr="00F245EF" w:rsidRDefault="009F1167" w:rsidP="009F116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Content</w:t>
      </w:r>
    </w:p>
    <w:p w:rsidR="009F1167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9F1167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Introduction…………………………………………………………………….</w:t>
      </w:r>
      <w:r w:rsidR="00881E06" w:rsidRPr="00F245EF">
        <w:rPr>
          <w:rFonts w:ascii="Times New Roman" w:hAnsi="Times New Roman" w:cs="Times New Roman"/>
          <w:sz w:val="28"/>
          <w:szCs w:val="28"/>
          <w:lang w:val="en-GB"/>
        </w:rPr>
        <w:t>4</w:t>
      </w:r>
    </w:p>
    <w:p w:rsidR="009F1167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9F1167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Tasks f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or independent work of students…………………………………….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7</w:t>
      </w:r>
    </w:p>
    <w:p w:rsidR="009F1167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C0BC6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List of recommended sou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rces and literature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………………………………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..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20</w:t>
      </w:r>
    </w:p>
    <w:p w:rsidR="009F1167" w:rsidRPr="00F245EF" w:rsidRDefault="009F1167" w:rsidP="009F11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9F1167" w:rsidRPr="00F245EF" w:rsidRDefault="009F116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F81E84" w:rsidRPr="00F245EF" w:rsidRDefault="00F81E84" w:rsidP="00F81E8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Introduction</w:t>
      </w:r>
    </w:p>
    <w:p w:rsidR="0042476B" w:rsidRDefault="0042476B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 goal of students' independent work within the academic discipline "Theory of the State and Law" is to fo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rm students a holistic idea of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the theory of the state and law as a fundamental legal science, its structure, subject; provision of the necessary knowledge in terms of legal categories, abilities and skills of their correct application; formation of abilities and skills in working with regulatory and legal documents, their competent classification, the ability to correctly use legal terms; formation of a scientific outlook; identification of problems arising during its application and ways to eliminate them.</w:t>
      </w:r>
      <w:proofErr w:type="gramEnd"/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Thus, the goal of the academic discipline is the analysis and study of principles and norms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both in the field of domestic and international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law.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The expansion of Ukraine's participation in international relations, primarily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as a result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European and Euro-Atlantic integration directions, necessitates the study and implementation of modern international standards through the improvement of national mechanisms and the creation of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favourable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conditions for implementation, which requires a proper understanding of the main theoretical and legal structures.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The task of the academic discipline "Theory of the state and law" consists in a systematic and complex approach to the study of the essence and content of state-legal phenomena, as well as determining their role and place in the system of modern national and international relations.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The main tasks of independent work within the discipline "Theory of the State and Law" are: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1)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mastering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by students of the theoretical base within the framework of this educational discipline;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2)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ability to apply theoretical knowledge of this discipline in practice;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3)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studying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and mastering primary skills in the analysis of the system of sources of law;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4)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research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on the relationship between international, European and national law;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5)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students' understanding of institutional, substantive and functional aspects of law;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6)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skills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in the field of research of various legal families and modern systems (comparative research skills).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Based on the results of independent work, it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is planned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to achieve the following results: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In the process of study, it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is planned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to achieve the following results regarding the abilities and skills of students: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1) To carry out an analysis of social processes in the context of the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analysed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problem and to demonstrate one's own vision of ways to solve it.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2) Collect and integrated analysis of materials from various sources.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3) Give a brief conclusion regarding individual factual circumstances (data) with sufficient justification.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4) Use various information sources </w:t>
      </w: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to fully and comprehensively establish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certain circumstances.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5) Convey material on a certain issue to the respondent in an accessible and understandable manner.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6) Explain the nature of certain events and processes with an understanding of the professional and social context.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7) Freely use available information technologies and databases for professional activities.</w:t>
      </w:r>
    </w:p>
    <w:p w:rsidR="009F1167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8) Demonstrate the necessary knowledge and understanding of the essence and content of state-legal phenomena.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F81E84" w:rsidRPr="00F245EF" w:rsidRDefault="00F81E84" w:rsidP="00F81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81E84" w:rsidRPr="00F245EF" w:rsidRDefault="00F81E84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Tasks for independent work of students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I semester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Independent work of students involves keeping a dictionary with a complete definition of terms by the topics of classes (in Ukrainian and English)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1. Theory of the state and law as a science and educational discipline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sciences,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jurisprudence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(legal science),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theory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state and law (general theory of law and the state),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emergence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theory of state and law,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subject of the theory of the state and law,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structure of the theory of state and law,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theory of the state and law,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methodology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science, methodology of the theory of state and law, methods of scientific research.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2. Origin of the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reasons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conditions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theories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(concepts) of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patriarchal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theory of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theological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theory of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contractual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theory of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psychological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theory of the emergence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theory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violence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socio-economic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theory of the emergence of the state.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3. Concept and essence of the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genesis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genesis of the concept of "state",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 political (state) power,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signs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sovereignty,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popular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sovereignty,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national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sovereignty,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social essence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purpose of the state.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4. Historical typology of states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typology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states,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approach,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civilizational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approach,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slave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feudal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bourgeois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socialist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modern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5. Form of the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government,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monarchy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republic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lastRenderedPageBreak/>
        <w:t>form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government,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unitary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federation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confederation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empire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union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state regime,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democratic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 regime,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totalitarian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 regime,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authoritarian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 regime,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state in Ukraine.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6. Functions of the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social institutions,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internal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functions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political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economic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cultural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external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functions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defence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function,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international cooperation,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implementation of state functions,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forms of implementation of state functions,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organizational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forms of implementation of state functions,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methods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performing state functions.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7. Mechanism and apparatus of the state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mechanism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structure of the state mechanism,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apparatus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structure of the state apparatus,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agency,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body of legislative power,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body of executive power,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body of judicial power,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enforcement agency,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local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government.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8. State and civil society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society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civil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structure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structure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civil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idea of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civil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concept of civil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factors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formation of civil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civil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society in a democratic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civil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society in a totalitarian state,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civil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society in an authoritarian state.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Topic 9. The state in the political system of society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society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spheres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social life,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policy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relationship between law and politics,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political system of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structure of the political system of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political system of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political system of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 as an element of the political system of society,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association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citizens,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political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parties,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NGOs.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81E06" w:rsidRPr="00F245EF" w:rsidRDefault="00881E06" w:rsidP="0088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10. State and person. Legal status of a person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hu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man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person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individual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citizen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status of a person,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personal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rights,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personal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freedom,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responsibilities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a person,</w:t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guarantees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legal status of a person,</w:t>
      </w:r>
    </w:p>
    <w:p w:rsidR="00F81E84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interaction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between the state and the individual.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F245EF" w:rsidRDefault="00F245EF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881E06" w:rsidRPr="00F245EF" w:rsidRDefault="00881E06" w:rsidP="00881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11. The rule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constitutional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concept of the rule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liberal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model of the rule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model of the rule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socialist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model of the legal state,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welfare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state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relationship between the rule of law and the social state,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relationship between the rule of law and civil society,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prospects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 the development of the rule of law.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12. Origin and historical development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right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genesis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reasons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 the emergence of the right,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conditions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for the emergence of the right,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stages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 development,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original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right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early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common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theories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(concepts) of the emergence of law.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13. Genesis, concept, essence, value and general functionality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right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understanding,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understanding,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theory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natural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lastRenderedPageBreak/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positivism,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normativism</w:t>
      </w:r>
      <w:proofErr w:type="spellEnd"/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sociological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legal understanding,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psychological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concept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historical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school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Marxist theory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integrative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legal understanding,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essence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general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social functions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special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(special legal) functions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interaction of law and the state,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relationship between law and economics,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relationship between law and politics.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II semester</w:t>
      </w: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14. Law in the system of social norms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regulatory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technical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standards,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manners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traditions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religious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moral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standards,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political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corporate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norms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law.</w:t>
      </w:r>
    </w:p>
    <w:p w:rsid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Topic 15. Legal norms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rule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classification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regulatory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safety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regulations,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norms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substantive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norms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procedural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hypothesis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disposition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sanction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article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normative legal act.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16. Legal system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system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structure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elements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legal system,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field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subfield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institute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legislation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system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legislation.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17. Sources (forms) of law. Normative and legal acts. The effect of normative legal acts in time, space and among persons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source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(form)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custom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precedent,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lastRenderedPageBreak/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contract,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act,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doctrine,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ideas,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subordinate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legal act,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effect of normative legal acts.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18. Law-making and law-making activity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making,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making,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law-making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activity,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law-making,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stages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law-making,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rulemaking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legislative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activity,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legislative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technique,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rules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legislative technique,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subordinate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legislation.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19. Systematization of normative and legal acts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systematization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legislation,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incorporation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codification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consolidation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code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laws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legislation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accounting.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Topic 20. Legal relations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relationship,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relations,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structure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relations,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subjects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relations,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capacity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capacity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tortious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capacity,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objects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relations,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content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relations,</w:t>
      </w:r>
    </w:p>
    <w:p w:rsidR="00881E06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facts.</w:t>
      </w:r>
    </w:p>
    <w:p w:rsid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21. Legal awareness and legal culture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awareness,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awareness,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public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legal awareness,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collective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legal awareness,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individual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legal awareness,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ideology,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psychology,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culture,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education,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education,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deformation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awareness,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nihilism.</w:t>
      </w:r>
    </w:p>
    <w:p w:rsidR="00F245EF" w:rsidRDefault="00F245EF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 xml:space="preserve">Topic 22. Legal </w:t>
      </w:r>
      <w:proofErr w:type="spellStart"/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behavior</w:t>
      </w:r>
      <w:proofErr w:type="spellEnd"/>
    </w:p>
    <w:p w:rsidR="00F245EF" w:rsidRPr="00F245EF" w:rsidRDefault="00F245EF" w:rsidP="00F245E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lawful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conduct,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marginal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conformist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normal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socially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active (principled)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illegal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245EF">
        <w:rPr>
          <w:rFonts w:ascii="Times New Roman" w:hAnsi="Times New Roman" w:cs="Times New Roman"/>
          <w:sz w:val="28"/>
          <w:szCs w:val="28"/>
          <w:lang w:val="en-GB"/>
        </w:rPr>
        <w:t>behaviour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offense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composition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the offence,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crime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offense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F245EF" w:rsidRDefault="00F245EF" w:rsidP="00F24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Topic 23. Legal responsibility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responsibility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principles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functions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constitutional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and legal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administrative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civil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liability,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disciplinary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financial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responsibility,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criminal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liability.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5C4EC9" w:rsidRDefault="005C4EC9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5C4EC9" w:rsidRDefault="005C4EC9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5C4EC9" w:rsidRDefault="00F245EF" w:rsidP="005C4E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C4EC9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Topic 24. Interpretation of legal norms</w:t>
      </w:r>
    </w:p>
    <w:p w:rsidR="00F245EF" w:rsidRPr="005C4EC9" w:rsidRDefault="00F245EF" w:rsidP="005C4EC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C4EC9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interpretation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interpretation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(interpretation) of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interpretation of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ways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interpreting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act of interpretation of a legal norm (interpretative legal act),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official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interpretation of legal norms.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4A34B4" w:rsidRDefault="00F245EF" w:rsidP="004A34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Topic 25. Implementation of legal norms. Application of legal norms</w:t>
      </w:r>
    </w:p>
    <w:p w:rsidR="00F245EF" w:rsidRPr="004A34B4" w:rsidRDefault="00F245EF" w:rsidP="004A34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realization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implementation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forms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implementation of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using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implementation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compliance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(compliance),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application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norms,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enforcement act,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gaps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in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analogy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analogy.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4A34B4" w:rsidRDefault="00F245EF" w:rsidP="004A34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 xml:space="preserve">Topic 26. </w:t>
      </w:r>
      <w:proofErr w:type="gramStart"/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Legality and law</w:t>
      </w:r>
      <w:proofErr w:type="gramEnd"/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and order</w:t>
      </w:r>
    </w:p>
    <w:p w:rsidR="00F245EF" w:rsidRPr="004A34B4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legality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principles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requirements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guarantees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legality,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and order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lastRenderedPageBreak/>
        <w:t>principles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law and order,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law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enforcement functions,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discipline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state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discipline.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4A34B4" w:rsidRDefault="00F245EF" w:rsidP="004A34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Topic 27. Legal regulation and legal influence</w:t>
      </w:r>
    </w:p>
    <w:p w:rsidR="00F245EF" w:rsidRPr="004A34B4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influence,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subject of legal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limits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methods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types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stages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regulation,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mechanism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regulation.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245EF" w:rsidRPr="004A34B4" w:rsidRDefault="00F245EF" w:rsidP="004A34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Topic 28. Legal families and modern legal systems</w:t>
      </w:r>
    </w:p>
    <w:p w:rsidR="00F245EF" w:rsidRPr="004A34B4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4B4">
        <w:rPr>
          <w:rFonts w:ascii="Times New Roman" w:hAnsi="Times New Roman" w:cs="Times New Roman"/>
          <w:b/>
          <w:sz w:val="28"/>
          <w:szCs w:val="28"/>
          <w:lang w:val="en-GB"/>
        </w:rPr>
        <w:t>Terms: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comparative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jurisprudence (legal comparative studies),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family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Legal System,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system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convergence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systems,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divergence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of legal systems,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Romano-Germanic legal family,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Anglo-Saxon legal family,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family of religious law,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Jewish law</w:t>
      </w:r>
    </w:p>
    <w:p w:rsidR="00F245EF" w:rsidRP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canon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law,</w:t>
      </w:r>
    </w:p>
    <w:p w:rsidR="00F245EF" w:rsidRPr="00F245EF" w:rsidRDefault="004A34B4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lastRenderedPageBreak/>
        <w:t>Muslim</w:t>
      </w:r>
      <w:r w:rsidR="00F245EF"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law,</w:t>
      </w:r>
    </w:p>
    <w:p w:rsidR="00F245EF" w:rsidRPr="00F245EF" w:rsidRDefault="004A34B4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45EF">
        <w:rPr>
          <w:rFonts w:ascii="Times New Roman" w:hAnsi="Times New Roman" w:cs="Times New Roman"/>
          <w:sz w:val="28"/>
          <w:szCs w:val="28"/>
          <w:lang w:val="en-GB"/>
        </w:rPr>
        <w:t>Hindu</w:t>
      </w:r>
      <w:r w:rsidR="00F245EF"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law,</w:t>
      </w:r>
    </w:p>
    <w:p w:rsidR="00F245EF" w:rsidRDefault="00F245EF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5EF">
        <w:rPr>
          <w:rFonts w:ascii="Times New Roman" w:hAnsi="Times New Roman" w:cs="Times New Roman"/>
          <w:sz w:val="28"/>
          <w:szCs w:val="28"/>
          <w:lang w:val="en-GB"/>
        </w:rPr>
        <w:t>legal</w:t>
      </w:r>
      <w:proofErr w:type="gramEnd"/>
      <w:r w:rsidRPr="00F245EF">
        <w:rPr>
          <w:rFonts w:ascii="Times New Roman" w:hAnsi="Times New Roman" w:cs="Times New Roman"/>
          <w:sz w:val="28"/>
          <w:szCs w:val="28"/>
          <w:lang w:val="en-GB"/>
        </w:rPr>
        <w:t xml:space="preserve"> family of traditional law.</w:t>
      </w:r>
      <w:r w:rsidR="004A3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B4" w:rsidRDefault="004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96" w:rsidRPr="00EB6C11" w:rsidRDefault="00D03196" w:rsidP="00D031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B6C11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List of sources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B6C1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recommended for study of course topics</w:t>
      </w:r>
    </w:p>
    <w:p w:rsidR="00D03196" w:rsidRPr="00EB6C11" w:rsidRDefault="00D03196" w:rsidP="00D031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D03196" w:rsidRDefault="00D03196" w:rsidP="00D031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C11">
        <w:rPr>
          <w:rFonts w:ascii="Times New Roman" w:hAnsi="Times New Roman" w:cs="Times New Roman"/>
          <w:b/>
          <w:sz w:val="28"/>
          <w:szCs w:val="28"/>
          <w:lang w:val="en-GB"/>
        </w:rPr>
        <w:t>Basic literature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1. Загальна теорія держави і права: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спец.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/ [М.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Цвік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та ін.]; За ред. М.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Цвіка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акад. України ім. Ярослава Мудрого. – Х.: Право, 2010. – 583 с.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2. Скакун О. Ф. Теорія права і держави: підручник /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Харк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справ. – 4-те вид.,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– К.: Прав. єдність, 2014. – 524 с.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3. Зайчук О. В., Заєць А. П., Журавський В. С., Копиленко О. Л.,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Оніщенко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Н. М. Теорія держави і права. Академічний курс: підручник / О.В. Зайчук (ред.), Н.М.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Оніщенко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(ред.). – 2-ге вид.,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– К.: Юрінком Інтер, 2008. – 688 с.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Кельман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Мурашин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О.Г., Хома Н.М. Загальна теорія держави і права: Підручник. – Л.: Новий Cвіт-2000, 2005. – 583 c.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Рабінович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П. М. Основи загальної теорії права та держави: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посібник / Львівський національний ун-т ім. Івана Франка. – Вид. 10-е, доповнене. – Л.: Край, 2008. – 220 с.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6. Теорія держави і права: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/ С. К.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Бостан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та ін. – К.: Академія, 2013. – 346 с.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>7. Теорія держави і права: Підручник / [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О. В. та ін.]; За ред. О.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ун-т «Юридична академія України ім. Ярослава Мудрого». – Х.: Право, 2014. – 366 с.</w:t>
      </w:r>
    </w:p>
    <w:p w:rsidR="00D03196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196" w:rsidRDefault="00D03196" w:rsidP="00D031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C11">
        <w:rPr>
          <w:rFonts w:ascii="Times New Roman" w:hAnsi="Times New Roman" w:cs="Times New Roman"/>
          <w:b/>
          <w:sz w:val="28"/>
          <w:szCs w:val="28"/>
          <w:lang w:val="en-GB"/>
        </w:rPr>
        <w:t>Supporting</w:t>
      </w:r>
      <w:r w:rsidRPr="00EB6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C11">
        <w:rPr>
          <w:rFonts w:ascii="Times New Roman" w:hAnsi="Times New Roman" w:cs="Times New Roman"/>
          <w:b/>
          <w:sz w:val="28"/>
          <w:szCs w:val="28"/>
          <w:lang w:val="en-GB"/>
        </w:rPr>
        <w:t>literature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1. Юридична енциклопедія / Ю. С.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Шемшученко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(відп.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): В 6 т. – К.: „Українська енциклопедія” ім.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М.П.Бажана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, 1998-2004.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>2. Тлумачний словник з теорії держави і права / К. Г. Волинка (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.). – К.: Магістр-ХХІ сторіччя, 2006.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lastRenderedPageBreak/>
        <w:t xml:space="preserve">3. Великий енциклопедичний юридичний словник / НАН України; Інститут держави і права ім.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В.М.Корецького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 Ю.С.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Шемшученко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(ред.). – К.: Юридична думка, 2007.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4. Тихомирова Л. В., Тихомиров М. Ю.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Юридическая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энциклопедия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 М.Ю. Тихомиров (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общ.ред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.).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5-е,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Издание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г-на Тихомирова М.Ю., 2007.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5. Теорія держави і права: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термінол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слов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/ М. П.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Пихтін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Галунько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М. М. Новіков, М. М. Новікова, О. О. Онищук;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Харк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справ, Херсон.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ін-т. – Херсон, 2011.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6. Методологічне значення і предмет загальної теорії права і держави / М.С.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Кельман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44. – С. 44-50.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7. Методологічні засади визначення критеріїв типології держав / І.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Богушова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2011.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8. Форма держави і державна влада: взаємовплив та взаємозумовленість категорій / І.В.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Шакірзянова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43. – С. 73-79.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9. Процес зміни форми правління в Україні: основні чинники і результати / П. В. Мироненко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2011.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10. Поняття та ознаки демократичної держави: теоретико-правовий аспект / В.В.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Сенчук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44. 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11. Форми та принципи реалізації функцій держави: концептуально-аналітичний підхід / О.Г.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Варич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Правова держава: Щорічник наук. пр. – 2008.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19.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12. Функціональна особливість сучасної держави: захист прав, свобод та законних інтересів людини / Д.С.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Комарницький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46.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lastRenderedPageBreak/>
        <w:t xml:space="preserve">13. Механізм держави та його структура / Н.П. Харченко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2008.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14. Поділ влади і конституційна основа взаємодії органу законодавчої влади і глави держави / Н.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Пильгун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2010.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15. Громадянське суспільство в Україні: проблеми становлення та трансформації / В. М. Співак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2010.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16. Громадянське суспільство: історія та сучасність: монографія / Т.В. Розова, О.С. Білоусов, Л.В.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Вінокурова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С.В. Довгий, Я.О.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Легеза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П.Г.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Манжола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Опалько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пед. ун-т ім.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М.П.Драгоманова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– О.: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л-ра, 2010.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17. Типологія об'єднань громадян: види чи організаційно-правові форми? / Н.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Богашева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2011.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18. До питання про захист прав і свобод людини в Україні, забезпечення її соціальних інтересів / В. Л.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Згурська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2011.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19. Права і свободи людини у контексті дії та дієвості права / Н.М.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Оніщенко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43.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20. Принципи правової держави та проблеми її побудови в Україні / О. В. Лаба // Правова держава: щорічник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20.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21. Поняття та ознаки демократичної держави: теоретико-правовий аспект / В.В.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Сенчук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44.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22. Загальні принципи права як сутнісні його характеристики / І.І.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Балаклицький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23. Роль права як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загальносоціального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феномена в розвитку сучасної держави / І.І.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Балаклицький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44.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lastRenderedPageBreak/>
        <w:t xml:space="preserve">24. Соціальні норми: сутнісні характеристики / А.В.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46.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25. Відносно визначені норми права: поняття, структура, функції: монографія / Л. І. Заморська;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ун-т "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Одес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акад.". – Чернівці: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Технодрук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, 2010.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26. Місце і роль доктрини у загальній системі джерел права / А.В.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Гордимов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43.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27. Джерела права: проблеми теорії та методології: монографія / Н.М. Пархоменко; Ін-т держави і права ім. В.М. Корецького НАН України. – К.: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думка, 2008.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28. Нормативно-правові акти делегованої правотворчості як джерело права / П.О.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Гримасюк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29. Деякі аспекти розуміння юридичних конструкцій / О. В. Зінченко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2010.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48.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Правоутворення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: проблематика розуміння і розвитку / Т. О. Дідич // Правова держава: щорічник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20.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31. Юридична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презумція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, юридична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преюдиція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та юридична фікція: співвідношення понять / О. 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Павліченко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2010.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32. Система права та правова система: особливості взаємозв'язку та взаємовпливу / Ю.М.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33. Поняття та ознаки законодавства: проблеми, підходи, напрями вирішення / В.П. Мельник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44.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34. Правова природа юридичного факту / В. В. Гордєєв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2011.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35. Проблеми визначення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правосуб'єкності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у загальній теорії права / В.Л. Костюк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44.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lastRenderedPageBreak/>
        <w:t xml:space="preserve">36. Класифікація тлумачення норм права / М. П.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Молибога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2010.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38. Особливості поняття, структури, змісту та форми інтерпретаційних актів / А. В. Зубенко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2011.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51.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39. Відмежування аналогії закону від суміжних правових явищ / О.В.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Колотова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40. Особливості стадій правозастосування / Н.П. Костюк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44.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41. Правова поведінка як юридична категорія та явище правової дійсності / Т.Ю. Кирилюк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43.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42. Функції юридичної відповідальності в зв'язку із проблемою відповідальності держави перед собою / Н. М. Пархоменко // Правова держава: щорічник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20.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43. Правова культура: теоретичний аналіз та практичний вимір / В.В.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Демічева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44. Структура та види правового нігілізму / М.А.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Бурдоносова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наук. пр. – 2009. – N 43.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45. Правова культура: теоретичний аналіз та практичний вимір / В.В.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Демічева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46. Система права та правова система: особливості взаємозв'язку та взаємовпливу / Ю.М.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2009.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45.</w:t>
      </w:r>
    </w:p>
    <w:p w:rsidR="00D03196" w:rsidRPr="00EB6C11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47. Щодо визначення поняття юридичної техніки і технології / Д. Г.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Манько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2010.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50.</w:t>
      </w:r>
    </w:p>
    <w:p w:rsidR="00D03196" w:rsidRDefault="00D03196" w:rsidP="00D03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11">
        <w:rPr>
          <w:rFonts w:ascii="Times New Roman" w:hAnsi="Times New Roman" w:cs="Times New Roman"/>
          <w:sz w:val="28"/>
          <w:szCs w:val="28"/>
        </w:rPr>
        <w:t xml:space="preserve">48. Поняття ефективності правового регулювання: теоретичні і методологічні аспекти аналізу / І. А. Іщенко // Держава і право.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і політ. науки: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 xml:space="preserve">. наук. пр. – 2010. – </w:t>
      </w:r>
      <w:proofErr w:type="spellStart"/>
      <w:r w:rsidRPr="00EB6C1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B6C11">
        <w:rPr>
          <w:rFonts w:ascii="Times New Roman" w:hAnsi="Times New Roman" w:cs="Times New Roman"/>
          <w:sz w:val="28"/>
          <w:szCs w:val="28"/>
        </w:rPr>
        <w:t>. 50.</w:t>
      </w:r>
    </w:p>
    <w:p w:rsidR="004A34B4" w:rsidRPr="004A34B4" w:rsidRDefault="004A34B4" w:rsidP="00F24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34B4" w:rsidRPr="004A34B4" w:rsidSect="00AC0BC6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BE" w:rsidRDefault="006D77BE" w:rsidP="00881E06">
      <w:pPr>
        <w:spacing w:after="0" w:line="240" w:lineRule="auto"/>
      </w:pPr>
      <w:r>
        <w:separator/>
      </w:r>
    </w:p>
  </w:endnote>
  <w:endnote w:type="continuationSeparator" w:id="0">
    <w:p w:rsidR="006D77BE" w:rsidRDefault="006D77BE" w:rsidP="0088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796106"/>
      <w:docPartObj>
        <w:docPartGallery w:val="Page Numbers (Bottom of Page)"/>
        <w:docPartUnique/>
      </w:docPartObj>
    </w:sdtPr>
    <w:sdtContent>
      <w:p w:rsidR="00881E06" w:rsidRDefault="00881E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6B" w:rsidRPr="0042476B">
          <w:rPr>
            <w:noProof/>
            <w:lang w:val="ru-RU"/>
          </w:rPr>
          <w:t>20</w:t>
        </w:r>
        <w:r>
          <w:fldChar w:fldCharType="end"/>
        </w:r>
      </w:p>
    </w:sdtContent>
  </w:sdt>
  <w:p w:rsidR="00881E06" w:rsidRDefault="00881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BE" w:rsidRDefault="006D77BE" w:rsidP="00881E06">
      <w:pPr>
        <w:spacing w:after="0" w:line="240" w:lineRule="auto"/>
      </w:pPr>
      <w:r>
        <w:separator/>
      </w:r>
    </w:p>
  </w:footnote>
  <w:footnote w:type="continuationSeparator" w:id="0">
    <w:p w:rsidR="006D77BE" w:rsidRDefault="006D77BE" w:rsidP="00881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0E"/>
    <w:rsid w:val="002B330E"/>
    <w:rsid w:val="002B59F2"/>
    <w:rsid w:val="0042476B"/>
    <w:rsid w:val="004A34B4"/>
    <w:rsid w:val="005C4EC9"/>
    <w:rsid w:val="006D77BE"/>
    <w:rsid w:val="00881E06"/>
    <w:rsid w:val="00892B72"/>
    <w:rsid w:val="009F1167"/>
    <w:rsid w:val="00AC0BC6"/>
    <w:rsid w:val="00CF54D2"/>
    <w:rsid w:val="00D03196"/>
    <w:rsid w:val="00F245EF"/>
    <w:rsid w:val="00F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F6C1-66BC-4FD0-8023-AA176E1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E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E06"/>
  </w:style>
  <w:style w:type="paragraph" w:styleId="a5">
    <w:name w:val="footer"/>
    <w:basedOn w:val="a"/>
    <w:link w:val="a6"/>
    <w:uiPriority w:val="99"/>
    <w:unhideWhenUsed/>
    <w:rsid w:val="00881E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14405</Words>
  <Characters>8212</Characters>
  <Application>Microsoft Office Word</Application>
  <DocSecurity>0</DocSecurity>
  <Lines>68</Lines>
  <Paragraphs>45</Paragraphs>
  <ScaleCrop>false</ScaleCrop>
  <Company>SPecialiST RePack</Company>
  <LinksUpToDate>false</LinksUpToDate>
  <CharactersWithSpaces>22572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2022-07-11T03:14:00Z</dcterms:created>
  <dcterms:modified xsi:type="dcterms:W3CDTF">2022-07-11T04:00:00Z</dcterms:modified>
</cp:coreProperties>
</file>