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4F" w:rsidRPr="00610B27" w:rsidRDefault="00610B27" w:rsidP="00D7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27">
        <w:rPr>
          <w:rFonts w:ascii="Times New Roman" w:hAnsi="Times New Roman" w:cs="Times New Roman"/>
          <w:b/>
          <w:sz w:val="28"/>
          <w:szCs w:val="28"/>
        </w:rPr>
        <w:t xml:space="preserve">МОРАЛЬНО-ЕТИЧНА ПРОБЛЕМА ЕГОЇЗМУ І ЖЕРТОВНОСТІ </w:t>
      </w:r>
    </w:p>
    <w:p w:rsidR="00D7304F" w:rsidRPr="00610B27" w:rsidRDefault="00610B27" w:rsidP="00D7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27">
        <w:rPr>
          <w:rFonts w:ascii="Times New Roman" w:hAnsi="Times New Roman" w:cs="Times New Roman"/>
          <w:b/>
          <w:sz w:val="28"/>
          <w:szCs w:val="28"/>
        </w:rPr>
        <w:t>В КАЗЦІ ОСКАРА ВАЙЛЬДА «ЩАСЛИВИЙ ПРИНЦ»</w:t>
      </w:r>
    </w:p>
    <w:p w:rsidR="00610B27" w:rsidRDefault="00610B27" w:rsidP="00610B2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Тереховська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 доцент</w:t>
      </w:r>
    </w:p>
    <w:p w:rsidR="00610B27" w:rsidRDefault="00610B27" w:rsidP="00610B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ім. Василя Стефаника</w:t>
      </w:r>
    </w:p>
    <w:p w:rsidR="00610B27" w:rsidRDefault="00610B27" w:rsidP="00610B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610B27" w:rsidRDefault="00A602FA" w:rsidP="00610B27">
      <w:pPr>
        <w:spacing w:line="240" w:lineRule="auto"/>
        <w:jc w:val="right"/>
        <w:rPr>
          <w:rStyle w:val="a9"/>
        </w:rPr>
      </w:pPr>
      <w:hyperlink r:id="rId8" w:history="1">
        <w:r w:rsidR="00610B2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olena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terekhovska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pnu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610B2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10B2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:rsidR="00610B27" w:rsidRPr="00610B27" w:rsidRDefault="00610B27" w:rsidP="00D7304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63A50" w:rsidRPr="00D7304F" w:rsidRDefault="00F63A50" w:rsidP="00D7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Важливе місце в невеликій за обсягом літературній спадщині епатажного англійського письменника Оскара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займають казки, представлені, як відомо, двома збірками «Щасливий принц та інші казки» (1888) і «Гранатовий будиночок» (1891). Дослідники переважно звертають увагу на 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поетикальну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специфіку, відзначаючи новаторський характер «декоративного» стилю казок, потяг до екзотики в описах (Ю.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Кривина), парадоксальну форму висловлення думки (Б. І. Колесников, К. О. Шахова), гротескне співіснування фантастичного, чарівного матеріалу з побутовою конкретикою, так званий «ефект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побутовізму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Вищезазначене наштовхує на висновок, що «Своєрідність казкових творів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тлі великої кількості світової казкової літератури проявляється виключно в плані поетики» [</w:t>
      </w:r>
      <w:r w:rsidR="00F63A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 с. 69].</w:t>
      </w:r>
    </w:p>
    <w:p w:rsidR="00223739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Аніскільки не применшуючи важливості розвідок, присвячених поетиці казок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хотілося б звернутися до проблемно-тематичного аспекту </w:t>
      </w:r>
      <w:r w:rsidR="00223739">
        <w:rPr>
          <w:rFonts w:ascii="Times New Roman" w:hAnsi="Times New Roman" w:cs="Times New Roman"/>
          <w:sz w:val="28"/>
          <w:szCs w:val="28"/>
        </w:rPr>
        <w:t xml:space="preserve">їх </w:t>
      </w:r>
      <w:r>
        <w:rPr>
          <w:rFonts w:ascii="Times New Roman" w:hAnsi="Times New Roman" w:cs="Times New Roman"/>
          <w:sz w:val="28"/>
          <w:szCs w:val="28"/>
        </w:rPr>
        <w:t>аналізу, ще раз перечитати їх у морально-філософському ключі</w:t>
      </w:r>
      <w:r w:rsidR="00223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A50" w:rsidRDefault="00223739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Зокрема</w:t>
      </w:r>
      <w:r w:rsidR="00D7304F">
        <w:rPr>
          <w:rFonts w:ascii="Times New Roman" w:hAnsi="Times New Roman" w:cs="Times New Roman"/>
          <w:sz w:val="28"/>
          <w:szCs w:val="28"/>
        </w:rPr>
        <w:t xml:space="preserve">, </w:t>
      </w:r>
      <w:r w:rsidR="00D7304F">
        <w:rPr>
          <w:rFonts w:ascii="Times New Roman" w:hAnsi="Times New Roman" w:cs="Times New Roman"/>
          <w:b/>
          <w:sz w:val="28"/>
          <w:szCs w:val="28"/>
        </w:rPr>
        <w:t>об’єктом дослідження</w:t>
      </w:r>
      <w:r w:rsidR="00D7304F">
        <w:rPr>
          <w:rFonts w:ascii="Times New Roman" w:hAnsi="Times New Roman" w:cs="Times New Roman"/>
          <w:sz w:val="28"/>
          <w:szCs w:val="28"/>
        </w:rPr>
        <w:t xml:space="preserve"> даної розвідки слугуватим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7304F">
        <w:rPr>
          <w:rFonts w:ascii="Times New Roman" w:hAnsi="Times New Roman" w:cs="Times New Roman"/>
          <w:sz w:val="28"/>
          <w:szCs w:val="28"/>
        </w:rPr>
        <w:t>казк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3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«Щасливий принц» </w:t>
      </w:r>
      <w:r w:rsidR="00D7304F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одноіменної</w:t>
      </w:r>
      <w:proofErr w:type="spellEnd"/>
      <w:r w:rsidR="00D7304F">
        <w:rPr>
          <w:rFonts w:ascii="Times New Roman" w:hAnsi="Times New Roman" w:cs="Times New Roman"/>
          <w:sz w:val="28"/>
          <w:szCs w:val="28"/>
        </w:rPr>
        <w:t xml:space="preserve"> збірк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304F">
        <w:rPr>
          <w:rFonts w:ascii="Times New Roman" w:hAnsi="Times New Roman" w:cs="Times New Roman"/>
          <w:sz w:val="28"/>
          <w:szCs w:val="28"/>
        </w:rPr>
        <w:t xml:space="preserve"> письменника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304F">
        <w:rPr>
          <w:rFonts w:ascii="Times New Roman" w:hAnsi="Times New Roman" w:cs="Times New Roman"/>
          <w:sz w:val="28"/>
          <w:szCs w:val="28"/>
        </w:rPr>
        <w:t xml:space="preserve">а </w:t>
      </w:r>
      <w:r w:rsidR="00D7304F">
        <w:rPr>
          <w:rFonts w:ascii="Times New Roman" w:hAnsi="Times New Roman" w:cs="Times New Roman"/>
          <w:b/>
          <w:sz w:val="28"/>
          <w:szCs w:val="28"/>
        </w:rPr>
        <w:t>предметом</w:t>
      </w:r>
      <w:r w:rsidR="00D7304F">
        <w:rPr>
          <w:rFonts w:ascii="Times New Roman" w:hAnsi="Times New Roman" w:cs="Times New Roman"/>
          <w:sz w:val="28"/>
          <w:szCs w:val="28"/>
        </w:rPr>
        <w:t xml:space="preserve"> </w:t>
      </w:r>
      <w:r w:rsidR="00D7304F">
        <w:rPr>
          <w:rFonts w:ascii="Times New Roman" w:hAnsi="Times New Roman" w:cs="Times New Roman"/>
          <w:sz w:val="28"/>
          <w:szCs w:val="28"/>
        </w:rPr>
        <w:noBreakHyphen/>
        <w:t xml:space="preserve"> ї</w:t>
      </w:r>
      <w:r>
        <w:rPr>
          <w:rFonts w:ascii="Times New Roman" w:hAnsi="Times New Roman" w:cs="Times New Roman"/>
          <w:sz w:val="28"/>
          <w:szCs w:val="28"/>
        </w:rPr>
        <w:t>ї</w:t>
      </w:r>
      <w:r w:rsidR="00D7304F">
        <w:rPr>
          <w:rFonts w:ascii="Times New Roman" w:hAnsi="Times New Roman" w:cs="Times New Roman"/>
          <w:sz w:val="28"/>
          <w:szCs w:val="28"/>
        </w:rPr>
        <w:t xml:space="preserve"> проблемно-тематичний аспект</w:t>
      </w:r>
      <w:r w:rsidR="00F63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04F" w:rsidRDefault="00F63A50" w:rsidP="00D7304F">
      <w:pPr>
        <w:rPr>
          <w:rFonts w:ascii="Times New Roman" w:hAnsi="Times New Roman" w:cs="Times New Roman"/>
          <w:sz w:val="28"/>
          <w:szCs w:val="28"/>
        </w:rPr>
      </w:pPr>
      <w:r w:rsidRPr="00F63A50">
        <w:rPr>
          <w:rFonts w:ascii="Times New Roman" w:hAnsi="Times New Roman" w:cs="Times New Roman"/>
          <w:b/>
          <w:sz w:val="28"/>
          <w:szCs w:val="28"/>
        </w:rPr>
        <w:t>Метою розвідки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="00D7304F">
        <w:rPr>
          <w:rFonts w:ascii="Times New Roman" w:hAnsi="Times New Roman" w:cs="Times New Roman"/>
          <w:sz w:val="28"/>
          <w:szCs w:val="28"/>
        </w:rPr>
        <w:t>дове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D7304F">
        <w:rPr>
          <w:rFonts w:ascii="Times New Roman" w:hAnsi="Times New Roman" w:cs="Times New Roman"/>
          <w:sz w:val="28"/>
          <w:szCs w:val="28"/>
        </w:rPr>
        <w:t xml:space="preserve">, що наскрізною </w:t>
      </w:r>
      <w:r>
        <w:rPr>
          <w:rFonts w:ascii="Times New Roman" w:hAnsi="Times New Roman" w:cs="Times New Roman"/>
          <w:sz w:val="28"/>
          <w:szCs w:val="28"/>
        </w:rPr>
        <w:t>у казці «Щасливий принц»</w:t>
      </w:r>
      <w:r w:rsidR="00223739">
        <w:rPr>
          <w:rFonts w:ascii="Times New Roman" w:hAnsi="Times New Roman" w:cs="Times New Roman"/>
          <w:sz w:val="28"/>
          <w:szCs w:val="28"/>
        </w:rPr>
        <w:t xml:space="preserve"> є </w:t>
      </w:r>
      <w:r w:rsidR="00D7304F">
        <w:rPr>
          <w:rFonts w:ascii="Times New Roman" w:hAnsi="Times New Roman" w:cs="Times New Roman"/>
          <w:sz w:val="28"/>
          <w:szCs w:val="28"/>
        </w:rPr>
        <w:t>філософськ</w:t>
      </w:r>
      <w:r w:rsidR="00223739">
        <w:rPr>
          <w:rFonts w:ascii="Times New Roman" w:hAnsi="Times New Roman" w:cs="Times New Roman"/>
          <w:sz w:val="28"/>
          <w:szCs w:val="28"/>
        </w:rPr>
        <w:t>а</w:t>
      </w:r>
      <w:r w:rsidR="00D7304F">
        <w:rPr>
          <w:rFonts w:ascii="Times New Roman" w:hAnsi="Times New Roman" w:cs="Times New Roman"/>
          <w:sz w:val="28"/>
          <w:szCs w:val="28"/>
        </w:rPr>
        <w:t xml:space="preserve"> </w:t>
      </w:r>
      <w:r w:rsidR="00223739">
        <w:rPr>
          <w:rFonts w:ascii="Times New Roman" w:hAnsi="Times New Roman" w:cs="Times New Roman"/>
          <w:sz w:val="28"/>
          <w:szCs w:val="28"/>
        </w:rPr>
        <w:t>проблема</w:t>
      </w:r>
      <w:r w:rsidR="00D7304F">
        <w:rPr>
          <w:rFonts w:ascii="Times New Roman" w:hAnsi="Times New Roman" w:cs="Times New Roman"/>
          <w:sz w:val="28"/>
          <w:szCs w:val="28"/>
        </w:rPr>
        <w:t xml:space="preserve"> добра і зла, яка актуалізована </w:t>
      </w:r>
      <w:r w:rsidR="00A64A1B">
        <w:rPr>
          <w:rFonts w:ascii="Times New Roman" w:hAnsi="Times New Roman" w:cs="Times New Roman"/>
          <w:sz w:val="28"/>
          <w:szCs w:val="28"/>
        </w:rPr>
        <w:t xml:space="preserve">її </w:t>
      </w:r>
      <w:r w:rsidR="00D7304F">
        <w:rPr>
          <w:rFonts w:ascii="Times New Roman" w:hAnsi="Times New Roman" w:cs="Times New Roman"/>
          <w:sz w:val="28"/>
          <w:szCs w:val="28"/>
        </w:rPr>
        <w:t>концептуально-художн</w:t>
      </w:r>
      <w:r w:rsidR="00A64A1B">
        <w:rPr>
          <w:rFonts w:ascii="Times New Roman" w:hAnsi="Times New Roman" w:cs="Times New Roman"/>
          <w:sz w:val="28"/>
          <w:szCs w:val="28"/>
        </w:rPr>
        <w:t>ьою</w:t>
      </w:r>
      <w:r w:rsidR="00D7304F">
        <w:rPr>
          <w:rFonts w:ascii="Times New Roman" w:hAnsi="Times New Roman" w:cs="Times New Roman"/>
          <w:sz w:val="28"/>
          <w:szCs w:val="28"/>
        </w:rPr>
        <w:t xml:space="preserve"> модифікаці</w:t>
      </w:r>
      <w:r w:rsidR="00A64A1B">
        <w:rPr>
          <w:rFonts w:ascii="Times New Roman" w:hAnsi="Times New Roman" w:cs="Times New Roman"/>
          <w:sz w:val="28"/>
          <w:szCs w:val="28"/>
        </w:rPr>
        <w:t>єю жертовності й егоїзму</w:t>
      </w:r>
      <w:r w:rsidR="00D730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04F" w:rsidRDefault="00D7304F" w:rsidP="00D7304F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М</w:t>
      </w:r>
      <w:r w:rsidR="00F63A50">
        <w:rPr>
          <w:rFonts w:ascii="Times New Roman" w:hAnsi="Times New Roman"/>
          <w:b/>
          <w:spacing w:val="-4"/>
          <w:sz w:val="28"/>
          <w:szCs w:val="28"/>
        </w:rPr>
        <w:t xml:space="preserve">атеріали </w:t>
      </w:r>
      <w:r>
        <w:rPr>
          <w:rFonts w:ascii="Times New Roman" w:hAnsi="Times New Roman"/>
          <w:b/>
          <w:spacing w:val="-4"/>
          <w:sz w:val="28"/>
          <w:szCs w:val="28"/>
        </w:rPr>
        <w:t>і методи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Дослідницька методика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полягає в екстраполяції м</w:t>
      </w:r>
      <w:r>
        <w:rPr>
          <w:rFonts w:ascii="Times New Roman" w:eastAsia="PTSerif-Italic" w:hAnsi="Times New Roman" w:cs="Times New Roman"/>
          <w:iCs/>
          <w:sz w:val="28"/>
          <w:szCs w:val="28"/>
        </w:rPr>
        <w:t xml:space="preserve">етоду «практичної критики» </w:t>
      </w:r>
      <w:r>
        <w:rPr>
          <w:rFonts w:ascii="Times New Roman" w:eastAsia="PTSerif-Regular" w:hAnsi="Times New Roman" w:cs="Times New Roman"/>
          <w:sz w:val="28"/>
          <w:szCs w:val="28"/>
        </w:rPr>
        <w:t xml:space="preserve">(А. А. </w:t>
      </w:r>
      <w:proofErr w:type="spellStart"/>
      <w:r>
        <w:rPr>
          <w:rFonts w:ascii="Times New Roman" w:eastAsia="PTSerif-Regular" w:hAnsi="Times New Roman" w:cs="Times New Roman"/>
          <w:sz w:val="28"/>
          <w:szCs w:val="28"/>
        </w:rPr>
        <w:t>Річардс</w:t>
      </w:r>
      <w:proofErr w:type="spellEnd"/>
      <w:r>
        <w:rPr>
          <w:rFonts w:ascii="Times New Roman" w:eastAsia="PTSerif-Regular" w:hAnsi="Times New Roman" w:cs="Times New Roman"/>
          <w:sz w:val="28"/>
          <w:szCs w:val="28"/>
        </w:rPr>
        <w:t xml:space="preserve">, С. Джонсон, М. Арнольд, Т. С. Еліот, Ф. Р. </w:t>
      </w:r>
      <w:proofErr w:type="spellStart"/>
      <w:r>
        <w:rPr>
          <w:rFonts w:ascii="Times New Roman" w:eastAsia="PTSerif-Regular" w:hAnsi="Times New Roman" w:cs="Times New Roman"/>
          <w:sz w:val="28"/>
          <w:szCs w:val="28"/>
        </w:rPr>
        <w:t>Лівіс</w:t>
      </w:r>
      <w:proofErr w:type="spellEnd"/>
      <w:r>
        <w:rPr>
          <w:rFonts w:ascii="Times New Roman" w:eastAsia="PTSerif-Regular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 xml:space="preserve"> на художній текст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казок О. </w:t>
      </w:r>
      <w:proofErr w:type="spellStart"/>
      <w:r w:rsidR="005722BC">
        <w:rPr>
          <w:rFonts w:ascii="Times New Roman" w:hAnsi="Times New Roman"/>
          <w:spacing w:val="-4"/>
          <w:sz w:val="28"/>
          <w:szCs w:val="28"/>
        </w:rPr>
        <w:t>Вайльд</w:t>
      </w:r>
      <w:r>
        <w:rPr>
          <w:rFonts w:ascii="Times New Roman" w:hAnsi="Times New Roman"/>
          <w:spacing w:val="-4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. Зокрема, </w:t>
      </w:r>
      <w:r>
        <w:rPr>
          <w:rFonts w:ascii="Times New Roman" w:eastAsia="PTSerif-Regular" w:hAnsi="Times New Roman" w:cs="Times New Roman"/>
          <w:sz w:val="28"/>
          <w:szCs w:val="28"/>
        </w:rPr>
        <w:t>передбачається їх прочитання у відповідності до моральних критеріїв та аналіз проблем змісту (з’ясування моральної настанови автора), без розгляду питань форми, структури, жанру, композиції, символіки тощо.</w:t>
      </w:r>
    </w:p>
    <w:p w:rsidR="00D7304F" w:rsidRDefault="00D7304F" w:rsidP="00D7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F63A50"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A50">
        <w:rPr>
          <w:rFonts w:ascii="Times New Roman" w:hAnsi="Times New Roman" w:cs="Times New Roman"/>
          <w:b/>
          <w:sz w:val="28"/>
          <w:szCs w:val="28"/>
        </w:rPr>
        <w:t>обговорення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Передусім, необхідно внести певні корективи в питання визначення жанрового різновиду казкових творів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Вітчизняні і зарубіжні дослідники (К. О. Шахова, 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О. П. </w:t>
      </w:r>
      <w:proofErr w:type="spellStart"/>
      <w:r>
        <w:rPr>
          <w:rFonts w:ascii="Times New Roman" w:hAnsi="Times New Roman"/>
          <w:sz w:val="28"/>
          <w:szCs w:val="28"/>
        </w:rPr>
        <w:t>Кудлей</w:t>
      </w:r>
      <w:proofErr w:type="spellEnd"/>
      <w:r>
        <w:rPr>
          <w:rFonts w:ascii="Times New Roman" w:hAnsi="Times New Roman"/>
          <w:sz w:val="28"/>
          <w:szCs w:val="28"/>
        </w:rPr>
        <w:t xml:space="preserve">, М. О. </w:t>
      </w:r>
      <w:proofErr w:type="spellStart"/>
      <w:r>
        <w:rPr>
          <w:rFonts w:ascii="Times New Roman" w:hAnsi="Times New Roman"/>
          <w:sz w:val="28"/>
          <w:szCs w:val="28"/>
        </w:rPr>
        <w:t>Чебракова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інші) традиційно називають їх чарівними казками: «За творами Оскара </w:t>
      </w:r>
      <w:proofErr w:type="spellStart"/>
      <w:r w:rsidR="005722BC">
        <w:rPr>
          <w:rFonts w:ascii="Times New Roman" w:hAnsi="Times New Roman"/>
          <w:sz w:val="28"/>
          <w:szCs w:val="28"/>
        </w:rPr>
        <w:t>Вайльд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закріпилася жанрова назва «чарівні казки» («</w:t>
      </w:r>
      <w:r>
        <w:rPr>
          <w:rFonts w:ascii="Times New Roman" w:hAnsi="Times New Roman"/>
          <w:sz w:val="28"/>
          <w:szCs w:val="28"/>
          <w:lang w:val="en-US"/>
        </w:rPr>
        <w:t>fairy</w:t>
      </w:r>
      <w:r w:rsidRPr="00D73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tales</w:t>
      </w:r>
      <w:r>
        <w:rPr>
          <w:rFonts w:ascii="Times New Roman" w:hAnsi="Times New Roman"/>
          <w:sz w:val="28"/>
          <w:szCs w:val="28"/>
        </w:rPr>
        <w:t>»), або («</w:t>
      </w:r>
      <w:r>
        <w:rPr>
          <w:rFonts w:ascii="Times New Roman" w:hAnsi="Times New Roman"/>
          <w:sz w:val="28"/>
          <w:szCs w:val="28"/>
          <w:lang w:val="en-US"/>
        </w:rPr>
        <w:t>fairy</w:t>
      </w:r>
      <w:r w:rsidRPr="00D73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stories</w:t>
      </w:r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з маленькою поправкою на очевидність «новелістичної традиції в його казках» [</w:t>
      </w:r>
      <w:r w:rsidR="00F63A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 с. 69]. Це обумовлено,</w:t>
      </w:r>
      <w:r>
        <w:rPr>
          <w:rFonts w:ascii="Times New Roman" w:hAnsi="Times New Roman"/>
          <w:sz w:val="28"/>
          <w:szCs w:val="28"/>
        </w:rPr>
        <w:t xml:space="preserve"> мабуть, наявністю в них яскравих фантастичних картин, чарівних снів, птахів і тварин, екзотичних країв, неймовірної краси предметів і речей матеріального світу. </w:t>
      </w:r>
      <w:r>
        <w:rPr>
          <w:rFonts w:ascii="Times New Roman" w:hAnsi="Times New Roman" w:cs="Times New Roman"/>
          <w:sz w:val="28"/>
          <w:szCs w:val="28"/>
        </w:rPr>
        <w:t xml:space="preserve">Однак, таке визначення видається дещо хибним, таким, що значно применшує ідейно-змістові акценти казок письменника, затьмарює їх морально-філософський стержень,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розбалансовує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невидимий, але потужний зв'язок між формою і змістом.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казках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порушуються філософські проблеми, як-от: протиставлення справжніх людських чеснот (любові, милосердя, жертовності) прагматично-меркантильним цінностям (кар’єризму, гонитві за матеріальними благами, показному аристократизму); проблема дисгармонії між красою зовнішньою і внутрішньою; проблема фальсифікації цінностей (коли жадібність і нахабство видаються за віддану дружбу і любов); проблема сутності людського буття і тісно пов’язана з нею проблема щастя людини. Це переконливо свідчить, що казки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філософськими казками, вони містять складну, інколи суперечливу, життєву мудрість, нерідко сповнені трагічних інтонацій, передають парадоксальність самого буття, коли справжні добрі інтенції і сподівання нерідко програють у боротьбі зі злом. Отже, не чарівно-фантастична складова, а філософський зміст передусім вирізняє казкові твори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тому правильніше буде кваліфікувати їх як філософські казки. «Казки займають у літературному спадку майстра особливе місце завдяки щирій постановці кардинальних проблем </w:t>
      </w:r>
      <w:r>
        <w:rPr>
          <w:rFonts w:ascii="Times New Roman" w:hAnsi="Times New Roman" w:cs="Times New Roman"/>
          <w:sz w:val="28"/>
          <w:szCs w:val="28"/>
        </w:rPr>
        <w:lastRenderedPageBreak/>
        <w:t>людського буття…» [</w:t>
      </w:r>
      <w:r w:rsidR="00F63A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; с. 77]. Вищезазначені слова 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слушним підтвердженням наших міркувань. </w:t>
      </w:r>
    </w:p>
    <w:p w:rsidR="00D7304F" w:rsidRDefault="00D7304F" w:rsidP="00D7304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Необхідно зауважити, що філософські казки О. </w:t>
      </w:r>
      <w:proofErr w:type="spellStart"/>
      <w:r w:rsidR="005722BC">
        <w:rPr>
          <w:sz w:val="28"/>
          <w:szCs w:val="28"/>
          <w:lang w:val="uk-UA"/>
        </w:rPr>
        <w:t>Вайльд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неодноразово привертали увагу дослідників тим, що їх морально-філософський зміст не зовсім узгоджується з </w:t>
      </w:r>
      <w:proofErr w:type="spellStart"/>
      <w:r>
        <w:rPr>
          <w:sz w:val="28"/>
          <w:szCs w:val="28"/>
          <w:lang w:val="uk-UA"/>
        </w:rPr>
        <w:t>теоретико-естетичними</w:t>
      </w:r>
      <w:proofErr w:type="spellEnd"/>
      <w:r>
        <w:rPr>
          <w:sz w:val="28"/>
          <w:szCs w:val="28"/>
          <w:lang w:val="uk-UA"/>
        </w:rPr>
        <w:t xml:space="preserve"> міркуваннями письменника, висловленими в його літературно-естетичних трактатах («Занепад мистецтва брехні», діалог «Критик як художник», «Пензель, перо і отрута», «Істина масок» із книги «Задуми» (1889), передмова до «Портрету </w:t>
      </w:r>
      <w:proofErr w:type="spellStart"/>
      <w:r>
        <w:rPr>
          <w:sz w:val="28"/>
          <w:szCs w:val="28"/>
          <w:lang w:val="uk-UA"/>
        </w:rPr>
        <w:t>Доріана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Грея</w:t>
      </w:r>
      <w:proofErr w:type="spellEnd"/>
      <w:r>
        <w:rPr>
          <w:sz w:val="28"/>
          <w:szCs w:val="28"/>
          <w:lang w:val="uk-UA"/>
        </w:rPr>
        <w:t xml:space="preserve">» (1890)).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спі</w:t>
      </w:r>
      <w:proofErr w:type="gramStart"/>
      <w:r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>ідношення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моралі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noBreakHyphen/>
        <w:t xml:space="preserve"> </w:t>
      </w:r>
      <w:proofErr w:type="spellStart"/>
      <w:r>
        <w:rPr>
          <w:sz w:val="28"/>
          <w:szCs w:val="28"/>
        </w:rPr>
        <w:t>зазначає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М. Г. </w:t>
      </w:r>
      <w:proofErr w:type="spellStart"/>
      <w:r>
        <w:rPr>
          <w:sz w:val="28"/>
          <w:szCs w:val="28"/>
        </w:rPr>
        <w:t>Соколянський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noBreakHyphen/>
        <w:t xml:space="preserve"> </w:t>
      </w:r>
      <w:proofErr w:type="spellStart"/>
      <w:r>
        <w:rPr>
          <w:sz w:val="28"/>
          <w:szCs w:val="28"/>
        </w:rPr>
        <w:t>порушується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вирішується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айл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дом-</w:t>
      </w:r>
      <w:proofErr w:type="spellStart"/>
      <w:r>
        <w:rPr>
          <w:sz w:val="28"/>
          <w:szCs w:val="28"/>
        </w:rPr>
        <w:t>казкарем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сказати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протиріччі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айл</w:t>
      </w:r>
      <w:proofErr w:type="spellEnd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дом-теоретиком» [</w:t>
      </w:r>
      <w:r w:rsidR="00F63A50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; с. 66]. Так, </w:t>
      </w:r>
      <w:proofErr w:type="spellStart"/>
      <w:r>
        <w:rPr>
          <w:sz w:val="28"/>
          <w:szCs w:val="28"/>
        </w:rPr>
        <w:t>дійсно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висловлювання</w:t>
      </w:r>
      <w:proofErr w:type="spellEnd"/>
      <w:r>
        <w:rPr>
          <w:sz w:val="28"/>
          <w:szCs w:val="28"/>
        </w:rPr>
        <w:t xml:space="preserve"> О. </w:t>
      </w:r>
      <w:proofErr w:type="spellStart"/>
      <w:r w:rsidR="005722BC">
        <w:rPr>
          <w:sz w:val="28"/>
          <w:szCs w:val="28"/>
        </w:rPr>
        <w:t>Вайльд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як-от: «Мораль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слугує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останнім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притулком</w:t>
      </w:r>
      <w:proofErr w:type="spellEnd"/>
      <w:r>
        <w:rPr>
          <w:sz w:val="28"/>
          <w:szCs w:val="28"/>
        </w:rPr>
        <w:t xml:space="preserve"> людей,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розуміють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«…нема </w:t>
      </w:r>
      <w:proofErr w:type="spellStart"/>
      <w:r>
        <w:rPr>
          <w:sz w:val="28"/>
          <w:szCs w:val="28"/>
        </w:rPr>
        <w:t>суттєвої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несуголосності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злочином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культурністю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книг </w:t>
      </w:r>
      <w:proofErr w:type="spellStart"/>
      <w:r>
        <w:rPr>
          <w:sz w:val="28"/>
          <w:szCs w:val="28"/>
        </w:rPr>
        <w:t>моральних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аморальних</w:t>
      </w:r>
      <w:proofErr w:type="spellEnd"/>
      <w:r>
        <w:rPr>
          <w:sz w:val="28"/>
          <w:szCs w:val="28"/>
        </w:rPr>
        <w:t xml:space="preserve">. Є книги, </w:t>
      </w:r>
      <w:proofErr w:type="spellStart"/>
      <w:r>
        <w:rPr>
          <w:sz w:val="28"/>
          <w:szCs w:val="28"/>
        </w:rPr>
        <w:t>написані</w:t>
      </w:r>
      <w:proofErr w:type="spellEnd"/>
      <w:r>
        <w:rPr>
          <w:sz w:val="28"/>
          <w:szCs w:val="28"/>
        </w:rPr>
        <w:t xml:space="preserve"> добре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написані</w:t>
      </w:r>
      <w:proofErr w:type="spellEnd"/>
      <w:r>
        <w:rPr>
          <w:sz w:val="28"/>
          <w:szCs w:val="28"/>
        </w:rPr>
        <w:t xml:space="preserve"> погано» звучать </w:t>
      </w:r>
      <w:proofErr w:type="spellStart"/>
      <w:r>
        <w:rPr>
          <w:sz w:val="28"/>
          <w:szCs w:val="28"/>
        </w:rPr>
        <w:t>провокаційно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позиція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літературно-естетичної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письменника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притаманними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художніми</w:t>
      </w:r>
      <w:proofErr w:type="spellEnd"/>
      <w:r>
        <w:rPr>
          <w:sz w:val="28"/>
          <w:szCs w:val="28"/>
        </w:rPr>
        <w:t xml:space="preserve"> акцентами-</w:t>
      </w:r>
      <w:proofErr w:type="spellStart"/>
      <w:r>
        <w:rPr>
          <w:sz w:val="28"/>
          <w:szCs w:val="28"/>
        </w:rPr>
        <w:t>викликами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видається</w:t>
      </w:r>
      <w:proofErr w:type="spellEnd"/>
      <w:proofErr w:type="gramEnd"/>
      <w:r>
        <w:rPr>
          <w:sz w:val="28"/>
          <w:szCs w:val="28"/>
        </w:rPr>
        <w:t xml:space="preserve"> нам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переконливою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Релятивність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норм і </w:t>
      </w:r>
      <w:proofErr w:type="spellStart"/>
      <w:r>
        <w:rPr>
          <w:sz w:val="28"/>
          <w:szCs w:val="28"/>
        </w:rPr>
        <w:t>каноні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мистецтві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заперечення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категоричності</w:t>
      </w:r>
      <w:proofErr w:type="spellEnd"/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усьому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митця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ординарності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традиційності</w:t>
      </w:r>
      <w:proofErr w:type="spellEnd"/>
      <w:r>
        <w:rPr>
          <w:sz w:val="28"/>
          <w:szCs w:val="28"/>
        </w:rPr>
        <w:t xml:space="preserve"> як в </w:t>
      </w:r>
      <w:proofErr w:type="spellStart"/>
      <w:r>
        <w:rPr>
          <w:sz w:val="28"/>
          <w:szCs w:val="28"/>
        </w:rPr>
        <w:t>ідеї</w:t>
      </w:r>
      <w:proofErr w:type="spellEnd"/>
      <w:r>
        <w:rPr>
          <w:sz w:val="28"/>
          <w:szCs w:val="28"/>
        </w:rPr>
        <w:t xml:space="preserve">, так і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перманентні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атрибути</w:t>
      </w:r>
      <w:proofErr w:type="spellEnd"/>
      <w:r>
        <w:rPr>
          <w:sz w:val="28"/>
          <w:szCs w:val="28"/>
        </w:rPr>
        <w:t xml:space="preserve"> все-таки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, але, </w:t>
      </w:r>
      <w:proofErr w:type="spellStart"/>
      <w:r>
        <w:rPr>
          <w:sz w:val="28"/>
          <w:szCs w:val="28"/>
        </w:rPr>
        <w:t>безперечно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складної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суперечливої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літературно-естетичних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поглядів</w:t>
      </w:r>
      <w:proofErr w:type="spellEnd"/>
      <w:r>
        <w:rPr>
          <w:sz w:val="28"/>
          <w:szCs w:val="28"/>
        </w:rPr>
        <w:t xml:space="preserve"> О. </w:t>
      </w:r>
      <w:proofErr w:type="spellStart"/>
      <w:r w:rsidR="005722BC">
        <w:rPr>
          <w:sz w:val="28"/>
          <w:szCs w:val="28"/>
        </w:rPr>
        <w:t>Вайльд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Як </w:t>
      </w:r>
      <w:proofErr w:type="spellStart"/>
      <w:r>
        <w:rPr>
          <w:sz w:val="28"/>
          <w:szCs w:val="28"/>
        </w:rPr>
        <w:t>слушно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зауважує</w:t>
      </w:r>
      <w:proofErr w:type="spellEnd"/>
      <w:r>
        <w:rPr>
          <w:sz w:val="28"/>
          <w:szCs w:val="28"/>
        </w:rPr>
        <w:t xml:space="preserve"> К. О. Шахова, «… </w:t>
      </w:r>
      <w:proofErr w:type="spellStart"/>
      <w:r>
        <w:rPr>
          <w:sz w:val="28"/>
          <w:szCs w:val="28"/>
        </w:rPr>
        <w:t>суперечливість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поглядів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виявлялася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усьому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писав </w:t>
      </w:r>
      <w:proofErr w:type="spellStart"/>
      <w:r w:rsidR="005722BC">
        <w:rPr>
          <w:sz w:val="28"/>
          <w:szCs w:val="28"/>
        </w:rPr>
        <w:t>Вайльд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Пошуки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філософської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істини</w:t>
      </w:r>
      <w:proofErr w:type="spellEnd"/>
      <w:r>
        <w:rPr>
          <w:sz w:val="28"/>
          <w:szCs w:val="28"/>
        </w:rPr>
        <w:t xml:space="preserve"> часто-густо приводили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протилежних</w:t>
      </w:r>
      <w:proofErr w:type="spellEnd"/>
      <w:r>
        <w:rPr>
          <w:sz w:val="28"/>
          <w:szCs w:val="28"/>
        </w:rPr>
        <w:t xml:space="preserve"> один одному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І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одна теза </w:t>
      </w:r>
      <w:proofErr w:type="spellStart"/>
      <w:r>
        <w:rPr>
          <w:sz w:val="28"/>
          <w:szCs w:val="28"/>
        </w:rPr>
        <w:t>письменника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про </w:t>
      </w:r>
      <w:proofErr w:type="spellStart"/>
      <w:r>
        <w:rPr>
          <w:sz w:val="28"/>
          <w:szCs w:val="28"/>
        </w:rPr>
        <w:t>неможливість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віднайдення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однієї-єдиної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істини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proofErr w:type="spellStart"/>
      <w:r>
        <w:rPr>
          <w:sz w:val="28"/>
          <w:szCs w:val="28"/>
        </w:rPr>
        <w:t>універсальної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придатної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>» [</w:t>
      </w:r>
      <w:r w:rsidR="00F63A50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; с. 31]. Тут </w:t>
      </w:r>
      <w:proofErr w:type="spellStart"/>
      <w:r>
        <w:rPr>
          <w:sz w:val="28"/>
          <w:szCs w:val="28"/>
        </w:rPr>
        <w:t>варто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висловлювання</w:t>
      </w:r>
      <w:proofErr w:type="spellEnd"/>
      <w:r>
        <w:rPr>
          <w:sz w:val="28"/>
          <w:szCs w:val="28"/>
        </w:rPr>
        <w:t xml:space="preserve"> О. </w:t>
      </w:r>
      <w:proofErr w:type="spellStart"/>
      <w:r w:rsidR="005722BC">
        <w:rPr>
          <w:sz w:val="28"/>
          <w:szCs w:val="28"/>
        </w:rPr>
        <w:t>Вайльд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: «У </w:t>
      </w:r>
      <w:proofErr w:type="spellStart"/>
      <w:r>
        <w:rPr>
          <w:sz w:val="28"/>
          <w:szCs w:val="28"/>
        </w:rPr>
        <w:t>мистецтві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істини</w:t>
      </w:r>
      <w:proofErr w:type="spellEnd"/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Істина</w:t>
      </w:r>
      <w:proofErr w:type="spellEnd"/>
      <w:r>
        <w:rPr>
          <w:sz w:val="28"/>
          <w:szCs w:val="28"/>
        </w:rPr>
        <w:t xml:space="preserve"> масок»),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«…Те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мистецтві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</w:t>
      </w:r>
      <w:proofErr w:type="spellEnd"/>
      <w:r>
        <w:rPr>
          <w:sz w:val="28"/>
          <w:szCs w:val="28"/>
          <w:lang w:val="uk-UA"/>
        </w:rPr>
        <w:t>правильніше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протилежність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теж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правильна</w:t>
      </w:r>
      <w:r>
        <w:rPr>
          <w:sz w:val="28"/>
          <w:szCs w:val="28"/>
        </w:rPr>
        <w:t>…»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[Цит. за</w:t>
      </w:r>
      <w:r w:rsidR="00F63A50">
        <w:rPr>
          <w:sz w:val="28"/>
          <w:szCs w:val="28"/>
          <w:lang w:val="uk-UA"/>
        </w:rPr>
        <w:t>: 6</w:t>
      </w:r>
      <w:r>
        <w:rPr>
          <w:sz w:val="28"/>
          <w:szCs w:val="28"/>
        </w:rPr>
        <w:t xml:space="preserve">; с. 60]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«…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поспішайте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мною </w:t>
      </w:r>
      <w:proofErr w:type="spellStart"/>
      <w:r>
        <w:rPr>
          <w:sz w:val="28"/>
          <w:szCs w:val="28"/>
        </w:rPr>
        <w:t>погоджуватися</w:t>
      </w:r>
      <w:proofErr w:type="spellEnd"/>
      <w:r>
        <w:rPr>
          <w:sz w:val="28"/>
          <w:szCs w:val="28"/>
        </w:rPr>
        <w:t xml:space="preserve">: коли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мною </w:t>
      </w:r>
      <w:proofErr w:type="spellStart"/>
      <w:r>
        <w:rPr>
          <w:sz w:val="28"/>
          <w:szCs w:val="28"/>
        </w:rPr>
        <w:t>погоджуються</w:t>
      </w:r>
      <w:proofErr w:type="spellEnd"/>
      <w:r>
        <w:rPr>
          <w:sz w:val="28"/>
          <w:szCs w:val="28"/>
        </w:rPr>
        <w:t xml:space="preserve">, у </w:t>
      </w:r>
      <w:r>
        <w:rPr>
          <w:sz w:val="28"/>
          <w:szCs w:val="28"/>
        </w:rPr>
        <w:lastRenderedPageBreak/>
        <w:t xml:space="preserve">мене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</w:t>
      </w:r>
      <w:proofErr w:type="gram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 xml:space="preserve"> 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наплутав</w:t>
      </w:r>
      <w:proofErr w:type="spellEnd"/>
      <w:r>
        <w:rPr>
          <w:sz w:val="28"/>
          <w:szCs w:val="28"/>
        </w:rPr>
        <w:t>… [</w:t>
      </w:r>
      <w:r w:rsidR="00F63A50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с. 181].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Вочевидь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суперечливість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виступає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невід’ємним</w:t>
      </w:r>
      <w:proofErr w:type="spellEnd"/>
      <w:r>
        <w:rPr>
          <w:sz w:val="28"/>
          <w:szCs w:val="28"/>
        </w:rPr>
        <w:t xml:space="preserve"> маркером </w:t>
      </w:r>
      <w:proofErr w:type="spellStart"/>
      <w:r>
        <w:rPr>
          <w:sz w:val="28"/>
          <w:szCs w:val="28"/>
        </w:rPr>
        <w:t>художньо-естетичної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О. </w:t>
      </w:r>
      <w:proofErr w:type="spellStart"/>
      <w:r w:rsidR="005722BC">
        <w:rPr>
          <w:sz w:val="28"/>
          <w:szCs w:val="28"/>
        </w:rPr>
        <w:t>Вайльд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інструментом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виклику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епатажу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, на думку </w:t>
      </w:r>
      <w:proofErr w:type="spellStart"/>
      <w:r>
        <w:rPr>
          <w:sz w:val="28"/>
          <w:szCs w:val="28"/>
        </w:rPr>
        <w:t>митця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мистецтво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нас </w:t>
      </w:r>
      <w:proofErr w:type="spellStart"/>
      <w:r>
        <w:rPr>
          <w:sz w:val="28"/>
          <w:szCs w:val="28"/>
        </w:rPr>
        <w:t>зворушувати</w:t>
      </w:r>
      <w:proofErr w:type="spellEnd"/>
      <w:r>
        <w:rPr>
          <w:sz w:val="28"/>
          <w:szCs w:val="28"/>
        </w:rPr>
        <w:t xml:space="preserve">, а не </w:t>
      </w:r>
      <w:proofErr w:type="spellStart"/>
      <w:r>
        <w:rPr>
          <w:sz w:val="28"/>
          <w:szCs w:val="28"/>
        </w:rPr>
        <w:t>повчати</w:t>
      </w:r>
      <w:proofErr w:type="spellEnd"/>
      <w:r>
        <w:rPr>
          <w:sz w:val="28"/>
          <w:szCs w:val="28"/>
        </w:rPr>
        <w:t xml:space="preserve">».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Втім, казки письменника зворушують повчаючи, вони просякнуті настроями доброти, співчуття й милосердя, сприяють розвиткові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нужденних і стражденних, спонукають до переосмислення справедливості усталеного порядку речей у світі. 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сюжетотворна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специфіка полягає в наявності прихованого морально-філософського стержня, що міцно цементує усі смислові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поетикальні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компоненти в єдине художньо-естетичне полотно. Краса і мораль, етика і естетика у казках знаходяться пліч-о-пліч, урівноважуючи й органічно доповнюючи одне одного: «І мораль у цих казках переконлива, ґрунтується на гуманістичних засадах, зрозуміла та прийнятна для всіх, хто розрізняє добро і зло» [</w:t>
      </w:r>
      <w:r w:rsidR="00F63A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; с. 31]. Тож позицію про «чистий естетизм» казок письменника ми відкидаємо і будемо аналізувати їх у площині морально-філософських цінностей.   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казки «Щасливий принц» починається подорож у казковий світ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«На високій колоні стриміла над містом статуя Щасливого Принца. Він був зверху донизу покритий тонесенькими листочками щирого золота.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Замість очей його сяяли два сапфіри, а на руків’ї шпаги пломенів великий рубін.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 були в захваті від Принца» [</w:t>
      </w:r>
      <w:r w:rsidR="00F63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с. 4].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Цей яскравий опис мав би підготувати читача до оповіді про щось прекрасне і чарівне, про якісь дивовижні події і пригоди, створити атмосферу певної загадковості і таємничості. Але далі події розвиваються не за законами жанру казки, а швидше новели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стрімко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непередбачувано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Ставши статуєю і побачивши безмірне горе та страждання своїх підлеглих, Принц прозрів від усвідомлення кричущої несправедливості, що панує в його місті. Він нарешті побачив правдиву гірку картину нужденного, голодного життя простих людей за межами його палацу – кравчиню з худим і стражденним обличчям та шкарубкими, червоними від уколів голки руками, яка «гаптує квіти-пасифлори на атласній сукні найвродливішої з </w:t>
      </w:r>
      <w:r>
        <w:rPr>
          <w:rFonts w:ascii="Times New Roman" w:hAnsi="Times New Roman" w:cs="Times New Roman"/>
          <w:sz w:val="28"/>
          <w:szCs w:val="28"/>
        </w:rPr>
        <w:lastRenderedPageBreak/>
        <w:t>фрейлін Королеви…, а в кутку кімнати в ліжку лежить її хворий синок &lt;…&gt; і безперестанку плаче»; юнака на мансарді, що «… поспішає закінчити свою п’єсу для Директора Театру, але так змерз, що несила йому більше писати. Протопити ж кімнату нічим, і від голоду паморочиться голова»; маленьку дівчинку, що торгує сірниками, але «впустила сірники в рів, і вони геть зіпсувались. Батько битиме її, коли вона не принесе додому грошей» [</w:t>
      </w:r>
      <w:r w:rsidR="00F63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 с. 7-12].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Побачене змусило Щасливого Принца усвідомити, яким великим злом на фоні бідності і нужденності цих людей виступало його життя без смутку в палаці </w:t>
      </w:r>
      <w:r>
        <w:rPr>
          <w:rFonts w:ascii="Times New Roman" w:hAnsi="Times New Roman" w:cs="Times New Roman"/>
          <w:sz w:val="28"/>
          <w:szCs w:val="28"/>
          <w:lang w:val="en-US"/>
        </w:rPr>
        <w:t>Sans</w:t>
      </w:r>
      <w:r w:rsidRPr="00D730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Souci</w:t>
      </w:r>
      <w:r>
        <w:rPr>
          <w:rFonts w:ascii="Times New Roman" w:hAnsi="Times New Roman" w:cs="Times New Roman"/>
          <w:sz w:val="28"/>
          <w:szCs w:val="28"/>
        </w:rPr>
        <w:t xml:space="preserve">, за могутнім муром. У постійних розвагах і насолодах йому було байдуже до чужого горя і страждання, адже він сам зізнається, що «жодного разу йому не спало на думку запитати, що діється там, за тим муром». Принц вів звичний для його статусу і можливостей спосіб життя. Він мав почет і придворних слуг, яким теж не було діла до стражденних і нужденних. Вони вважали такий порядок речей у світі розумним і справедливим. І тепер, коли Принц помер і побачив «всі болячки і все убозтво свого міста, він не зміг стримати сліз».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 Міста і його Радники теж належать до світу «ситих і самовдоволених», бо їм також байдуже до правдивих і сумних реалій життя в місті. Для них питання зовнішньої краси, порядку і привабливості міста важливіші за громадян, їм немає діла до проблем бідноти, головне, щоб «картинка була гарною» і не псувала настрою від гарної прогулянки.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Філософська проблема добра і зла модифікується тут у морально-етичну проблему егоїзму і жертовності, а також тісно пов’язаних із нею – проблем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байдужості і милосердя. </w:t>
      </w:r>
    </w:p>
    <w:p w:rsidR="00D7304F" w:rsidRDefault="00D7304F" w:rsidP="00D73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казці лаконічно, але виразно зображена соціальна верхівка, що уособлює зло, відверто демонструючи самовдоволену зверхність, егоїзм і неприязнь до тих, хто потребує допомоги. Вони відгородили себе від іншого світу стіною байдужості і не переймаються чужим болем та стражданнями. Їм зручно так жити, бо вони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забезпечений клас. </w:t>
      </w:r>
    </w:p>
    <w:p w:rsidR="00D7304F" w:rsidRDefault="00D7304F" w:rsidP="00D730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Життя Принца в палаці в оточенні придворного почту теж асоціюється з байдужістю та егоїзмом, але після смерті Принц змінюється й усвідомлює глибину і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смак чужого горя, біль та потреби нужденних. Маленька Ластівка жертовно допомагає йому виправити фатальну помилку. На прохання Принца вона видзьобує з його статуї дорогі камінці і відносить нужденним. Однак, рятуючи інших, маленька пташка гине, бо не встигає вчасно, до холодів, відлетіти в теплі краї, а статуя Щасливого Принца перетворюється на обшарпаний вицвілий монумент і перестає тішити око Мера та його Радників, за що її скинули й розплавили. Тільки розбите горем свинцеве серце ніяк не топилося в горні. </w:t>
      </w:r>
    </w:p>
    <w:p w:rsidR="00D7304F" w:rsidRDefault="00D7304F" w:rsidP="00D73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«І шпурнули серце на смітник, де лежала мертва Ластівка. І звелів бог ангелові своєму:</w:t>
      </w:r>
    </w:p>
    <w:p w:rsidR="00D7304F" w:rsidRDefault="00D7304F" w:rsidP="00D73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Принеси мені дві найцінніші речі, які є в цьому місті.</w:t>
      </w:r>
    </w:p>
    <w:p w:rsidR="00D7304F" w:rsidRDefault="00D7304F" w:rsidP="00D73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приніс йому ангел свинцеве серце та мертву пташку. </w:t>
      </w:r>
    </w:p>
    <w:p w:rsidR="00D7304F" w:rsidRDefault="00D7304F" w:rsidP="00D73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Ти правильно вибрав,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сказав бог» [</w:t>
      </w:r>
      <w:r w:rsidR="00F63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 с. 15].</w:t>
      </w:r>
    </w:p>
    <w:p w:rsidR="00D7304F" w:rsidRDefault="00D7304F" w:rsidP="00D73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Ця лаконічна, але дуже красномовна кінцівка дозволяє безпомилково ідентифікувати персонажів казки в аспекті їх приналежності до вищезазначен</w:t>
      </w:r>
      <w:r w:rsidR="00A64A1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морально-етичн</w:t>
      </w:r>
      <w:r w:rsidR="00A64A1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бінарн</w:t>
      </w:r>
      <w:r w:rsidR="00A64A1B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1B">
        <w:rPr>
          <w:rFonts w:ascii="Times New Roman" w:hAnsi="Times New Roman" w:cs="Times New Roman"/>
          <w:sz w:val="28"/>
          <w:szCs w:val="28"/>
        </w:rPr>
        <w:t>опозиції жертовності й егоїзму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04F" w:rsidRDefault="00D7304F" w:rsidP="00D7304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Показово, що позиція Принца тісно перегукується тут із позицією самого письменника, зафіксованою у «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D730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Profundis</w:t>
      </w:r>
      <w:proofErr w:type="spellEnd"/>
      <w:r>
        <w:rPr>
          <w:rFonts w:ascii="Times New Roman" w:hAnsi="Times New Roman" w:cs="Times New Roman"/>
          <w:sz w:val="28"/>
          <w:szCs w:val="28"/>
        </w:rPr>
        <w:t>» у 1895 р.: «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Я йшов стежкою насолод під спів флейт. Я харчувався стільниковим медом. Але жити так постійно </w:t>
      </w:r>
      <w:r>
        <w:rPr>
          <w:rFonts w:ascii="Times New Roman" w:hAnsi="Times New Roman" w:cs="Times New Roman"/>
          <w:color w:val="202124"/>
          <w:sz w:val="28"/>
          <w:szCs w:val="28"/>
        </w:rPr>
        <w:noBreakHyphen/>
        <w:t xml:space="preserve"> було б оманою, це збіднило б мене. Треба було йти далі. В другій половині саду на мене чекали інші таємниці. І, звичайно, все це було передбачено в моїй творчості» </w:t>
      </w:r>
      <w:r>
        <w:rPr>
          <w:rFonts w:ascii="Times New Roman" w:hAnsi="Times New Roman" w:cs="Times New Roman"/>
          <w:sz w:val="28"/>
          <w:szCs w:val="28"/>
        </w:rPr>
        <w:t>[</w:t>
      </w:r>
      <w:r w:rsidR="00F63A50">
        <w:rPr>
          <w:rFonts w:ascii="Times New Roman" w:hAnsi="Times New Roman" w:cs="Times New Roman"/>
          <w:sz w:val="28"/>
          <w:szCs w:val="28"/>
        </w:rPr>
        <w:t>8;</w:t>
      </w:r>
      <w:r>
        <w:rPr>
          <w:rFonts w:ascii="Times New Roman" w:hAnsi="Times New Roman" w:cs="Times New Roman"/>
          <w:sz w:val="28"/>
          <w:szCs w:val="28"/>
        </w:rPr>
        <w:t xml:space="preserve"> с. 209]. Вочевидь, погляди О. </w:t>
      </w:r>
      <w:proofErr w:type="spellStart"/>
      <w:r w:rsidR="005722BC">
        <w:rPr>
          <w:rFonts w:ascii="Times New Roman" w:hAnsi="Times New Roman" w:cs="Times New Roman"/>
          <w:sz w:val="28"/>
          <w:szCs w:val="28"/>
        </w:rPr>
        <w:t>Вайльд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зазнають змін, позиції «він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художник» і «він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людина» тепер урівноважуються, утворюючи цілісне органічне поєднання. </w:t>
      </w:r>
    </w:p>
    <w:p w:rsidR="00F63A50" w:rsidRPr="00F63A50" w:rsidRDefault="00F63A50" w:rsidP="00F63A50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A50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5722BC" w:rsidRDefault="00A64A1B" w:rsidP="005722BC">
      <w:pPr>
        <w:pStyle w:val="HTM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Таким чином можна </w:t>
      </w:r>
      <w:r w:rsidR="00FE4691">
        <w:rPr>
          <w:rFonts w:ascii="Times New Roman" w:hAnsi="Times New Roman" w:cs="Times New Roman"/>
          <w:sz w:val="28"/>
        </w:rPr>
        <w:t>резюмувати</w:t>
      </w:r>
      <w:r w:rsidR="005722BC">
        <w:rPr>
          <w:rFonts w:ascii="Times New Roman" w:hAnsi="Times New Roman" w:cs="Times New Roman"/>
          <w:color w:val="000000" w:themeColor="text1"/>
          <w:sz w:val="28"/>
        </w:rPr>
        <w:t>, що казка</w:t>
      </w:r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 О. </w:t>
      </w:r>
      <w:proofErr w:type="spellStart"/>
      <w:r w:rsidR="005722BC">
        <w:rPr>
          <w:rFonts w:ascii="Times New Roman" w:hAnsi="Times New Roman" w:cs="Times New Roman"/>
          <w:color w:val="000000" w:themeColor="text1"/>
          <w:sz w:val="28"/>
        </w:rPr>
        <w:t>Вайльд</w:t>
      </w:r>
      <w:r w:rsidR="00FE4691">
        <w:rPr>
          <w:rFonts w:ascii="Times New Roman" w:hAnsi="Times New Roman" w:cs="Times New Roman"/>
          <w:color w:val="000000" w:themeColor="text1"/>
          <w:sz w:val="28"/>
        </w:rPr>
        <w:t>а</w:t>
      </w:r>
      <w:proofErr w:type="spellEnd"/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722BC">
        <w:rPr>
          <w:rFonts w:ascii="Times New Roman" w:hAnsi="Times New Roman" w:cs="Times New Roman"/>
          <w:sz w:val="28"/>
          <w:szCs w:val="28"/>
        </w:rPr>
        <w:t xml:space="preserve">«Щасливий принц» </w:t>
      </w:r>
      <w:r w:rsidR="00FE4691">
        <w:rPr>
          <w:rFonts w:ascii="Times New Roman" w:hAnsi="Times New Roman" w:cs="Times New Roman"/>
          <w:color w:val="000000" w:themeColor="text1"/>
          <w:sz w:val="28"/>
        </w:rPr>
        <w:t>є філософськ</w:t>
      </w:r>
      <w:r w:rsidR="005722BC">
        <w:rPr>
          <w:rFonts w:ascii="Times New Roman" w:hAnsi="Times New Roman" w:cs="Times New Roman"/>
          <w:color w:val="000000" w:themeColor="text1"/>
          <w:sz w:val="28"/>
        </w:rPr>
        <w:t>ою</w:t>
      </w:r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, тому що </w:t>
      </w:r>
      <w:r w:rsidR="005722BC">
        <w:rPr>
          <w:rFonts w:ascii="Times New Roman" w:hAnsi="Times New Roman" w:cs="Times New Roman"/>
          <w:sz w:val="28"/>
          <w:szCs w:val="28"/>
        </w:rPr>
        <w:t xml:space="preserve">наскрізною у ній є філософська проблема добра і зла, яка актуалізована концептуально-художньою її модифікацією жертовності й егоїзму. Це </w:t>
      </w:r>
    </w:p>
    <w:p w:rsidR="00FE4691" w:rsidRDefault="005722BC" w:rsidP="005722B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дозволяє </w:t>
      </w:r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упевнено стверджувати, що добро, жертовність, любов і милосердя, тобто моральні чесноти, займають верхню позицію </w:t>
      </w:r>
      <w:r w:rsidR="00A14378">
        <w:rPr>
          <w:rFonts w:ascii="Times New Roman" w:hAnsi="Times New Roman" w:cs="Times New Roman"/>
          <w:color w:val="000000" w:themeColor="text1"/>
          <w:sz w:val="28"/>
        </w:rPr>
        <w:t xml:space="preserve">в авторській ієрархії цінностей, тому позицію про «чистий естетизм» О </w:t>
      </w:r>
      <w:proofErr w:type="spellStart"/>
      <w:r w:rsidR="00A14378">
        <w:rPr>
          <w:rFonts w:ascii="Times New Roman" w:hAnsi="Times New Roman" w:cs="Times New Roman"/>
          <w:color w:val="000000" w:themeColor="text1"/>
          <w:sz w:val="28"/>
        </w:rPr>
        <w:t>Вайльда</w:t>
      </w:r>
      <w:proofErr w:type="spellEnd"/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4378">
        <w:rPr>
          <w:rFonts w:ascii="Times New Roman" w:hAnsi="Times New Roman" w:cs="Times New Roman"/>
          <w:color w:val="000000" w:themeColor="text1"/>
          <w:sz w:val="28"/>
        </w:rPr>
        <w:t xml:space="preserve">вважаємо необґрунтованою і неприйнятною. </w:t>
      </w:r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Невипадково фінський дослідник А. </w:t>
      </w:r>
      <w:proofErr w:type="spellStart"/>
      <w:r w:rsidR="00FE4691">
        <w:rPr>
          <w:rFonts w:ascii="Times New Roman" w:hAnsi="Times New Roman" w:cs="Times New Roman"/>
          <w:color w:val="000000" w:themeColor="text1"/>
          <w:sz w:val="28"/>
        </w:rPr>
        <w:t>Ояли</w:t>
      </w:r>
      <w:proofErr w:type="spellEnd"/>
      <w:r w:rsidR="00FE4691">
        <w:rPr>
          <w:rFonts w:ascii="Times New Roman" w:hAnsi="Times New Roman" w:cs="Times New Roman"/>
          <w:color w:val="000000" w:themeColor="text1"/>
          <w:sz w:val="28"/>
        </w:rPr>
        <w:t xml:space="preserve"> назвав збірку «Щасливий </w:t>
      </w:r>
      <w:r w:rsidR="00FE469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принц та інші казки» «духовним заповітом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Вайльд</w:t>
      </w:r>
      <w:r w:rsidR="00A14378">
        <w:rPr>
          <w:rFonts w:ascii="Times New Roman" w:hAnsi="Times New Roman" w:cs="Times New Roman"/>
          <w:color w:val="000000" w:themeColor="text1"/>
          <w:sz w:val="28"/>
        </w:rPr>
        <w:t>а</w:t>
      </w:r>
      <w:proofErr w:type="spellEnd"/>
      <w:r w:rsidR="00A14378">
        <w:rPr>
          <w:rFonts w:ascii="Times New Roman" w:hAnsi="Times New Roman" w:cs="Times New Roman"/>
          <w:color w:val="000000" w:themeColor="text1"/>
          <w:sz w:val="28"/>
        </w:rPr>
        <w:t>», що цілком узгоджується з наведеними в даній розвідці міркуваннями.</w:t>
      </w:r>
    </w:p>
    <w:p w:rsidR="00FE4691" w:rsidRDefault="00F63A50" w:rsidP="00FE4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="00FE4691">
        <w:rPr>
          <w:rFonts w:ascii="Times New Roman" w:hAnsi="Times New Roman" w:cs="Times New Roman"/>
          <w:b/>
          <w:sz w:val="28"/>
          <w:szCs w:val="28"/>
        </w:rPr>
        <w:t>: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480"/>
          <w:tab w:val="left" w:pos="1320"/>
          <w:tab w:val="left" w:pos="82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14378">
        <w:rPr>
          <w:rFonts w:ascii="Times New Roman" w:hAnsi="Times New Roman" w:cs="Times New Roman"/>
          <w:sz w:val="28"/>
          <w:szCs w:val="28"/>
          <w:lang w:val="uk-UA"/>
        </w:rPr>
        <w:t>Вайльд</w:t>
      </w:r>
      <w:proofErr w:type="spellEnd"/>
      <w:r w:rsidRPr="00A14378">
        <w:rPr>
          <w:rFonts w:ascii="Times New Roman" w:hAnsi="Times New Roman" w:cs="Times New Roman"/>
          <w:sz w:val="28"/>
          <w:szCs w:val="28"/>
          <w:lang w:val="uk-UA"/>
        </w:rPr>
        <w:t xml:space="preserve"> О. та ін.. Англійська казка / О. </w:t>
      </w:r>
      <w:proofErr w:type="spellStart"/>
      <w:r w:rsidRPr="00A14378">
        <w:rPr>
          <w:rFonts w:ascii="Times New Roman" w:hAnsi="Times New Roman" w:cs="Times New Roman"/>
          <w:sz w:val="28"/>
          <w:szCs w:val="28"/>
          <w:lang w:val="uk-UA"/>
        </w:rPr>
        <w:t>Вайльд</w:t>
      </w:r>
      <w:proofErr w:type="spellEnd"/>
      <w:r w:rsidRPr="00A14378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A14378">
        <w:rPr>
          <w:rFonts w:ascii="Times New Roman" w:hAnsi="Times New Roman" w:cs="Times New Roman"/>
          <w:sz w:val="28"/>
          <w:szCs w:val="28"/>
          <w:lang w:val="uk-UA"/>
        </w:rPr>
        <w:t>Керролл</w:t>
      </w:r>
      <w:proofErr w:type="spellEnd"/>
      <w:r w:rsidRPr="00A14378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Pr="00A14378">
        <w:rPr>
          <w:rFonts w:ascii="Times New Roman" w:hAnsi="Times New Roman" w:cs="Times New Roman"/>
          <w:sz w:val="28"/>
          <w:szCs w:val="28"/>
          <w:lang w:val="uk-UA"/>
        </w:rPr>
        <w:t>Біссет</w:t>
      </w:r>
      <w:proofErr w:type="spellEnd"/>
      <w:r w:rsidRPr="00A14378">
        <w:rPr>
          <w:rFonts w:ascii="Times New Roman" w:hAnsi="Times New Roman" w:cs="Times New Roman"/>
          <w:sz w:val="28"/>
          <w:szCs w:val="28"/>
          <w:lang w:val="uk-UA"/>
        </w:rPr>
        <w:t xml:space="preserve">; Пер. з англ. </w:t>
      </w:r>
      <w:r w:rsidRPr="00FE4691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Корунця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Бушиної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>, О. Матвієнко; Мал. Г. Романова.  К.</w:t>
      </w:r>
      <w:proofErr w:type="gramStart"/>
      <w:r w:rsidRPr="00FE46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4691">
        <w:rPr>
          <w:rFonts w:ascii="Times New Roman" w:hAnsi="Times New Roman" w:cs="Times New Roman"/>
          <w:sz w:val="28"/>
          <w:szCs w:val="28"/>
        </w:rPr>
        <w:t xml:space="preserve"> Україна, 1996. 271 с.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4691">
        <w:rPr>
          <w:rFonts w:ascii="Times New Roman" w:eastAsia="PTSerif-Bold" w:hAnsi="Times New Roman" w:cs="Times New Roman"/>
          <w:bCs/>
          <w:sz w:val="28"/>
          <w:szCs w:val="28"/>
        </w:rPr>
        <w:t>Козлик І.</w:t>
      </w:r>
      <w:r w:rsidRPr="00FE4691">
        <w:rPr>
          <w:rFonts w:ascii="Times New Roman" w:eastAsia="PTSerif-Bold" w:hAnsi="Times New Roman" w:cs="Times New Roman"/>
          <w:b/>
          <w:bCs/>
          <w:sz w:val="28"/>
          <w:szCs w:val="28"/>
        </w:rPr>
        <w:t xml:space="preserve"> </w:t>
      </w:r>
      <w:r w:rsidRPr="00FE4691">
        <w:rPr>
          <w:rFonts w:ascii="Times New Roman" w:eastAsia="PTSerif-Regular" w:hAnsi="Times New Roman" w:cs="Times New Roman"/>
          <w:sz w:val="28"/>
          <w:szCs w:val="28"/>
        </w:rPr>
        <w:t xml:space="preserve">Літературознавчий аналіз художнього тексту/твору в </w:t>
      </w:r>
      <w:proofErr w:type="spellStart"/>
      <w:r w:rsidRPr="00FE4691">
        <w:rPr>
          <w:rFonts w:ascii="Times New Roman" w:eastAsia="PTSerif-Regular" w:hAnsi="Times New Roman" w:cs="Times New Roman"/>
          <w:sz w:val="28"/>
          <w:szCs w:val="28"/>
        </w:rPr>
        <w:t>умовах</w:t>
      </w:r>
      <w:proofErr w:type="spellEnd"/>
      <w:r w:rsidRPr="00FE4691"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proofErr w:type="spellStart"/>
      <w:r w:rsidRPr="00FE4691">
        <w:rPr>
          <w:rFonts w:ascii="Times New Roman" w:eastAsia="PTSerif-Regular" w:hAnsi="Times New Roman" w:cs="Times New Roman"/>
          <w:sz w:val="28"/>
          <w:szCs w:val="28"/>
        </w:rPr>
        <w:t>сучасної</w:t>
      </w:r>
      <w:proofErr w:type="spellEnd"/>
      <w:r w:rsidRPr="00FE4691"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proofErr w:type="spellStart"/>
      <w:r w:rsidRPr="00FE4691">
        <w:rPr>
          <w:rFonts w:ascii="Times New Roman" w:eastAsia="PTSerif-Regular" w:hAnsi="Times New Roman" w:cs="Times New Roman"/>
          <w:sz w:val="28"/>
          <w:szCs w:val="28"/>
        </w:rPr>
        <w:t>міжнаукової</w:t>
      </w:r>
      <w:proofErr w:type="spellEnd"/>
      <w:r w:rsidRPr="00FE4691">
        <w:rPr>
          <w:rFonts w:ascii="Times New Roman" w:eastAsia="PTSerif-Regular" w:hAnsi="Times New Roman" w:cs="Times New Roman"/>
          <w:sz w:val="28"/>
          <w:szCs w:val="28"/>
        </w:rPr>
        <w:t xml:space="preserve"> та </w:t>
      </w:r>
      <w:proofErr w:type="spellStart"/>
      <w:r w:rsidRPr="00FE4691">
        <w:rPr>
          <w:rFonts w:ascii="Times New Roman" w:eastAsia="PTSerif-Regular" w:hAnsi="Times New Roman" w:cs="Times New Roman"/>
          <w:sz w:val="28"/>
          <w:szCs w:val="28"/>
        </w:rPr>
        <w:t>міжгалузевої</w:t>
      </w:r>
      <w:proofErr w:type="spellEnd"/>
      <w:r w:rsidRPr="00FE4691"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proofErr w:type="spellStart"/>
      <w:r w:rsidRPr="00FE4691">
        <w:rPr>
          <w:rFonts w:ascii="Times New Roman" w:eastAsia="PTSerif-Regular" w:hAnsi="Times New Roman" w:cs="Times New Roman"/>
          <w:sz w:val="28"/>
          <w:szCs w:val="28"/>
        </w:rPr>
        <w:t>взаємодії</w:t>
      </w:r>
      <w:proofErr w:type="spellEnd"/>
      <w:r w:rsidRPr="00FE4691">
        <w:rPr>
          <w:rFonts w:ascii="Times New Roman" w:eastAsia="PTSerif-Regular" w:hAnsi="Times New Roman" w:cs="Times New Roman"/>
          <w:sz w:val="28"/>
          <w:szCs w:val="28"/>
        </w:rPr>
        <w:t>. Брно, 2020. 235 с.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480"/>
          <w:tab w:val="left" w:pos="1320"/>
          <w:tab w:val="left" w:pos="82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E4691">
        <w:rPr>
          <w:rFonts w:ascii="Times New Roman" w:hAnsi="Times New Roman" w:cs="Times New Roman"/>
          <w:sz w:val="28"/>
          <w:szCs w:val="28"/>
        </w:rPr>
        <w:t xml:space="preserve">Кривина Т. </w:t>
      </w:r>
      <w:proofErr w:type="gramStart"/>
      <w:r w:rsidRPr="00FE4691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FE4691">
        <w:rPr>
          <w:rFonts w:ascii="Times New Roman" w:hAnsi="Times New Roman" w:cs="Times New Roman"/>
          <w:sz w:val="28"/>
          <w:szCs w:val="28"/>
        </w:rPr>
        <w:t xml:space="preserve"> Что знал о красоте Оскар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Уайлд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>. лит. 2006. №7. С. 15-21.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FE4691">
        <w:rPr>
          <w:rFonts w:ascii="Times New Roman" w:hAnsi="Times New Roman"/>
          <w:sz w:val="28"/>
          <w:szCs w:val="28"/>
        </w:rPr>
        <w:t>Кудлей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</w:t>
      </w:r>
      <w:r w:rsidR="005722BC">
        <w:rPr>
          <w:rFonts w:ascii="Times New Roman" w:hAnsi="Times New Roman"/>
          <w:sz w:val="28"/>
          <w:szCs w:val="28"/>
          <w:lang w:val="uk-UA"/>
        </w:rPr>
        <w:t>Е</w:t>
      </w:r>
      <w:r w:rsidRPr="00FE4691">
        <w:rPr>
          <w:rFonts w:ascii="Times New Roman" w:hAnsi="Times New Roman"/>
          <w:sz w:val="28"/>
          <w:szCs w:val="28"/>
        </w:rPr>
        <w:t xml:space="preserve">. П. Переоцінка сутності естетизму з </w:t>
      </w:r>
      <w:proofErr w:type="spellStart"/>
      <w:r w:rsidRPr="00FE4691">
        <w:rPr>
          <w:rFonts w:ascii="Times New Roman" w:hAnsi="Times New Roman"/>
          <w:sz w:val="28"/>
          <w:szCs w:val="28"/>
        </w:rPr>
        <w:t>позицій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4691">
        <w:rPr>
          <w:rFonts w:ascii="Times New Roman" w:hAnsi="Times New Roman"/>
          <w:sz w:val="28"/>
          <w:szCs w:val="28"/>
        </w:rPr>
        <w:t>християнства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4691">
        <w:rPr>
          <w:rFonts w:ascii="Times New Roman" w:hAnsi="Times New Roman"/>
          <w:sz w:val="28"/>
          <w:szCs w:val="28"/>
        </w:rPr>
        <w:t>сповіді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Оскара </w:t>
      </w:r>
      <w:proofErr w:type="spellStart"/>
      <w:r w:rsidR="005722BC">
        <w:rPr>
          <w:rFonts w:ascii="Times New Roman" w:hAnsi="Times New Roman"/>
          <w:sz w:val="28"/>
          <w:szCs w:val="28"/>
        </w:rPr>
        <w:t>Вайльд</w:t>
      </w:r>
      <w:r w:rsidRPr="00FE4691">
        <w:rPr>
          <w:rFonts w:ascii="Times New Roman" w:hAnsi="Times New Roman"/>
          <w:sz w:val="28"/>
          <w:szCs w:val="28"/>
        </w:rPr>
        <w:t>а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691">
        <w:rPr>
          <w:rFonts w:ascii="Times New Roman" w:hAnsi="Times New Roman"/>
          <w:sz w:val="28"/>
          <w:szCs w:val="28"/>
        </w:rPr>
        <w:t>De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4691">
        <w:rPr>
          <w:rFonts w:ascii="Times New Roman" w:hAnsi="Times New Roman"/>
          <w:sz w:val="28"/>
          <w:szCs w:val="28"/>
        </w:rPr>
        <w:t>profundis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». Наукові </w:t>
      </w:r>
      <w:proofErr w:type="spellStart"/>
      <w:r w:rsidRPr="00FE4691">
        <w:rPr>
          <w:rFonts w:ascii="Times New Roman" w:hAnsi="Times New Roman"/>
          <w:sz w:val="28"/>
          <w:szCs w:val="28"/>
        </w:rPr>
        <w:t>праці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FE4691">
        <w:rPr>
          <w:rFonts w:ascii="Times New Roman" w:hAnsi="Times New Roman"/>
          <w:sz w:val="28"/>
          <w:szCs w:val="28"/>
        </w:rPr>
        <w:t>Чорноморського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 державного ун-ту </w:t>
      </w:r>
      <w:proofErr w:type="spellStart"/>
      <w:r w:rsidRPr="00FE4691">
        <w:rPr>
          <w:rFonts w:ascii="Times New Roman" w:hAnsi="Times New Roman"/>
          <w:sz w:val="28"/>
          <w:szCs w:val="28"/>
        </w:rPr>
        <w:t>ім</w:t>
      </w:r>
      <w:proofErr w:type="spellEnd"/>
      <w:r w:rsidRPr="00FE4691">
        <w:rPr>
          <w:rFonts w:ascii="Times New Roman" w:hAnsi="Times New Roman"/>
          <w:sz w:val="28"/>
          <w:szCs w:val="28"/>
        </w:rPr>
        <w:t>. П. Могили, комплексу «Києво-Могилянська академія»]. Серія</w:t>
      </w:r>
      <w:proofErr w:type="gramStart"/>
      <w:r w:rsidRPr="00FE469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4691">
        <w:rPr>
          <w:rFonts w:ascii="Times New Roman" w:hAnsi="Times New Roman"/>
          <w:sz w:val="28"/>
          <w:szCs w:val="28"/>
        </w:rPr>
        <w:t xml:space="preserve"> Філологія. </w:t>
      </w:r>
      <w:proofErr w:type="spellStart"/>
      <w:r w:rsidRPr="00FE4691">
        <w:rPr>
          <w:rFonts w:ascii="Times New Roman" w:hAnsi="Times New Roman"/>
          <w:sz w:val="28"/>
          <w:szCs w:val="28"/>
        </w:rPr>
        <w:t>Літературознавство</w:t>
      </w:r>
      <w:proofErr w:type="spellEnd"/>
      <w:r w:rsidRPr="00FE4691">
        <w:rPr>
          <w:rFonts w:ascii="Times New Roman" w:hAnsi="Times New Roman"/>
          <w:sz w:val="28"/>
          <w:szCs w:val="28"/>
        </w:rPr>
        <w:t xml:space="preserve">. 2009. Т. 124. </w:t>
      </w:r>
      <w:proofErr w:type="spellStart"/>
      <w:r w:rsidRPr="00FE4691">
        <w:rPr>
          <w:rFonts w:ascii="Times New Roman" w:hAnsi="Times New Roman"/>
          <w:sz w:val="28"/>
          <w:szCs w:val="28"/>
        </w:rPr>
        <w:t>Вип</w:t>
      </w:r>
      <w:proofErr w:type="spellEnd"/>
      <w:r w:rsidRPr="00FE4691">
        <w:rPr>
          <w:rFonts w:ascii="Times New Roman" w:hAnsi="Times New Roman"/>
          <w:sz w:val="28"/>
          <w:szCs w:val="28"/>
        </w:rPr>
        <w:t>. 111. С. 59-64.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/>
          <w:sz w:val="28"/>
          <w:szCs w:val="28"/>
        </w:rPr>
      </w:pPr>
      <w:r w:rsidRPr="00FE4691">
        <w:rPr>
          <w:rFonts w:ascii="Times New Roman" w:hAnsi="Times New Roman"/>
          <w:sz w:val="28"/>
          <w:szCs w:val="28"/>
        </w:rPr>
        <w:t>Писатели Англии о литературе. М.</w:t>
      </w:r>
      <w:proofErr w:type="gramStart"/>
      <w:r w:rsidRPr="00FE46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4691">
        <w:rPr>
          <w:rFonts w:ascii="Times New Roman" w:hAnsi="Times New Roman"/>
          <w:sz w:val="28"/>
          <w:szCs w:val="28"/>
        </w:rPr>
        <w:t>:</w:t>
      </w:r>
      <w:proofErr w:type="gramEnd"/>
      <w:r w:rsidRPr="00FE4691">
        <w:rPr>
          <w:rFonts w:ascii="Times New Roman" w:hAnsi="Times New Roman"/>
          <w:sz w:val="28"/>
          <w:szCs w:val="28"/>
        </w:rPr>
        <w:t xml:space="preserve"> Радуга, 1981. 410 с. 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480"/>
          <w:tab w:val="left" w:pos="1320"/>
          <w:tab w:val="left" w:pos="82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>Соколянский М.</w:t>
      </w:r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Оскар </w:t>
      </w:r>
      <w:proofErr w:type="spellStart"/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>Уайлд</w:t>
      </w:r>
      <w:proofErr w:type="spellEnd"/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Очерк творчества. Киев </w:t>
      </w:r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 xml:space="preserve"> Одесса «</w:t>
      </w:r>
      <w:proofErr w:type="spellStart"/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>Лыбидь</w:t>
      </w:r>
      <w:proofErr w:type="spellEnd"/>
      <w:r w:rsidRPr="00FE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1990. </w:t>
      </w:r>
      <w:r w:rsidRPr="00FE4691">
        <w:rPr>
          <w:rFonts w:ascii="Times New Roman" w:hAnsi="Times New Roman" w:cs="Times New Roman"/>
          <w:sz w:val="28"/>
          <w:szCs w:val="28"/>
        </w:rPr>
        <w:t xml:space="preserve">200 с. </w:t>
      </w:r>
    </w:p>
    <w:p w:rsidR="00FE4691" w:rsidRPr="00FE4691" w:rsidRDefault="00FE4691" w:rsidP="00FE4691">
      <w:pPr>
        <w:pStyle w:val="a6"/>
        <w:numPr>
          <w:ilvl w:val="0"/>
          <w:numId w:val="3"/>
        </w:numPr>
        <w:tabs>
          <w:tab w:val="left" w:pos="480"/>
          <w:tab w:val="left" w:pos="1320"/>
          <w:tab w:val="left" w:pos="82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Тереховська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В. «Амок» С. Цвейга як новел</w:t>
      </w:r>
      <w:proofErr w:type="gram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spellStart"/>
      <w:proofErr w:type="gram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ініціація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науково-методичні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матеріали до вивчення новелістичної спадщини письменника у виші) //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Матеріали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Міжнародної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інтернет-конференції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Тенденції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перспективи</w:t>
      </w:r>
      <w:proofErr w:type="spellEnd"/>
      <w:r w:rsidRPr="00FE4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розвитку науки і освіти в умовах глобалізації» (Вип. 65). 27 листопада 2020 р. Університет Григорія Сковороди. м. Переяслав. С. 435-438. </w:t>
      </w:r>
    </w:p>
    <w:p w:rsidR="00FE4691" w:rsidRPr="00FE4691" w:rsidRDefault="00F63A50" w:rsidP="00FE4691">
      <w:pPr>
        <w:pStyle w:val="a6"/>
        <w:numPr>
          <w:ilvl w:val="0"/>
          <w:numId w:val="3"/>
        </w:numPr>
        <w:tabs>
          <w:tab w:val="left" w:pos="480"/>
          <w:tab w:val="left" w:pos="1320"/>
          <w:tab w:val="left" w:pos="82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E4691" w:rsidRPr="00FE4691">
        <w:rPr>
          <w:rFonts w:ascii="Times New Roman" w:hAnsi="Times New Roman" w:cs="Times New Roman"/>
          <w:sz w:val="28"/>
          <w:szCs w:val="28"/>
        </w:rPr>
        <w:t>айльд</w:t>
      </w:r>
      <w:proofErr w:type="spellEnd"/>
      <w:r w:rsidR="00FE4691" w:rsidRPr="00FE4691">
        <w:rPr>
          <w:rFonts w:ascii="Times New Roman" w:hAnsi="Times New Roman" w:cs="Times New Roman"/>
          <w:sz w:val="28"/>
          <w:szCs w:val="28"/>
        </w:rPr>
        <w:t xml:space="preserve"> О. </w:t>
      </w:r>
      <w:r w:rsidR="00FE4691" w:rsidRPr="00FE4691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FE4691" w:rsidRPr="00FE4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91" w:rsidRPr="00FE4691">
        <w:rPr>
          <w:rFonts w:ascii="Times New Roman" w:hAnsi="Times New Roman" w:cs="Times New Roman"/>
          <w:sz w:val="28"/>
          <w:szCs w:val="28"/>
          <w:lang w:val="en-US"/>
        </w:rPr>
        <w:t>Profundis</w:t>
      </w:r>
      <w:proofErr w:type="spellEnd"/>
      <w:r w:rsidR="00FE4691" w:rsidRPr="00FE4691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="00FE4691" w:rsidRPr="00FE4691">
        <w:rPr>
          <w:rFonts w:ascii="Times New Roman" w:hAnsi="Times New Roman" w:cs="Times New Roman"/>
          <w:sz w:val="28"/>
          <w:szCs w:val="28"/>
        </w:rPr>
        <w:t>Вайльд</w:t>
      </w:r>
      <w:proofErr w:type="spellEnd"/>
      <w:r w:rsidR="00FE4691" w:rsidRPr="00FE469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FE4691" w:rsidRPr="00FE4691">
        <w:rPr>
          <w:rFonts w:ascii="Times New Roman" w:hAnsi="Times New Roman" w:cs="Times New Roman"/>
          <w:sz w:val="28"/>
          <w:szCs w:val="28"/>
        </w:rPr>
        <w:t>Вайльд</w:t>
      </w:r>
      <w:proofErr w:type="spellEnd"/>
      <w:r w:rsidR="00FE4691" w:rsidRPr="00FE4691">
        <w:rPr>
          <w:rFonts w:ascii="Times New Roman" w:hAnsi="Times New Roman" w:cs="Times New Roman"/>
          <w:sz w:val="28"/>
          <w:szCs w:val="28"/>
        </w:rPr>
        <w:t xml:space="preserve"> О. Письма. М</w:t>
      </w:r>
      <w:proofErr w:type="gramStart"/>
      <w:r w:rsidR="00FE4691" w:rsidRPr="00FE4691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FE4691" w:rsidRPr="00FE4691">
        <w:rPr>
          <w:rFonts w:ascii="Times New Roman" w:hAnsi="Times New Roman" w:cs="Times New Roman"/>
          <w:sz w:val="28"/>
          <w:szCs w:val="28"/>
        </w:rPr>
        <w:t xml:space="preserve"> Аграф, 1997. С. 144-274.</w:t>
      </w:r>
    </w:p>
    <w:p w:rsidR="00FE4691" w:rsidRPr="00FE4691" w:rsidRDefault="00FE4691" w:rsidP="00FE469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FE4691">
        <w:rPr>
          <w:rFonts w:ascii="Times New Roman" w:hAnsi="Times New Roman" w:cs="Times New Roman"/>
          <w:sz w:val="28"/>
          <w:szCs w:val="28"/>
        </w:rPr>
        <w:t xml:space="preserve">Шахова К. В. Оскар </w:t>
      </w:r>
      <w:r w:rsidRPr="00FE4691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айл</w:t>
      </w:r>
      <w:proofErr w:type="spellEnd"/>
      <w:r w:rsidRPr="00FE469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E4691">
        <w:rPr>
          <w:rFonts w:ascii="Times New Roman" w:hAnsi="Times New Roman" w:cs="Times New Roman"/>
          <w:sz w:val="28"/>
          <w:szCs w:val="28"/>
        </w:rPr>
        <w:t xml:space="preserve">д //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4691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FE4691">
        <w:rPr>
          <w:rFonts w:ascii="Times New Roman" w:hAnsi="Times New Roman" w:cs="Times New Roman"/>
          <w:sz w:val="28"/>
          <w:szCs w:val="28"/>
        </w:rPr>
        <w:t>. 2004. № 6. С. 2</w:t>
      </w:r>
      <w:r w:rsidRPr="00FE4691">
        <w:rPr>
          <w:rFonts w:ascii="Times New Roman" w:hAnsi="Times New Roman" w:cs="Times New Roman"/>
          <w:sz w:val="28"/>
          <w:szCs w:val="28"/>
          <w:lang w:val="uk-UA"/>
        </w:rPr>
        <w:t>9-</w:t>
      </w:r>
      <w:r w:rsidRPr="00FE4691">
        <w:rPr>
          <w:rFonts w:ascii="Times New Roman" w:hAnsi="Times New Roman" w:cs="Times New Roman"/>
          <w:sz w:val="28"/>
          <w:szCs w:val="28"/>
        </w:rPr>
        <w:t>3</w:t>
      </w:r>
      <w:r w:rsidRPr="00FE46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E4691">
        <w:rPr>
          <w:rFonts w:ascii="Times New Roman" w:hAnsi="Times New Roman" w:cs="Times New Roman"/>
          <w:sz w:val="28"/>
          <w:szCs w:val="28"/>
        </w:rPr>
        <w:t>.</w:t>
      </w:r>
    </w:p>
    <w:p w:rsidR="00FE4691" w:rsidRDefault="00FE4691" w:rsidP="00FE4691"/>
    <w:p w:rsidR="00C04A9C" w:rsidRDefault="00C04A9C"/>
    <w:sectPr w:rsidR="00C04A9C" w:rsidSect="00FE46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FA" w:rsidRDefault="00A602FA" w:rsidP="00D7304F">
      <w:pPr>
        <w:spacing w:line="240" w:lineRule="auto"/>
      </w:pPr>
      <w:r>
        <w:separator/>
      </w:r>
    </w:p>
  </w:endnote>
  <w:endnote w:type="continuationSeparator" w:id="0">
    <w:p w:rsidR="00A602FA" w:rsidRDefault="00A602FA" w:rsidP="00D73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FA" w:rsidRDefault="00A602FA" w:rsidP="00D7304F">
      <w:pPr>
        <w:spacing w:line="240" w:lineRule="auto"/>
      </w:pPr>
      <w:r>
        <w:separator/>
      </w:r>
    </w:p>
  </w:footnote>
  <w:footnote w:type="continuationSeparator" w:id="0">
    <w:p w:rsidR="00A602FA" w:rsidRDefault="00A602FA" w:rsidP="00D730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BC0"/>
    <w:multiLevelType w:val="hybridMultilevel"/>
    <w:tmpl w:val="DAD00DF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AA0137"/>
    <w:multiLevelType w:val="hybridMultilevel"/>
    <w:tmpl w:val="C74C236A"/>
    <w:lvl w:ilvl="0" w:tplc="ED125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4F"/>
    <w:rsid w:val="00223739"/>
    <w:rsid w:val="005722BC"/>
    <w:rsid w:val="00610B27"/>
    <w:rsid w:val="00631AD5"/>
    <w:rsid w:val="00A14378"/>
    <w:rsid w:val="00A53667"/>
    <w:rsid w:val="00A602FA"/>
    <w:rsid w:val="00A64A1B"/>
    <w:rsid w:val="00C04A9C"/>
    <w:rsid w:val="00D7304F"/>
    <w:rsid w:val="00F63A50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4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3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7304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D7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footnote text"/>
    <w:basedOn w:val="a"/>
    <w:link w:val="a5"/>
    <w:uiPriority w:val="99"/>
    <w:semiHidden/>
    <w:unhideWhenUsed/>
    <w:rsid w:val="00D7304F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7304F"/>
    <w:rPr>
      <w:sz w:val="20"/>
      <w:szCs w:val="20"/>
    </w:rPr>
  </w:style>
  <w:style w:type="paragraph" w:styleId="a6">
    <w:name w:val="List Paragraph"/>
    <w:basedOn w:val="a"/>
    <w:uiPriority w:val="34"/>
    <w:qFormat/>
    <w:rsid w:val="00D7304F"/>
    <w:pPr>
      <w:ind w:left="720"/>
      <w:contextualSpacing/>
    </w:pPr>
    <w:rPr>
      <w:lang w:val="ru-RU"/>
    </w:rPr>
  </w:style>
  <w:style w:type="character" w:styleId="a7">
    <w:name w:val="footnote reference"/>
    <w:basedOn w:val="a0"/>
    <w:uiPriority w:val="99"/>
    <w:semiHidden/>
    <w:unhideWhenUsed/>
    <w:rsid w:val="00D7304F"/>
    <w:rPr>
      <w:vertAlign w:val="superscript"/>
    </w:rPr>
  </w:style>
  <w:style w:type="paragraph" w:styleId="a8">
    <w:name w:val="No Spacing"/>
    <w:uiPriority w:val="1"/>
    <w:qFormat/>
    <w:rsid w:val="00FE4691"/>
    <w:pPr>
      <w:spacing w:after="0" w:line="240" w:lineRule="auto"/>
      <w:ind w:firstLine="709"/>
      <w:jc w:val="both"/>
    </w:pPr>
  </w:style>
  <w:style w:type="character" w:styleId="a9">
    <w:name w:val="Hyperlink"/>
    <w:basedOn w:val="a0"/>
    <w:uiPriority w:val="99"/>
    <w:semiHidden/>
    <w:unhideWhenUsed/>
    <w:rsid w:val="00610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4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3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7304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D7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footnote text"/>
    <w:basedOn w:val="a"/>
    <w:link w:val="a5"/>
    <w:uiPriority w:val="99"/>
    <w:semiHidden/>
    <w:unhideWhenUsed/>
    <w:rsid w:val="00D7304F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7304F"/>
    <w:rPr>
      <w:sz w:val="20"/>
      <w:szCs w:val="20"/>
    </w:rPr>
  </w:style>
  <w:style w:type="paragraph" w:styleId="a6">
    <w:name w:val="List Paragraph"/>
    <w:basedOn w:val="a"/>
    <w:uiPriority w:val="34"/>
    <w:qFormat/>
    <w:rsid w:val="00D7304F"/>
    <w:pPr>
      <w:ind w:left="720"/>
      <w:contextualSpacing/>
    </w:pPr>
    <w:rPr>
      <w:lang w:val="ru-RU"/>
    </w:rPr>
  </w:style>
  <w:style w:type="character" w:styleId="a7">
    <w:name w:val="footnote reference"/>
    <w:basedOn w:val="a0"/>
    <w:uiPriority w:val="99"/>
    <w:semiHidden/>
    <w:unhideWhenUsed/>
    <w:rsid w:val="00D7304F"/>
    <w:rPr>
      <w:vertAlign w:val="superscript"/>
    </w:rPr>
  </w:style>
  <w:style w:type="paragraph" w:styleId="a8">
    <w:name w:val="No Spacing"/>
    <w:uiPriority w:val="1"/>
    <w:qFormat/>
    <w:rsid w:val="00FE4691"/>
    <w:pPr>
      <w:spacing w:after="0" w:line="240" w:lineRule="auto"/>
      <w:ind w:firstLine="709"/>
      <w:jc w:val="both"/>
    </w:pPr>
  </w:style>
  <w:style w:type="character" w:styleId="a9">
    <w:name w:val="Hyperlink"/>
    <w:basedOn w:val="a0"/>
    <w:uiPriority w:val="99"/>
    <w:semiHidden/>
    <w:unhideWhenUsed/>
    <w:rsid w:val="0061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.terekhovska@pnu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8907</Words>
  <Characters>5078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2023-04-08T10:02:00Z</dcterms:created>
  <dcterms:modified xsi:type="dcterms:W3CDTF">2023-04-10T19:07:00Z</dcterms:modified>
</cp:coreProperties>
</file>