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загальної та клінічної психології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ДИПЛОМНА РОБОТА</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«Фемінізм як життєва позиція особистості і прагнення до самоактуалізації»</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Студентки 4 курсу, групи  ПС-42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0"/>
        </w:tabs>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напряму підготовки (спеціальності)</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0"/>
        </w:tabs>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053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«Психологія»</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0"/>
        </w:tabs>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Терлецької І. М.</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0"/>
        </w:tabs>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психологічних наук, доцент кафедри загальної та клінічної психології  Карпюк Ю.Я.</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76" w:lineRule="auto"/>
        <w:ind w:left="48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кандидат психологічних наук, доцент кафедри загальної та клінічної психології  Шкраб’юк В. С.</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 Івано-Франківськ – 2023 рік</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03.0" w:type="dxa"/>
        <w:jc w:val="left"/>
        <w:tblInd w:w="-108.0" w:type="dxa"/>
        <w:tblLayout w:type="fixed"/>
        <w:tblLook w:val="0000"/>
      </w:tblPr>
      <w:tblGrid>
        <w:gridCol w:w="633"/>
        <w:gridCol w:w="7874"/>
        <w:gridCol w:w="496"/>
        <w:tblGridChange w:id="0">
          <w:tblGrid>
            <w:gridCol w:w="633"/>
            <w:gridCol w:w="7874"/>
            <w:gridCol w:w="496"/>
          </w:tblGrid>
        </w:tblGridChange>
      </w:tblGrid>
      <w:tr>
        <w:trPr>
          <w:cantSplit w:val="0"/>
          <w:tblHeader w:val="0"/>
        </w:trPr>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blHeader w:val="0"/>
        </w:trPr>
        <w:tc>
          <w:tcPr>
            <w:gridSpan w:val="2"/>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ТЕОРЕТИЧНЕ ДОСЛІДЖЕННЯ  ОСОБЛИВОСТЕЙ ФЕМІНІЗМУ ЯК ЖИТТЄВОЇ ПОЗИЦІЇ ТА ПРАГНЕННЯ ДО САМОАКТУАЛІЗАЦІЇ</w:t>
            </w: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Життєва позиція особистості, як психологічний конструкт </w:t>
            </w:r>
          </w:p>
        </w:tc>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r>
        <w:trPr>
          <w:cantSplit w:val="0"/>
          <w:trHeight w:val="301" w:hRule="atLeast"/>
          <w:tblHeader w:val="0"/>
        </w:trPr>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Теоретичні аспекти фемінізму у сучасній науковій думці </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r>
      <w:tr>
        <w:trPr>
          <w:cantSplit w:val="0"/>
          <w:trHeight w:val="80" w:hRule="atLeast"/>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Психологічні особливості самоактуалізації особистості  </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rHeight w:val="222" w:hRule="atLeast"/>
          <w:tblHeader w:val="0"/>
        </w:trPr>
        <w:tc>
          <w:tcPr>
            <w:gridSpan w:val="2"/>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першого розділу</w:t>
            </w:r>
            <w:r w:rsidDel="00000000" w:rsidR="00000000" w:rsidRPr="00000000">
              <w:rPr>
                <w:rtl w:val="0"/>
              </w:rPr>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w:t>
            </w:r>
          </w:p>
        </w:tc>
      </w:tr>
      <w:tr>
        <w:trPr>
          <w:cantSplit w:val="0"/>
          <w:tblHeader w:val="0"/>
        </w:trPr>
        <w:tc>
          <w:tcPr>
            <w:gridSpan w:val="2"/>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ЕМПІРИЧНЕ ДОСЛІДЖЕННЯ ОСОБЛИВОСТЕЙ ФЕМІНІЗМУ ЯК ЖИТТЄВОЇ ПОЗИЦІЇ ТА ПРАГНЕННЯ ДО САМОАКТУАЛІЗАЦІЇ ОСОБИСТОСТІ</w:t>
            </w:r>
            <w:r w:rsidDel="00000000" w:rsidR="00000000" w:rsidRPr="00000000">
              <w:rPr>
                <w:rtl w:val="0"/>
              </w:rPr>
            </w:r>
          </w:p>
        </w:tc>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r>
      <w:tr>
        <w:trPr>
          <w:cantSplit w:val="0"/>
          <w:tblHeader w:val="0"/>
        </w:trPr>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Організація та методи дослідження</w:t>
            </w:r>
          </w:p>
        </w:tc>
        <w:tc>
          <w:tcP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w:t>
            </w:r>
          </w:p>
        </w:tc>
      </w:tr>
      <w:tr>
        <w:trPr>
          <w:cantSplit w:val="0"/>
          <w:trHeight w:val="152" w:hRule="atLeast"/>
          <w:tblHeader w:val="0"/>
        </w:trPr>
        <w:tc>
          <w:tcP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та інтерпретація результатів дослідження</w:t>
            </w:r>
          </w:p>
        </w:tc>
        <w:tc>
          <w:tcP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r>
      <w:tr>
        <w:trPr>
          <w:cantSplit w:val="0"/>
          <w:trHeight w:val="70" w:hRule="atLeast"/>
          <w:tblHeader w:val="0"/>
        </w:trPr>
        <w:tc>
          <w:tcPr>
            <w:gridSpan w:val="2"/>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8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другого розділу</w:t>
            </w: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w:t>
            </w:r>
          </w:p>
        </w:tc>
      </w:tr>
      <w:tr>
        <w:trPr>
          <w:cantSplit w:val="0"/>
          <w:tblHeader w:val="0"/>
        </w:trPr>
        <w:tc>
          <w:tcPr>
            <w:gridSpan w:val="2"/>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tc>
      </w:tr>
      <w:tr>
        <w:trPr>
          <w:cantSplit w:val="0"/>
          <w:trHeight w:val="450" w:hRule="atLeast"/>
          <w:tblHeader w:val="0"/>
        </w:trPr>
        <w:tc>
          <w:tcPr>
            <w:gridSpan w:val="2"/>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w:t>
            </w:r>
          </w:p>
        </w:tc>
      </w:tr>
      <w:tr>
        <w:trPr>
          <w:cantSplit w:val="0"/>
          <w:trHeight w:val="163" w:hRule="atLeast"/>
          <w:tblHeader w:val="0"/>
        </w:trPr>
        <w:tc>
          <w:tcPr>
            <w:gridSpan w:val="2"/>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Актуальність теми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Актуальність дослідження фемінізму, як стійкої життєвої позиції особистості обумовлена тим, що вдосконалення суспільства неможливе без розробки програм, що передбачають практичну рівність чоловіків та жінок. Українські жінки становлять більшу частину населення, трудового та інтелектуального потенціалу країни. ООН зараховує феміністичні проблеми до розряду глобальних, і тому рекомендується розвивати дослідження, присвячені жіночій проблематиці.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Безсумнівно, проблеми теорії та практики фемінізму носять міждисциплінарний характер. До них звертаються представники юриспруденції, психології, філософії, культурології, політології, історії, соціології, антропології, лінгвістики тощо. В нашій країні проблеми фемінізму з різних позицій розглядаються у працях таких авторів, як: Л. Заграй, Г. Конціцка, Т. Корнєєва, І. Святненко, А. Хуторна та інші. У їх роботах простежуються традиції соціокультурного підходу до причин дискримінації жінок у суспільстві.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західних дослідницьких центрах вивченням проблем жінок зайняті економісти, юристи, соціологи, психологи, філософи, політологи, ідеологи феміністського руху, що дозволяє забезпечити комплексну наукову розробку, доповнювану спеціальними державними програмами та урядовими відомствами, що стежать за реалізацією заходів, що вживаються. У нашій країні відсутній подібний комплексний підхід, що свідчить більше про прихильність до декларування, ніж про бажання реального вирішення жіночого питання. Наявні дослідження з цієї проблематики розрізнені, і частіше є результатом особистої ініціативи вченого, ніж державним замовленням.</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Вищезазначене підтверджує актуальність окресленої проблематики та дозволяє визначити тему у такому формулюванні – «Фемінізм як життєва позиція особистості і прагнення до самоактуалізації».</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Мета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здійснити теоретичний аналіз та емпіричне дослідження особливостей фемінізму як життєвої позиції особистості та прагнення до самоактуалізації.</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дослідження: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Провести теоретичний аналіз особливостей фемінізму як життєвої позиції та прагнення до самоактуалізації.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Здійснити підбір психодіагностичного інструментарію та провести емпіричне дослідження, спрямоване на окреслення уявлень жінок щодо фемінізму, як життєвої позиції жінки та особливостей її самоактуалізації.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Здійснити інтерпретацію отриманих результатів дослідження та сформулювати висновки.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Об’єкт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жінки з феміністичною позицією.</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Предмет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фемінізм як життєва позиція та прагнення до самоактуалізації.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Методи дослідження.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дослідження були використані такі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методи та методики: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методи: аналіз наукової літератури з теми; узагальнення матеріалу</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зіставлення, порівняння, узагальнення, систематизація інформації з питань психологічної готовності до шлюбу осіб юнацького віку;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емпіричні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асоціативний тест, тестування, опитування з використанням визначеного набору методик:</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 Анкета «Уявлення про жінку з феміністичною життєвою позицією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метою окреслення уявлень жінок щодо фемінізму, як життєвої позиції особистості.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«Самоактуалізаційний тест» Е. Шострома (адаптація Ю. Альошиної, Л. Гозман, М. Загіка, М. Кроз) з метою виявлення особливостей самоактуалізації за двома незалежними одна від одної базовим шкалами (орієнтація в часі та підтримка) і додатковими.</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Статистичні методи: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факторний аналіз.</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Структура роботи.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складається зі вступу, двох розділів, висновків до розділів, списку використаних джерел та загальних висновків.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ТЕОРЕТИЧНЕ АНАЛІЗУВАННЯ ОСОБЛИВОСТЕЙ ФЕМІНІЗМУ ЯК ЖИТТЄВОЇ ПОЗИЦІЇ ТА ПРАГНЕННЯ ДО САМОАКТУАЛІЗАЦІЇ</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Життєва позиція особистості, як психологічний конструкт</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Нормою сучасного життя стали виклики і напруженість дійсності, хаос варіантів, можливостей та альтернатив; невалідність та незатребуваність минулого досвіду особистості; стандарти життя, що нав'язуються. У цих умовах важко інтегрувати автентичні особистісні тенденцій та запитів суспільства, що детермінує широкий спектр проблем суб'єктивного благополуччя, психологічного здоров'я та зрілості. У зв'язку з цим актуалізується науковий інтерес до пошуку та аналізу психологічних структур, що визначають стійкість системи координат життєвого простору особистості, безперервність і вектор її руху в просторі суспільства, що трансформується, смислів та цінностей. Дані аспекти функціонування особистості знаходять відображення у контексті аналізу життєвої позиції як своєрідного каркаса диспозиційної системи особистості та аспекту її психологічної зрілості.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життєва позиція особистості – це складне утворення, конгломерат стабільних елементів, що забезпечують безперервність історії особистості, її особистий автограф, унікальне гравіювання життєвого шляху, а також тимчасові, непостійні сукупності елементів і особистісних якостей [4]. Дана сукупність детермінує можливість інтеграції динаміки та статики, процесу та результату, сутності та змін, що є важливою передумовою гармонійного розвитку особистості, її суб'єктності [3].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Повноцінно функціонуюча особистість може існувати тільки як процес, що супроводжується постійною зміною та подоланням меж простору адаптації у бік максимальної реалізації своїх можливостей. У цьому плані життєва позиція здійснює інтеграцію тимчасових модусів та особистісних сегментів – накопичений у минулому досвід, цілі майбутнього та їх модифіковані варіанти сьогодення, об'єктивуючи ресурси та трансформуючи потенціал у реальність [19]. Саме позиція особистості визначає успішність знаходження свого місця в житті відповідно до системи цінностей, що сформувалася.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Зазначимо, що зараз життєві траєкторії не нав'язуються, а життєва позиція може змінюватись або залишатися незмінною. Узагальнення літератури [3; 4; 10; 23; 24; 29; 31; 34] підтвердило континуальну природу вектральної спрямованості життєвої позиції та дозволило систематизувати її ключові характеристики. Так, загалом життєва позиція детермінує варіативність та множинність траєкторій розвитку особистості у просторі та часі життя, охоплюючи континууми конструктивного – деструктивного, активного – пасивного, реактивного – проактивного, прогресивного – регресивного [31].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зарубіжній та вітчизняній літературі феномен життєвої позиції аналізується в контексті низки суміжних понять. Так, А. Адлер розглядає життєвий стиль особистості – відносно постійний, унікальний спосіб взаємодії з життям та пристосування до нього для досягнення своїх цілей [36]. Стиль життя визначається когнітивною організацією особистості, тобто переконаннями, через призму яких проводиться сприйняття та оцінка себе та свого життя. Вибір варіанта життя (від здорового, конструктивного до невротичного, неадаптивного) здійснюється самою особистістю, її трансформація можлива лише за зміни переконань [44].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транзактному аналізі життєва позиція є фіксованою системою, що емоційно підкріплюється базисними переконаннями та уявленнями людини про себе, інших та навколишній світ [54]. Життєва позиція особистості знаходить втілення у сценарії життя – своєрідному життєвому плані, що закладається у дитинстві, підкріплюється батьками та надалі на несвідомому рівні спрямовує взаємодію з навколишнім світом. Сценарна основа детермінує спотворення сприйняття реальності, жорстку фіксацію реалізованих програм поведінки. Як елемент життєвої стратегії життєва позиція «свідомо або несвідомо визначає базові аспекти поведінки особистості у міжособистісному спілкуванні» [54, с. 129].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Маслоу зазначає, що життєва позиція – це сукупність основних особистісних відносин, що містить потенційний ресурс майбутніх досягнень, який визначає спосіб руху особистості. Важливими аспектами життєвої позиції особистості є пролонгованість, позитивна інерція та стійкість [36].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Вітчизняні психологічні концепції трактують життєву позицію як: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результат досягнень особистості, що акумулює життєвий досвід та є потенціалом майбутнього (О. Резван) [6];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системне утворення, що виражає форму відношення особистості до власного життя та форму його організації, що знаходить своє відображення в унікальному та індивідуальному способі взаємодії зі світом (Н. Тавровецька) [47];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система (інтеграл) особистісних відносин людини, що постійно розвивається; готовність особистості реалізувати відносини з собою та світом у конкретній діяльності (В. Бочелюк) [4];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ціннісно-смислове утворення, що визначає рівень розвитку особистості, засноване на виділенні свого Я з безпосереднього зв'язку в минулому, сьогоденні та майбутньому (Н. Бочаріна) [3];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ціннісне ставлення до оточуючих, до себе та свого життя (В. Гетта, С. Єрмак) [10].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Узагальнення основних положень зарубіжних та вітчизняних концепцій дозволяє виділити як основні показники життєвої позиції складові ціннісно-смислового ядра особистості – соціально-психологічні установки, базові переконання, екзистенційні основи, конкретні поведінкові дії, спосіб життя тощо. Фіксація перелічених елементів визначає психологічну стійкість особистості, вміння здійснювати селекцію зовнішніх впливів, протистояти нав'язуваним переконанням, що суперечать поглядам та установкам, обумовлюючи стабілізацію поведінки та діяльності, реалізацію автентичної системи відносин.</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Життєва позиція – динамічний феномен. Її основи закладаються в ранньому дитинстві, набуваючи форми природних висновків, що утворюються під впливом соціальних установок та поведінки найближчого оточення та виконують переважно адаптивну функцію. Установки, орієнтири, способи реагування на різні життєві ситуації, що транслюються батьками, інтеріоризуються, обумовлюючи ціннісно-смисловий та мотиваційний простір дитини. До юності життєва позиція трансформується у систему орієнтирів для сприйняття себе та оцінки навколишнього світу, прогнозування подій, вироблення поведінкової лінії і в цілому вираження унікального та індивідуального способу взаємодії зі світом [10].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даного психологічного новоутворення здійснюється в умовах зміни соціальної позиції та необхідності розв'язання специфічних вікових завдань. Як підкреслює Н. Тавровецька, генез життєвої позиції детерміновано комплексом суб'єктивних та об'єктивних аспектів життя особистості [46]. Так, об'єктивні аспекти охоплюють соціальні умови та фактори життя (сімейне оточення, освіта, соціальне походження тощо); суб'єктивні фактори – властивий особистості комплекс індивідуально-психологічних властивостей.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Головною детермінантою зміни життєвої позиції є «досвід вирішення протиріч та персонально значущих ситуацій, що трансформує життєві відносини та цінності особистості, що змінює модель поведінки та контури життєвого простору» [47, с. 115]. Життєва позиція особистості – утворення, що безумовно склалася, має свою відносну, фіксовану структуру. Структура життєвої позиції – триєдність когнітивних диспозицій, емоційно-оцінного та поведінкового компонентів: усвідомленість, активність, гармонія [46].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усвідомленість (рефлексивність)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це міра/ступінь феноменологічного виділення себе з власного потоку життя. Це енергетична характеристика смислової сфери особистості, що інтегрує ступінь та стійкість смислової спрямованості життєдіяльності суб'єкта та визначає успішність управління власною поведінкою [47]. Усвідомленість лежить в основі вільного життєвого вибору, самостійного прийняття рішень та їх реалізації. Цей компонент розглядається як психологічна основа авторства власного життя та його творчого перетворення. Ступінь усвідомленості, тобто розуміння себе як розумно чинної причини, що дає критерій для суб'єктності дії або визначає діяча, що сприяє формуванню автономії, незалежності [47]</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Активність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здатність керувати своїм життям, довільно впливати на нього, змінювати та творчо перетворювати навколишню дійсність, проектувати та реалізовувати задумані плани. В основі даної стратегії взаємодії лежать суб'єктивно значущі потреби, цілі та зміст, а також певна ступінь незалежності від природних умов та соціальних вимог, свобода, здатність долати стандарти та засвоєні поведінкові шаблони, зовнішні та внутрішні межі тощо [48].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Розглянутий компонент життєвої позиції інтегрує необхідне та можливе, погоджує та порівнює об'єктивне та суб'єктивне, встановлюючи внутрішні критерії оцінки здібностей, домагань та досягнень. На відміну від адаптивних тенденцій, активність детермінує суб'єктний рівень взаємодії з дійсністю, а тому дозволяє встановлювати особистісно-смислові відносини і реалізовувати гнучку взаємодію, на противагу домінантам рольових відносин і пасивних, ригідних орієнтацій.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Гармонія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узгодженість чи розлад між сприйняттям себе та свого життя, оцінково-емоційне ставлення до явищ навколишнього світу [46]. Відчуття гармонії передбачає не просто успішне вирішення завдань адаптації та пристосування до світу, а включення в життя, відчуття внутрішнього задоволення та рівноваги, толерантність до фрустрюючих та стресогенних факторів.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Оскільки в даний час відсутні чіткі об'єктивні критерії зовнішньої оцінки життя людини, важливими складовими в аналізі життєвого шляху індивіда є аспекти задоволеності/незадоволеності життям, щастя. Для сучасної особистості важливо не просто адаптуватися та пристосуватися до навколишнього світу, а і гармонійно включити себе в життя та вирішувати повсякденні задачі без надмірної психоемоційної напруги, виснаження, зберігаючи стійкість, рівновагу та продуктивність. Очевидно, що цей підхід дозволяє розглядати гармонію як складне та узагальнене почуття, що детермінує інтеграцію, цілісність та єдність особистості, прийняття себе, незалежність, відчуття наповненості та свідомості життя. Гармонія визначає збалансованість, пропорційність у співвідношенні зовнішнього та внутрішнього просторів, а також основні життєві сфери особистості.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життєва позиція є складним структурним утворенням, окреслення концептуальних меж якого дозволило дійти висновку, що доцільним є звернення до аналізування фемінізму, як прагнення до рівноправності осіб жіночої та чоловічої статей.</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Теоретичні аспекти фемінізму у сучасній науковій думці</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Фемінізм – це поняття, утворене від латинського слова femina – жінка. Існує безліч тлумачень цього терміну. Втім, у загальному значенні фемінізм розуміється як життєва позиція, прагнення до рівноправності жінок і чоловіків у всіх сферах суспільства [14].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підкреслює Т. Корнєєва, основними змістовими компонентами фемінізму є, зокрема: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філософська теорія, що розглядає питання природи жінки, її місця та ролі у суспільстві, характер глобального гноблення жінок;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соціально-політична теорія, що аналізує нерівність жінок і чоловіків, а також шляхи подолання дискримінації жінок;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соціальний рух, спрямований на досягнення рівності між статями, насамперед за рахунок розширення прав та можливостей жінок у всіх сферах життя;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ідеологія, що виражає інтереси жінок і протистоїть різним антифеміністським теоріям та практикам;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методологія досліджень, що артикулює жіночий погляд на світ та систему їх цінностей [20].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підкреслює Л. Заграй, «феміністами називають тих, хто, виходячи з різних теоретичних підстав, усвідомлює підлегле становище жінок, їх низький соціальний статус та підтримує ідею жіночої емансипації (лат. emancipatio – звільнення від залежності, пригнічення, від забобонів)» [14].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Зауважимо, що дискримінація жінок зародилася в умовах формування соціальної нерівності, поділу праці у патріархатному суспільстві. Основні принципи патріархатної філософської традиції були сформульовані представниками античної філософії у V-IV сторіччі до нашої ери [19]. Жіноче тіло розглядалося як деструктивний природний початок, вплив якого на культуру несе у собі загрозу і має бути нейтралізованим. Протягом тривалого історичного періоду панувала установка, що отримала назву мізогінії – вилучення жіночого з раціонального філософського мислення та із системи організації суспільного життя [40].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Позиція приниження жінки отримала подальший розвиток у середньовічній філософії, а надалі у роботах І. Канта, Ф. Ніцше, З. Фрейда, А. Шопенгауера та інших., висували ідеї жіночої обмеженості, залежність від чоловіків, другорядної ролі в суспільстві, зумовленими біологічними відмінностями між статями.</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Історія фемінізму починається в епоху Просвітництва, що створила нову картину світу, в якій важливе місце належать принципам рівності та свободи людини, а також проголошується віра у реалізацію різних раціональних соціальних проектів [50]. Розвиток капіталізму в Європі, промисловий переворот, що потягнув за собою залучення жінок до громадського виробництва, і затвердження ліберально-демократичної ідеології, – стали найважливішими передумовами формування фемінізму [20].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ідею про рівноправність статей висували французькі просвітителі Вольтер, Д. Дідро, Ш. Монтеск'є, Ж.-Ж. Руссо. У працях цих та інших вчених вперше було висловлено думку про соціальні причини нерівності жінок, про існування економічних та соціальних бар'єрів затвердження жінки у суспільстві, доводилася необхідність надати жінкам політичні, громадянські та виборчі права та можливість займати державні посади [14].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Феміністський дискурс тісно пов'язаний з утопічним соціалізмом (Р. Оуен, А. СенСімон, Ш. Фур'є), що розглядає відносини між статями як першооснову соціальних протиріч. Зокрема, Ш. Фур'є вважав, що у кожному суспільстві ступінь емансипації жінки є природним мірилом загальної емансипації. На розвиток теорії фемінізму вплинули ліберальна філософія, теорія прав людини (Дж. Локк, Д. Мілль та інші), соціалістична та марксистська ідеологія, розгляд сексуальності в соціально-політичному контексті (Т. Адорно, Г. Маркузе, М. Мід, В. Райх, З. Фрейд та інші), ідеологія молодіжного протесту нових лівих, боротьба чорношкірих за громадянські права, ідеї контркультури та сексуальної революції [14; 20].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історії феміністського руху виділяють три етапи, які називають також три «хвилі», з метою підкреслення подібності етапів із хвилями океану, де «кожна наступна хвиля приходить за попередницею і займає її місце, не применшуючи значення попередньої» [14, с. 118].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Жіночий рух в Україні починається в середині ХIХ сторіччя, він пов'язаний зі спробами забезпечити жінок можливостями професійної зайнятості, економічної незалежності та боротьбою за їх доступ до вищої освіти [19]. Наприкінці 80-х років ХХ століття з'явились жіночі групи, які відкрито поставили під сумнів «досвід вирішення жіночого питання», показавши, що він не вирішений, що жінки навіть формально не повністю зрівняні у правах з чоловіками, а про фактичну рівність взагалі говорити не можна [40].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Сьогодні феміністський рух в Україні представлено безліччю жіночих організацій, спілок, клубів, об'єднань за професіями, жіночих рад, об'єднань солдатських матерів тощо. Вони здійснюють широкий спектр дій із захисту та просування інтересів жінок, зміни традиційної патріархальної культури, створення нових цінностей (жіноча індивідуальність, особистісна автономність, право жінок на творчу самореалізацію та участь в економічному та культурному процесі). Українські феміністські організації пропагують принципи соціального партнерства, співучасті у вирішенні гострих соціальних проблем (насильства, безпритульності, наркоманії, торгівлі жінками). У вітчизняному соціогуманітарному знанні спостерігається підвищений інтерес до так званих «ґендерних» проблем, є спроби дисциплінарного оформлення «фемінології» та «гендерології».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Найбільше увага жіночих організацій звернена до питань прав людини, проблем соціального захисту жінок, законотворчості, юридичної підтримки та суспільноого захисту у судах, організації громадських приймалень [50]. Деякі спеціалізуються на наданні конкретної правової допомоги, пов'язаної із захистом прав призовників, солдатів, батьків військовослужбовців.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Сьогодні захист прав жінок не вважається виключно внутрішньодержавним ділом, у міжнародному праві зростає питома вага та значення норм, присвячених становищу жінок, створено міжнародно-правові механізми контролю за дотриманням цих стандартів. Жінкам надаються можливості захищати свої права шляхом безпосереднього звернення до міжнародних судових органів. Головні установки сучасного жіночого руху – ненасильство та гуманістичні цінності, егалітаризм і партнерство як основа відносин між чоловіком і жінкою, визнання їх відмінностей та взаємодоповнюваності при рівних соціальних можливостях.</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Психологічні особливості самоактуалізації особистості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Проблемі дослідження розвитку та досягнень особистості відводиться значна увага у психологічній науці. Спочатку вважалося, що самоактуалізуватися можуть далеко не всі, а тільки індивіди, що залишили вагомий слід в історії розвитку суспільства, тому перші уявлення про самоактуалізацію зароджувалися в ході вивчення біографій видатних людей. Пізніше було доведено, що самоактуалізація притаманна і звичайним людям, що спровокувало новий виток інтересу у дослідників [2].</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сьогоднішній день в психології накопичений великий теоретичний і практичний матеріал дослідження самопроцесів особистості. Однак до сих пір не дано чіткого визначення багатьом феноменам даної області дослідження. Можливо тому, що ще в більшості випадків їй властивий синкретизм і відсутність єдиної точки зору в трактуванні деяких феноменів. Одним з них є самоактуалізація особистості [6]. Слід зазначити, що ще А. Маслоу вказував на неоднозначність цього феномена. Так, в книзі «Мотивація і особистість» він пише: «Для різних науковців, особливо для Е. Фромма, К. Хорні, К. Юнга, Ш. Бюлер, А. Анг’яла, К. Роджерса, Г. Олпорта, зростання, індивідуація, автономність, самоактуалізація, саморозвиток, продуктивність, самопізнання є, в більшій чи меншій мірі, синонімами, що позначають швидше смутно подану область, ніж чітко сформульоване поняття» [57, с. 17].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Загальновідомим є той факт, що термін «самоактуалізація» був введений в психологію К. Гольдштейном. Під самоактуалізацію він розумів основний мотив організму, як творчу тенденцію людської природи, основу розвитку і вдосконалення організму [58]. У його трактуванні поняття самоактуалізації вживалося в більшій мірі по відношенню до організму людини, ніж до її особистості.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відзначає І. Файнман: «самоактуалізація може проявлятися у всіх сферах життя, найбільш повна її реалізація можлива у професійній діяльності, в якій особистість може розкрити весь свій потенціал. З позицій гендерного підходу перевагу в виборі тієї або іншої професії може бути пояснено співвідношенням фемінінності-маскулінності в структурі особистості. Чоловіки і жінки обирають професії, де можуть проявлятися їх фемінні і маскулінні особливості, де вони зможуть більш повно реалізуватися» [49, с. 238].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як людина наділена потенціалом до безперервного розвитку і самореалізації, який є частиною її природи, то, наприклад, в гуманістичній психології моделлю саморозвитку виступає самоактуалізація, що мимовільно розгортається. У кожен момент є вибір: просування чи відступати, або рухатися до ще більшого захисту, безпеки, або вибирати просування і зростання. Якщо інтерпретувати життя як процес виборів, то самоактуалізація означає: у кожному виборі необхідно вирішувати на користь зростання. Одним з проявів, за яким можна судити про протікання самоактуалізації, є «пік-переживання» або поворотні моменти [33]. У ці моменти людина більш цілісна, більш інтегрована, більше усвідомлює себе і світ. У такі моменти людина думає, діє і відчуває найбільш ясно і точно, більше любить і в більшій мірі приймає інших, більш вільна від внутрішнього конфлікту і тривожності, більш здатна конструктивно використовувати свою енергію. «Пік-переживання» є новим і більш глибоким способом бачення і переживання світу. Він включає фундаментальну зміну ставлення до світу, змінює точку зору і дає нові оцінки і посилене усвідомлення світу [27].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середини ХХ століття багато вчених, які займалися розробкою проблем розвитку особистості, такі як: Г. Оллпорт, Г. Мерфі, Г. Мюррей, а пізніше Дж. Келлі, А. Маслоу, Р. Мей, К. Роджерс, поступово почали перейматися рамками «позитивної» психології, як вона розумілася в існуючих школах [49]. Вони вважали, що позитивістський підхід до людини виключає з розгляду найважливіші його властивості, які, власне, і роблять людину людиною, – такі, як вибір, цінності, любов, креативність, самосвідомість, людський потенціал. Заявивши про себе в 1950 році, в 1961 асоціація гуманістичної психології заснувала «Журнал гуманістичної психології», до редколегії якого увійшли К. Гольдштейн, Ш. Бюлер, О. Хакслі, Д. Бьюдженталь, А. Маслоу, К. Роджерс [53]. У 1963 р президент асоціації гуманістичної психології Д. Бьюдженталь сформулював п'ять основних постулатів гуманістичної психології, а саме: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Людина як цілісна істота перевершує суму своїх складових (інакше кажучи, людина не може бути пояснена в результаті наукового вивчення її часткових функцій).</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Людське буття розгортається в контексті людських відносин (інакше кажучи, людина не може бути пояснена своїми частковими функціями, в яких не приймається в розрахунок міжособистісний досвід).</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Людина усвідомлює себе (і не може бути зрозуміла психологією, яка не враховує її безперервну, багаторівневу самосвідомість).</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Людина має вибір (людина не є пасивним спостерігачем процесу свого існування: вона творить свій власний досвід).</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Людина інтенціальна (людина звернена в майбутнє, в її житті є мета, цінності та сенс) [4, с. 211].</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теорії самоактуалізації насамперед пов'язується з іменами А. Маслоу і К. Роджерса, тому саме зупинимось більш докладно на викладі та аналізуванні їх наукового доробку у руслі заданої проблематики [59].</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Маслоу розширив поняття введене в науковий обіг К. Гольдштейном і в нього воно тлумачиться, принаймні, в трьох варіантах [57].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По-перше, у праці «Мотивація і особистість» він визначає самоактуалізацію як повноцінний розвиток людини (виходячи з біологічної природи), який є нормативним для всього виду, безвідносно до часу і місця, тобто в меншій мірі культурно обумовлений.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По-друге, в статті «Critique of Stlf-Actualization», написаної в 1959 році, А. Маслоу визначає самоактуалізацію як такий розвиток особистості, який звільняє людину від дефіциту проблем зростання і від невротичних (або інфантильних, чи уявних, або «непотрібних», або «несправжніх») проблем життя. Так, особистість може звернутися до «справжніх» проблем життя (за своєю суттю і граничних людських проблемам, непереборних «екзистенціальних» проблем, у яких немає остаточного рішення), – і не тільки звернутися, але і встояти перед ними, і взятися за них. Тобто самоактуалізація – це не відсутність проблем, але рух від минущих або несправжніх проблем до справжніх проблем.</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По-третє, самоактуалізація тлумачиться як найвища з ієрархії потреб – «здійснення» самого себе, активне прагнення до розкриття своїх здібностей і задатків, розвитку особистості і прихованого в людині потенціалу. Інші психологи (К. Альдерфер, Р. Ассаджоли, К. Роджерс), досліджували також феномен самоактуалізації, при цьому не тільки не конкретизуючи його, а й відкриваючи все нові і нові межі феномена самоактуалізації, зробили його трактування ще більш неоднозначним [57].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вітчизняній психології проблема самоактуалізації представлена працями низки вчених, зокрема: О. Безверхого [12], І. Гаркуші [9], С. Грабіщук [12], А. Крижановського [9], Г. Мільчевської [27], Л. Московець [28], Н. Овчаренко [30], Н. Петренко [33], О. Соловйова [42] та інших. У позиціях даних авторів також відсутня єдність у трактуванні феномену самоактуалізації. Однак, спираючись на роботи згаданих вище авторів можна визначити, що самоактуалізація як психічний феномен «зачіпає» як організм, так і особистість і трактується як: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процес розвитку організму і особистості людини шляхом розкриття і здійснення своїх латентних можливостей;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властивість особистості;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потреба, притаманна самій природі людини.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Важливим аспектом теоретичного аналізу є і питання співвідношення феномена самоактуалізації з іншими самопроцесами особистості, зокрема: самовихованням, смоконтролем, самовизначенням, самооцінкою, саморозвитком, самореалізацією, самоповагою, самоствердженням, самовтіленням, саморозвитком, індивідуацією тощо.</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ході аналізу даних понять можна дійти висновку, що, по-перше, всі поняття можна поділити на такі групи: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поняття які мають непряме відношення до поняття самоактуалізації – самоконтроль, самовизначення, самоповагу, але вони співвідносяться з самоактуалізацією через самосвідомість;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поняття, які мають спільні «сторони» або межі проявів – самовиховання (реалізація), самооцінка, саморозвиток (розвиток), самоствердження (потреба);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поняття близькі за змістом або тотожні за змістом – самовтілення, самоздійснення, індивідуація, самореалізація [45].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По-друге, поняття «самоактуалізація» за смисловим змістом прирівнюється до таких понять як «самореалізація», «самовтілення», «самоздійснення» тощо, адже навіть А. Маслоу не розмежовував між собою такі поняття як: «самоактуалізація», «самоздійснення», «самореалізація», «саморозвиток», «самовтілення», а вживав їх як синоніми. Підтвердження цьому ми знаходимо в його праці «Мотивація та особистість»: «Можна сказати простіше – самоактуалізована людина спрямована до досконалості, до все більш повного розвитку своїх унікальних можливостей... У першу чергу, вона керується потребою в саморозвитку, в самовираженні і в самовтіленні, тобто потребою в самоактуалізації» [53, с. 59].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Аналізуючи роботи авторів, які займаються дослідженням феномена саморозвитку (Н. Бочаріна [3], Р. Кацавець [16], Максименко [35] та інші), можна виділити, принаймні, три варіанти співвідношення понять «самоактуалізація» і «саморозвиток».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у першому випадку поняття «самоактуалізація» і «саморозвиток» є тотожними і взаємозамінними (А. Маслоу). У другому варіанті трактування, самоактуалізація розглядається як форма, прагнення, засіб, механізм саморозвитку (Р. Кацавець) [16]. У третьому варіанті саморозвиток розглядається як форма, компонент, засіб самоактуалізації (Н. Бочаріна) [3].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Часто разом з поняттям «самоактуалізація» як синонім вживається і поняття «самоздійснення» (О. Асмолов, Б. Березін, Б. Братусь, М. Бахтін, М. Мамардашвілі, С. Рубінштейн). Те ж саме можна сказати і про поняття «самореалізація» (Р. Ахмеров, Ш. Бюлер, Л. Коростильова, Д. Леонтьєв, В. Пузько, С. Рубінштейн, Л. Собчик), «самовтілення» (М. Люшер), «самовдосконалення» (А. Адлер, М. Битянова, В. Джеймс, Е. Зеєр, О. Князєв, А. Маслоу, К. Роджерс, С. Рубінштейн, Г. Селевко), «особистісне зростання» (С. Братченко, М. Миронова, Д. Швецов) [43].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Зауважимо, що у наших наукових пошуках ми будемо центруватись на понятті «самоактуалізація». Так, самоактуалізація є центральним поняттям гуманістичної психології [2]. Воно було введено К. Гольдштейном в ході дослідження учасників війни з ушкодженнями мозку. Під самоактуалізацією К. Гольдштейн розумів відновлення здібностей особистості після перенесеного поранення. А. Маслоу, запозичивши цей термін, став використовувати його в більш широкому сенсі [30].</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у роботах А. Маслоу самоактуалізація розглядається як бажання людини стати тією, якою вона може стати, виконуючи найкращим чином те, що вона робить. Це безперервна реалізація потенційних можливостей, здібностей і талантів, як вчинення своєї місії, або покликання, долі, як більш повне пізнання і, отже, прийняття своєї власної початкової природи; як невпинне прагнення до єдності, інтеграції, або внутрішньої синергії особистості. Людина, яка досягла рівня самоактуалізації, домагається повної реалізації своїх талантів, здібностей і потенціалу. Батько, спортсмен, студент, викладач або робітник у верстата – всі можуть актуалізувати свій потенціал, виконуючи найкращим чином те, що вони роблять [25].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А. Маслоу, поняття самоактуалізуючоїся особистості є також синонімом психічно здорової людини, якій притаманні такі психологічні особливості, як: вищий ступінь сприйняття реальності; розвинена здатність приймати себе, інших і світ; підвищена спонтанність, безпосередність, простота і природність; розвинена здатність зосереджуватися на проблемі; схильність до самоти; автономність, самодостатність; протистояння залучення до якоїсь однієї культури; свіжість сприйняття і багатство емоційних реакцій; вершинні, пікові переживання; ототожнення себе з усім родом людським; глибокі міжособистісні відносини; демократична структура характеру; філософське почуття гумору; креативність; певні зміни в системі цінностей [30].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Ймовірність самоактуалізації зростає, коли оточення сприяє задоволенню потреб людини, ієрархічну структуру яких А. Маслоу представляє у вигляді піраміди і виділяє в порядку черговості: фізіологічні потреби (найнижчий рівень); потреби в безпеці та захисті; потреби в любові і прихильності; потреби в самоповазі, визнанні та оцінці; потреби самоактуалізації (найвищий рівень) [33]. При цьому наголошується, що потреби, розташовані на нижніх щаблях піраміди, повинні бути в основному задоволені для того, щоб людина могла усвідомити наявність і бути мотивованою потребами, розташованими на більш високих поверхах піраміди. І хоча наступні експерименти показали, що поведінка людини в будь-який момент детермінована низкою потреб, основним внеском теорії А. Маслоу, безсумнівно, стала демонстрація того, що в кожен даний момент часу поведінка людини детермінована певними домінуючими потребами [42].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Маслоу вважає, що більшість людей, якщо не всі, потребують внутрішнього вдосконаленні і шукають його, але лише тільки деякі досягають бажаного. Дана обставина пояснюється тим, що багато людей не бачать свого потенціалу і не знають про його існування, або ж бояться успіху; соціальне і культурне оточення часто пригнічує тенденцію до актуалізації. Остання перешкода для самоактуалізації, яка згадується А. Маслоу – значний негативний вплив, який чиниться потребами безпеки [45].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Ідея самоактуалізації отримала подальший розвиток в роботах багатьох інших психологів. Вважаємо доцільним відмітити, що у визначенні змісту поняття «самоактуалізація» важливий контекст, в якому воно розглядається. По перше, в контексті, яких детермінант (органічні, соціальні, особистісні). По-друге, в контексті якого розуміння змісту даного феномена як процесу розвитку людини (організму і особистості) шляхом розкриття і здійснення своїх латентних можливостей, або як властивості (організму і особистості), або як потреби властиві самій природі людини. По-третє, в якому часовому контексті (минуле, сьогодення, майбутнє) [58].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Виходячи з цього, ми можемо дати таке визначення поняттю «самоактуалізація»: це потреба і здатність людини (організму, особистості) до розвитку, актуалізації (реалізації, здійсненні) свого потенціалу, задоволення яких (потреби і здатності) визначається органічними, соціальними та особистісними детермінантами.</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Щодо проблеми факторів, що впливають на самоактуалізацію особистості можна відмітити неоднозначність у їх виокремленні та трактуванні. З одного боку, в гуманістичної психології під самоактуалізацією розуміється фатальна реалізації вродженого потенціалу, який мимовільно розгортається [57]. З іншого боку, А. Маслоу підкреслює, що «потреба самоактуалізації порівняно слабка по відношенню до фізіологічних потреб і потреб безпеки, поваги та інших [43].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процес самоактуалізації може бути обмежений, зокрема: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негативним впливом минулого досвіду і внаслідок звичками, які замикають нас в непродуктивній поведінці;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соціальними впливами і груповим тиском, які часто діють проти наших смаків і суджень;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внутрішніми захистами, які відривають нас від самих себе [45].</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Зазначене вказує на соціальну та особистісну детермінацію самоактуалізації особистості. Так само пряму вказівку на існування соціального фактора ми знаходимо в роботі А. Маслоу «Мотивація і особистість». У ній він пише: «Поки що наш висновок має чисто теоретичний характер, але я готовий стверджувати наступне: найкраще середовище служить для середнього організму одним з найперших чинників самоактуалізації і здоров'я» [53, с. 55].</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Зауважимо, що більшість вітчизняних дослідників у своїх працях відзначають, що теорію самоактуалізації є центральною ланкою сучасного наукового гуманітарного знання. Розглядаючи особливості і стадії цього процесу на різних вікових етапах і в різних умовах. спираючись на праці вище згаданих авторів, можна сказати, що самоактуалізація як психічний феномен «зачіпає» як організм, так і особистість і трактується як: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процес розвитку організму і особистості людини шляхом розкриття і здійснення своїх латентних можливостей;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властивість особистості;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потреба, притаманна самій природі людини [53].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теорія самоактуалізації являє собою складне системне утворення, що вміщує в себе «макро» і «мезо» рівні і окремі теорії. Найбільш важливими, але й спірними є, зокрема, такі: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теорія самоактуалізації особистості як мети розвитку;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теорія мотивації, заснована на ідеї розрізнення буттєвих, дефіцітарних, мета-мотивів і цінностей;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теорія пікових переживань;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 теорія розвитку особистості, заснована на зв'язку мотивів розвитку, пікових переживань і проблемі вибору оптимального рішення;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 теорія терапії, центрованої на клієнті [58].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Мабуть, найбільш спірною, але і найважливішою частиною цієї теорії є мета-теорія самоактуалізації, заснована на ідеї К. Роджерса про самоактуалізацію як прояв глобальної тенденції до актуалізації [43]. Тенденція до самоактуалізації, за К. Роджерсом, є проявом глибинної тенденції до актуалізації: «Підтвердженням цьому служить універсальність прояву цієї тенденції у всесвіті, на всіх рівнях, а не тільки в живих системах ... Ми підключаємося до тенденції, що пронизує фактично все життя і виявляє всю складність, на яку здатний організм. На ще більш широкому рівні, ми маємо справу з могутньою творчою тенденцією, яка сформувала наш всесвіт: від самої крихітної сніжинки до самої величезної галактики, від самої нікчемною амеби до самої тонкої і обдарованої особистості. Можливо, ми торкаємося вістря нашої здатності перетворювати себе, створювати нові, більш духовні напрямки в еволюції людини ... Саме таке формулювання є філософською основою особистісно-орієнтованого підходу» [59, с. 115]. Шлях зростання особистості, по К. Роджерсу, це шлях самоперетворення, об'єктивним показником якого є перетворення «Я-концепції».</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Термін «самоактуалізація» також використовувався К. Юнгом і означав кінцеву мету розвитку особистості, досягнення нею єдності на базі найбільш повної диференціації та інтеграції різних її сторін. Також, близькі за змістом до ідеї самоактуалізації концепції «прагнення до переваги» і «творчого Я» А. Адлера [54].</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філософському аспекті самоактуалізацію особистості людини як джерело, що спонукає до пошуку сенсу життя, і як фактор духовного зростання розглядають О. Столяренко [44], А. Широких [55].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Широких, простежуючи філософські коріння проблеми самоактуалізації у вітчизняній культурі, приходить до висновку про те, що в філософії Нового часу вперше ця проблема була поставлена Г. Сковородою, який вважав за можливе досягнення істинно людського щастя тільки в праці за покликанням, праці, відповідній внутрішній натурі людини, її схильностям і даруванням. Також, А. Широких вбачає в самоактуалізації реальний процес перетворення діяльнісних характеристик людини, її сутнісних сил у спосіб людського буття, в «світ людини», в предметний світ людської культури. Творча самодіяльність людини в цьому аспекті виступає як спосіб самоздійснення особистості, як внутрішній зміст цієї діяльності і єдино гідний людини і суспільства спосіб буття [55].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Розглядаючи самоактуалізацію, Є. Андрієнко виділяє три необхідних етапи формування її психологічних передумов: інформаційний, актуалізуючий і моделюючий. Так, на інформаційному етапі формується система знань про психологічні передумови, можливості та перешкоди на шляху самоактуалізації особистості. На актуалізуючому етапі особистість в індивідуальному досвіді і діяльності формує систему компетентностей, що забезпечують можливість реалізації індивідуальних здібностей у професійній діяльності. Моделюючий етап пов'язаний з освоєнням і закріпленням на практиці нових способів дій на основі творчого професійного самовизначення і самовияву [43].</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71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самоактуалізація особистості є складним і комплексним поняттям, що розглядається багатьма авторами як вища потреба, основна рушійна сила, яка спрямовує особистість в напрямку зростання і розвитку, є невід'ємною частина життєдіяльності людини. Самоактуалізація особистості полягає в розвитку і реалізації здібностей, закладених у вигляді потенціалів у структурі особистості. Процес самоактуалізації проходить в безпосередній взаємодії з навколишнім середовищем, в значущій сфері життя, за допомогою провідної діяльності. Даний феномен неможливо в повній мірі розглядати у відриві від соціального контексту, без врахування особливостей провідної сфери життєдіяльності людини, соціально-психологічних характеристик і властивостей особистості.</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першого розділу</w:t>
      </w: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Узагальнення основних положень зарубіжних та вітчизняних концепцій щодо феномену життєвої позиції, дозволяє виділити як основні показники життєвої позиції складові ціннісно-смислового ядра особистості – соціально-психологічні установки, базові переконання, екзистенційні основи, конкретні поведінкові дії, спосіб життя тощо. Фіксація перелічених елементів визначає психологічну стійкість особистості, вміння здійснювати селекцію зовнішніх впливів, протистояти нав'язуваним переконанням, що суперечать поглядам та установкам, обумовлюючи стабілізацію поведінки та діяльності, реалізацію автентичної системи відносин.</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основними змістовими компонентами фемінізму є, зокрема: філософська теорія, що розглядає питання природи жінки, її місця та ролі у суспільстві, характер глобального гноблення жінок; соціально-політична теорія, що аналізує нерівність жінок і чоловіків, а також шляхи подолання дискримінації жінок; соціальний рух, спрямований на досягнення рівності між статями, насамперед за рахунок розширення прав та можливостей жінок у всіх сферах життя; ідеологія, що виражає інтереси жінок і протистоїть різним антифеміністським теоріям та практикам; методологія досліджень, що артикулює жіночий погляд на світ та систему їх цінностей.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Встановлено, що самоактуалізація особистості є складним і комплексним поняттям, що розглядається багатьма авторами як вища потреба, основна рушійна сила, яка спрямовує особистість в напрямку зростання і розвитку, є невід'ємною частиною життєдіяльності людини. Самоактуалізація особистості полягає в розвитку і реалізації здібностей, закладених у вигляді потенціалів у структурі особистості. Процес самоактуалізації проходить в безпосередній взаємодії з навколишнім середовищем, в значущій сфері життя, за допомогою провідної діяльності. Даний феномен неможливо в повній мірі розглядати у відриві від соціального контексту, без врахування особливостей провідної сфери життєдіяльності людини, соціально-психологічних характеристик і властивостей особистості.</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ЕМПІРИЧНЕ ДОСЛІДЖЕННЯ ОСОБЛИВОСТЕЙ ФЕМІНІЗМУ ЯК ЖИТТЄВОЇ ПОЗИЦІЇ ТА ПРАГНЕННЯ ДО САМОАКТУАЛІЗАЦІЇ ОСОБИСТОСТІ</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Організація та методи дослідження</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 метою виконання дослідницького завдання, а саме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окреслення уявлень жінок щодо фемінізму, як життєвої позиції жінки та визначення особливостей самоактуалізації жінок із зазначеною позицією, нами було проведено емпіричне дослідження.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Вибірку опитуваних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склали особи жіночої статі – підписниці феміністичної спільноти України «Феміністична спільнота» (сторінка в Instagram «wom_stoties»). Кількість досліджуваних – 40 осіб віком від 18 до 37 років.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було проведено у декілька етапів:</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Дослідивши наукову літературу з теми, ми визначили, що фемінізм можна розглядати як життєву позицію особистості.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2. Провели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асоціативний експеримент</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на основі якого розробили авторську </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анкету «Уявлення про жінку з феміністичною життєвою позицією</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метою окреслення уявлень жінок щодо фемінізму, як життєвої позиції особистості.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Провели тестування з використанням методики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«Самоактуалізаційний тест» Е. Шострома (адаптація Ю. Альошиної, Л. Гозман, М. Загіка, М. Кроз)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метою виявлення особливостей самоактуалізації жінок з феміністичною життєвою позицією за двома незалежними одна від одної базовим шкалами (орієнтація в часі та підтримка) і додатковими.</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 статистичної обробки даних – факторний аналіз.</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Звернемося до опису зазначених методів дослідження.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Асоціативний експеримент: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Асоціативні методи експериментальної психології зарекомендували себе досить міцно ще з кінця XIX ст. Асоціативний тест (Word Association Test) є різновидом проективних методик дослідження особистості. Асоціативний тест вперше був описаний і систематизований Ф. Гальтоном (1879) у зв'язку з завданням вивчення «асоціації ідей». В подальшому він отримав розвиток у дослідженнях Е. Крепеліна (1892), К. Юнга (1906), Р. Кента і А. Розанова (1910)], В. Вундта (1911), А. Лурії (1932), Д. Рапапорта і його співробітників (1946). Ситуація асоціативного експерименту проста: випробуваний повинен швидко, не замислюючись, відповісти на вимовлене слово (стимул) словом, яке першим прийшло на розум (реакцією) [41].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Таким чином, він спирається на поняття стимулу (S) і реакції (R): стимул – це слово, яке випробуваному пред'являється експериментатором, реакція – слово, яким випробуваний відповідає на подразник.</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ході проведення асоціативний експерименту, досліджуваним було запропоновано описати п’ятьма словами жінку з феміністичною життєвою позицією. Загалом було отримано до 80-ти характеристик, з яких 51 характеристика повторювалася у вибірці 5 або більше разів. Таким чином було створена анкета, яка включає в себе 51 характеристику жінки з антонімами до цих характеристик (Додаток А).</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w:t>
      </w:r>
      <w:r w:rsidDel="00000000" w:rsidR="00000000" w:rsidRPr="00000000">
        <w:rPr>
          <w:rFonts w:ascii="Times New Roman" w:cs="Times New Roman" w:eastAsia="Times New Roman" w:hAnsi="Times New Roman"/>
          <w:b w:val="0"/>
          <w:i w:val="1"/>
          <w:smallCaps w:val="0"/>
          <w:strike w:val="0"/>
          <w:color w:val="000000"/>
          <w:sz w:val="28"/>
          <w:szCs w:val="28"/>
          <w:highlight w:val="white"/>
          <w:u w:val="none"/>
          <w:vertAlign w:val="baseline"/>
          <w:rtl w:val="0"/>
        </w:rPr>
        <w:t xml:space="preserve">нкета «Уявлення про жінку з феміністичною життєвою позицією</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Анкета побудована на принципі семантичного диференціалу Ч. Осгуда. Так, координатами об'єкта в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семантичному просторі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служать його оцінки по ряду біполярних градуйованих (трьох-, п'яти-, семибалльных) оціночних шкал, протилежні полюси яких задані за допомогою вербальних антонімів. Ці шкали відібрані з безлічі пробних шкал методами факторного аналізу.</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Метод семантичного диференціалу розроблений в 50-х роках американськими вченими під керівництвом Ч. Осгуда. На даний момент для нього знайдено безліч застосувань у різних сферах. Цей метод є інструментом дослідження семантичних просторів суб'єкта і служить для індексування значень з допомогою двополюсних шкал, які визначаються двома протилежними прикметниками, між якими розташовані три, п'ять або сім градацій ступеня входження даної якості. Будь-який об'єкт, явище чи почуття, що сприймається індивідом, викликає у нього які-небудь реакції, які успішно можна охарактеризувати за допомогою методів семантичного диференціалу. Ці методи дозволяють побачити той образ, який виникає в свідомості реципієнта при оцінці якого-небудь об'єкта.</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Метод семантичного диференціалу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може розглядатися як різновид проективних тестів, які дозволяють врахувати той факт, що певна стимулююча ситуація знаходить сенс не тільки завдяки її об'єктивному змісту, а також з причин, пов'язаних з особливостями самого реципієнта, – нахили, бажання, переконання, які він надає цій ситуації.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Психологічним механізмом, що лежить в основі семантичного диференціалу, Ч. Осгуд вважав синестезію. Синестезія – «мислення за аналогією» – психологічний феномен, що полягає у виникненні відчуття однієї модальності під впливом подразника іншої модальності. Явище синестезії можна спостерігати в абстрактних картинах сучасних художників, які у своїх роботах зображують різні, не завжди візуальні, поняття [41].</w:t>
      </w: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Існує обмеження на поєднання шкал і оцінюваних об'єктів. Кожна шкала – це ознака, яка може бути об'єктивно притаманна чи не властива об'єкту. Семантичний диференціал складається таким чином, щоб обмежити кількість поєднань шкал і об'єктів, при яких відповіді будуть буквальними (наприклад, «батько – чоловік»). В список об'єктів оцінювання потрібно включати ті з них, які відповідають цілям та завданням дослідження і репрезентують вибірку. У ряді випадків при складанні семантичного диференціалу можна використовувати метод контент-аналізу, що дозволяє відібрати об'єкти, які найбільш адекватно відображають цікаву для дослідника область. Об'єкти повинні бути відомими і однозначно зрозумілими усім респондентам: інформація про невідомих і незрозумілих респондентові об'єктах, отримана за допомогою методу семантичного диференціалу не має практичної користі.</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Головним завданням методу семантичного диференціалу вважається побудова семантичного простору, структура якого може служити для дослідника пояснювальній моделлю того, як індивід сприймає, класифікує, порівнює, оцінює задані об'єкти або їх характеристики. Семантичний простір – це «модель категоріальної системи індивідуальної свідомості, ієрархізований набір найбільш глобальних, універсальних індивідуальних категорій, що визначають побудову і зміст значень у свідомості респондента» [51, с. 199]. Семантичний простір також можна визначити як «простір реакцій». У математичному сенсі побудова семантичного простору є переходом від простору даних великої розмірності до меншої.</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Основними параметрами структури семантичного простору виступають напрям (близькість об'єктів до того чи іншого полюса фактора), інтенсивність (ступінь віддаленості об'єктів від початку координат), (зближення координат декількох понять), щільність і розтягнутість його структури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отримання</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«сирих» результатів була проведена факторизація даних, вони були зібрані в загальні зведені факторні таблиці, а потім у діаграми семантичного простору, на основі яких і створюється дослідження уявлень жінок щодо фемінізму. У результаті обробки даних були отримані дані, які в узагальненому вигляді представлені у наступних підрозділах.</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«Самоактуалізаційний тест» (CAT) (Альошина та ін.)</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адаптованим варіантом опитувальника особистісних орієнтацій Е. Шострома (Personal Orientation Inventory, E. Shostrom). Методика передбачає вимірювання за двома базовими шкалами (Орієнтація в часі та Підтримка) та 12 додатковим шкалами, що є орієнтованим на виявлення різних аспектів самоактуалізації (Ціннісні орієнтації, Гнучкість поведінки, Сензитивність, Спонтанність, Самоповага, Самоприйняття, Уявлення про природу людини, Син , Пізнавальні потреби, Креативність) [41].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Стимульний матеріал включає 126 пунктів, у кожному з яких респондентові необхідно обрати варіант («а» або «б»), що відповідає йому найбільшою мірою (наприклад, питання, що відноситься до шкали Орієнтація у часі: а) Я часто відчуваю занепокоєння, думаючи про майбутнє; б) Я рідко відчуваю занепокоєння, думаючи про майбутнє. Після закінчення заповнення опитувальника та підрахунку «сирих» балів для кожного респондента формується його індивідуальний профіль із результатами за шкалами, вказаними вище.</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проведене дослідження із застосуванням визначеного набору методик, надасть нам змогу досягнути дослідницької мети – здійснити емпіричне вивчення особливостей фемінізму як життєвої позиції особистості та прагнення до самоактуалізації.</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Аналіз та інтерпретація результатів дослідження</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У результаті факторного аналізу, нами була отримана структура характеристик жінки з феміністичною життєвою позицією, які розташувалися в межах п’яти факторів. До першого фактора «Недружня–Доброзичлива» увійшли 20 особистісних характеристик жінки.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Склад фактора відображений у таблиці 2.1.</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фактор відображає характеристику жінки з позиції «Доброзичлива-Недружня», тобто описує ставлення жінки до оточуючих та її вміння продуктивно взаємодіяти. Доброзичливість – важлива характеристика гармонійної особистості, яка вміє налагоджувати соціальні контакти та активно цим користується.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Особистісні якості, які складають основу ефективної взаємодії поєднані у факторі таким чином, що можна простежити уявлення досліджуваних від жінок з феміністичною позицією.</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Умовно нами було виділено характеристики, що становлять цей фактор: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ставлення до оточуючих (доброзичлива, милосердна, гостинна, вірна, ввічлива, сором’язлива, відкрита);</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позиція у суспільстві (лідер, самостійна, активна, сильна, вольова);</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емпатія (сентиментальна, альтруїстична);</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особистісні якості (добра, весела, щира, передбачувана, сильна духом).</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2.1</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Фрагмент фактора «Недружня–Доброзичлива»</w:t>
      </w:r>
      <w:r w:rsidDel="00000000" w:rsidR="00000000" w:rsidRPr="00000000">
        <w:rPr>
          <w:rtl w:val="0"/>
        </w:rPr>
      </w:r>
    </w:p>
    <w:tbl>
      <w:tblPr>
        <w:tblStyle w:val="Table2"/>
        <w:tblW w:w="9835.0" w:type="dxa"/>
        <w:jc w:val="left"/>
        <w:tblLayout w:type="fixed"/>
        <w:tblLook w:val="0000"/>
      </w:tblPr>
      <w:tblGrid>
        <w:gridCol w:w="720"/>
        <w:gridCol w:w="4338"/>
        <w:gridCol w:w="4777"/>
        <w:tblGridChange w:id="0">
          <w:tblGrid>
            <w:gridCol w:w="720"/>
            <w:gridCol w:w="4338"/>
            <w:gridCol w:w="4777"/>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7"/>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Факторне навантаження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Самостійна–Несамостійна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3"/>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Сильна–Слабка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Добра–Зла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Альтруїстична–Егоїстична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-0,94</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Ввічлива–Неввічлива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-0,93</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Весела–Сумна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Зарозуміла–Сором’язлива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Приваблива–Неприваблива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Відкрита–Замкнена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Лідер–Наслідуюча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Щира–Лукава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-0,83</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Передбачувана–Непередбачувана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Вірна–Невірна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Доброзичлива–Недружня</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Вольова–Безвольна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Гостинна–Негостинна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-0,77</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Інертна–Активна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Милосердна–Немилосердна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Вразлива–Сильна духом</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Сентиментальна–Байдужа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-0,84</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Відсоток сумарної дисперсії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41,3%</w:t>
            </w:r>
          </w:p>
        </w:tc>
      </w:tr>
    </w:tb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другого фактора «Зібрана-Розсіяна» увійшли 10 особистісних характеристик жінки. Склад фактора відображений у таблиці 2.2.</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Даний фактор описує жінку з позиції «Зібраності–Розсіяності». Зібраність – особистісна характеристика, котра слугує підмогою порядку та узгодженості, вона йде на користь не тільки самій людині, але й суспільству, яке її оточує, викликаючи в нього повагу та покращує відносини з ним, підіймаючи людину на більш високе положення у суспільстві.</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2.2</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Фрагмент фактора «Зібрана–Розсіяна»</w:t>
      </w:r>
      <w:r w:rsidDel="00000000" w:rsidR="00000000" w:rsidRPr="00000000">
        <w:rPr>
          <w:rtl w:val="0"/>
        </w:rPr>
      </w:r>
    </w:p>
    <w:tbl>
      <w:tblPr>
        <w:tblStyle w:val="Table3"/>
        <w:tblW w:w="9900.0" w:type="dxa"/>
        <w:jc w:val="left"/>
        <w:tblLayout w:type="fixed"/>
        <w:tblLook w:val="0000"/>
      </w:tblPr>
      <w:tblGrid>
        <w:gridCol w:w="540"/>
        <w:gridCol w:w="5940"/>
        <w:gridCol w:w="3420"/>
        <w:tblGridChange w:id="0">
          <w:tblGrid>
            <w:gridCol w:w="540"/>
            <w:gridCol w:w="5940"/>
            <w:gridCol w:w="342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Факторне навантаження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Вихована–Невихована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Бездоганна–Небездоганна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Зібрана–Розсіяна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Авторитарна–Демократична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Байдужа–Зацікавлена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Охайна–Неохайна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Гарна–Некрасива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Мудра–Дурна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0,95</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Класичний стиль одягу–Вуличний стиль одягу</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0,60</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Передбачлива–Недалекоглядна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Відсоток сумарної дисперсії</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w:t>
            </w:r>
          </w:p>
        </w:tc>
      </w:tr>
    </w:tbl>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фактор умовно можна розділити на дві характеристики: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зовнішній прояв зібраності (бездоганна, охайна, гарна, класичний стиль одягу);</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внутрішні характеристики зібраності (зібрана, вихована, авторитарна, зацікавлена, мудра, передбачлива).</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третього фактора «Маскулінність–Фемінність» увійшли 8 особистісних характеристик жінки. Склад фактора відображений у таблиці 2.3.</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факторі зібрані характеристики жінки з огляду «Маскулінності–Фемінності».</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Маскулінність і фемінінність (від лат. masculinus – чоловічий і femininus – жіночий) – нормативні уявлення про соматичні, психічні і поведінкові властивості, характерні для чоловіків і жінок. Фемінінність характеризується експресивністю, залежністю, прийняттям інших. У той час як маскулінність диктує домінування у стосунках, передбачає агресивність, емоційну холодність, самовпевненість, високу самооцінку. Висока фемінінність у жінок зовсім не є гарантією психічного благополуччя, а часто збігається зі зниженою самоповагою і підвищеною тривожністю. Цей фактор характеризує прояви жіночої поведінки як маскулінної, або ж як фемінної.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2.3</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Фрагмент фактора «Маскулінність–Фемінність»</w:t>
      </w:r>
      <w:r w:rsidDel="00000000" w:rsidR="00000000" w:rsidRPr="00000000">
        <w:rPr>
          <w:rtl w:val="0"/>
        </w:rPr>
      </w:r>
    </w:p>
    <w:tbl>
      <w:tblPr>
        <w:tblStyle w:val="Table4"/>
        <w:tblW w:w="9397.0" w:type="dxa"/>
        <w:jc w:val="left"/>
        <w:tblLayout w:type="fixed"/>
        <w:tblLook w:val="0000"/>
      </w:tblPr>
      <w:tblGrid>
        <w:gridCol w:w="360"/>
        <w:gridCol w:w="5103"/>
        <w:gridCol w:w="3934"/>
        <w:tblGridChange w:id="0">
          <w:tblGrid>
            <w:gridCol w:w="360"/>
            <w:gridCol w:w="5103"/>
            <w:gridCol w:w="3934"/>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Факторне навантаження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Організована–Неорганізована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0,97</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Смілива–Несмілива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0,79</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Феміністка–В відносинах домінує чоловік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0,83</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Впевнена–Невпевнена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0,64</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Відповідальна–Безвідповідальна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0,63</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Рішуча–Нерішуча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0,64</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Освічена–Неосвічена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0,68</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Безкомпромісна–Поступлива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0,61</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Відсоток сумарної дисперсії</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17,5 %</w:t>
            </w:r>
          </w:p>
        </w:tc>
      </w:tr>
    </w:tbl>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Біполярна складова фактору з одного боку описує фемінну жінку, з іншого – маскулінну. Проте, ця біполярність не виключає змішаного типу поведінки у жінок. До маскулінного полюсу досліджувані віднесли організованість, сміливість, впевненість, відповідальність, рішучість, освіченість, безкомпромісність та фемінізм, тоді як на протилежному полюсі опинилися неорганізованість, невпевненість, безвідповідальність, нерішучість, неосвіченість, поступливість та надання переваги керуванню чоловіка у відносинах.</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четвертого фактора «Активність–Спокій» увійшли 3 особистісні характеристики жінки. Склад фактора відображений у таблиці 2.4.</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фактор характеризує жінку як активного чи спокійного суб’єкта взаємодії та діяльності в цілому.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Активність особистості – особливий вид діяльності або особлива діяльність, що відрізняється інтенсифікацією своїх основних характеристик (цілеспрямованості, мотивації, усвідомленості, володіння способами і прийомами дій, емоційності), а також наявністю таких властивостей як ініціативність і ситуативність. У факторі присутнє чітке розмежування активних (вибухова, бадьора, працьовита) і спокійних (спокійна, млява, ледача) поведінкових характеристик жінки. </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2.4</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Фрагмент фактора «Активність–Спокій»</w:t>
      </w:r>
      <w:r w:rsidDel="00000000" w:rsidR="00000000" w:rsidRPr="00000000">
        <w:rPr>
          <w:rtl w:val="0"/>
        </w:rPr>
      </w:r>
    </w:p>
    <w:tbl>
      <w:tblPr>
        <w:tblStyle w:val="Table5"/>
        <w:tblW w:w="9720.0" w:type="dxa"/>
        <w:jc w:val="left"/>
        <w:tblLayout w:type="fixed"/>
        <w:tblLook w:val="0000"/>
      </w:tblPr>
      <w:tblGrid>
        <w:gridCol w:w="540"/>
        <w:gridCol w:w="4860"/>
        <w:gridCol w:w="4320"/>
        <w:tblGridChange w:id="0">
          <w:tblGrid>
            <w:gridCol w:w="540"/>
            <w:gridCol w:w="4860"/>
            <w:gridCol w:w="432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Факторне навантаження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Вибухова–Спокійна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Бадьора–Млява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0,87</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Працьовита–Ледача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0,87</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Відсоток сумарної дисперсії</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11,4 %</w:t>
            </w:r>
          </w:p>
        </w:tc>
      </w:tr>
    </w:tbl>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п’ятого фактора «Демонстративний–Недемонстративний стиль» увійшли 3 особистісні характеристики жінки. Склад фактора відображений у таблиці 2.5</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Таблиця 2.5</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Фрагмент фактора «Демонстративний–Недемонстративний стиль»</w:t>
      </w:r>
      <w:r w:rsidDel="00000000" w:rsidR="00000000" w:rsidRPr="00000000">
        <w:rPr>
          <w:rtl w:val="0"/>
        </w:rPr>
      </w:r>
    </w:p>
    <w:tbl>
      <w:tblPr>
        <w:tblStyle w:val="Table6"/>
        <w:tblW w:w="9666.0" w:type="dxa"/>
        <w:jc w:val="left"/>
        <w:tblLayout w:type="fixed"/>
        <w:tblLook w:val="0000"/>
      </w:tblPr>
      <w:tblGrid>
        <w:gridCol w:w="540"/>
        <w:gridCol w:w="5333"/>
        <w:gridCol w:w="3793"/>
        <w:tblGridChange w:id="0">
          <w:tblGrid>
            <w:gridCol w:w="540"/>
            <w:gridCol w:w="5333"/>
            <w:gridCol w:w="3793"/>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Факторне навантаження</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Уважна–Неуважна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0,72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Світловолоса–Темноволоса</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-0,82</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Розпущене волосся–Волосся заплетене у хвіст</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-0,96</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Відсоток сумарної дисперсії</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8,5 %</w:t>
            </w:r>
          </w:p>
        </w:tc>
      </w:tr>
    </w:tbl>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4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Фрагмент цього фактора характеризує поведінку жінки як демонстративну, або недемонстративну.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Демонстративна поведінка – це виразні дії і вчинки, у яких простежується цілеспрямоване бажання привернути увагу до себе, незважаючи на потреби оточуючих. У рамках фактору можна виокремити зовнішні характеристики демонстративності (світловолоса, розпущене волосся) та внутрішні (уважна – неуважна). Слід зазначити, що наведені у фрагменті характеристики окремо не можна трактувати як демонстративну поведінку, однак ці характеристики у сукупності можуть свідчити про прояв демонстрації своєї особистості.</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140"/>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Отже, у свідомості студентів прояв демонстраційної поведінки відбувається у жінок зі світлим розплетеним волоссям та демонстративної неуважності, тоді як жінки з темним волоссям, заплетеним у хвіст, сприймаються студентами як особистості з недемонстративним стилем.</w:t>
      </w: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отриманих факторів нами був побудований семантичний простір, який дозволяє дослідити особливості рольових очікувань досліджуваних стосовно жінок з феміністичною життєвою позицією.</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беручи за основу побудови семантичного простору з факторів «Маскулінність–Фемінність» та «Недружня–Доброзичлива»ми отримали наступні результати, наведені на рисунку 2.1.</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4993005" cy="3174365"/>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993005" cy="3174365"/>
                    </a:xfrm>
                    <a:prstGeom prst="rect"/>
                    <a:ln/>
                  </pic:spPr>
                </pic:pic>
              </a:graphicData>
            </a:graphic>
          </wp:inline>
        </w:drawing>
      </w: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2.1. Розподіл отриманих даних за факторами «Маскулінність–Фемінність» та «Недружня–Доброзичлива»</w: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графіку зображено, що за шкалою доброзичливості жінка-керівник знаходиться на полюсі «недоброзичливості», разом з жінкою-лідером, та жінкою-творцем, тоді як рольові очікування стосовно матері, подруги та домогосподарки знаходяться у полюсі «доброзичлива». Це пояснюється тим, що в суспільстві давно склалися позитивні  уявлення про ролі матері, подруги та домогосподарки, тоді ж як від жінок-керівників, лідерів та творців очікують певний негативний настрій до оточуючих, що пов’язано з соціальним статусом, який ці жінки займають в сучасному суспільстві.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ж стосується фемінності-маскулінності, то тут розподіл рольових очікувань досліджуваних виглядає наступним чином: жінка-керівник, разом з жінкою-творцем та жінкою-матір’ю знаходяться на полюсі маскулінності. Однак, слід зазначити, що жінка-матір та жінка-творець  розташовані близько до полюсу фемінності, в той час, коли жінка-керівник знаходиться далеко від центру.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цього можна зробити висновок, що від жінки-керівника очікують більш маскулінних характеристик поведінки, в поєднанні з байдужістю до оточуючих, непередбачуваністю, егоїстичністю, замкненістю та настороженим  сприйняттям оточуючих.</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Беручи за основу побудови семантичного простору з факторів «Маскулінність–Фемінність» та «Зібрана–Розсіяна» ми отримали результати, які наведені на рисунку 2.2.</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210810" cy="2962910"/>
            <wp:effectExtent b="0" l="0" r="0" t="0"/>
            <wp:docPr id="103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210810" cy="2962910"/>
                    </a:xfrm>
                    <a:prstGeom prst="rect"/>
                    <a:ln/>
                  </pic:spPr>
                </pic:pic>
              </a:graphicData>
            </a:graphic>
          </wp:inline>
        </w:drawing>
      </w: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2.2. Розподіл отриманих даних за факторами «Маскулінність–Фемінність» та «Зібрана–Розсіяна»</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графіку ми бачимо, що стосовно «зібраності та розсіяності», то тут жінка-керівник розташована на полюсі «зібрана», разом з матір’ю, лідером та домогосподаркою. Тоді як жінка-подруга та жінка-творець опинились на протилежному полюсі, що можна пояснити розповсюдженому стереотипу про творців, як про недалекоглядних, розсіяних та неохайних людей.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від жінки-керівника очікують вихованості, охайності, бездоганності, зацікавленості у роботі, надання переваги класичному стилю одягу та авторитарному стилю взаємодії. Усі ці якості беззаперечно важливі для становлення іміджу керівника, а особливо жінки-керівника.</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Беручи за основу побудови семантичного простору з факторів «Маскулінність–Фемінність» та «Недемонстративний–Демонстративний стиль»  ми отримали результати, наведені на рисунку 2.3.</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172075" cy="2658110"/>
            <wp:effectExtent b="0" l="0" r="0" t="0"/>
            <wp:docPr id="103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172075" cy="2658110"/>
                    </a:xfrm>
                    <a:prstGeom prst="rect"/>
                    <a:ln/>
                  </pic:spPr>
                </pic:pic>
              </a:graphicData>
            </a:graphic>
          </wp:inline>
        </w:drawing>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2.2. Розподіл отриманих даних за факторами «Маскулінна–Фемінна» та «Недемонстративний-Демонстративний стиль»</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Аналізуючи графік, бачимо, що жінка-керівник знаходиться у «недемонстративному» полюсі, разом з творцем, матір’ю та домогосподаркою. Жінка-лідер та жінка-подруга розташовуються на полюсі «демонстративного стилю», що свідчить про чіткі рольові очікування від цих жінок, які стосуються демонстрації себе (розпущене, світле волосся та демонстративна неуважність) соціуму задля привернення уваги оточуючих, яка необхідна як лідеру, так і жінці в ролі подруги.</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Позиція жінки-керівника на «недемонстративному» полюсі свідчить про те, що від такої жінки очікують меншої демонстрації своєї зовнішності, для того, щоб вона не відволікала від важливих для керівника характеристик. Також має місце стереотип, при якому жінки, які обіймають керівні посади ніколи не займаються активною демонстрацією своїх зовнішніх даних, тому що це не зможе допомогти їм в успішному становленню як керівника.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Беручи за основу побудови семантичного простору з факторів «Маскулінність–Фемінність» та «Активна–Спокійна» ми отримали результати, наведені на рисунку 2.4.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4817745" cy="2886710"/>
            <wp:effectExtent b="0" l="0" r="0" t="0"/>
            <wp:docPr id="103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817745" cy="2886710"/>
                    </a:xfrm>
                    <a:prstGeom prst="rect"/>
                    <a:ln/>
                  </pic:spPr>
                </pic:pic>
              </a:graphicData>
            </a:graphic>
          </wp:inline>
        </w:drawing>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2.4. Розподіл отриманих даних за факторами «Маскулінність-Фемінність» та «Активна-Спокійна»</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Розглядаючи полюс «активна-спокійна», спостерігаємо наступний розподіл: жінка-керівник, разом з жінкою-подругою та жінкою-домогосподаркою знаходяться на полюсі «активна», що свідчить про очікування від цих ролей бадьорості, вибуховості та працьовитості. Тоді як жінка-лідер, матір та творець знаходяться на протилежному полюсі, а отже рольові очікування пов’язані зі спокоєм, млявістю та ледачістю цих ролей. Пояснити такий розподіл можна тим, що жодна з трьох ролей не вимагає активної позиції в взаємодії та суспільстві загалом.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Робимо висновок, що від жінки-керівника очікують активної позиції, постійної бадьорості та працьовитості, а також допускають вибуховість характеру.</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узагальнюючи все вище зазначене, робимо висновок, що рольові очікування у досліджуваних про ролі жінок з феміністичною життєвою позицією є досить різноманітними: жінка має бути активною, зосередженою, завжди бездоганною, зібраною, рішучою, займати активну позицію у суспільстві, бути освіченою, уважною, організованою, працьовитою та вміти відстоювати власні рушення та нести за них повну відповідальність. Слід зазначити, що присутнє консервативне сприйняття таких жінок досліджуваними, тобто від жінок з феміністичною життєвою позицією очікують повної відсутності демонстрації власних зовнішніх даних. Такий підхід опитуваних може бути пов’язаний з думкою про те, що зовнішні якості можуть відволікати від внутрішніх переваг жінки.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Звернемося до результатів дослідження за методикою</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«Самоактуалізаційний тест» Е. Шострома (адаптація Ю. Альошиної, Л. Гозман, М. Загіка, М. Кроз)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метою виявлення особливостей самоактуалізації жінок з феміністичною життєвою позицією за двома незалежними одна від одної базовим шкалами (орієнтація в часі та підтримка) і додатковими.</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Розглянемо докладніше кожну з діагностичних шкал (Рис. 2.5).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орієнтації в часі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в себе 17 питань. Результати респондентів варіюються від 8 до 11 балів і є високими за даною шкалою. Високий бал за цією шкалою свідчить про те, що особистість може жити справжнім, переживати поточний момент життя у всій її повноті, а також відчувати нерозривність минулого, сьогодення і майбутнього, що дозволяє особистості бачити своє життя цілісним. Саме таке світовідчуття і психологічне сприйняття часу суб'єктом свідчить про високий рівень самоактуалізації особистості.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Друга основна шкала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підтримки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яка включає 91 питання. Шкала вимірює ступінь незалежності цінностей і поведінки суб'єкта від впливу ззовні. Аналізуючи результати, отримані жінками, слід сказати, що середній бал опитаних становить 52 бали. Відтак, можемо припустити, що респонденти мають, здебільшого, високий бал за даною шкалою.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139690" cy="4151630"/>
            <wp:docPr id="1030"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Рис. 2.5. Середні показники діагностики самоактуалізації для респондентів за тестом </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Такі результати свідчать про те, що більшість жінок з числа опитаних демонструють відносну незалежність у своїх вчинках, прагнуть керуватися в житті власними цілями, переконаннями, принципами і установками. Вони вільні у виборі і не схильні до зовнішнього впливу.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можемо констатувати, що високий бал за даною шкалою характеризує високу ступінь самоактуалізації особистості, отже, жінки мають високу ступінь самоактуалізації.</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креативності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в себе 14 питань. Вивчивши результати, зауважимо, що жоден з опитаних з різних не набрав максимальну кількість балів. Середній бал для досліджуваних складає 8 балів. Однак, в цілому, загальні показники для респондентів є високими, що характеризує вираженість творчої спрямованості особистості.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ціннісної орієнтації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складається з 20 питань. Вона вимірює, в якій мірі людина поділяє цінності, властиві самоактуалізованої особистості і керується ними. Середній бал за даною шкалою становить 11 балів. Такі результати свідчить про те, що опитувані дотримуються тих ідеалів і цінностей, за якими живуть самоактуалізовані особистості. Високий бал за цією шкалою показує наявність високого рівня самоактуалізації, що характерний для всіх респондентів.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гнучкості поведінки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в себе 24 питання. Зазначена шкала характеризує гнучкість суб'єкта в реалізації своїх цінностей в поведінці, взаємодії з оточуючими людьми, здатність швидко і адекватно реагувати на мінливу ситуацію, гнучкість поведінки в різних ситуаціях, гнучкість застосування стандартних оцінок, принципів. Аналізуючи отримані результати, слід зазначити, що середній бал за даною шкалою для респондентів становить 12 балів.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досліджувані мають високий рівень самоактуалізації. Це свідчить про те, що жінки, з числа опитаних, можуть швидко реагувати на мінливу ситуацію, гнучкість, розумність в застосуванні деяких стандартних принципів.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сензитивності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містить 13 питань і визначає, в якому ступені особистість віддає собі звіт у своїх потребах і почуттях, наскільки добре відчуває їх. Респонденти з обох діагностичних груп мають високий рівень за даною шкалою. Середній бал для опитаних жінок становить 9 балів, що свідчить про високу чутливість опитуваних до власних переживань і потреб.</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спонтанності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14 питань і вимірює здатність індивіда спонтанно і безпосередньо виражати свої почуття. Так, середній бал для респондентів становить 6 балів, що є низьким за даною шкалою. Це говорить про те, що жінки схильні побоюватися відкрито проявляти свої почуття і емоції в поведінці.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самоповаги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складається з 15 питань, які визначають здатність суб'єкта цінувати свої достоїнства, позитивні властивості характеру, поважати себе за них і за свою силу. Для досліджуваних жінок середній бал становить 10 балів. Це високий показник, що означає, що самоактуалізована особистість приймає себе такою, якою вона є – з усіма своїми недоліками і слабкостями.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самоприйняття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21 питання і визначає ступінь прийняття людиною себе такою, якою вона є, незалежно від оцінки своїх достоїнств і недоліків, можливо, всупереч останнім і своїм слабкостям. Респонденти мають низький бал (9 балів).</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уявлень про природу людини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складається з 10 пунктів. Шкала оцінює розуміння людської природи, мужності і жіночності. Аналізуючи результати, слід сказати, що середній бал становить 4 бали, що свідчить про високий рівень за даною шкалою і, тим самим, про високий рівень самоактуалізації. Високий бал за шкалою свідчить про схильність суб'єкта сприймати природу людини в цілому як позитивну. Самоактуалізована особистість вважає, що в природі людини тріумфує добро, хоча їй властиві такі протилежності, як добро і зло, безкорисливість і користолюбство, бездушність і чутливість. Низький бал за цією шкалою означає, що суб'єкт вважає людину по суті поганою, що зло – найхарактерніше для природи людини.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синергії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в себе 7 питань. Шкала вимірює здатність до цілісного сприйняття світу і людей, здатність знаходити закономірні зв'язки у всіх явищах життя, розуміти, що такі протилежності, як робота і гра, егоїзм і безкорисливість, тілесне і духовне тощо, не є антагоністичними. Середній бал за даною шкалою становить 3 бали, що є низьким. Низький результат означає, що життєві протиріччя сприймаються опитуваними як антагоністичні.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прийняття агресії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складається з 16 пунктів. Зазначена шкала вимірює здатність людини приймати свою агресивність як природну властивість. Середній бал для досліджуваних становить 8 балів, що є низьким показником.</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контактності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містить 20 питань і характеризує здатність людини до швидкого встановлення глибоких і тісних емоційно-насичених контактів з людьми. Для групи досліджуваних середній показник є високим – 10 балів. Таким чином, опитувані можуть легко і швидко вступати в контакт, але їх стосунки з людьми не є поверхневими, вони відіграють значиму роль у житті своїх друзів і близьких, їх відносини з людьми сповнені сенсу і доброзичливості.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Шкала пізнавальних потреб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включає в себе 11 балів, визначає ступінь вираженості у суб'єкта прагнення до придбання знань про навколишній світ. Середній бал для респондентів становить 9 балів. Ці показники є високими, що свідчить про те, що у досліджуваних на високому рівні розвинена така спрямованість і відповідні здібності.</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 w:right="0" w:firstLine="70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досліджувані повністю поділяють цінності, які притаманні самоактуалізованій особистості, а саме: вони зацікавлені в особистісному розвитку і розвитку інших людей. Прийняті ними цінності визначають ставлення до себе як до впевненої, самостійної, вольової та надійної особистості. Наголошено, що досліджувані з високим рівнем ситуативної самоактуалізації прагнуть вийти за межі своїх можливостей, поглибити знання, удосконалити вміння шляхом самозміни, що залежить в основному від власних зусиль. Констатовано, що переважна більшість опитуваних демонструє середній рівень ситуативної самоактуалізації незалежно від контексту ситуації. Так, лише незначній частині досліджуваних притаманний низький рівень ситуативної самоактуалізаціі, що свідчить про недостатній рівень усвідомлення власних почуттів, невміння проявляти свої емоції.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другого розділу </w:t>
      </w: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проведення дослідження та побудови семантичного простору, націленого на аналіз рольових очікувань студентів стосовно жінок з феміністичною життєвою позицією, на основі яких було сформовано образ жінок, можемо дійти висновку, що очікування від жінок з феміністичною життєвою позицією чітко пов’язані з маскулінними характеристиками особистості. Це свідчить про те, що від жінок з феміністичною життєвою позицією очікують маскулінних стандартів поведінки (сили духу, рішучості, сміливості, відповідальності, впевненості та безкомпромісності), які є необхідними у досягненні цілей.</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рольові очікування у досліджуваних про ролі жінок з феміністичною життєвою позицією є досить різноманітними: жінка має бути активною, зосередженою, завжди бездоганною, зібраною, рішучою, займати активну позицію у суспільстві, бути освіченою, уважною, організованою, працьовитою та вміти відстоювати власні рушення та нести за них повну відповідальність. Слід зазначити, що присутнє консервативне сприйняття таких жінок досліджуваними, тобто від жінок з феміністичною життєвою позицією очікують повної відсутності демонстрації власних зовнішніх даних. Такий підхід опитуваних може бути пов’язаний з думкою про те, що зовнішні якості можуть відволікати від внутрішніх переваг жінки.</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досліджувані повністю поділяють цінності, які притаманні самоактуалізованій особистості, а саме: вони зацікавлені в особистісному розвитку і розвитку інших людей. Прийняті ними цінності визначають ставлення до себе як до впевненої, самостійної, вольової та надійної особистості. Наголошено, що досліджувані з високим рівнем ситуативної самоактуалізації прагнуть вийти за межі своїх можливостей, поглибити знання, удосконалити вміння шляхом самозміни, що залежить в основному від власних зусиль. Констатовано, що переважна більшість опитуваних демонструє середній рівень ситуативної самоактуалізації незалежно від контексту ситуації. Так, лише незначній частині досліджуваних притаманний низький рівень ситуативної самоактуалізаціі, що свідчить про недостатній рівень усвідомлення власних почуттів, невміння проявляти свої емоції.</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Узагальнення основних положень зарубіжних та вітчизняних концепцій щодо феномену життєвої позиції, дозволяє виділити як основні показники життєвої позиції складові ціннісно-смислового ядра особистості – соціально-психологічні установки, базові переконання, екзистенційні основи, конкретні поведінкові дії, спосіб життя тощо. Фіксація перелічених елементів визначає психологічну стійкість особистості, вміння здійснювати селекцію зовнішніх впливів, протистояти нав'язуваним переконанням, що суперечать поглядам та установкам, обумовлюючи стабілізацію поведінки та діяльності, реалізацію автентичної системи відносин.</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основними змістовими компонентами фемінізму є, зокрема: філософська теорія, що розглядає питання природи жінки, її місця та ролі у суспільстві, характер глобального гноблення жінок; соціально-політична теорія, що аналізує нерівність жінок і чоловіків, а також шляхи подолання дискримінації жінок; соціальний рух, спрямований на досягнення рівності між статями, насамперед за рахунок розширення прав та можливостей жінок у всіх сферах життя; ідеологія, що виражає інтереси жінок і протистоїть різним антифеміністським теоріям та практикам; методологія досліджень, що артикулює жіночий погляд на світ та систему їх цінностей.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Встановлено, що самоактуалізація особистості є складним і комплексним поняттям, що розглядається багатьма авторами як вища потреба, основна рушійна сила, яка спрямовує особистість в напрямку зростання і розвитку, є невід'ємною частина життєдіяльності людини. Самоактуалізація особистості полягає в розвитку і реалізації здібностей, закладених у вигляді потенціалів у структурі особистості. Процес самоактуалізації проходить в безпосередній взаємодії з навколишнім середовищем, в значущій сфері життя, за допомогою провідної діяльності. Даний феномен неможливо в повній мірі розглядати у відриві від соціального контексту, без врахування особливостей провідної сфери життєдіяльності людини, соціально-психологічних характеристик і властивостей особистості.</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проведення дослідження та побудови семантичного простору, націленого на аналіз рольових очікувань студентів стосовно жінок з феміністичною життєвою позицією, на основі яких було сформовано образ жінок, можемо дійти висновку, що очікування від жінок з феміністичною життєвою позицією чітко пов’язані з маскулінними характеристиками особистості. Це свідчить про те, що від жінок з феміністичною життєвою позицією очікують маскулінних стандартів поведінки (сили духу, рішучості, сміливості, відповідальності, впевненості та безкомпромісності), які є необхідними у досягненні цілей.</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рольові очікування у досліджуваних про ролі жінок з феміністичною життєвою позицією є досить різноманітними: жінка має бути активною, зосередженою, завжди бездоганною, зібраною, рішучою, займати активну позицію у суспільстві, бути освіченою, уважною, організованою, працьовитою та вміти відстоювати власні рушення та нести за них повну відповідальність. Слід зазначити, що присутнє консервативне сприйняття таких жінок досліджуваними, тобто від жінок з феміністичною життєвою позицією очікують повної відсутності демонстрації власних зовнішніх даних. Такий підхід опитуваних може бути пов’язаний з думкою про те, що зовнішні якості можуть відволікати від внутрішніх переваг жінки.</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195"/>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Визначено, що досліджувані повністю поділяють цінності, які притаманні самоактуалізованій особистості, а саме: вони зацікавлені в особистісному розвитку і розвитку інших людей. Прийняті ними цінності визначають ставлення до себе як до впевненої, самостійної, вольової та надійної особистості. Наголошено, що досліджувані з високим рівнем ситуативної самоактуалізації прагнуть вийти за межі своїх можливостей, поглибити знання, удосконалити вміння шляхом самозміни, що залежить в основному від власних зусиль. Констатовано, що переважна більшість опитуваних демонструє середній рівень ситуативної самоактуалізації незалежно від контексту ситуації. Так, лише незначній частині досліджуваних притаманний низький рівень ситуативної самоактуалізаціі, що свідчить про недостатній рівень усвідомлення власних почуттів, невміння проявляти свої емоції.</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Бабелюк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Гоцуляк Н., Ізрайлов В., Шкуренко О. Емпіричне дослідження впливу новизни діяльності на розвиток самоактуалізації психолога. </w:t>
      </w:r>
      <w:hyperlink r:id="rId1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Social development &amp; Security</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Vol. 10, Iss. 5. С. 169–179.</w:t>
      </w:r>
    </w:p>
    <w:p w:rsidR="00000000" w:rsidDel="00000000" w:rsidP="00000000" w:rsidRDefault="00000000" w:rsidRPr="00000000" w14:paraId="000002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Безверхий О. 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Грабіщук С. В. Розвиток самоактуалізації жінки в професійній діяльності. </w:t>
      </w:r>
      <w:hyperlink r:id="rId1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Одеського національного університету. Серія :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Т. 21, Вип. 3. С. 28–38.</w:t>
      </w:r>
    </w:p>
    <w:p w:rsidR="00000000" w:rsidDel="00000000" w:rsidP="00000000" w:rsidRDefault="00000000" w:rsidRPr="00000000" w14:paraId="000002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Бочаріна Н. О. Психологія особистості : навчальний посібник. Переяслав-Хмельницький, 2014. 188 с.</w:t>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Бочелюк В. Й.</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Формування життєвої позиції на різних етапах соціалізації дорослої особистості. </w:t>
      </w:r>
      <w:hyperlink r:id="rId1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Вип. 1. С. 109–118.</w:t>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Бригадир М. Б., Бугерко Я. М., Ревасевич І. С. Загальна психологія. Збірник кейсів : навч.-метод. посіб. Тернопіль : Економічна думка ТНЕУ, 2017. 35 с.</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Варій М. Й. Загальна психологія : підручник для студ. психол. і педагог. Спеціальностей. Київ : Центр учбової літератури, 2007. 968 с.</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Видра О. Вікова психологія. Київ : Центр навчальної літератури, 2019. 112 с.</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Галян І. Психодіагностика : навч.-метод. посіб. Дрогобич : «Вимір», 2006. 272 с.</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Гаркуша І.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Крижановський А. Є. Самоактуалізація, самовизначення та самореалізація як рушійна сила кар’єрної спрямованості. </w:t>
      </w:r>
      <w:hyperlink r:id="rId1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Університету імені Альфреда Нобеля. Серія : Педагогіка і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2. С. 17–24.</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Гетта В. Г.</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Єрмак С. М. Формування активної життєвої позиції у студентської молоді. </w:t>
      </w:r>
      <w:hyperlink r:id="rId2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Сіверщини. Серія : Освіта. Соціальні та поведінкові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1. С. 30 38.</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Грабіщук 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Безверхий О. Емпіричне дослідження психологічних особливостей самоактуалізації жінки у професійній діяльності. </w:t>
      </w:r>
      <w:hyperlink r:id="rId2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Миколаївського національного університету імені В. О. Сухомлинського. Психологічні науки</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1. С. 46–51.</w:t>
      </w:r>
    </w:p>
    <w:p w:rsidR="00000000" w:rsidDel="00000000" w:rsidP="00000000" w:rsidRDefault="00000000" w:rsidRPr="00000000" w14:paraId="000002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Грабіщук С.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Безверхий О. С. Моделі самоактуалізації в сучасній психології. </w:t>
      </w:r>
      <w:hyperlink r:id="rId2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Миколаївського національного університету імені В. О. Сухомлинського.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1. С. 56–61.</w:t>
      </w:r>
    </w:p>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Дуткевич Т. В. Загальна психологія. Теоретичний курс : навч. посіб. Київ : ЦУЛ, 2018. 388 с.</w:t>
      </w:r>
    </w:p>
    <w:p w:rsidR="00000000" w:rsidDel="00000000" w:rsidP="00000000" w:rsidRDefault="00000000" w:rsidRPr="00000000" w14:paraId="000002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Заграй Л.</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Проблематизація гендерного досвіду в психоаналізі та фемінізмі. </w:t>
      </w:r>
      <w:hyperlink r:id="rId2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Прикарпатського університету. Філософські і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Вип. 18. С. 116–121.</w:t>
      </w:r>
    </w:p>
    <w:p w:rsidR="00000000" w:rsidDel="00000000" w:rsidP="00000000" w:rsidRDefault="00000000" w:rsidRPr="00000000" w14:paraId="000002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Кацавець Р. С. Вікова психологія : навч. посіб. Київ : Алерта, 2019. 112 с.</w:t>
      </w:r>
    </w:p>
    <w:p w:rsidR="00000000" w:rsidDel="00000000" w:rsidP="00000000" w:rsidRDefault="00000000" w:rsidRPr="00000000" w14:paraId="000002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Кацавець Р. С. Психологія особистості : навчальний посібник. Київ : Алерта. 2021. 134 с.</w:t>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2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Ковалева Т. Є.</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Універсумний чинник самоактуалізації дорослого. </w:t>
      </w:r>
      <w:hyperlink r:id="rId2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Одеського національного університету. Серія :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Т. 18, Вип. 4. С. 136–146.</w:t>
      </w:r>
    </w:p>
    <w:p w:rsidR="00000000" w:rsidDel="00000000" w:rsidP="00000000" w:rsidRDefault="00000000" w:rsidRPr="00000000" w14:paraId="000002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3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Конотоп Л. Г.</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Феномен самоактуалізації «Я»: особливості інтерпретацій. </w:t>
      </w:r>
      <w:hyperlink r:id="rId3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Національного авіаційного університету. Філософія. Культурологія</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 2. С. 9–13.</w:t>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3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Конціцка Г.</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Концепція «жіночоцентризму» як теоретична основа «другої хвилі» фемінізму. </w:t>
      </w:r>
      <w:hyperlink r:id="rId3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Гілея: науковий вісник</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Вип. 114. С. 319–322.</w:t>
      </w:r>
    </w:p>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3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Корнєєва Т.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Постмодерністський фемінізм, «постфемінізм», фемінізм третьої хвилі: проблеми термінології. </w:t>
      </w:r>
      <w:hyperlink r:id="rId3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Магістеріум. Культурологія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2018. Вип. 71. С. 18–24.</w:t>
      </w:r>
    </w:p>
    <w:p w:rsidR="00000000" w:rsidDel="00000000" w:rsidP="00000000" w:rsidRDefault="00000000" w:rsidRPr="00000000" w14:paraId="000002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М. С., Осьодло В. І. Психодіагностика : навч. посіб. для студ. вищ. навч. закладів / За заг. ред. М. С. Корольчука. Київ : Ельга, Ніка-Центр, 2004. 400 с.</w:t>
      </w:r>
    </w:p>
    <w:p w:rsidR="00000000" w:rsidDel="00000000" w:rsidP="00000000" w:rsidRDefault="00000000" w:rsidRPr="00000000" w14:paraId="000002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Лисенко С.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Становлення і розвиток парадигми самоактуалізації особистості та її переосмислення у контексті сучасності. </w:t>
      </w:r>
      <w:hyperlink r:id="rId3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Humanities studies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Вип. 8. С. 20–28.</w:t>
      </w:r>
    </w:p>
    <w:p w:rsidR="00000000" w:rsidDel="00000000" w:rsidP="00000000" w:rsidRDefault="00000000" w:rsidRPr="00000000" w14:paraId="000002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3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Марчук К. 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Пирог Г. В. Наративне дослідження формуванння базової життєвої позиції студентів ВНЗ. </w:t>
      </w:r>
      <w:hyperlink r:id="rId3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Вип. 2(2). С. 37–41.</w:t>
      </w:r>
    </w:p>
    <w:p w:rsidR="00000000" w:rsidDel="00000000" w:rsidP="00000000" w:rsidRDefault="00000000" w:rsidRPr="00000000" w14:paraId="000002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4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Масюк О. П.</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Маніпуляція соціальними сподіваннями: самостійність життєвої позиції людини у соціальному просторі. </w:t>
      </w:r>
      <w:hyperlink r:id="rId4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Epistemological studies in philosophy, social and political sciences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Vol. 2, Iss. 2. С. 23–30.</w:t>
      </w:r>
    </w:p>
    <w:p w:rsidR="00000000" w:rsidDel="00000000" w:rsidP="00000000" w:rsidRDefault="00000000" w:rsidRPr="00000000" w14:paraId="000002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Матієнко Т. Гендерні особливості професійного розвитку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Підприємництво, господарство і право. Філософія права.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№3. 344–349.</w:t>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4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Михайленко Л. 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Гніпель Д. І. Програма психологічного стимулювання самоактуалізації особистості майбутніх фахівців. </w:t>
      </w:r>
      <w:hyperlink r:id="rId4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Психологічний часопис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 3. 102–116.</w:t>
      </w:r>
    </w:p>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Мільчевська Г. С. Самореалізація особистості як соціально-педагогічна проблема.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Ужгородського університету. Серія : Педагогіка. Соціальна робота.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2016. Вип. 1 (38). 180–182.</w:t>
      </w:r>
    </w:p>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4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Московець Л.</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Самоактуалізація та самореалізація особистості: філософсько-психологічне розуміння. </w:t>
      </w:r>
      <w:hyperlink r:id="rId4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Імідж сучасного педагога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5. 51–56.</w:t>
      </w:r>
    </w:p>
    <w:p w:rsidR="00000000" w:rsidDel="00000000" w:rsidP="00000000" w:rsidRDefault="00000000" w:rsidRPr="00000000" w14:paraId="000002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4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Назаренко Н. 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Особистісна готовність до змін студентів як потенціал для вибору власної життєвої позиції. </w:t>
      </w:r>
      <w:hyperlink r:id="rId4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Вип. 4. С. 63–70.</w:t>
      </w:r>
    </w:p>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4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Овчаренко Н.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Самоактуалізація та самореалізація особистості у системі цілепокладання постсучасної освіти: філософсько-освітній аспект</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hyperlink r:id="rId4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Грані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1. 62–66.</w:t>
      </w:r>
    </w:p>
    <w:p w:rsidR="00000000" w:rsidDel="00000000" w:rsidP="00000000" w:rsidRDefault="00000000" w:rsidRPr="00000000" w14:paraId="000002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5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Ондо Анге А. 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Науково-теоретичні підходи до вивчення життєвої позиції як психологічного феномена. </w:t>
      </w:r>
      <w:hyperlink r:id="rId5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сучасної психології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Вип. 22. С. 382–395.</w:t>
      </w:r>
    </w:p>
    <w:p w:rsidR="00000000" w:rsidDel="00000000" w:rsidP="00000000" w:rsidRDefault="00000000" w:rsidRPr="00000000" w14:paraId="000002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5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Подоляк Н.</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Особливості самоактуалізації асертивних і неасертивних осіб. </w:t>
      </w:r>
      <w:hyperlink r:id="rId5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гуманітарних наук. Серія :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Вип. 35. 142–153.</w:t>
      </w:r>
    </w:p>
    <w:p w:rsidR="00000000" w:rsidDel="00000000" w:rsidP="00000000" w:rsidRDefault="00000000" w:rsidRPr="00000000" w14:paraId="000002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Петренко Н. В. Самоактуалізація та самореалізація особистості у філософсько-освітньому дискурсі.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Грані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 7. 52–57.</w:t>
      </w:r>
    </w:p>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5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Помиткіна Л.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Визначення власної життєвої позиції студентами як психологічна проблема. </w:t>
      </w:r>
      <w:hyperlink r:id="rId5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Вип. 1(1). С. 234–239.</w:t>
      </w:r>
    </w:p>
    <w:p w:rsidR="00000000" w:rsidDel="00000000" w:rsidP="00000000" w:rsidRDefault="00000000" w:rsidRPr="00000000" w14:paraId="000002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чинники самодетермінації особистості в освітньому просторі : кол. монографія / Максименко С. Д., Куценко-Лада Г. В., Пророк Н. В. та ін. ; за ред. Максименко С. Д. Кіровоград : Імекс-ЛТД, 2013. 400 с.</w:t>
      </w:r>
    </w:p>
    <w:p w:rsidR="00000000" w:rsidDel="00000000" w:rsidP="00000000" w:rsidRDefault="00000000" w:rsidRPr="00000000" w14:paraId="000002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Психологія особистості : хрестоматія : навч. посіб. / О. Б. Мельничук, Р. Ф. Пасічняк, Л. М. Вольнова та ін. Київ : . НПУ імені М. П. Драгоманова, 2009. 532 с.</w:t>
      </w:r>
    </w:p>
    <w:p w:rsidR="00000000" w:rsidDel="00000000" w:rsidP="00000000" w:rsidRDefault="00000000" w:rsidRPr="00000000" w14:paraId="000002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5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Резван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Проблема рефлексивності у формуванні особистої життєвої позиції. </w:t>
      </w:r>
      <w:hyperlink r:id="rId5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Педагогіка та психологія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Вип. 40 (3). С. 30–36.</w:t>
      </w:r>
    </w:p>
    <w:p w:rsidR="00000000" w:rsidDel="00000000" w:rsidP="00000000" w:rsidRDefault="00000000" w:rsidRPr="00000000" w14:paraId="000002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5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Ростовська В.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Роль студентського самоврядування у формуванні активної життєвої позиції студента. </w:t>
      </w:r>
      <w:hyperlink r:id="rId5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Теорія та методика навчання та виховання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Вип. 37. С. 113–120.</w:t>
      </w:r>
    </w:p>
    <w:p w:rsidR="00000000" w:rsidDel="00000000" w:rsidP="00000000" w:rsidRDefault="00000000" w:rsidRPr="00000000" w14:paraId="000002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Самчук Р.</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Концепція «самоактуалізації» А. Маслоу як шлях досягнення особистісної ідентичності. </w:t>
      </w:r>
      <w:hyperlink r:id="rId61">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Національного університету «Острозька академія». Серія: Культурологія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Вип. 8. 134–139.</w:t>
      </w:r>
    </w:p>
    <w:p w:rsidR="00000000" w:rsidDel="00000000" w:rsidP="00000000" w:rsidRDefault="00000000" w:rsidRPr="00000000" w14:paraId="000002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Святненко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Гендерна культура фемінізму в соціологічному дискурсі. </w:t>
      </w:r>
      <w:hyperlink r:id="rId63">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Нова парадигма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2016. Вип. 130. С. 104–115.</w:t>
      </w:r>
    </w:p>
    <w:p w:rsidR="00000000" w:rsidDel="00000000" w:rsidP="00000000" w:rsidRDefault="00000000" w:rsidRPr="00000000" w14:paraId="000002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Скребець В. О. Основи психодіагностики : навч. посіб. Київ : Видавничий дім «Слово», 2003. 192 с.</w:t>
      </w:r>
    </w:p>
    <w:p w:rsidR="00000000" w:rsidDel="00000000" w:rsidP="00000000" w:rsidRDefault="00000000" w:rsidRPr="00000000" w14:paraId="000002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Соловйов О. М.</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Гендерні особливості уявлень про самоактуалізацію особистості. </w:t>
      </w:r>
      <w:hyperlink r:id="rId65">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Миколаївського національного університету імені В. О. Сухомлинського. Серія : Психологічні науки</w:t>
        </w:r>
      </w:hyperlink>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Вип. 2.13. С. 201–204.</w:t>
      </w:r>
    </w:p>
    <w:p w:rsidR="00000000" w:rsidDel="00000000" w:rsidP="00000000" w:rsidRDefault="00000000" w:rsidRPr="00000000" w14:paraId="000002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Старинська Н.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Розвиток властивостей самоактуалізованої особистості. </w:t>
      </w:r>
      <w:hyperlink r:id="rId67">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Вип. 30. С. 180–184.</w:t>
      </w:r>
    </w:p>
    <w:p w:rsidR="00000000" w:rsidDel="00000000" w:rsidP="00000000" w:rsidRDefault="00000000" w:rsidRPr="00000000" w14:paraId="000002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Столяренко О. Б. Психологія особистості : навч. посіб. Київ : Центр учбової літератури, 2012. 280 с.</w:t>
      </w:r>
    </w:p>
    <w:p w:rsidR="00000000" w:rsidDel="00000000" w:rsidP="00000000" w:rsidRDefault="00000000" w:rsidRPr="00000000" w14:paraId="000002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6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Стрілецька І.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Самоактуалізація як інтегративна риса особистості. </w:t>
      </w:r>
      <w:hyperlink r:id="rId69">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w:t>
        </w:r>
      </w:hyperlink>
      <w:hyperlink r:id="rId7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Серія: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2013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Вип. 2. 32–34.</w:t>
      </w:r>
    </w:p>
    <w:p w:rsidR="00000000" w:rsidDel="00000000" w:rsidP="00000000" w:rsidRDefault="00000000" w:rsidRPr="00000000" w14:paraId="000002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Тавровецька Н.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Внутрішня та зовнішня орієнтація як вираження життєвої позиції людини (ретроспективний аналіз західних теорій). </w:t>
      </w:r>
      <w:hyperlink r:id="rId72">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Проблеми сучасної психології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Вип. 38. С. 383–398.</w:t>
      </w:r>
    </w:p>
    <w:p w:rsidR="00000000" w:rsidDel="00000000" w:rsidP="00000000" w:rsidRDefault="00000000" w:rsidRPr="00000000" w14:paraId="000002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Тавровецька Н.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Життєва позиція особистості в трансактному аналізі. </w:t>
      </w:r>
      <w:hyperlink r:id="rId74">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Науковий вісник Херсонського державного університету. Серія : Психологічні науки</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Вип. 6(1). С. 111–118.</w:t>
      </w:r>
    </w:p>
    <w:p w:rsidR="00000000" w:rsidDel="00000000" w:rsidP="00000000" w:rsidRDefault="00000000" w:rsidRPr="00000000" w14:paraId="000002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Тавровецька Н. 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Теоретико-методологічний аналіз дефініції «життєва позиція» особистості. </w:t>
      </w:r>
      <w:hyperlink r:id="rId7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і прикладні проблеми психології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2015. № 3. С. 392–399.</w:t>
      </w:r>
    </w:p>
    <w:p w:rsidR="00000000" w:rsidDel="00000000" w:rsidP="00000000" w:rsidRDefault="00000000" w:rsidRPr="00000000" w14:paraId="000002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Файнман І. Самореалізація особистості як психолого-педагогічна проблема.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Наукові записки Кіровоградського педагогічного університету ім. В. Винниченка.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Серія : Педагогічні науки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2010. Вип. 91. С. 235–240.</w:t>
      </w:r>
    </w:p>
    <w:p w:rsidR="00000000" w:rsidDel="00000000" w:rsidP="00000000" w:rsidRDefault="00000000" w:rsidRPr="00000000" w14:paraId="000002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Хуторна А. В.</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Еволюція фемінізму крізь призму соціологічного теоретизування. </w:t>
      </w:r>
      <w:hyperlink r:id="rId78">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Вісник Дніпропетровського університету. Серія : Філософія. Соціологія. Політологія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Т. 22, Вип. 24(1). С. 151–158.</w:t>
      </w:r>
    </w:p>
    <w:p w:rsidR="00000000" w:rsidDel="00000000" w:rsidP="00000000" w:rsidRDefault="00000000" w:rsidRPr="00000000" w14:paraId="000002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Чала Ю. М., Шахрайчук А.М. Психодіагностика: навчальний посібник. Харків : НТУ «ХПІ», 2018. 246 с.</w:t>
      </w:r>
    </w:p>
    <w:p w:rsidR="00000000" w:rsidDel="00000000" w:rsidP="00000000" w:rsidRDefault="00000000" w:rsidRPr="00000000" w14:paraId="000002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Черкашина Т.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Шапошникова І. В., Ломейко А. Д. Роль засобів масової інформації в поширенні інформації про фемінізм серед молодих дівчат та жінок. </w:t>
      </w:r>
      <w:hyperlink r:id="rId80">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Габітус</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2021. Вип. 31. С. 15–20.</w:t>
      </w:r>
    </w:p>
    <w:p w:rsidR="00000000" w:rsidDel="00000000" w:rsidP="00000000" w:rsidRDefault="00000000" w:rsidRPr="00000000" w14:paraId="000002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8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Чудакова В. П.</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Дослідження «рівня прагнення до самоактуалізації» як критерію сформованості психологічної готовності до інноваційної діяльності й конкурентоздатності особистості. </w:t>
      </w:r>
      <w:hyperlink r:id="rId82">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Освіта та розвиток обдарованої особистості</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2014. № 11. 50–63.</w:t>
      </w:r>
    </w:p>
    <w:p w:rsidR="00000000" w:rsidDel="00000000" w:rsidP="00000000" w:rsidRDefault="00000000" w:rsidRPr="00000000" w14:paraId="000002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Чумак О. А. Психологія особистості : навчальний посібник для організації навчальної роботи з курсу для студентів, що навчаються за кваліфікаційними рівнями «бакалавр», «спеціаліст» психологічних та непсихологічних спеціальностей. / О. О. Чумак ; Держ. закл. «Луган. нац. ун-т імені Тараса Шевченка». Старобільськ : Вид-во ДЗ «ЛНУ імені Тараса Шевченка», 2016. 289 с.</w:t>
      </w:r>
    </w:p>
    <w:p w:rsidR="00000000" w:rsidDel="00000000" w:rsidP="00000000" w:rsidRDefault="00000000" w:rsidRPr="00000000" w14:paraId="000002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8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Широких А. О.</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Роль самоактуалізації в життєвому проектуванні особистості. </w:t>
      </w:r>
      <w:hyperlink r:id="rId84">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Психологія та соціальна робота</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 № 1. С. 143–158.</w:t>
      </w:r>
    </w:p>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Шутько Д. О. Теоретичні підходи до вивчення  проблеми професійної самоактуалізації особистості.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Збірник наукових праць КПНУ ім. І. Огієнка, Інституту психології ім. Г. С. Костюка НАПН України.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2014. Вип. 24. 752–762.</w:t>
      </w:r>
    </w:p>
    <w:p w:rsidR="00000000" w:rsidDel="00000000" w:rsidP="00000000" w:rsidRDefault="00000000" w:rsidRPr="00000000" w14:paraId="000002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David R. W. Montessori, Maslow, and Self-actualization.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Montessori Life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2011. № 23(4). Р. 16–21.</w:t>
      </w:r>
    </w:p>
    <w:p w:rsidR="00000000" w:rsidDel="00000000" w:rsidP="00000000" w:rsidRDefault="00000000" w:rsidRPr="00000000" w14:paraId="000002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Greene L., Burke G. </w:t>
      </w:r>
      <w:hyperlink r:id="rId8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Beyond self-actualization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Health and Human Services Administration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 Р. 116–128.</w:t>
      </w:r>
    </w:p>
    <w:p w:rsidR="00000000" w:rsidDel="00000000" w:rsidP="00000000" w:rsidRDefault="00000000" w:rsidRPr="00000000" w14:paraId="000002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Heine S. J. An exploration of cultural variation in self-enhancing and self-improving motivations.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Nebraska Symposium on Motivation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2013. Vol. 49. Р. 101–128.</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Додаток А</w:t>
      </w: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«Уявлення про жінку з феміністичною життєвою позицією</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tbl>
      <w:tblPr>
        <w:tblStyle w:val="Table7"/>
        <w:tblW w:w="9311.0" w:type="dxa"/>
        <w:jc w:val="center"/>
        <w:tblLayout w:type="fixed"/>
        <w:tblLook w:val="0000"/>
      </w:tblPr>
      <w:tblGrid>
        <w:gridCol w:w="2891"/>
        <w:gridCol w:w="438"/>
        <w:gridCol w:w="438"/>
        <w:gridCol w:w="438"/>
        <w:gridCol w:w="438"/>
        <w:gridCol w:w="438"/>
        <w:gridCol w:w="438"/>
        <w:gridCol w:w="438"/>
        <w:gridCol w:w="3354"/>
        <w:tblGridChange w:id="0">
          <w:tblGrid>
            <w:gridCol w:w="2891"/>
            <w:gridCol w:w="438"/>
            <w:gridCol w:w="438"/>
            <w:gridCol w:w="438"/>
            <w:gridCol w:w="438"/>
            <w:gridCol w:w="438"/>
            <w:gridCol w:w="438"/>
            <w:gridCol w:w="438"/>
            <w:gridCol w:w="3354"/>
          </w:tblGrid>
        </w:tblGridChange>
      </w:tblGrid>
      <w:tr>
        <w:trPr>
          <w:cantSplit w:val="0"/>
          <w:trHeight w:val="3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Жінка з феміністичною позицією</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82"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впевнена</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8" w:val="single"/>
            </w:tcBorders>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невпевнена</w:t>
            </w:r>
          </w:p>
        </w:tc>
      </w:tr>
      <w:tr>
        <w:trPr>
          <w:cantSplit w:val="0"/>
          <w:trHeight w:val="256"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несамостійна</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відповідальна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безвідповідальна</w:t>
            </w:r>
          </w:p>
        </w:tc>
      </w:tr>
      <w:tr>
        <w:trPr>
          <w:cantSplit w:val="0"/>
          <w:trHeight w:val="19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слабка</w:t>
            </w:r>
          </w:p>
        </w:tc>
      </w:tr>
      <w:tr>
        <w:trPr>
          <w:cantSplit w:val="0"/>
          <w:trHeight w:val="12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сувора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поступлива</w:t>
            </w:r>
          </w:p>
        </w:tc>
      </w:tr>
      <w:tr>
        <w:trPr>
          <w:cantSplit w:val="0"/>
          <w:trHeight w:val="213"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рішуча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нерішуча</w:t>
            </w:r>
          </w:p>
        </w:tc>
      </w:tr>
      <w:tr>
        <w:trPr>
          <w:cantSplit w:val="0"/>
          <w:trHeight w:val="116"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освічена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неосвічена</w:t>
            </w:r>
          </w:p>
        </w:tc>
      </w:tr>
      <w:tr>
        <w:trPr>
          <w:cantSplit w:val="0"/>
          <w:trHeight w:val="19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вихована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невихована</w:t>
            </w:r>
          </w:p>
        </w:tc>
      </w:tr>
      <w:tr>
        <w:trPr>
          <w:cantSplit w:val="0"/>
          <w:trHeight w:val="12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бездоганна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небездоганна</w:t>
            </w:r>
          </w:p>
        </w:tc>
      </w:tr>
      <w:tr>
        <w:trPr>
          <w:cantSplit w:val="0"/>
          <w:trHeight w:val="21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вибухова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спокійна</w:t>
            </w:r>
          </w:p>
        </w:tc>
      </w:tr>
      <w:tr>
        <w:trPr>
          <w:cantSplit w:val="0"/>
          <w:trHeight w:val="11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далекоглядна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недалекоглядна</w:t>
            </w:r>
          </w:p>
        </w:tc>
      </w:tr>
      <w:tr>
        <w:trPr>
          <w:cantSplit w:val="0"/>
          <w:trHeight w:val="20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бадьора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в’яла</w:t>
            </w:r>
          </w:p>
        </w:tc>
      </w:tr>
      <w:tr>
        <w:trPr>
          <w:cantSplit w:val="0"/>
          <w:trHeight w:val="12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уважна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неуважна</w:t>
            </w:r>
          </w:p>
        </w:tc>
      </w:tr>
      <w:tr>
        <w:trPr>
          <w:cantSplit w:val="0"/>
          <w:trHeight w:val="19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безкомпромісна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поступлива</w:t>
            </w:r>
          </w:p>
        </w:tc>
      </w:tr>
      <w:tr>
        <w:trPr>
          <w:cantSplit w:val="0"/>
          <w:trHeight w:val="22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організована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неорганізована</w:t>
            </w:r>
          </w:p>
        </w:tc>
      </w:tr>
      <w:tr>
        <w:trPr>
          <w:cantSplit w:val="0"/>
          <w:trHeight w:val="13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добра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зла</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зібрана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розсіяна</w:t>
            </w:r>
          </w:p>
        </w:tc>
      </w:tr>
      <w:tr>
        <w:trPr>
          <w:cantSplit w:val="0"/>
          <w:trHeight w:val="153"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скромна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марнославна</w:t>
            </w:r>
          </w:p>
        </w:tc>
      </w:tr>
      <w:tr>
        <w:trPr>
          <w:cantSplit w:val="0"/>
          <w:trHeight w:val="226"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авторитарна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демократична</w:t>
            </w:r>
          </w:p>
        </w:tc>
      </w:tr>
      <w:tr>
        <w:trPr>
          <w:cantSplit w:val="0"/>
          <w:trHeight w:val="13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байдужа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зацікавлена</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охайна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неохайна</w:t>
            </w:r>
          </w:p>
        </w:tc>
      </w:tr>
      <w:tr>
        <w:trPr>
          <w:cantSplit w:val="0"/>
          <w:trHeight w:val="15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альтруїстична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егоїстична</w:t>
            </w:r>
          </w:p>
        </w:tc>
      </w:tr>
      <w:tr>
        <w:trPr>
          <w:cantSplit w:val="0"/>
          <w:trHeight w:val="83"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смілива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боязлива</w:t>
            </w:r>
          </w:p>
        </w:tc>
      </w:tr>
      <w:tr>
        <w:trPr>
          <w:cantSplit w:val="0"/>
          <w:trHeight w:val="17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співпереживаюча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нечуттєва</w:t>
            </w:r>
          </w:p>
        </w:tc>
      </w:tr>
      <w:tr>
        <w:trPr>
          <w:cantSplit w:val="0"/>
          <w:trHeight w:val="10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ввічлива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неввічлива</w:t>
            </w:r>
          </w:p>
        </w:tc>
      </w:tr>
      <w:tr>
        <w:trPr>
          <w:cantSplit w:val="0"/>
          <w:trHeight w:val="177"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весела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нудна</w:t>
            </w:r>
          </w:p>
        </w:tc>
      </w:tr>
      <w:tr>
        <w:trPr>
          <w:cantSplit w:val="0"/>
          <w:trHeight w:val="12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зарозуміла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скромна</w:t>
            </w:r>
          </w:p>
        </w:tc>
      </w:tr>
      <w:tr>
        <w:trPr>
          <w:cantSplit w:val="0"/>
          <w:trHeight w:val="196"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приваблива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неприваблива</w:t>
            </w:r>
          </w:p>
        </w:tc>
      </w:tr>
      <w:tr>
        <w:trPr>
          <w:cantSplit w:val="0"/>
          <w:trHeight w:val="129"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світловолоса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темноволоса</w:t>
            </w:r>
          </w:p>
        </w:tc>
      </w:tr>
      <w:tr>
        <w:trPr>
          <w:cantSplit w:val="0"/>
          <w:trHeight w:val="6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відкрита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замкнута</w:t>
            </w:r>
          </w:p>
        </w:tc>
      </w:tr>
      <w:tr>
        <w:trPr>
          <w:cantSplit w:val="0"/>
          <w:trHeight w:val="149"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лідер</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ведена</w:t>
            </w:r>
          </w:p>
        </w:tc>
      </w:tr>
      <w:tr>
        <w:trPr>
          <w:cantSplit w:val="0"/>
          <w:trHeight w:val="8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щира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лукава</w:t>
            </w:r>
          </w:p>
        </w:tc>
      </w:tr>
      <w:tr>
        <w:trPr>
          <w:cantSplit w:val="0"/>
          <w:trHeight w:val="154"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розпущене волосся</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зачіска «у хвіст»</w:t>
            </w:r>
          </w:p>
        </w:tc>
      </w:tr>
      <w:tr>
        <w:trPr>
          <w:cantSplit w:val="0"/>
          <w:trHeight w:val="10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стильна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 відчуття стилю</w:t>
            </w:r>
          </w:p>
        </w:tc>
      </w:tr>
      <w:tr>
        <w:trPr>
          <w:cantSplit w:val="0"/>
          <w:trHeight w:val="17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красива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негарна</w:t>
            </w:r>
          </w:p>
        </w:tc>
      </w:tr>
      <w:tr>
        <w:trPr>
          <w:cantSplit w:val="0"/>
          <w:trHeight w:val="12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передбачувана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непередбачувана</w:t>
            </w:r>
          </w:p>
        </w:tc>
      </w:tr>
      <w:tr>
        <w:trPr>
          <w:cantSplit w:val="0"/>
          <w:trHeight w:val="22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азартна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байдужа</w:t>
            </w:r>
          </w:p>
        </w:tc>
      </w:tr>
      <w:tr>
        <w:trPr>
          <w:cantSplit w:val="0"/>
          <w:trHeight w:val="98"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невірна</w:t>
            </w:r>
          </w:p>
        </w:tc>
      </w:tr>
      <w:tr>
        <w:trPr>
          <w:cantSplit w:val="0"/>
          <w:trHeight w:val="17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дружелюбна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недружелюбна</w:t>
            </w:r>
          </w:p>
        </w:tc>
      </w:tr>
      <w:tr>
        <w:trPr>
          <w:cantSplit w:val="0"/>
          <w:trHeight w:val="119"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феміністка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домінування чоловіка</w:t>
            </w:r>
          </w:p>
        </w:tc>
      </w:tr>
      <w:tr>
        <w:trPr>
          <w:cantSplit w:val="0"/>
          <w:trHeight w:val="192"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мудра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безглузда</w:t>
            </w:r>
          </w:p>
        </w:tc>
      </w:tr>
      <w:tr>
        <w:trPr>
          <w:cantSplit w:val="0"/>
          <w:trHeight w:val="12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класичний стиль одягу</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щоденний стиль одягу</w:t>
            </w:r>
          </w:p>
        </w:tc>
      </w:tr>
      <w:tr>
        <w:trPr>
          <w:cantSplit w:val="0"/>
          <w:trHeight w:val="6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вольова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безвольна</w:t>
            </w:r>
          </w:p>
        </w:tc>
      </w:tr>
      <w:tr>
        <w:trPr>
          <w:cantSplit w:val="0"/>
          <w:trHeight w:val="144"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гостинна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негостинна </w:t>
            </w:r>
          </w:p>
        </w:tc>
      </w:tr>
      <w:tr>
        <w:trPr>
          <w:cantSplit w:val="0"/>
          <w:trHeight w:val="77"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інертна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активна</w:t>
            </w:r>
          </w:p>
        </w:tc>
      </w:tr>
      <w:tr>
        <w:trPr>
          <w:cantSplit w:val="0"/>
          <w:trHeight w:val="15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милосердна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немилосердна</w:t>
            </w:r>
          </w:p>
        </w:tc>
      </w:tr>
      <w:tr>
        <w:trPr>
          <w:cantSplit w:val="0"/>
          <w:trHeight w:val="238"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перфекціоністка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схильна до перфекціонізму</w:t>
            </w:r>
          </w:p>
        </w:tc>
      </w:tr>
      <w:tr>
        <w:trPr>
          <w:cantSplit w:val="0"/>
          <w:trHeight w:val="115"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вразлива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сильна духом</w:t>
            </w:r>
          </w:p>
        </w:tc>
      </w:tr>
      <w:tr>
        <w:trPr>
          <w:cantSplit w:val="0"/>
          <w:trHeight w:val="188"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сентиментальна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байдужа</w:t>
            </w:r>
          </w:p>
        </w:tc>
      </w:tr>
      <w:tr>
        <w:trPr>
          <w:cantSplit w:val="0"/>
          <w:trHeight w:val="121"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працелюбна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ледача</w:t>
            </w:r>
          </w:p>
        </w:tc>
      </w:tr>
      <w:tr>
        <w:trPr>
          <w:cantSplit w:val="0"/>
          <w:trHeight w:val="350" w:hRule="atLeast"/>
          <w:tblHeader w:val="0"/>
        </w:trPr>
        <w:tc>
          <w:tcPr>
            <w:tcBorders>
              <w:top w:color="000000" w:space="0" w:sz="0" w:val="nil"/>
              <w:left w:color="000000" w:space="0" w:sz="8" w:val="single"/>
              <w:bottom w:color="000000" w:space="0" w:sz="8" w:val="single"/>
              <w:right w:color="000000" w:space="0" w:sz="8" w:val="single"/>
            </w:tcBorders>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передбачлива</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tc>
        <w:tc>
          <w:tcPr>
            <w:tcBorders>
              <w:top w:color="000000" w:space="0" w:sz="0" w:val="nil"/>
              <w:left w:color="000000" w:space="0" w:sz="0" w:val="nil"/>
              <w:bottom w:color="000000" w:space="0" w:sz="8" w:val="single"/>
              <w:right w:color="000000" w:space="0" w:sz="8" w:val="single"/>
            </w:tcBorders>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недалекоглядна</w:t>
            </w:r>
          </w:p>
        </w:tc>
      </w:tr>
    </w:tbl>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headerReference r:id="rId86" w:type="default"/>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b w:val="0"/>
        <w:i w:val="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eastAsia="Times New Roman" w:hAnsi="Arial"/>
      <w:w w:val="100"/>
      <w:position w:val="-1"/>
      <w:effect w:val="none"/>
      <w:vertAlign w:val="baseline"/>
      <w:cs w:val="0"/>
      <w:em w:val="none"/>
      <w:lang w:bidi="ar-SA" w:eastAsia="ru-RU" w:val="ru-RU"/>
    </w:rPr>
  </w:style>
  <w:style w:type="paragraph" w:styleId="Заголовок3">
    <w:name w:val="Заголовок 3"/>
    <w:basedOn w:val="Обычный"/>
    <w:next w:val="Заголовок3"/>
    <w:autoRedefine w:val="0"/>
    <w:hidden w:val="0"/>
    <w:qFormat w:val="0"/>
    <w:pPr>
      <w:widowControl w:val="1"/>
      <w:suppressAutoHyphens w:val="1"/>
      <w:autoSpaceDE w:val="1"/>
      <w:autoSpaceDN w:val="1"/>
      <w:adjustRightInd w:val="1"/>
      <w:spacing w:after="100" w:afterAutospacing="1" w:before="100" w:beforeAutospacing="1" w:line="1" w:lineRule="atLeast"/>
      <w:ind w:leftChars="-1" w:rightChars="0" w:firstLineChars="-1"/>
      <w:textDirection w:val="btLr"/>
      <w:textAlignment w:val="top"/>
      <w:outlineLvl w:val="2"/>
    </w:pPr>
    <w:rPr>
      <w:rFonts w:ascii="Times New Roman" w:cs="Times New Roman" w:eastAsia="Times New Roman" w:hAnsi="Times New Roman"/>
      <w:b w:val="1"/>
      <w:bCs w:val="1"/>
      <w:w w:val="100"/>
      <w:position w:val="-1"/>
      <w:sz w:val="27"/>
      <w:szCs w:val="27"/>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hwtze">
    <w:name w:val="hwtze"/>
    <w:next w:val="hwtze"/>
    <w:autoRedefine w:val="0"/>
    <w:hidden w:val="0"/>
    <w:qFormat w:val="0"/>
    <w:rPr>
      <w:w w:val="100"/>
      <w:position w:val="-1"/>
      <w:effect w:val="none"/>
      <w:vertAlign w:val="baseline"/>
      <w:cs w:val="0"/>
      <w:em w:val="none"/>
      <w:lang/>
    </w:rPr>
  </w:style>
  <w:style w:type="character" w:styleId="rynqvb">
    <w:name w:val="rynqvb"/>
    <w:next w:val="rynqvb"/>
    <w:autoRedefine w:val="0"/>
    <w:hidden w:val="0"/>
    <w:qFormat w:val="0"/>
    <w:rPr>
      <w:w w:val="100"/>
      <w:position w:val="-1"/>
      <w:effect w:val="none"/>
      <w:vertAlign w:val="baseline"/>
      <w:cs w:val="0"/>
      <w:em w:val="none"/>
      <w:lang/>
    </w:rPr>
  </w:style>
  <w:style w:type="paragraph" w:styleId="Верхнийколонтитул">
    <w:name w:val="Верхний колонтитул"/>
    <w:basedOn w:val="Обычный"/>
    <w:next w:val="Верхнийколонтитул"/>
    <w:autoRedefine w:val="0"/>
    <w:hidden w:val="0"/>
    <w:qFormat w:val="1"/>
    <w:pPr>
      <w:widowControl w:val="0"/>
      <w:tabs>
        <w:tab w:val="center" w:leader="none" w:pos="4677"/>
        <w:tab w:val="right" w:leader="none" w:pos="9355"/>
      </w:tabs>
      <w:suppressAutoHyphens w:val="1"/>
      <w:autoSpaceDE w:val="0"/>
      <w:autoSpaceDN w:val="0"/>
      <w:adjustRightInd w:val="0"/>
      <w:spacing w:line="1" w:lineRule="atLeast"/>
      <w:ind w:leftChars="-1" w:rightChars="0" w:firstLineChars="-1"/>
      <w:textDirection w:val="btLr"/>
      <w:textAlignment w:val="top"/>
      <w:outlineLvl w:val="0"/>
    </w:pPr>
    <w:rPr>
      <w:rFonts w:ascii="Arial" w:eastAsia="Times New Roman" w:hAnsi="Arial"/>
      <w:w w:val="100"/>
      <w:position w:val="-1"/>
      <w:effect w:val="none"/>
      <w:vertAlign w:val="baseline"/>
      <w:cs w:val="0"/>
      <w:em w:val="none"/>
      <w:lang w:bidi="ar-SA" w:eastAsia="ru-RU" w:val="ru-RU"/>
    </w:rPr>
  </w:style>
  <w:style w:type="character" w:styleId="ВерхнийколонтитулЗнак">
    <w:name w:val="Верхний колонтитул Знак"/>
    <w:next w:val="ВерхнийколонтитулЗнак"/>
    <w:autoRedefine w:val="0"/>
    <w:hidden w:val="0"/>
    <w:qFormat w:val="0"/>
    <w:rPr>
      <w:rFonts w:ascii="Arial" w:eastAsia="Times New Roman" w:hAnsi="Arial"/>
      <w:w w:val="100"/>
      <w:position w:val="-1"/>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1"/>
    <w:pPr>
      <w:widowControl w:val="0"/>
      <w:tabs>
        <w:tab w:val="center" w:leader="none" w:pos="4677"/>
        <w:tab w:val="right" w:leader="none" w:pos="9355"/>
      </w:tabs>
      <w:suppressAutoHyphens w:val="1"/>
      <w:autoSpaceDE w:val="0"/>
      <w:autoSpaceDN w:val="0"/>
      <w:adjustRightInd w:val="0"/>
      <w:spacing w:line="1" w:lineRule="atLeast"/>
      <w:ind w:leftChars="-1" w:rightChars="0" w:firstLineChars="-1"/>
      <w:textDirection w:val="btLr"/>
      <w:textAlignment w:val="top"/>
      <w:outlineLvl w:val="0"/>
    </w:pPr>
    <w:rPr>
      <w:rFonts w:ascii="Arial" w:eastAsia="Times New Roman" w:hAnsi="Arial"/>
      <w:w w:val="100"/>
      <w:position w:val="-1"/>
      <w:effect w:val="none"/>
      <w:vertAlign w:val="baseline"/>
      <w:cs w:val="0"/>
      <w:em w:val="none"/>
      <w:lang w:bidi="ar-SA" w:eastAsia="ru-RU" w:val="ru-RU"/>
    </w:rPr>
  </w:style>
  <w:style w:type="character" w:styleId="НижнийколонтитулЗнак">
    <w:name w:val="Нижний колонтитул Знак"/>
    <w:next w:val="НижнийколонтитулЗнак"/>
    <w:autoRedefine w:val="0"/>
    <w:hidden w:val="0"/>
    <w:qFormat w:val="0"/>
    <w:rPr>
      <w:rFonts w:ascii="Arial" w:eastAsia="Times New Roman" w:hAnsi="Arial"/>
      <w:w w:val="100"/>
      <w:position w:val="-1"/>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Times New Roman" w:cs="Times New Roman" w:eastAsia="Times New Roman" w:hAnsi="Times New Roman"/>
      <w:b w:val="1"/>
      <w:bCs w:val="1"/>
      <w:w w:val="100"/>
      <w:position w:val="-1"/>
      <w:sz w:val="27"/>
      <w:szCs w:val="27"/>
      <w:effect w:val="none"/>
      <w:vertAlign w:val="baseline"/>
      <w:cs w:val="0"/>
      <w:em w:val="none"/>
      <w:lang/>
    </w:rPr>
  </w:style>
  <w:style w:type="character" w:styleId="Гиперссылка">
    <w:name w:val="Гиперссылка"/>
    <w:next w:val="Гиперссылка"/>
    <w:autoRedefine w:val="0"/>
    <w:hidden w:val="0"/>
    <w:qFormat w:val="1"/>
    <w:rPr>
      <w:color w:val="000080"/>
      <w:w w:val="100"/>
      <w:position w:val="-1"/>
      <w:u w:val="single"/>
      <w:effect w:val="none"/>
      <w:vertAlign w:val="baseline"/>
      <w:cs w:val="0"/>
      <w:em w:val="none"/>
      <w:lang/>
    </w:rPr>
  </w:style>
  <w:style w:type="character" w:styleId="rvts9">
    <w:name w:val="rvts9"/>
    <w:next w:val="rvts9"/>
    <w:autoRedefine w:val="0"/>
    <w:hidden w:val="0"/>
    <w:qFormat w:val="0"/>
    <w:rPr>
      <w:rFonts w:ascii="Times New Roman" w:cs="Times New Roman" w:hAnsi="Times New Roman" w:hint="default"/>
      <w:b w:val="1"/>
      <w:bCs w:val="1"/>
      <w:w w:val="100"/>
      <w:position w:val="-1"/>
      <w:sz w:val="24"/>
      <w:szCs w:val="24"/>
      <w:effect w:val="none"/>
      <w:vertAlign w:val="baseline"/>
      <w:cs w:val="0"/>
      <w:em w:val="none"/>
      <w:lang/>
    </w:rPr>
  </w:style>
  <w:style w:type="character" w:styleId="jlqj4b">
    <w:name w:val="jlqj4b"/>
    <w:next w:val="jlqj4b"/>
    <w:autoRedefine w:val="0"/>
    <w:hidden w:val="0"/>
    <w:qFormat w:val="0"/>
    <w:rPr>
      <w:w w:val="100"/>
      <w:position w:val="-1"/>
      <w:effect w:val="none"/>
      <w:vertAlign w:val="baseline"/>
      <w:cs w:val="0"/>
      <w:em w:val="none"/>
      <w:lang/>
    </w:rPr>
  </w:style>
  <w:style w:type="character" w:styleId="viiyi">
    <w:name w:val="viiyi"/>
    <w:next w:val="viiyi"/>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widowControl w:val="1"/>
      <w:suppressAutoHyphens w:val="1"/>
      <w:autoSpaceDE w:val="1"/>
      <w:autoSpaceDN w:val="1"/>
      <w:adjustRightInd w:val="1"/>
      <w:spacing w:after="160" w:line="259" w:lineRule="auto"/>
      <w:ind w:left="720" w:leftChars="-1" w:rightChars="0" w:firstLineChars="-1"/>
      <w:contextualSpacing w:val="1"/>
      <w:textDirection w:val="btLr"/>
      <w:textAlignment w:val="top"/>
      <w:outlineLvl w:val="0"/>
    </w:pPr>
    <w:rPr>
      <w:rFonts w:ascii="Calibri" w:cs="Arial" w:eastAsia="Calibri" w:hAnsi="Calibri"/>
      <w:w w:val="100"/>
      <w:position w:val="-1"/>
      <w:sz w:val="22"/>
      <w:szCs w:val="22"/>
      <w:effect w:val="none"/>
      <w:vertAlign w:val="baseline"/>
      <w:cs w:val="0"/>
      <w:em w:val="none"/>
      <w:lang w:bidi="ar-SA" w:eastAsia="en-US" w:val="ru-RU"/>
    </w:r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markedcontent">
    <w:name w:val="markedcontent"/>
    <w:next w:val="markedcontent"/>
    <w:autoRedefine w:val="0"/>
    <w:hidden w:val="0"/>
    <w:qFormat w:val="0"/>
    <w:rPr>
      <w:w w:val="100"/>
      <w:position w:val="-1"/>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widowControl w:val="1"/>
      <w:suppressAutoHyphens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0%D1%81%D1%8E%D0%BA%20%D0%9E$" TargetMode="External"/><Relationship Id="rId8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875" TargetMode="External"/><Relationship Id="rId8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8%D0%B8%D1%80%D0%BE%D0%BA%D0%B8%D1%85%20%D0%90$" TargetMode="External"/><Relationship Id="rId4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8%D1%85%D0%B0%D0%B9%D0%BB%D0%B5%D0%BD%D0%BA%D0%BE%20%D0%9B$" TargetMode="External"/><Relationship Id="rId86" Type="http://schemas.openxmlformats.org/officeDocument/2006/relationships/header" Target="header1.xml"/><Relationship Id="rId4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765" TargetMode="External"/><Relationship Id="rId85" Type="http://schemas.openxmlformats.org/officeDocument/2006/relationships/hyperlink" Target="https://www.jstor.org/stable/41288077?seq=1" TargetMode="External"/><Relationship Id="rId4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E%D1%81%D0%BA%D0%BE%D0%B2%D0%B5%D1%86%D1%8C%20%D0%9B$" TargetMode="External"/><Relationship Id="rId4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645" TargetMode="External"/><Relationship Id="rId4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D%D0%B0%D0%B7%D0%B0%D1%80%D0%B5%D0%BD%D0%BA%D0%BE%20%D0%9D$" TargetMode="External"/><Relationship Id="rId4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2699" TargetMode="External"/><Relationship Id="rId8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475" TargetMode="External"/><Relationship Id="rId8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965" TargetMode="External"/><Relationship Id="rId8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7%D1%83%D0%B4%D0%B0%D0%BA%D0%BE%D0%B2%D0%B0%20%D0%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E%D0%B2%D1%87%D0%B0%D1%80%D0%B5%D0%BD%D0%BA%D0%BE%20%D0%9D$" TargetMode="External"/><Relationship Id="rId4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4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89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 Id="rId7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0%D0%B2%D1%80%D0%BE%D0%B2%D0%B5%D1%86%D1%8C%D0%BA%D0%B0%20%D0%9D$" TargetMode="External"/><Relationship Id="rId72"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85" TargetMode="External"/><Relationship Id="rId3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861:%D0%A4%D1%96%D0%BB%D0%BE%D1%81.%D0%9A%D1%83%D0%BB%D1%8C%D1%82%D1%83%D1%80." TargetMode="External"/><Relationship Id="rId75"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0%D0%B2%D1%80%D0%BE%D0%B2%D0%B5%D1%86%D1%8C%D0%BA%D0%B0%20%D0%9D$" TargetMode="External"/><Relationship Id="rId3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D%D0%BE%D1%82%D0%BE%D0%BF%20%D0%9B$" TargetMode="External"/><Relationship Id="rId7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3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5326" TargetMode="External"/><Relationship Id="rId7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5%D1%83%D1%82%D0%BE%D1%80%D0%BD%D0%B0%20%D0%90$" TargetMode="External"/><Relationship Id="rId3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D%D1%86%D1%96%D1%86%D0%BA%D0%B0%20%D0%93$" TargetMode="External"/><Relationship Id="rId7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613" TargetMode="External"/><Relationship Id="rId3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430:%D0%9A%D1%83%D0%BB%D1%8C%D1%82." TargetMode="External"/><Relationship Id="rId7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7%D0%B5%D1%80%D0%BA%D0%B0%D1%88%D0%B8%D0%BD%D0%B0%20%D0%A2$" TargetMode="External"/><Relationship Id="rId3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1%80%D0%BD%D1%94%D1%94%D0%B2%D0%B0%20%D0%A2$" TargetMode="External"/><Relationship Id="rId7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774:%D0%A1%D0%BE%D1%86.%D0%A4%D1%96%D0%BB%D0%BE%D1%81.%D0%9F%D0%BE%D0%BB%D1%96%D1%82" TargetMode="External"/><Relationship Id="rId71"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2%D0%B0%D0%B2%D1%80%D0%BE%D0%B2%D0%B5%D1%86%D1%8C%D0%BA%D0%B0%20%D0%9D$" TargetMode="External"/><Relationship Id="rId7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3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902" TargetMode="External"/><Relationship Id="rId3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B%D0%B8%D1%81%D0%B5%D0%BD%D0%BA%D0%BE%20%D0%A1$" TargetMode="External"/><Relationship Id="rId3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3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C%D0%B0%D1%80%D1%87%D1%83%D0%BA%20%D0%9A$" TargetMode="External"/><Relationship Id="rId6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0%B2%D1%8F%D1%82%D0%BD%D0%B5%D0%BD%D0%BA%D0%BE%20%D0%86$" TargetMode="External"/><Relationship Id="rId6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992:%D0%9A%D1%83%D0%BB%D1%8C%D1%82." TargetMode="External"/><Relationship Id="rId2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0%B5%D1%82%D1%82%D0%B0%20%D0%92$" TargetMode="External"/><Relationship Id="rId6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0%BE%D0%BB%D0%BE%D0%B2%D0%B9%D0%BE%D0%B2%20%D0%9E$" TargetMode="External"/><Relationship Id="rId6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541" TargetMode="External"/><Relationship Id="rId2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1%80%D0%B0%D0%B1%D1%96%D1%89%D1%83%D0%BA%20%D0%A1$" TargetMode="External"/><Relationship Id="rId6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82%D0%B0%D1%80%D0%B8%D0%BD%D1%81%D1%8C%D0%BA%D0%B0%20%D0%9D$" TargetMode="External"/><Relationship Id="rId2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4764:%D0%9E.%D0%A1.%D0%9F.%D0%BD." TargetMode="External"/><Relationship Id="rId6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496:%D0%9F%D1%81%D0%B8%D1%85%D0%BE%D0%BB.%D0%BD." TargetMode="External"/><Relationship Id="rId2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1%80%D0%B0%D0%B1%D1%96%D1%89%D1%83%D0%BA%20%D0%A1$" TargetMode="External"/><Relationship Id="rId6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1%82%D1%80%D1%96%D0%BB%D0%B5%D1%86%D1%8C%D0%BA%D0%B0%20%D0%86$" TargetMode="External"/><Relationship Id="rId2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496:%D0%9F%D1%81%D0%B8%D1%85%D0%BE%D0%BB.%D0%BD." TargetMode="External"/><Relationship Id="rId6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1475" TargetMode="External"/><Relationship Id="rId6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1%D0%B0%D0%BC%D1%87%D1%83%D0%BA%20%D0%A0$" TargetMode="External"/><Relationship Id="rId2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7%D0%B0%D0%B3%D1%80%D0%B0%D0%B9%20%D0%9B$" TargetMode="External"/><Relationship Id="rId2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2496:%D0%9F%D1%81%D0%B8%D1%85%D0%BE%D0%BB.%D0%BD." TargetMode="External"/><Relationship Id="rId6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2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2%D0%B0%D0%BB%D0%B5%D0%B2%D0%B0%20%D0%A2$" TargetMode="External"/><Relationship Id="rId2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32:%D0%A4%D1%96%D0%BB%D0%BE%D1%81." TargetMode="External"/><Relationship Id="rId2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659:%D0%9F%D1%81%D0%B8%D1%85%D0%BE%D0%BB." TargetMode="External"/><Relationship Id="rId5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585" TargetMode="External"/><Relationship Id="rId5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E%D0%BD%D0%B4%D0%BE%20%D0%90%D0%BD%D0%B3%D0%B5%20%D0%90$" TargetMode="External"/><Relationship Id="rId5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705:%D0%9F%D1%81%D0%B8%D1%85%D0%BE%D0%BB." TargetMode="External"/><Relationship Id="rId5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E%D0%B4%D0%BE%D0%BB%D1%8F%D0%BA%20%D0%9D$" TargetMode="External"/><Relationship Id="rId11" Type="http://schemas.openxmlformats.org/officeDocument/2006/relationships/chart" Target="charts/chart1.xml"/><Relationship Id="rId5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10" Type="http://schemas.openxmlformats.org/officeDocument/2006/relationships/image" Target="media/image2.png"/><Relationship Id="rId5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E%D0%BC%D0%B8%D1%82%D0%BA%D1%96%D0%BD%D0%B0%20%D0%9B$" TargetMode="External"/><Relationship Id="rId13"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165" TargetMode="External"/><Relationship Id="rId5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478" TargetMode="External"/><Relationship Id="rId12"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0%D0%B1%D0%B5%D0%BB%D1%8E%D0%BA%20%D0%9E$" TargetMode="External"/><Relationship Id="rId5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0%D0%B5%D0%B7%D0%B2%D0%B0%D0%BD%20%D0%9E$" TargetMode="External"/><Relationship Id="rId15"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659:%D0%9F%D1%81%D0%B8%D1%85%D0%BE%D0%BB." TargetMode="External"/><Relationship Id="rId5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9417:%D0%A2%D0%B5%D0%BE%D1%80.%D0%BC%D0%B5%D1%82%D0%BE%D0%B4.%D0%BD%D0%B0%D0%B2%D1%87." TargetMode="External"/><Relationship Id="rId14"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5%D0%B7%D0%B2%D0%B5%D1%80%D1%85%D0%B8%D0%B9%20%D0%9E$" TargetMode="External"/><Relationship Id="rId5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0%D0%BE%D1%81%D1%82%D0%BE%D0%B2%D1%81%D1%8C%D0%BA%D0%B0%20%D0%92$" TargetMode="External"/><Relationship Id="rId1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3149:%D0%9F%D1%81%D0%B8%D1%85%D0%BE%D0%BB.%D0%BD." TargetMode="External"/><Relationship Id="rId16"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0%BE%D1%87%D0%B5%D0%BB%D1%8E%D0%BA%20%D0%92$" TargetMode="External"/><Relationship Id="rId1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00627:%D0%9F%D0%B5%D0%B4.%20%D1%96%20%D0%BF%D1%81%D0%B8%D1%85%D0%BE%D0%BB." TargetMode="External"/><Relationship Id="rId1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3%D0%B0%D1%80%D0%BA%D1%83%D1%88%D0%B0%20%D0%86$" TargetMode="Externa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themeOverride" Target="../theme/themeOverride1.xml"/><Relationship Id="rId4" Type="http://schemas.openxmlformats.org/officeDocument/2006/relationships/oleObject" Target="file:///D:\&#1048;&#1085;&#1092;&#1086;&#1088;&#1084;&#1072;&#1094;&#1080;&#1103;%20&#1043;&#1072;&#1083;&#1103;\&#1076;&#1080;&#1087;&#1083;&#1086;&#1084;&#1099;\LEMON\351202_27.03.2023\&#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Лист1!$C$2</c:f>
              <c:strCache>
                <c:ptCount val="1"/>
                <c:pt idx="0">
                  <c:v>Жінки, які перебувають у шлюбі</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Лист1!$B$3:$B$14</c:f>
              <c:strCache>
                <c:ptCount val="12"/>
                <c:pt idx="0">
                  <c:v>Орієнтація у часі</c:v>
                </c:pt>
                <c:pt idx="1">
                  <c:v>Підтримка</c:v>
                </c:pt>
                <c:pt idx="2">
                  <c:v>Креативність</c:v>
                </c:pt>
                <c:pt idx="3">
                  <c:v>Ціннісні орієнтації</c:v>
                </c:pt>
                <c:pt idx="4">
                  <c:v>Гнучкість поведінки</c:v>
                </c:pt>
                <c:pt idx="5">
                  <c:v>Сензитивність до себе</c:v>
                </c:pt>
                <c:pt idx="6">
                  <c:v>Самоповага</c:v>
                </c:pt>
                <c:pt idx="7">
                  <c:v>Уявлення про природу людини</c:v>
                </c:pt>
                <c:pt idx="8">
                  <c:v>Синергія</c:v>
                </c:pt>
                <c:pt idx="9">
                  <c:v>Прийняття агресії</c:v>
                </c:pt>
                <c:pt idx="10">
                  <c:v>Контактність</c:v>
                </c:pt>
                <c:pt idx="11">
                  <c:v>Пізнавальні потреби</c:v>
                </c:pt>
              </c:strCache>
            </c:strRef>
          </c:cat>
          <c:val>
            <c:numRef>
              <c:f>Лист1!$C$3:$C$14</c:f>
              <c:numCache>
                <c:formatCode>General</c:formatCode>
                <c:ptCount val="12"/>
                <c:pt idx="0">
                  <c:v>9.5</c:v>
                </c:pt>
                <c:pt idx="1">
                  <c:v>52</c:v>
                </c:pt>
                <c:pt idx="2">
                  <c:v>8</c:v>
                </c:pt>
                <c:pt idx="3">
                  <c:v>11</c:v>
                </c:pt>
                <c:pt idx="4">
                  <c:v>12</c:v>
                </c:pt>
                <c:pt idx="5">
                  <c:v>9</c:v>
                </c:pt>
                <c:pt idx="6">
                  <c:v>10</c:v>
                </c:pt>
                <c:pt idx="7">
                  <c:v>4</c:v>
                </c:pt>
                <c:pt idx="8">
                  <c:v>3</c:v>
                </c:pt>
                <c:pt idx="9">
                  <c:v>8</c:v>
                </c:pt>
                <c:pt idx="10">
                  <c:v>10</c:v>
                </c:pt>
                <c:pt idx="11">
                  <c:v>9</c:v>
                </c:pt>
              </c:numCache>
            </c:numRef>
          </c:val>
          <c:smooth val="0"/>
        </c:ser>
        <c:dLbls>
          <c:showLegendKey val="0"/>
          <c:showVal val="0"/>
          <c:showCatName val="0"/>
          <c:showSerName val="0"/>
          <c:showPercent val="0"/>
          <c:showBubbleSize val="0"/>
        </c:dLbls>
        <c:marker val="1"/>
        <c:smooth val="0"/>
        <c:axId val="301583120"/>
        <c:axId val="301408800"/>
      </c:lineChart>
      <c:catAx>
        <c:axId val="301583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01408800"/>
        <c:crosses val="autoZero"/>
        <c:auto val="1"/>
        <c:lblAlgn val="ctr"/>
        <c:lblOffset val="100"/>
        <c:noMultiLvlLbl val="0"/>
      </c:catAx>
      <c:valAx>
        <c:axId val="30140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0158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41Ubrvz5NPDyvOq6eLYfue68A==">CgMxLjAyCGguZ2pkZ3hzOAByITFxNTVyT19WTUlZZXVtb3l1RGNlU0J3V2RtdS1aUnRjRA==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2023-06-26T06:46:00Z</dcterms:created>
  <dc:creator>Асус</dc:creator>
</cp:coreProperties>
</file>

<file path=docProps/custom.xml><?xml version="1.0" encoding="utf-8"?>
<Properties xmlns="http://schemas.openxmlformats.org/officeDocument/2006/custom-properties" xmlns:vt="http://schemas.openxmlformats.org/officeDocument/2006/docPropsVTypes"/>
</file>