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4A1B" w14:textId="77777777" w:rsidR="00BD02C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Державний вищий навчальний заклад</w:t>
      </w:r>
    </w:p>
    <w:p w14:paraId="2C10BFC8" w14:textId="77777777" w:rsidR="00BD02C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«Прикарпатський національний університет імені Василя Стефаника»</w:t>
      </w:r>
    </w:p>
    <w:p w14:paraId="199A2A8F" w14:textId="77777777" w:rsidR="00BD02C8" w:rsidRDefault="00BD02C8">
      <w:pPr>
        <w:jc w:val="center"/>
        <w:rPr>
          <w:rFonts w:ascii="Times New Roman" w:eastAsia="Times New Roman" w:hAnsi="Times New Roman" w:cs="Times New Roman"/>
          <w:sz w:val="28"/>
          <w:szCs w:val="28"/>
        </w:rPr>
      </w:pPr>
    </w:p>
    <w:p w14:paraId="4A5F6DB1" w14:textId="77777777" w:rsidR="00BD02C8" w:rsidRDefault="00BD02C8">
      <w:pPr>
        <w:jc w:val="center"/>
        <w:rPr>
          <w:rFonts w:ascii="Times New Roman" w:eastAsia="Times New Roman" w:hAnsi="Times New Roman" w:cs="Times New Roman"/>
          <w:sz w:val="28"/>
          <w:szCs w:val="28"/>
        </w:rPr>
      </w:pPr>
    </w:p>
    <w:p w14:paraId="49FFEC8D" w14:textId="77777777" w:rsidR="00BD02C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загальної та клінічної психології</w:t>
      </w:r>
    </w:p>
    <w:p w14:paraId="7A22C179" w14:textId="77777777" w:rsidR="00BD02C8" w:rsidRDefault="00BD02C8">
      <w:pPr>
        <w:jc w:val="center"/>
        <w:rPr>
          <w:rFonts w:ascii="Times New Roman" w:eastAsia="Times New Roman" w:hAnsi="Times New Roman" w:cs="Times New Roman"/>
          <w:sz w:val="28"/>
          <w:szCs w:val="28"/>
        </w:rPr>
      </w:pPr>
    </w:p>
    <w:p w14:paraId="22654083" w14:textId="77777777" w:rsidR="00BD02C8" w:rsidRDefault="00BD02C8">
      <w:pPr>
        <w:rPr>
          <w:rFonts w:ascii="Times New Roman" w:eastAsia="Times New Roman" w:hAnsi="Times New Roman" w:cs="Times New Roman"/>
          <w:sz w:val="28"/>
          <w:szCs w:val="28"/>
        </w:rPr>
      </w:pPr>
    </w:p>
    <w:p w14:paraId="21689751" w14:textId="77777777" w:rsidR="00BD02C8" w:rsidRDefault="00BD02C8">
      <w:pPr>
        <w:rPr>
          <w:rFonts w:ascii="Times New Roman" w:eastAsia="Times New Roman" w:hAnsi="Times New Roman" w:cs="Times New Roman"/>
          <w:sz w:val="28"/>
          <w:szCs w:val="28"/>
        </w:rPr>
      </w:pPr>
    </w:p>
    <w:p w14:paraId="4481BAF8" w14:textId="77777777" w:rsidR="00BD02C8"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БАКАЛАВРСЬКА РОБОТА </w:t>
      </w:r>
    </w:p>
    <w:p w14:paraId="3FEE8CF1" w14:textId="77777777" w:rsidR="00BD02C8" w:rsidRDefault="00BD02C8">
      <w:pPr>
        <w:jc w:val="center"/>
        <w:rPr>
          <w:rFonts w:ascii="Times New Roman" w:eastAsia="Times New Roman" w:hAnsi="Times New Roman" w:cs="Times New Roman"/>
          <w:b/>
          <w:sz w:val="28"/>
          <w:szCs w:val="28"/>
        </w:rPr>
      </w:pPr>
    </w:p>
    <w:p w14:paraId="3DA1D304" w14:textId="77777777" w:rsidR="00BD02C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тему </w:t>
      </w:r>
    </w:p>
    <w:p w14:paraId="042915A7" w14:textId="77777777" w:rsidR="00BD02C8" w:rsidRDefault="00BD02C8">
      <w:pPr>
        <w:jc w:val="center"/>
        <w:rPr>
          <w:rFonts w:ascii="Times New Roman" w:eastAsia="Times New Roman" w:hAnsi="Times New Roman" w:cs="Times New Roman"/>
          <w:sz w:val="28"/>
          <w:szCs w:val="28"/>
        </w:rPr>
      </w:pPr>
    </w:p>
    <w:p w14:paraId="373048F0" w14:textId="77777777" w:rsidR="00BD02C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ТЕХНОЛОГІЇ ОПТИМІЗАЦІЇ РЕЗИЛЬЄНТНОСТІ У ВОЛОНТЕРІІВ У ПЕРІОД ПОВНОМАСШТАБНОЇ ВІЙНИ В УКРАЇНІ</w:t>
      </w:r>
    </w:p>
    <w:p w14:paraId="526AEB8A" w14:textId="77777777" w:rsidR="00BD02C8" w:rsidRDefault="00BD02C8">
      <w:pPr>
        <w:jc w:val="center"/>
        <w:rPr>
          <w:rFonts w:ascii="Times New Roman" w:eastAsia="Times New Roman" w:hAnsi="Times New Roman" w:cs="Times New Roman"/>
          <w:sz w:val="28"/>
          <w:szCs w:val="28"/>
        </w:rPr>
      </w:pPr>
    </w:p>
    <w:p w14:paraId="6ADAEA7E" w14:textId="77777777" w:rsidR="00BD02C8" w:rsidRDefault="00BD02C8">
      <w:pPr>
        <w:jc w:val="center"/>
        <w:rPr>
          <w:rFonts w:ascii="Times New Roman" w:eastAsia="Times New Roman" w:hAnsi="Times New Roman" w:cs="Times New Roman"/>
          <w:sz w:val="28"/>
          <w:szCs w:val="28"/>
        </w:rPr>
      </w:pPr>
    </w:p>
    <w:p w14:paraId="6B62CA0C" w14:textId="77777777" w:rsidR="00BD02C8" w:rsidRDefault="00000000">
      <w:pPr>
        <w:ind w:left="4535"/>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Виконала: студентка 4 курсу групи ПС(р)-41 спеціальності 053 «Психологія»</w:t>
      </w:r>
    </w:p>
    <w:p w14:paraId="47EE2C50" w14:textId="77777777" w:rsidR="00BD02C8" w:rsidRDefault="00BD02C8">
      <w:pPr>
        <w:ind w:left="4535"/>
        <w:rPr>
          <w:rFonts w:ascii="Times New Roman" w:eastAsia="Times New Roman" w:hAnsi="Times New Roman" w:cs="Times New Roman"/>
          <w:sz w:val="28"/>
          <w:szCs w:val="28"/>
        </w:rPr>
      </w:pPr>
    </w:p>
    <w:p w14:paraId="1726DFF1" w14:textId="77777777" w:rsidR="00BD02C8" w:rsidRDefault="00000000">
      <w:pPr>
        <w:ind w:left="4535"/>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Кунець</w:t>
      </w:r>
      <w:proofErr w:type="spellEnd"/>
      <w:r>
        <w:rPr>
          <w:rFonts w:ascii="Times New Roman" w:eastAsia="Times New Roman" w:hAnsi="Times New Roman" w:cs="Times New Roman"/>
          <w:sz w:val="28"/>
          <w:szCs w:val="28"/>
        </w:rPr>
        <w:t xml:space="preserve"> Вероніка Вікторівна</w:t>
      </w:r>
    </w:p>
    <w:p w14:paraId="4969E316" w14:textId="77777777" w:rsidR="00BD02C8" w:rsidRDefault="00BD02C8">
      <w:pPr>
        <w:ind w:left="4535"/>
        <w:rPr>
          <w:rFonts w:ascii="Times New Roman" w:eastAsia="Times New Roman" w:hAnsi="Times New Roman" w:cs="Times New Roman"/>
          <w:sz w:val="28"/>
          <w:szCs w:val="28"/>
        </w:rPr>
      </w:pPr>
    </w:p>
    <w:p w14:paraId="7E39A838" w14:textId="77777777" w:rsidR="00BD02C8" w:rsidRDefault="00000000">
      <w:pPr>
        <w:ind w:left="45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Керівник: кандидат психологічних наук, професор кафедри загальної та клінічної психології </w:t>
      </w:r>
      <w:proofErr w:type="spellStart"/>
      <w:r>
        <w:rPr>
          <w:rFonts w:ascii="Times New Roman" w:eastAsia="Times New Roman" w:hAnsi="Times New Roman" w:cs="Times New Roman"/>
          <w:sz w:val="28"/>
          <w:szCs w:val="28"/>
        </w:rPr>
        <w:t>Гасюк</w:t>
      </w:r>
      <w:proofErr w:type="spellEnd"/>
      <w:r>
        <w:rPr>
          <w:rFonts w:ascii="Times New Roman" w:eastAsia="Times New Roman" w:hAnsi="Times New Roman" w:cs="Times New Roman"/>
          <w:sz w:val="28"/>
          <w:szCs w:val="28"/>
        </w:rPr>
        <w:t xml:space="preserve"> М. Б. </w:t>
      </w:r>
    </w:p>
    <w:p w14:paraId="04F75566" w14:textId="77777777" w:rsidR="00BD02C8" w:rsidRDefault="00BD02C8">
      <w:pPr>
        <w:rPr>
          <w:rFonts w:ascii="Times New Roman" w:eastAsia="Times New Roman" w:hAnsi="Times New Roman" w:cs="Times New Roman"/>
          <w:sz w:val="28"/>
          <w:szCs w:val="28"/>
        </w:rPr>
      </w:pPr>
    </w:p>
    <w:p w14:paraId="1F93D0A5" w14:textId="77777777" w:rsidR="00BD02C8" w:rsidRDefault="00000000">
      <w:pPr>
        <w:ind w:left="45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Рецензент: </w:t>
      </w:r>
    </w:p>
    <w:p w14:paraId="04B81253" w14:textId="77777777" w:rsidR="00BD02C8" w:rsidRDefault="00BD02C8">
      <w:pPr>
        <w:jc w:val="center"/>
        <w:rPr>
          <w:rFonts w:ascii="Times New Roman" w:eastAsia="Times New Roman" w:hAnsi="Times New Roman" w:cs="Times New Roman"/>
          <w:sz w:val="28"/>
          <w:szCs w:val="28"/>
        </w:rPr>
      </w:pPr>
    </w:p>
    <w:p w14:paraId="24A3BF77" w14:textId="77777777" w:rsidR="00BD02C8" w:rsidRDefault="00BD02C8">
      <w:pPr>
        <w:jc w:val="center"/>
        <w:rPr>
          <w:rFonts w:ascii="Times New Roman" w:eastAsia="Times New Roman" w:hAnsi="Times New Roman" w:cs="Times New Roman"/>
          <w:sz w:val="28"/>
          <w:szCs w:val="28"/>
        </w:rPr>
      </w:pPr>
    </w:p>
    <w:p w14:paraId="38F4EC62" w14:textId="77777777" w:rsidR="00BD02C8" w:rsidRDefault="00BD02C8">
      <w:pPr>
        <w:rPr>
          <w:rFonts w:ascii="Times New Roman" w:eastAsia="Times New Roman" w:hAnsi="Times New Roman" w:cs="Times New Roman"/>
          <w:sz w:val="28"/>
          <w:szCs w:val="28"/>
        </w:rPr>
      </w:pPr>
    </w:p>
    <w:p w14:paraId="271D2F43" w14:textId="77777777" w:rsidR="00BD02C8" w:rsidRDefault="00BD02C8">
      <w:pPr>
        <w:rPr>
          <w:rFonts w:ascii="Times New Roman" w:eastAsia="Times New Roman" w:hAnsi="Times New Roman" w:cs="Times New Roman"/>
          <w:sz w:val="28"/>
          <w:szCs w:val="28"/>
        </w:rPr>
      </w:pPr>
    </w:p>
    <w:p w14:paraId="25AAF801" w14:textId="77777777" w:rsidR="00BD02C8" w:rsidRDefault="00BD02C8">
      <w:pPr>
        <w:rPr>
          <w:rFonts w:ascii="Times New Roman" w:eastAsia="Times New Roman" w:hAnsi="Times New Roman" w:cs="Times New Roman"/>
          <w:sz w:val="28"/>
          <w:szCs w:val="28"/>
        </w:rPr>
      </w:pPr>
    </w:p>
    <w:p w14:paraId="2AF90FF6" w14:textId="77777777" w:rsidR="00BD02C8" w:rsidRDefault="00BD02C8">
      <w:pPr>
        <w:rPr>
          <w:rFonts w:ascii="Times New Roman" w:eastAsia="Times New Roman" w:hAnsi="Times New Roman" w:cs="Times New Roman"/>
          <w:sz w:val="28"/>
          <w:szCs w:val="28"/>
        </w:rPr>
      </w:pPr>
    </w:p>
    <w:p w14:paraId="2FE622CA" w14:textId="77777777" w:rsidR="00BD02C8" w:rsidRDefault="00BD02C8">
      <w:pPr>
        <w:rPr>
          <w:rFonts w:ascii="Times New Roman" w:eastAsia="Times New Roman" w:hAnsi="Times New Roman" w:cs="Times New Roman"/>
          <w:sz w:val="28"/>
          <w:szCs w:val="28"/>
        </w:rPr>
      </w:pPr>
    </w:p>
    <w:p w14:paraId="2AD171BB" w14:textId="77777777" w:rsidR="00BD02C8" w:rsidRDefault="00BD02C8">
      <w:pPr>
        <w:jc w:val="center"/>
        <w:rPr>
          <w:rFonts w:ascii="Times New Roman" w:eastAsia="Times New Roman" w:hAnsi="Times New Roman" w:cs="Times New Roman"/>
          <w:sz w:val="28"/>
          <w:szCs w:val="28"/>
        </w:rPr>
      </w:pPr>
    </w:p>
    <w:p w14:paraId="4004DE50" w14:textId="77777777" w:rsidR="00BD02C8" w:rsidRDefault="00BD02C8">
      <w:pPr>
        <w:jc w:val="center"/>
        <w:rPr>
          <w:rFonts w:ascii="Times New Roman" w:eastAsia="Times New Roman" w:hAnsi="Times New Roman" w:cs="Times New Roman"/>
          <w:sz w:val="28"/>
          <w:szCs w:val="28"/>
        </w:rPr>
      </w:pPr>
    </w:p>
    <w:p w14:paraId="15D17290" w14:textId="77777777" w:rsidR="00BD02C8" w:rsidRDefault="00BD02C8">
      <w:pPr>
        <w:jc w:val="center"/>
        <w:rPr>
          <w:rFonts w:ascii="Times New Roman" w:eastAsia="Times New Roman" w:hAnsi="Times New Roman" w:cs="Times New Roman"/>
          <w:sz w:val="28"/>
          <w:szCs w:val="28"/>
        </w:rPr>
      </w:pPr>
    </w:p>
    <w:p w14:paraId="1F24CD70" w14:textId="77777777" w:rsidR="00BD02C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 Івано-Франківськ – 2023</w:t>
      </w:r>
    </w:p>
    <w:p w14:paraId="61EA1455" w14:textId="77777777" w:rsidR="00BD02C8" w:rsidRDefault="00000000">
      <w:pPr>
        <w:jc w:val="center"/>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ЗМІСТ</w:t>
      </w:r>
    </w:p>
    <w:p w14:paraId="6C1AE821" w14:textId="77777777" w:rsidR="00BD02C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ВСТУП…………………………………………………………………………3</w:t>
      </w:r>
    </w:p>
    <w:p w14:paraId="5F481F5D" w14:textId="22F3B2AA" w:rsidR="00BD02C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1. ТЕОРЕТИЧНИЙ АНАЛІЗ НАУКОВОЇ ЛІТЕРАТУРИ ЩОДО ВИЗНАЧЕННЯ ПОНЯТТЯ РЕЗИЛЬЄНТНОСТІ, ПІДХОДІВ ДО ДІАГНОСТИКИ ЇЇ РІВНЯ ТА ОПТИМІЗАЦІЇ……………………………</w:t>
      </w:r>
      <w:r w:rsidR="002E435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6</w:t>
      </w:r>
    </w:p>
    <w:p w14:paraId="6CE829D8" w14:textId="75782934" w:rsidR="00BD02C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Основні підходи до розуміння поняття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………………..6</w:t>
      </w:r>
    </w:p>
    <w:p w14:paraId="219A355D" w14:textId="77777777" w:rsidR="00BD02C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Методологія діагностики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………………………..13</w:t>
      </w:r>
    </w:p>
    <w:p w14:paraId="33FDE7DC" w14:textId="77777777" w:rsidR="00BD02C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Принципи розвитку та оптимізації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……………………17</w:t>
      </w:r>
    </w:p>
    <w:p w14:paraId="2EB4A9CE" w14:textId="77777777" w:rsidR="00BD02C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розділу………………………………………………………….20</w:t>
      </w:r>
    </w:p>
    <w:p w14:paraId="63E3173B" w14:textId="294C8F4E" w:rsidR="00BD02C8" w:rsidRPr="00334307"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РОЗДІЛ 2. ХАРАКТЕРИСТИКА ВОЛОНТЕРСЬКОЇ ДІЯЛЬНОСТІ В КОНТЕКСТІ ВІЙНИ В УКРАЇНІ…………………………………………</w:t>
      </w:r>
      <w:r w:rsidR="002E435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2</w:t>
      </w:r>
      <w:r w:rsidR="00334307">
        <w:rPr>
          <w:rFonts w:ascii="Times New Roman" w:eastAsia="Times New Roman" w:hAnsi="Times New Roman" w:cs="Times New Roman"/>
          <w:sz w:val="28"/>
          <w:szCs w:val="28"/>
          <w:lang w:val="uk-UA"/>
        </w:rPr>
        <w:t>4</w:t>
      </w:r>
    </w:p>
    <w:p w14:paraId="19FF12A5" w14:textId="0464CA18" w:rsidR="00BD02C8" w:rsidRPr="00334307"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2.1. Особливості здійснення волонтерської діяльності та види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в Україні……………………………………………………………………….2</w:t>
      </w:r>
      <w:r w:rsidR="00334307">
        <w:rPr>
          <w:rFonts w:ascii="Times New Roman" w:eastAsia="Times New Roman" w:hAnsi="Times New Roman" w:cs="Times New Roman"/>
          <w:sz w:val="28"/>
          <w:szCs w:val="28"/>
          <w:lang w:val="uk-UA"/>
        </w:rPr>
        <w:t>4</w:t>
      </w:r>
    </w:p>
    <w:p w14:paraId="697B001B" w14:textId="4570E6E4" w:rsidR="00BD02C8" w:rsidRPr="00334307"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2.2. Стресові фактори та ризики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……………………………..2</w:t>
      </w:r>
      <w:r w:rsidR="00334307">
        <w:rPr>
          <w:rFonts w:ascii="Times New Roman" w:eastAsia="Times New Roman" w:hAnsi="Times New Roman" w:cs="Times New Roman"/>
          <w:sz w:val="28"/>
          <w:szCs w:val="28"/>
          <w:lang w:val="uk-UA"/>
        </w:rPr>
        <w:t>9</w:t>
      </w:r>
      <w:r>
        <w:rPr>
          <w:rFonts w:ascii="Times New Roman" w:eastAsia="Times New Roman" w:hAnsi="Times New Roman" w:cs="Times New Roman"/>
          <w:sz w:val="28"/>
          <w:szCs w:val="28"/>
        </w:rPr>
        <w:br/>
        <w:t>Висновки до розділу………………………………………………………….3</w:t>
      </w:r>
      <w:r w:rsidR="00334307">
        <w:rPr>
          <w:rFonts w:ascii="Times New Roman" w:eastAsia="Times New Roman" w:hAnsi="Times New Roman" w:cs="Times New Roman"/>
          <w:sz w:val="28"/>
          <w:szCs w:val="28"/>
          <w:lang w:val="uk-UA"/>
        </w:rPr>
        <w:t>4</w:t>
      </w:r>
    </w:p>
    <w:p w14:paraId="2EC0068B" w14:textId="27AF7418" w:rsidR="00BD02C8" w:rsidRPr="002E4355"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РОЗДІЛ 3. ЕМПІРИЧНЕ ДОСЛІДЖЕННЯ АКТУАЛЬНОГО РІВНЯ РЕЗИЛЬЄНТНОСТІ У ВОЛОНТЕРІВ……………………………………</w:t>
      </w:r>
      <w:r w:rsidR="002E435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3</w:t>
      </w:r>
      <w:r w:rsidR="002E4355">
        <w:rPr>
          <w:rFonts w:ascii="Times New Roman" w:eastAsia="Times New Roman" w:hAnsi="Times New Roman" w:cs="Times New Roman"/>
          <w:sz w:val="28"/>
          <w:szCs w:val="28"/>
          <w:lang w:val="uk-UA"/>
        </w:rPr>
        <w:t>7</w:t>
      </w:r>
    </w:p>
    <w:p w14:paraId="17C7CA35" w14:textId="1D962753" w:rsidR="00BD02C8" w:rsidRPr="002E4355"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3.1. Опис обраних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та процедури проведення дослідження……...3</w:t>
      </w:r>
      <w:r w:rsidR="002E4355">
        <w:rPr>
          <w:rFonts w:ascii="Times New Roman" w:eastAsia="Times New Roman" w:hAnsi="Times New Roman" w:cs="Times New Roman"/>
          <w:sz w:val="28"/>
          <w:szCs w:val="28"/>
          <w:lang w:val="uk-UA"/>
        </w:rPr>
        <w:t>7</w:t>
      </w:r>
    </w:p>
    <w:p w14:paraId="66A50035" w14:textId="7EDD5726" w:rsidR="00BD02C8" w:rsidRPr="002E4355"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3.2. Аналіз та інтерпретація отриманих результатів……………………….</w:t>
      </w:r>
      <w:r w:rsidR="002E4355">
        <w:rPr>
          <w:rFonts w:ascii="Times New Roman" w:eastAsia="Times New Roman" w:hAnsi="Times New Roman" w:cs="Times New Roman"/>
          <w:sz w:val="28"/>
          <w:szCs w:val="28"/>
          <w:lang w:val="uk-UA"/>
        </w:rPr>
        <w:t>41</w:t>
      </w:r>
    </w:p>
    <w:p w14:paraId="6305F0DB" w14:textId="246F505A" w:rsidR="00BD02C8" w:rsidRPr="002E4355"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3.3. Практичні методики та рекомендації щодо їх застосування для оптимізації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w:t>
      </w:r>
      <w:r w:rsidR="002E4355">
        <w:rPr>
          <w:rFonts w:ascii="Times New Roman" w:eastAsia="Times New Roman" w:hAnsi="Times New Roman" w:cs="Times New Roman"/>
          <w:sz w:val="28"/>
          <w:szCs w:val="28"/>
          <w:lang w:val="uk-UA"/>
        </w:rPr>
        <w:t>.62</w:t>
      </w:r>
    </w:p>
    <w:p w14:paraId="75F5E835" w14:textId="5D6A652F" w:rsidR="00BD02C8" w:rsidRPr="002E4355"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Висновки до розділу…………………………………………………………</w:t>
      </w:r>
      <w:r w:rsidR="002E435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6</w:t>
      </w:r>
      <w:r w:rsidR="002E4355">
        <w:rPr>
          <w:rFonts w:ascii="Times New Roman" w:eastAsia="Times New Roman" w:hAnsi="Times New Roman" w:cs="Times New Roman"/>
          <w:sz w:val="28"/>
          <w:szCs w:val="28"/>
          <w:lang w:val="uk-UA"/>
        </w:rPr>
        <w:t>8</w:t>
      </w:r>
    </w:p>
    <w:p w14:paraId="75DA339C" w14:textId="7DDE006C" w:rsidR="00BD02C8" w:rsidRPr="002E4355"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Загальні висновки …………………………………………………………</w:t>
      </w:r>
      <w:r w:rsidR="002E4355">
        <w:rPr>
          <w:rFonts w:ascii="Times New Roman" w:eastAsia="Times New Roman" w:hAnsi="Times New Roman" w:cs="Times New Roman"/>
          <w:sz w:val="28"/>
          <w:szCs w:val="28"/>
          <w:lang w:val="uk-UA"/>
        </w:rPr>
        <w:t>….71</w:t>
      </w:r>
    </w:p>
    <w:p w14:paraId="4EFAD956" w14:textId="2855C169" w:rsidR="00BD02C8" w:rsidRPr="002E4355"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Список використаних джерел……………………………………………….</w:t>
      </w:r>
      <w:r w:rsidR="002E435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7</w:t>
      </w:r>
      <w:r w:rsidR="002E4355">
        <w:rPr>
          <w:rFonts w:ascii="Times New Roman" w:eastAsia="Times New Roman" w:hAnsi="Times New Roman" w:cs="Times New Roman"/>
          <w:sz w:val="28"/>
          <w:szCs w:val="28"/>
          <w:lang w:val="uk-UA"/>
        </w:rPr>
        <w:t>5</w:t>
      </w:r>
    </w:p>
    <w:p w14:paraId="0870A737" w14:textId="5D008D15" w:rsidR="00BD02C8" w:rsidRPr="002E4355" w:rsidRDefault="00000000">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Додатки………………………………………………………………………..</w:t>
      </w:r>
      <w:r w:rsidR="002E4355">
        <w:rPr>
          <w:rFonts w:ascii="Times New Roman" w:eastAsia="Times New Roman" w:hAnsi="Times New Roman" w:cs="Times New Roman"/>
          <w:sz w:val="28"/>
          <w:szCs w:val="28"/>
          <w:lang w:val="uk-UA"/>
        </w:rPr>
        <w:t>81</w:t>
      </w:r>
    </w:p>
    <w:p w14:paraId="64CB9CD4" w14:textId="77777777" w:rsidR="00BD02C8" w:rsidRDefault="00BD02C8">
      <w:pPr>
        <w:rPr>
          <w:rFonts w:ascii="Times New Roman" w:eastAsia="Times New Roman" w:hAnsi="Times New Roman" w:cs="Times New Roman"/>
          <w:sz w:val="28"/>
          <w:szCs w:val="28"/>
        </w:rPr>
      </w:pPr>
    </w:p>
    <w:p w14:paraId="724C6587" w14:textId="77777777" w:rsidR="00BD02C8" w:rsidRDefault="00BD02C8">
      <w:pPr>
        <w:rPr>
          <w:rFonts w:ascii="Times New Roman" w:eastAsia="Times New Roman" w:hAnsi="Times New Roman" w:cs="Times New Roman"/>
          <w:sz w:val="28"/>
          <w:szCs w:val="28"/>
        </w:rPr>
      </w:pPr>
    </w:p>
    <w:p w14:paraId="77DFD730" w14:textId="77777777" w:rsidR="00BD02C8" w:rsidRDefault="00BD02C8">
      <w:pPr>
        <w:rPr>
          <w:rFonts w:ascii="Times New Roman" w:eastAsia="Times New Roman" w:hAnsi="Times New Roman" w:cs="Times New Roman"/>
          <w:sz w:val="28"/>
          <w:szCs w:val="28"/>
        </w:rPr>
      </w:pPr>
    </w:p>
    <w:p w14:paraId="614F430C" w14:textId="77777777" w:rsidR="00BD02C8" w:rsidRDefault="00BD02C8">
      <w:pPr>
        <w:rPr>
          <w:rFonts w:ascii="Times New Roman" w:eastAsia="Times New Roman" w:hAnsi="Times New Roman" w:cs="Times New Roman"/>
          <w:sz w:val="28"/>
          <w:szCs w:val="28"/>
        </w:rPr>
      </w:pPr>
    </w:p>
    <w:p w14:paraId="38CC11E1" w14:textId="77777777" w:rsidR="00BD02C8" w:rsidRDefault="00BD02C8">
      <w:pPr>
        <w:rPr>
          <w:rFonts w:ascii="Times New Roman" w:eastAsia="Times New Roman" w:hAnsi="Times New Roman" w:cs="Times New Roman"/>
          <w:sz w:val="28"/>
          <w:szCs w:val="28"/>
        </w:rPr>
      </w:pPr>
    </w:p>
    <w:p w14:paraId="07D6BB82" w14:textId="77777777" w:rsidR="00BD02C8" w:rsidRDefault="00BD02C8">
      <w:pPr>
        <w:rPr>
          <w:rFonts w:ascii="Times New Roman" w:eastAsia="Times New Roman" w:hAnsi="Times New Roman" w:cs="Times New Roman"/>
          <w:sz w:val="28"/>
          <w:szCs w:val="28"/>
        </w:rPr>
      </w:pPr>
    </w:p>
    <w:p w14:paraId="53E42ABD" w14:textId="77777777" w:rsidR="00BD02C8" w:rsidRDefault="00BD02C8">
      <w:pPr>
        <w:rPr>
          <w:rFonts w:ascii="Times New Roman" w:eastAsia="Times New Roman" w:hAnsi="Times New Roman" w:cs="Times New Roman"/>
          <w:sz w:val="28"/>
          <w:szCs w:val="28"/>
        </w:rPr>
      </w:pPr>
    </w:p>
    <w:p w14:paraId="73487D8F" w14:textId="77777777" w:rsidR="00BD02C8" w:rsidRDefault="00BD02C8">
      <w:pPr>
        <w:rPr>
          <w:rFonts w:ascii="Times New Roman" w:eastAsia="Times New Roman" w:hAnsi="Times New Roman" w:cs="Times New Roman"/>
          <w:sz w:val="28"/>
          <w:szCs w:val="28"/>
        </w:rPr>
      </w:pPr>
    </w:p>
    <w:p w14:paraId="3F05BC2D" w14:textId="77777777" w:rsidR="00BD02C8" w:rsidRDefault="00BD02C8">
      <w:pPr>
        <w:rPr>
          <w:rFonts w:ascii="Times New Roman" w:eastAsia="Times New Roman" w:hAnsi="Times New Roman" w:cs="Times New Roman"/>
          <w:sz w:val="28"/>
          <w:szCs w:val="28"/>
        </w:rPr>
      </w:pPr>
    </w:p>
    <w:p w14:paraId="5A10F379" w14:textId="77777777" w:rsidR="00BD02C8" w:rsidRDefault="00BD02C8">
      <w:pPr>
        <w:rPr>
          <w:rFonts w:ascii="Times New Roman" w:eastAsia="Times New Roman" w:hAnsi="Times New Roman" w:cs="Times New Roman"/>
          <w:sz w:val="28"/>
          <w:szCs w:val="28"/>
        </w:rPr>
      </w:pPr>
    </w:p>
    <w:p w14:paraId="57593CBA" w14:textId="77777777" w:rsidR="00BD02C8" w:rsidRDefault="00BD02C8">
      <w:pPr>
        <w:rPr>
          <w:rFonts w:ascii="Times New Roman" w:eastAsia="Times New Roman" w:hAnsi="Times New Roman" w:cs="Times New Roman"/>
          <w:sz w:val="28"/>
          <w:szCs w:val="28"/>
        </w:rPr>
      </w:pPr>
    </w:p>
    <w:p w14:paraId="157B8842" w14:textId="77777777" w:rsidR="00BD02C8" w:rsidRDefault="00BD02C8">
      <w:pPr>
        <w:rPr>
          <w:rFonts w:ascii="Times New Roman" w:eastAsia="Times New Roman" w:hAnsi="Times New Roman" w:cs="Times New Roman"/>
          <w:sz w:val="28"/>
          <w:szCs w:val="28"/>
        </w:rPr>
      </w:pPr>
    </w:p>
    <w:p w14:paraId="3F2719E7" w14:textId="77777777" w:rsidR="00BD02C8"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ВСТУП</w:t>
      </w:r>
    </w:p>
    <w:p w14:paraId="5A198929" w14:textId="77777777" w:rsidR="00BD02C8" w:rsidRDefault="00BD02C8">
      <w:pPr>
        <w:jc w:val="center"/>
        <w:rPr>
          <w:rFonts w:ascii="Times New Roman" w:eastAsia="Times New Roman" w:hAnsi="Times New Roman" w:cs="Times New Roman"/>
          <w:b/>
          <w:sz w:val="28"/>
          <w:szCs w:val="28"/>
        </w:rPr>
      </w:pPr>
    </w:p>
    <w:p w14:paraId="20AFC65C" w14:textId="77777777" w:rsidR="00BD02C8" w:rsidRDefault="00000000">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Актуальна ситуація в Україні характеризується нестабільністю через те, що країна другий рік знаходиться в стані повномасштабної війни, яка до цього дев’ять років була локальним військовим конфліктом на Сході в межах Донецької та Луганської областей у вигляді антитерористичної операції (14 квітня 2014 року - 30 квітня 2018 року) та операції об’єднаних сил (30 квітня 2018 року - 22 лютого 2022 року). </w:t>
      </w:r>
    </w:p>
    <w:p w14:paraId="12597072"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Окремим феноменом даних років є масштабування волонтерського руху в Україні, що включає велику кількість учасників, залучених у різних сферах здійснення волонтерської діяльності. Специфікою доброчинства в умовах війни є те, що велика кількість залучених осіб постійно стикається з ризиками, які стосуються як фізичного, так і психічного здоров’я і благополуччя. Через велику кількість нагальних запитів та потреб у волонтерів часто не має можливості відпочити та перезавантажитись, що негативно впливає на їхнє самопочуття та може викликати ряд несприятливих станів. Сучасні умови висувають до волонтерів чимало вимог - однією з критично важливих є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 здатність переживати та відновлюватися після стресових подій.</w:t>
      </w:r>
    </w:p>
    <w:p w14:paraId="0C3B81A9"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зараз нагальною є потреба в у вивченні, оптимізації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волонтерів для їхньої ефективної діяльності та відновлення, а умови ведення гібридної війни вимагають від фахівців-психологів своєчасного реагування на запити волонтерів щодо надання фахової підтримки, </w:t>
      </w:r>
      <w:proofErr w:type="spellStart"/>
      <w:r>
        <w:rPr>
          <w:rFonts w:ascii="Times New Roman" w:eastAsia="Times New Roman" w:hAnsi="Times New Roman" w:cs="Times New Roman"/>
          <w:sz w:val="28"/>
          <w:szCs w:val="28"/>
        </w:rPr>
        <w:t>едукації</w:t>
      </w:r>
      <w:proofErr w:type="spellEnd"/>
      <w:r>
        <w:rPr>
          <w:rFonts w:ascii="Times New Roman" w:eastAsia="Times New Roman" w:hAnsi="Times New Roman" w:cs="Times New Roman"/>
          <w:sz w:val="28"/>
          <w:szCs w:val="28"/>
        </w:rPr>
        <w:t xml:space="preserve"> щодо підвищення опірності стресу. </w:t>
      </w:r>
    </w:p>
    <w:p w14:paraId="61E9E55E"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Саме тому </w:t>
      </w:r>
      <w:r>
        <w:rPr>
          <w:rFonts w:ascii="Times New Roman" w:eastAsia="Times New Roman" w:hAnsi="Times New Roman" w:cs="Times New Roman"/>
          <w:b/>
          <w:sz w:val="28"/>
          <w:szCs w:val="28"/>
        </w:rPr>
        <w:t>метою нашого дослідження</w:t>
      </w:r>
      <w:r>
        <w:rPr>
          <w:rFonts w:ascii="Times New Roman" w:eastAsia="Times New Roman" w:hAnsi="Times New Roman" w:cs="Times New Roman"/>
          <w:sz w:val="28"/>
          <w:szCs w:val="28"/>
        </w:rPr>
        <w:t xml:space="preserve"> було формування рекомендацій з оптимізації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 волонтерів у період повномасштабної війни в Україні. </w:t>
      </w:r>
    </w:p>
    <w:p w14:paraId="65113118"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Об’єкт дослідження -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волонтерів у період повномасштабної війни як психологічний феномен.</w:t>
      </w:r>
    </w:p>
    <w:p w14:paraId="5F955FC6" w14:textId="77777777" w:rsidR="00BD02C8"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 дослідження </w:t>
      </w:r>
      <w:r>
        <w:rPr>
          <w:rFonts w:ascii="Times New Roman" w:eastAsia="Times New Roman" w:hAnsi="Times New Roman" w:cs="Times New Roman"/>
          <w:sz w:val="28"/>
          <w:szCs w:val="28"/>
        </w:rPr>
        <w:t xml:space="preserve">- особливості впливу участі у здійсненні волонтерської діяльності на розвиток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складові та чинники оптимізації її рівня.</w:t>
      </w:r>
    </w:p>
    <w:p w14:paraId="00882B04" w14:textId="77777777" w:rsidR="00BD02C8"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досягнення мети було поставлено такі </w:t>
      </w:r>
      <w:r>
        <w:rPr>
          <w:rFonts w:ascii="Times New Roman" w:eastAsia="Times New Roman" w:hAnsi="Times New Roman" w:cs="Times New Roman"/>
          <w:b/>
          <w:sz w:val="28"/>
          <w:szCs w:val="28"/>
        </w:rPr>
        <w:t>завдання</w:t>
      </w:r>
      <w:r>
        <w:rPr>
          <w:rFonts w:ascii="Times New Roman" w:eastAsia="Times New Roman" w:hAnsi="Times New Roman" w:cs="Times New Roman"/>
          <w:sz w:val="28"/>
          <w:szCs w:val="28"/>
        </w:rPr>
        <w:t>:</w:t>
      </w:r>
    </w:p>
    <w:p w14:paraId="02E6E424" w14:textId="77777777" w:rsidR="00BD02C8" w:rsidRDefault="00000000">
      <w:pPr>
        <w:numPr>
          <w:ilvl w:val="0"/>
          <w:numId w:val="9"/>
        </w:numPr>
        <w:pBdr>
          <w:top w:val="nil"/>
          <w:left w:val="nil"/>
          <w:bottom w:val="nil"/>
          <w:right w:val="nil"/>
          <w:between w:val="nil"/>
        </w:pBdr>
        <w:spacing w:line="36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Дослідити феномен </w:t>
      </w:r>
      <w:proofErr w:type="spellStart"/>
      <w:r>
        <w:rPr>
          <w:rFonts w:ascii="Times New Roman" w:eastAsia="Times New Roman" w:hAnsi="Times New Roman" w:cs="Times New Roman"/>
          <w:color w:val="000000"/>
          <w:sz w:val="28"/>
          <w:szCs w:val="28"/>
        </w:rPr>
        <w:t>резильєнтності</w:t>
      </w:r>
      <w:proofErr w:type="spellEnd"/>
      <w:r>
        <w:rPr>
          <w:rFonts w:ascii="Times New Roman" w:eastAsia="Times New Roman" w:hAnsi="Times New Roman" w:cs="Times New Roman"/>
          <w:color w:val="000000"/>
          <w:sz w:val="28"/>
          <w:szCs w:val="28"/>
        </w:rPr>
        <w:t>, визначити її характеристики та складові;</w:t>
      </w:r>
    </w:p>
    <w:p w14:paraId="6ECAE895" w14:textId="77777777" w:rsidR="00BD02C8"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Охарактеризувати поняття </w:t>
      </w:r>
      <w:proofErr w:type="spellStart"/>
      <w:r>
        <w:rPr>
          <w:rFonts w:ascii="Times New Roman" w:eastAsia="Times New Roman" w:hAnsi="Times New Roman" w:cs="Times New Roman"/>
          <w:color w:val="000000"/>
          <w:sz w:val="28"/>
          <w:szCs w:val="28"/>
        </w:rPr>
        <w:t>волонтерства</w:t>
      </w:r>
      <w:proofErr w:type="spellEnd"/>
      <w:r>
        <w:rPr>
          <w:rFonts w:ascii="Times New Roman" w:eastAsia="Times New Roman" w:hAnsi="Times New Roman" w:cs="Times New Roman"/>
          <w:color w:val="000000"/>
          <w:sz w:val="28"/>
          <w:szCs w:val="28"/>
        </w:rPr>
        <w:t xml:space="preserve"> та засади і особливості здійснення волонтерської діяльності в Україні.</w:t>
      </w:r>
    </w:p>
    <w:p w14:paraId="7949879C" w14:textId="77777777" w:rsidR="00BD02C8" w:rsidRDefault="00000000">
      <w:pPr>
        <w:numPr>
          <w:ilvl w:val="0"/>
          <w:numId w:val="9"/>
        </w:numPr>
        <w:pBdr>
          <w:top w:val="nil"/>
          <w:left w:val="nil"/>
          <w:bottom w:val="nil"/>
          <w:right w:val="nil"/>
          <w:between w:val="nil"/>
        </w:pBdr>
        <w:spacing w:line="36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Емпірично дослідити </w:t>
      </w:r>
      <w:proofErr w:type="spellStart"/>
      <w:r>
        <w:rPr>
          <w:rFonts w:ascii="Times New Roman" w:eastAsia="Times New Roman" w:hAnsi="Times New Roman" w:cs="Times New Roman"/>
          <w:color w:val="000000"/>
          <w:sz w:val="28"/>
          <w:szCs w:val="28"/>
        </w:rPr>
        <w:t>резильєнтність</w:t>
      </w:r>
      <w:proofErr w:type="spellEnd"/>
      <w:r>
        <w:rPr>
          <w:rFonts w:ascii="Times New Roman" w:eastAsia="Times New Roman" w:hAnsi="Times New Roman" w:cs="Times New Roman"/>
          <w:color w:val="000000"/>
          <w:sz w:val="28"/>
          <w:szCs w:val="28"/>
        </w:rPr>
        <w:t xml:space="preserve"> у волонтерів визначити окремі її характеристики. Визначити ризики та стресові фактори, що впливають на волонтерів в період повномасштабної війни. Ідентифікувати </w:t>
      </w:r>
      <w:proofErr w:type="spellStart"/>
      <w:r>
        <w:rPr>
          <w:rFonts w:ascii="Times New Roman" w:eastAsia="Times New Roman" w:hAnsi="Times New Roman" w:cs="Times New Roman"/>
          <w:color w:val="000000"/>
          <w:sz w:val="28"/>
          <w:szCs w:val="28"/>
        </w:rPr>
        <w:t>тендеції</w:t>
      </w:r>
      <w:proofErr w:type="spellEnd"/>
      <w:r>
        <w:rPr>
          <w:rFonts w:ascii="Times New Roman" w:eastAsia="Times New Roman" w:hAnsi="Times New Roman" w:cs="Times New Roman"/>
          <w:color w:val="000000"/>
          <w:sz w:val="28"/>
          <w:szCs w:val="28"/>
        </w:rPr>
        <w:t xml:space="preserve"> зміни рівня </w:t>
      </w:r>
      <w:proofErr w:type="spellStart"/>
      <w:r>
        <w:rPr>
          <w:rFonts w:ascii="Times New Roman" w:eastAsia="Times New Roman" w:hAnsi="Times New Roman" w:cs="Times New Roman"/>
          <w:color w:val="000000"/>
          <w:sz w:val="28"/>
          <w:szCs w:val="28"/>
        </w:rPr>
        <w:t>резильєнтності</w:t>
      </w:r>
      <w:proofErr w:type="spellEnd"/>
      <w:r>
        <w:rPr>
          <w:rFonts w:ascii="Times New Roman" w:eastAsia="Times New Roman" w:hAnsi="Times New Roman" w:cs="Times New Roman"/>
          <w:color w:val="000000"/>
          <w:sz w:val="28"/>
          <w:szCs w:val="28"/>
        </w:rPr>
        <w:t xml:space="preserve"> відносно тривалості участі у волонтерській діяльності.</w:t>
      </w:r>
    </w:p>
    <w:p w14:paraId="14E45759" w14:textId="77777777" w:rsidR="00BD02C8" w:rsidRDefault="00000000">
      <w:pPr>
        <w:numPr>
          <w:ilvl w:val="0"/>
          <w:numId w:val="9"/>
        </w:numPr>
        <w:pBdr>
          <w:top w:val="nil"/>
          <w:left w:val="nil"/>
          <w:bottom w:val="nil"/>
          <w:right w:val="nil"/>
          <w:between w:val="nil"/>
        </w:pBdr>
        <w:spacing w:line="360" w:lineRule="auto"/>
        <w:ind w:left="357"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Ідентифікувати зони росту, складові та групи, що потребують підсилення з розвитку </w:t>
      </w:r>
      <w:proofErr w:type="spellStart"/>
      <w:r>
        <w:rPr>
          <w:rFonts w:ascii="Times New Roman" w:eastAsia="Times New Roman" w:hAnsi="Times New Roman" w:cs="Times New Roman"/>
          <w:color w:val="000000"/>
          <w:sz w:val="28"/>
          <w:szCs w:val="28"/>
        </w:rPr>
        <w:t>резильєнтності</w:t>
      </w:r>
      <w:proofErr w:type="spellEnd"/>
      <w:r>
        <w:rPr>
          <w:rFonts w:ascii="Times New Roman" w:eastAsia="Times New Roman" w:hAnsi="Times New Roman" w:cs="Times New Roman"/>
          <w:color w:val="000000"/>
          <w:sz w:val="28"/>
          <w:szCs w:val="28"/>
        </w:rPr>
        <w:t xml:space="preserve">. Сформувати практичні рекомендації для розвитку як окремих складових </w:t>
      </w:r>
      <w:proofErr w:type="spellStart"/>
      <w:r>
        <w:rPr>
          <w:rFonts w:ascii="Times New Roman" w:eastAsia="Times New Roman" w:hAnsi="Times New Roman" w:cs="Times New Roman"/>
          <w:color w:val="000000"/>
          <w:sz w:val="28"/>
          <w:szCs w:val="28"/>
        </w:rPr>
        <w:t>резильєнтності</w:t>
      </w:r>
      <w:proofErr w:type="spellEnd"/>
      <w:r>
        <w:rPr>
          <w:rFonts w:ascii="Times New Roman" w:eastAsia="Times New Roman" w:hAnsi="Times New Roman" w:cs="Times New Roman"/>
          <w:color w:val="000000"/>
          <w:sz w:val="28"/>
          <w:szCs w:val="28"/>
        </w:rPr>
        <w:t>, так і комплексної оптимізації опірності стресу у волонтерів.</w:t>
      </w:r>
    </w:p>
    <w:p w14:paraId="16F7A58F" w14:textId="77777777" w:rsidR="00BD02C8"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Протягом дослідження використовувались такі загальнонаукові та спеціальні </w:t>
      </w:r>
      <w:r>
        <w:rPr>
          <w:rFonts w:ascii="Times New Roman" w:eastAsia="Times New Roman" w:hAnsi="Times New Roman" w:cs="Times New Roman"/>
          <w:b/>
          <w:sz w:val="28"/>
          <w:szCs w:val="28"/>
        </w:rPr>
        <w:t>методи</w:t>
      </w:r>
      <w:r>
        <w:rPr>
          <w:rFonts w:ascii="Times New Roman" w:eastAsia="Times New Roman" w:hAnsi="Times New Roman" w:cs="Times New Roman"/>
          <w:sz w:val="28"/>
          <w:szCs w:val="28"/>
        </w:rPr>
        <w:t xml:space="preserve">, як аналіз, синтез, вивчення та опрацювання наукової соціально-психологічної літератури, аналіз матеріалів та документів, зокрема опрацювання законодавчих засад здійснення волонтерської діяльності в Україні, </w:t>
      </w:r>
      <w:proofErr w:type="spellStart"/>
      <w:r>
        <w:rPr>
          <w:rFonts w:ascii="Times New Roman" w:eastAsia="Times New Roman" w:hAnsi="Times New Roman" w:cs="Times New Roman"/>
          <w:sz w:val="28"/>
          <w:szCs w:val="28"/>
        </w:rPr>
        <w:t>психодіагностичні</w:t>
      </w:r>
      <w:proofErr w:type="spellEnd"/>
      <w:r>
        <w:rPr>
          <w:rFonts w:ascii="Times New Roman" w:eastAsia="Times New Roman" w:hAnsi="Times New Roman" w:cs="Times New Roman"/>
          <w:sz w:val="28"/>
          <w:szCs w:val="28"/>
        </w:rPr>
        <w:t xml:space="preserve"> методики, їх інтерпретація, методи математичної статистики. </w:t>
      </w:r>
    </w:p>
    <w:p w14:paraId="35972994"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Методологічну і теоретичну основу</w:t>
      </w:r>
      <w:r>
        <w:rPr>
          <w:rFonts w:ascii="Times New Roman" w:eastAsia="Times New Roman" w:hAnsi="Times New Roman" w:cs="Times New Roman"/>
          <w:sz w:val="28"/>
          <w:szCs w:val="28"/>
        </w:rPr>
        <w:t xml:space="preserve"> дослідження складають наукові праці, які розкривають як теоретичні, так і практичні аспекти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(О. </w:t>
      </w:r>
      <w:proofErr w:type="spellStart"/>
      <w:r>
        <w:rPr>
          <w:rFonts w:ascii="Times New Roman" w:eastAsia="Times New Roman" w:hAnsi="Times New Roman" w:cs="Times New Roman"/>
          <w:sz w:val="28"/>
          <w:szCs w:val="28"/>
          <w:shd w:val="clear" w:color="auto" w:fill="F9F9F9"/>
        </w:rPr>
        <w:t>Хамініч</w:t>
      </w:r>
      <w:proofErr w:type="spellEnd"/>
      <w:r>
        <w:rPr>
          <w:rFonts w:ascii="Times New Roman" w:eastAsia="Times New Roman" w:hAnsi="Times New Roman" w:cs="Times New Roman"/>
          <w:sz w:val="28"/>
          <w:szCs w:val="28"/>
        </w:rPr>
        <w:t xml:space="preserve">, Я. </w:t>
      </w:r>
      <w:proofErr w:type="spellStart"/>
      <w:r>
        <w:rPr>
          <w:rFonts w:ascii="Times New Roman" w:eastAsia="Times New Roman" w:hAnsi="Times New Roman" w:cs="Times New Roman"/>
          <w:sz w:val="28"/>
          <w:szCs w:val="28"/>
        </w:rPr>
        <w:t>Каплуненко</w:t>
      </w:r>
      <w:proofErr w:type="spellEnd"/>
      <w:r>
        <w:rPr>
          <w:rFonts w:ascii="Times New Roman" w:eastAsia="Times New Roman" w:hAnsi="Times New Roman" w:cs="Times New Roman"/>
          <w:sz w:val="28"/>
          <w:szCs w:val="28"/>
        </w:rPr>
        <w:t xml:space="preserve">, Т. Гніда, О. </w:t>
      </w:r>
      <w:proofErr w:type="spellStart"/>
      <w:r>
        <w:rPr>
          <w:rFonts w:ascii="Times New Roman" w:eastAsia="Times New Roman" w:hAnsi="Times New Roman" w:cs="Times New Roman"/>
          <w:sz w:val="28"/>
          <w:szCs w:val="28"/>
        </w:rPr>
        <w:t>Мeшко</w:t>
      </w:r>
      <w:proofErr w:type="spellEnd"/>
      <w:r>
        <w:rPr>
          <w:rFonts w:ascii="Times New Roman" w:eastAsia="Times New Roman" w:hAnsi="Times New Roman" w:cs="Times New Roman"/>
          <w:sz w:val="28"/>
          <w:szCs w:val="28"/>
        </w:rPr>
        <w:t xml:space="preserve">, Д. </w:t>
      </w:r>
      <w:proofErr w:type="spellStart"/>
      <w:r>
        <w:rPr>
          <w:rFonts w:ascii="Times New Roman" w:eastAsia="Times New Roman" w:hAnsi="Times New Roman" w:cs="Times New Roman"/>
          <w:sz w:val="28"/>
          <w:szCs w:val="28"/>
        </w:rPr>
        <w:t>Ассонов</w:t>
      </w:r>
      <w:proofErr w:type="spellEnd"/>
      <w:r>
        <w:rPr>
          <w:rFonts w:ascii="Times New Roman" w:eastAsia="Times New Roman" w:hAnsi="Times New Roman" w:cs="Times New Roman"/>
          <w:sz w:val="28"/>
          <w:szCs w:val="28"/>
        </w:rPr>
        <w:t xml:space="preserve">, О. </w:t>
      </w:r>
      <w:proofErr w:type="spellStart"/>
      <w:r>
        <w:rPr>
          <w:rFonts w:ascii="Times New Roman" w:eastAsia="Times New Roman" w:hAnsi="Times New Roman" w:cs="Times New Roman"/>
          <w:sz w:val="28"/>
          <w:szCs w:val="28"/>
        </w:rPr>
        <w:t>Хаустова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Б.Ананьєв</w:t>
      </w:r>
      <w:proofErr w:type="spellEnd"/>
      <w:r>
        <w:rPr>
          <w:rFonts w:ascii="Times New Roman" w:eastAsia="Times New Roman" w:hAnsi="Times New Roman" w:cs="Times New Roman"/>
          <w:sz w:val="28"/>
          <w:szCs w:val="28"/>
        </w:rPr>
        <w:t xml:space="preserve">, І. Ющенко, С. </w:t>
      </w:r>
      <w:proofErr w:type="spellStart"/>
      <w:r>
        <w:rPr>
          <w:rFonts w:ascii="Times New Roman" w:eastAsia="Times New Roman" w:hAnsi="Times New Roman" w:cs="Times New Roman"/>
          <w:sz w:val="28"/>
          <w:szCs w:val="28"/>
        </w:rPr>
        <w:t>Книжникова</w:t>
      </w:r>
      <w:proofErr w:type="spellEnd"/>
      <w:r>
        <w:rPr>
          <w:rFonts w:ascii="Times New Roman" w:eastAsia="Times New Roman" w:hAnsi="Times New Roman" w:cs="Times New Roman"/>
          <w:sz w:val="28"/>
          <w:szCs w:val="28"/>
        </w:rPr>
        <w:t xml:space="preserve">, О. Рильська, Г. </w:t>
      </w:r>
      <w:proofErr w:type="spellStart"/>
      <w:r>
        <w:rPr>
          <w:rFonts w:ascii="Times New Roman" w:eastAsia="Times New Roman" w:hAnsi="Times New Roman" w:cs="Times New Roman"/>
          <w:sz w:val="28"/>
          <w:szCs w:val="28"/>
        </w:rPr>
        <w:t>Кітсман</w:t>
      </w:r>
      <w:proofErr w:type="spellEnd"/>
      <w:r>
        <w:rPr>
          <w:rFonts w:ascii="Times New Roman" w:eastAsia="Times New Roman" w:hAnsi="Times New Roman" w:cs="Times New Roman"/>
          <w:sz w:val="28"/>
          <w:szCs w:val="28"/>
        </w:rPr>
        <w:t xml:space="preserve">, Н. Гамільтон, А. </w:t>
      </w:r>
      <w:proofErr w:type="spellStart"/>
      <w:r>
        <w:rPr>
          <w:rFonts w:ascii="Times New Roman" w:eastAsia="Times New Roman" w:hAnsi="Times New Roman" w:cs="Times New Roman"/>
          <w:sz w:val="28"/>
          <w:szCs w:val="28"/>
        </w:rPr>
        <w:t>Лінлі</w:t>
      </w:r>
      <w:proofErr w:type="spellEnd"/>
      <w:r>
        <w:rPr>
          <w:rFonts w:ascii="Times New Roman" w:eastAsia="Times New Roman" w:hAnsi="Times New Roman" w:cs="Times New Roman"/>
          <w:sz w:val="28"/>
          <w:szCs w:val="28"/>
        </w:rPr>
        <w:t xml:space="preserve">, С. Джозеф, Д. </w:t>
      </w:r>
      <w:proofErr w:type="spellStart"/>
      <w:r>
        <w:rPr>
          <w:rFonts w:ascii="Times New Roman" w:eastAsia="Times New Roman" w:hAnsi="Times New Roman" w:cs="Times New Roman"/>
          <w:sz w:val="28"/>
          <w:szCs w:val="28"/>
        </w:rPr>
        <w:t>Флетчер</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Саркар</w:t>
      </w:r>
      <w:proofErr w:type="spellEnd"/>
      <w:r>
        <w:rPr>
          <w:rFonts w:ascii="Times New Roman" w:eastAsia="Times New Roman" w:hAnsi="Times New Roman" w:cs="Times New Roman"/>
          <w:sz w:val="28"/>
          <w:szCs w:val="28"/>
        </w:rPr>
        <w:t xml:space="preserve">, Т. </w:t>
      </w:r>
      <w:proofErr w:type="spellStart"/>
      <w:r>
        <w:rPr>
          <w:rFonts w:ascii="Times New Roman" w:eastAsia="Times New Roman" w:hAnsi="Times New Roman" w:cs="Times New Roman"/>
          <w:sz w:val="28"/>
          <w:szCs w:val="28"/>
        </w:rPr>
        <w:t>Хомуленко</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Татенко</w:t>
      </w:r>
      <w:proofErr w:type="spellEnd"/>
      <w:r>
        <w:rPr>
          <w:rFonts w:ascii="Times New Roman" w:eastAsia="Times New Roman" w:hAnsi="Times New Roman" w:cs="Times New Roman"/>
          <w:sz w:val="28"/>
          <w:szCs w:val="28"/>
        </w:rPr>
        <w:t xml:space="preserve">, О. Злобіна, Л. </w:t>
      </w:r>
      <w:proofErr w:type="spellStart"/>
      <w:r>
        <w:rPr>
          <w:rFonts w:ascii="Times New Roman" w:eastAsia="Times New Roman" w:hAnsi="Times New Roman" w:cs="Times New Roman"/>
          <w:sz w:val="28"/>
          <w:szCs w:val="28"/>
        </w:rPr>
        <w:t>Лєпіхова</w:t>
      </w:r>
      <w:proofErr w:type="spellEnd"/>
      <w:r>
        <w:rPr>
          <w:rFonts w:ascii="Times New Roman" w:eastAsia="Times New Roman" w:hAnsi="Times New Roman" w:cs="Times New Roman"/>
          <w:sz w:val="28"/>
          <w:szCs w:val="28"/>
        </w:rPr>
        <w:t xml:space="preserve">, Д. Джексон, А. </w:t>
      </w:r>
      <w:proofErr w:type="spellStart"/>
      <w:r>
        <w:rPr>
          <w:rFonts w:ascii="Times New Roman" w:eastAsia="Times New Roman" w:hAnsi="Times New Roman" w:cs="Times New Roman"/>
          <w:sz w:val="28"/>
          <w:szCs w:val="28"/>
        </w:rPr>
        <w:t>Фіртко</w:t>
      </w:r>
      <w:proofErr w:type="spellEnd"/>
      <w:r>
        <w:rPr>
          <w:rFonts w:ascii="Times New Roman" w:eastAsia="Times New Roman" w:hAnsi="Times New Roman" w:cs="Times New Roman"/>
          <w:sz w:val="28"/>
          <w:szCs w:val="28"/>
        </w:rPr>
        <w:t xml:space="preserve">, Е. </w:t>
      </w:r>
      <w:proofErr w:type="spellStart"/>
      <w:r>
        <w:rPr>
          <w:rFonts w:ascii="Times New Roman" w:eastAsia="Times New Roman" w:hAnsi="Times New Roman" w:cs="Times New Roman"/>
          <w:sz w:val="28"/>
          <w:szCs w:val="28"/>
        </w:rPr>
        <w:t>Графтон</w:t>
      </w:r>
      <w:proofErr w:type="spellEnd"/>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Гендерсон</w:t>
      </w:r>
      <w:proofErr w:type="spellEnd"/>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Мадді</w:t>
      </w:r>
      <w:proofErr w:type="spellEnd"/>
      <w:r>
        <w:rPr>
          <w:rFonts w:ascii="Times New Roman" w:eastAsia="Times New Roman" w:hAnsi="Times New Roman" w:cs="Times New Roman"/>
          <w:sz w:val="28"/>
          <w:szCs w:val="28"/>
        </w:rPr>
        <w:t xml:space="preserve">, Д. Леонтьєв, К. Левін, І. </w:t>
      </w:r>
      <w:proofErr w:type="spellStart"/>
      <w:r>
        <w:rPr>
          <w:rFonts w:ascii="Times New Roman" w:eastAsia="Times New Roman" w:hAnsi="Times New Roman" w:cs="Times New Roman"/>
          <w:sz w:val="28"/>
          <w:szCs w:val="28"/>
        </w:rPr>
        <w:t>Гельмрайх</w:t>
      </w:r>
      <w:proofErr w:type="spellEnd"/>
      <w:r>
        <w:rPr>
          <w:rFonts w:ascii="Times New Roman" w:eastAsia="Times New Roman" w:hAnsi="Times New Roman" w:cs="Times New Roman"/>
          <w:sz w:val="28"/>
          <w:szCs w:val="28"/>
        </w:rPr>
        <w:t xml:space="preserve">, А. </w:t>
      </w:r>
      <w:proofErr w:type="spellStart"/>
      <w:r>
        <w:rPr>
          <w:rFonts w:ascii="Times New Roman" w:eastAsia="Times New Roman" w:hAnsi="Times New Roman" w:cs="Times New Roman"/>
          <w:sz w:val="28"/>
          <w:szCs w:val="28"/>
        </w:rPr>
        <w:t>Кюнцлер</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Весса</w:t>
      </w:r>
      <w:proofErr w:type="spellEnd"/>
      <w:r>
        <w:rPr>
          <w:rFonts w:ascii="Times New Roman" w:eastAsia="Times New Roman" w:hAnsi="Times New Roman" w:cs="Times New Roman"/>
          <w:sz w:val="28"/>
          <w:szCs w:val="28"/>
        </w:rPr>
        <w:t xml:space="preserve">, К. </w:t>
      </w:r>
      <w:proofErr w:type="spellStart"/>
      <w:r>
        <w:rPr>
          <w:rFonts w:ascii="Times New Roman" w:eastAsia="Times New Roman" w:hAnsi="Times New Roman" w:cs="Times New Roman"/>
          <w:sz w:val="28"/>
          <w:szCs w:val="28"/>
        </w:rPr>
        <w:t>Ліб</w:t>
      </w:r>
      <w:proofErr w:type="spellEnd"/>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Ваніштендаль</w:t>
      </w:r>
      <w:proofErr w:type="spellEnd"/>
      <w:r>
        <w:rPr>
          <w:rFonts w:ascii="Times New Roman" w:eastAsia="Times New Roman" w:hAnsi="Times New Roman" w:cs="Times New Roman"/>
          <w:sz w:val="28"/>
          <w:szCs w:val="28"/>
        </w:rPr>
        <w:t>, К. Едвард, Е. Вернер та ін.), рекомендації психологічної служби ОБСЄ, методичні матеріали, а також законодавчі положення про засади здійснення волонтерської діяльності в Україні, зокрема в умовах повномасштабної війни.</w:t>
      </w:r>
    </w:p>
    <w:p w14:paraId="0322E950"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w:t>
      </w:r>
      <w:r>
        <w:rPr>
          <w:rFonts w:ascii="Times New Roman" w:eastAsia="Times New Roman" w:hAnsi="Times New Roman" w:cs="Times New Roman"/>
          <w:b/>
          <w:sz w:val="28"/>
          <w:szCs w:val="28"/>
        </w:rPr>
        <w:t>діагностики</w:t>
      </w:r>
      <w:r>
        <w:rPr>
          <w:rFonts w:ascii="Times New Roman" w:eastAsia="Times New Roman" w:hAnsi="Times New Roman" w:cs="Times New Roman"/>
          <w:sz w:val="28"/>
          <w:szCs w:val="28"/>
        </w:rPr>
        <w:t xml:space="preserve">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було обрано наступну методику: Шкала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Коннора</w:t>
      </w:r>
      <w:proofErr w:type="spellEnd"/>
      <w:r>
        <w:rPr>
          <w:rFonts w:ascii="Times New Roman" w:eastAsia="Times New Roman" w:hAnsi="Times New Roman" w:cs="Times New Roman"/>
          <w:sz w:val="28"/>
          <w:szCs w:val="28"/>
        </w:rPr>
        <w:t xml:space="preserve"> - Девідсона- 10 (оновлена версія CD – RISK, а саме - CD – RISK-10).</w:t>
      </w:r>
    </w:p>
    <w:p w14:paraId="6D5D4DAB"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проводились в онлайн-форматі в період з квітня по травень 2023 року. Для збору відповідей використовувались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-Форми, що складалися з 11 питань, для аналізу отриманих результатів за відповідною сегментацією працювали з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-Таблицями та </w:t>
      </w:r>
      <w:proofErr w:type="spellStart"/>
      <w:r>
        <w:rPr>
          <w:rFonts w:ascii="Times New Roman" w:eastAsia="Times New Roman" w:hAnsi="Times New Roman" w:cs="Times New Roman"/>
          <w:sz w:val="28"/>
          <w:szCs w:val="28"/>
        </w:rPr>
        <w:t>Looker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Studio</w:t>
      </w:r>
      <w:proofErr w:type="spellEnd"/>
      <w:r>
        <w:rPr>
          <w:rFonts w:ascii="Times New Roman" w:eastAsia="Times New Roman" w:hAnsi="Times New Roman" w:cs="Times New Roman"/>
          <w:sz w:val="28"/>
          <w:szCs w:val="28"/>
        </w:rPr>
        <w:t>.</w:t>
      </w:r>
    </w:p>
    <w:p w14:paraId="2F798E63"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Вибірка </w:t>
      </w:r>
      <w:r>
        <w:rPr>
          <w:rFonts w:ascii="Times New Roman" w:eastAsia="Times New Roman" w:hAnsi="Times New Roman" w:cs="Times New Roman"/>
          <w:sz w:val="28"/>
          <w:szCs w:val="28"/>
        </w:rPr>
        <w:t xml:space="preserve">для дослідження формувалась наступним чином: до опитування ми залучили в </w:t>
      </w:r>
      <w:proofErr w:type="spellStart"/>
      <w:r>
        <w:rPr>
          <w:rFonts w:ascii="Times New Roman" w:eastAsia="Times New Roman" w:hAnsi="Times New Roman" w:cs="Times New Roman"/>
          <w:sz w:val="28"/>
          <w:szCs w:val="28"/>
        </w:rPr>
        <w:t>загальном</w:t>
      </w:r>
      <w:proofErr w:type="spellEnd"/>
      <w:r>
        <w:rPr>
          <w:rFonts w:ascii="Times New Roman" w:eastAsia="Times New Roman" w:hAnsi="Times New Roman" w:cs="Times New Roman"/>
          <w:sz w:val="28"/>
          <w:szCs w:val="28"/>
        </w:rPr>
        <w:t xml:space="preserve"> 746 учасників та сегментували їх за таким принципом: особи, що ніколи не залучались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особи, що стихійно долучались до 1-2-х </w:t>
      </w:r>
      <w:proofErr w:type="spellStart"/>
      <w:r>
        <w:rPr>
          <w:rFonts w:ascii="Times New Roman" w:eastAsia="Times New Roman" w:hAnsi="Times New Roman" w:cs="Times New Roman"/>
          <w:sz w:val="28"/>
          <w:szCs w:val="28"/>
        </w:rPr>
        <w:t>активностей</w:t>
      </w:r>
      <w:proofErr w:type="spellEnd"/>
      <w:r>
        <w:rPr>
          <w:rFonts w:ascii="Times New Roman" w:eastAsia="Times New Roman" w:hAnsi="Times New Roman" w:cs="Times New Roman"/>
          <w:sz w:val="28"/>
          <w:szCs w:val="28"/>
        </w:rPr>
        <w:t xml:space="preserve">, особи, що долучались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не тривалий час (до 2-х місяців), особи, що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від 2-х місяців до півроку, особи,  що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від півроку до року, учасники, що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більше року, особи, що стабільно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більше двох років.</w:t>
      </w:r>
    </w:p>
    <w:p w14:paraId="655840B5" w14:textId="604FC00F"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Структура роботи</w:t>
      </w:r>
      <w:r>
        <w:rPr>
          <w:rFonts w:ascii="Times New Roman" w:eastAsia="Times New Roman" w:hAnsi="Times New Roman" w:cs="Times New Roman"/>
          <w:sz w:val="28"/>
          <w:szCs w:val="28"/>
        </w:rPr>
        <w:t xml:space="preserve">: дана робота складається з вступу, трьох розділів, висновків, списку використаних джерел. Загальний обсяг становить </w:t>
      </w:r>
      <w:r w:rsidR="002E4355">
        <w:rPr>
          <w:rFonts w:ascii="Times New Roman" w:eastAsia="Times New Roman" w:hAnsi="Times New Roman" w:cs="Times New Roman"/>
          <w:sz w:val="28"/>
          <w:szCs w:val="28"/>
          <w:lang w:val="uk-UA"/>
        </w:rPr>
        <w:t>80</w:t>
      </w:r>
      <w:r>
        <w:rPr>
          <w:rFonts w:ascii="Times New Roman" w:eastAsia="Times New Roman" w:hAnsi="Times New Roman" w:cs="Times New Roman"/>
          <w:sz w:val="28"/>
          <w:szCs w:val="28"/>
        </w:rPr>
        <w:t xml:space="preserve"> сторінок.</w:t>
      </w:r>
    </w:p>
    <w:p w14:paraId="05B74A4E" w14:textId="77777777" w:rsidR="00BD02C8" w:rsidRDefault="00BD02C8">
      <w:pPr>
        <w:spacing w:line="360" w:lineRule="auto"/>
        <w:ind w:firstLine="720"/>
        <w:jc w:val="center"/>
        <w:rPr>
          <w:rFonts w:ascii="Times New Roman" w:eastAsia="Times New Roman" w:hAnsi="Times New Roman" w:cs="Times New Roman"/>
          <w:b/>
          <w:sz w:val="28"/>
          <w:szCs w:val="28"/>
        </w:rPr>
      </w:pPr>
    </w:p>
    <w:p w14:paraId="43EAC74E" w14:textId="77777777" w:rsidR="00C60052" w:rsidRDefault="00C60052" w:rsidP="00C60052">
      <w:pPr>
        <w:rPr>
          <w:rFonts w:ascii="Times New Roman" w:eastAsia="Times New Roman" w:hAnsi="Times New Roman" w:cs="Times New Roman"/>
          <w:b/>
          <w:sz w:val="28"/>
          <w:szCs w:val="28"/>
        </w:rPr>
      </w:pPr>
    </w:p>
    <w:p w14:paraId="04AC2EDD" w14:textId="6A89CF83" w:rsidR="00BD02C8" w:rsidRPr="00C60052" w:rsidRDefault="00000000" w:rsidP="00C6005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1.</w:t>
      </w:r>
    </w:p>
    <w:p w14:paraId="5C8E8A88" w14:textId="77777777" w:rsidR="00BD02C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ТЕОРЕТИЧНИЙ АНАЛІЗ НАУКОВОЇ ЛІТЕРАТУРИ ЩОДО ВИЗНАЧЕННЯ ПОНЯТТЯ РЕЗИЛЬЄНТНОСТІ, ПІДХОДІВ ДО ДІАГНОСТИКИ ЇЇ РІВНЯ ТА МЕТОДІВ ОПТИМІЗАЦІЇ</w:t>
      </w:r>
    </w:p>
    <w:p w14:paraId="636570BA" w14:textId="77777777" w:rsidR="00BD02C8" w:rsidRDefault="00BD02C8">
      <w:pPr>
        <w:rPr>
          <w:rFonts w:ascii="Times New Roman" w:eastAsia="Times New Roman" w:hAnsi="Times New Roman" w:cs="Times New Roman"/>
          <w:sz w:val="28"/>
          <w:szCs w:val="28"/>
        </w:rPr>
      </w:pPr>
    </w:p>
    <w:p w14:paraId="45A269EF" w14:textId="77777777" w:rsidR="00BD02C8"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Основні підходи до розуміння поняття </w:t>
      </w:r>
      <w:proofErr w:type="spellStart"/>
      <w:r>
        <w:rPr>
          <w:rFonts w:ascii="Times New Roman" w:eastAsia="Times New Roman" w:hAnsi="Times New Roman" w:cs="Times New Roman"/>
          <w:b/>
          <w:sz w:val="28"/>
          <w:szCs w:val="28"/>
        </w:rPr>
        <w:t>резильєнтності</w:t>
      </w:r>
      <w:proofErr w:type="spellEnd"/>
      <w:r>
        <w:rPr>
          <w:rFonts w:ascii="Times New Roman" w:eastAsia="Times New Roman" w:hAnsi="Times New Roman" w:cs="Times New Roman"/>
          <w:b/>
          <w:sz w:val="28"/>
          <w:szCs w:val="28"/>
        </w:rPr>
        <w:t>. Огляд теорій та підходів</w:t>
      </w:r>
    </w:p>
    <w:p w14:paraId="02C6D1EA" w14:textId="77777777" w:rsidR="00BD02C8" w:rsidRDefault="00BD02C8">
      <w:pPr>
        <w:rPr>
          <w:rFonts w:ascii="Times New Roman" w:eastAsia="Times New Roman" w:hAnsi="Times New Roman" w:cs="Times New Roman"/>
          <w:b/>
          <w:sz w:val="28"/>
          <w:szCs w:val="28"/>
        </w:rPr>
      </w:pPr>
    </w:p>
    <w:p w14:paraId="206FBA8D"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Глобальне суспільство на даному етапі розвитку знаходиться у постійному стані нестабільності через швидкий темп життя, постійні зміни та загрози, що не може достатньо контролюватися та нормалізуватися механізмами регуляції. Це висуває вимоги як до загальної адаптації, так і до мобілізації внутрішніх ресурсів на особистісному рівні. Саме тому актуальним є дослідження стійкості, що спричиняє активізацію досліджень в межах багатьох галузей, у тому числі в контексті психології.</w:t>
      </w:r>
    </w:p>
    <w:p w14:paraId="79548412"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Для визначення ресурсів, що дозволяють людині ефективно функціонувати, взаємодіяти та зберігати суб’єктність навіть за складних, екстремальних зовнішніх обставин використовують поняття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
    <w:p w14:paraId="3A5B9702"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світі цікавість до вивчення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зріс після теракту 9/11 у США, військових операцій в Ірані, Афганістані, вибухів у Франції [39]. Стрімке збільшення кількості наукових публікацій на дану тему у </w:t>
      </w:r>
      <w:proofErr w:type="spellStart"/>
      <w:r>
        <w:rPr>
          <w:rFonts w:ascii="Times New Roman" w:eastAsia="Times New Roman" w:hAnsi="Times New Roman" w:cs="Times New Roman"/>
          <w:sz w:val="28"/>
          <w:szCs w:val="28"/>
        </w:rPr>
        <w:t>PubMed</w:t>
      </w:r>
      <w:proofErr w:type="spellEnd"/>
      <w:r>
        <w:rPr>
          <w:rFonts w:ascii="Times New Roman" w:eastAsia="Times New Roman" w:hAnsi="Times New Roman" w:cs="Times New Roman"/>
          <w:sz w:val="28"/>
          <w:szCs w:val="28"/>
        </w:rPr>
        <w:t xml:space="preserve"> спостерігається з 2009 року. В Україні інтерес до вивчення зріс після початку збройної агресії Росії у 2014 році - з 2017 року відзначається значне збільшення кількості публікацій успішних кейсів переживання травматичного досвіду [1].</w:t>
      </w:r>
    </w:p>
    <w:p w14:paraId="66BCF3ED"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Через ріст інтересу до вивчення психологічної стійкості з’являються нові трактування терміну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що ускладнює ідентифікацію його цілісного наповнення.  Для конкретизації розуміння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 даному досліджені детальніше розглянемо походження самого поняття.</w:t>
      </w:r>
    </w:p>
    <w:p w14:paraId="79E6C0E2" w14:textId="77777777" w:rsidR="00BD02C8" w:rsidRDefault="00000000" w:rsidP="00C6005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Першочергово термін походить від «</w:t>
      </w:r>
      <w:proofErr w:type="spellStart"/>
      <w:r>
        <w:rPr>
          <w:rFonts w:ascii="Times New Roman" w:eastAsia="Times New Roman" w:hAnsi="Times New Roman" w:cs="Times New Roman"/>
          <w:sz w:val="28"/>
          <w:szCs w:val="28"/>
        </w:rPr>
        <w:t>resilire</w:t>
      </w:r>
      <w:proofErr w:type="spellEnd"/>
      <w:r>
        <w:rPr>
          <w:rFonts w:ascii="Times New Roman" w:eastAsia="Times New Roman" w:hAnsi="Times New Roman" w:cs="Times New Roman"/>
          <w:sz w:val="28"/>
          <w:szCs w:val="28"/>
        </w:rPr>
        <w:t xml:space="preserve">», що з латинської перекладається як вміння пристосовуватися/долати складні обставини [25]. </w:t>
      </w:r>
    </w:p>
    <w:p w14:paraId="24828C9F" w14:textId="77777777" w:rsidR="00BD02C8" w:rsidRDefault="00000000" w:rsidP="00C6005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англомовних джерелах, зокрема словниках,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перекладається як “</w:t>
      </w:r>
      <w:proofErr w:type="spellStart"/>
      <w:r>
        <w:rPr>
          <w:rFonts w:ascii="Times New Roman" w:eastAsia="Times New Roman" w:hAnsi="Times New Roman" w:cs="Times New Roman"/>
          <w:sz w:val="28"/>
          <w:szCs w:val="28"/>
        </w:rPr>
        <w:t>bounceback</w:t>
      </w:r>
      <w:proofErr w:type="spellEnd"/>
      <w:r>
        <w:rPr>
          <w:rFonts w:ascii="Times New Roman" w:eastAsia="Times New Roman" w:hAnsi="Times New Roman" w:cs="Times New Roman"/>
          <w:sz w:val="28"/>
          <w:szCs w:val="28"/>
        </w:rPr>
        <w:t>”, дослівно - “</w:t>
      </w:r>
      <w:proofErr w:type="spellStart"/>
      <w:r>
        <w:rPr>
          <w:rFonts w:ascii="Times New Roman" w:eastAsia="Times New Roman" w:hAnsi="Times New Roman" w:cs="Times New Roman"/>
          <w:sz w:val="28"/>
          <w:szCs w:val="28"/>
        </w:rPr>
        <w:t>вiдскочити</w:t>
      </w:r>
      <w:proofErr w:type="spellEnd"/>
      <w:r>
        <w:rPr>
          <w:rFonts w:ascii="Times New Roman" w:eastAsia="Times New Roman" w:hAnsi="Times New Roman" w:cs="Times New Roman"/>
          <w:sz w:val="28"/>
          <w:szCs w:val="28"/>
        </w:rPr>
        <w:t xml:space="preserve">”. Пояснення можемо знайти в </w:t>
      </w:r>
      <w:proofErr w:type="spellStart"/>
      <w:r>
        <w:rPr>
          <w:rFonts w:ascii="Times New Roman" w:eastAsia="Times New Roman" w:hAnsi="Times New Roman" w:cs="Times New Roman"/>
          <w:sz w:val="28"/>
          <w:szCs w:val="28"/>
        </w:rPr>
        <w:t>книзi</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Мосс</w:t>
      </w:r>
      <w:proofErr w:type="spellEnd"/>
      <w:r>
        <w:rPr>
          <w:rFonts w:ascii="Times New Roman" w:eastAsia="Times New Roman" w:hAnsi="Times New Roman" w:cs="Times New Roman"/>
          <w:sz w:val="28"/>
          <w:szCs w:val="28"/>
        </w:rPr>
        <w:t xml:space="preserve"> [37] - авторка пояснює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здатність “відскочити” як м’яч від несприятливих обставин, стресових ситуацій. </w:t>
      </w:r>
    </w:p>
    <w:p w14:paraId="3F59869B" w14:textId="77777777" w:rsidR="00BD02C8" w:rsidRDefault="00000000" w:rsidP="00C6005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Оксфордський словник дає визначення поняттю як “спроможність швидко оговтатись від труднощів” [38]. “</w:t>
      </w:r>
      <w:proofErr w:type="spellStart"/>
      <w:r>
        <w:rPr>
          <w:rFonts w:ascii="Times New Roman" w:eastAsia="Times New Roman" w:hAnsi="Times New Roman" w:cs="Times New Roman"/>
          <w:sz w:val="28"/>
          <w:szCs w:val="28"/>
        </w:rPr>
        <w:t>Wikipedia</w:t>
      </w:r>
      <w:proofErr w:type="spellEnd"/>
      <w:r>
        <w:rPr>
          <w:rFonts w:ascii="Times New Roman" w:eastAsia="Times New Roman" w:hAnsi="Times New Roman" w:cs="Times New Roman"/>
          <w:sz w:val="28"/>
          <w:szCs w:val="28"/>
        </w:rPr>
        <w:t xml:space="preserve">” трактує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“вроджену властивість особистості, здатність долати стреси та складні періоди конструктивним шляхом” [13].</w:t>
      </w:r>
    </w:p>
    <w:p w14:paraId="688DAFCA" w14:textId="77777777" w:rsidR="00BD02C8" w:rsidRDefault="00000000" w:rsidP="00C6005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Саме в українській мові дискусії у трактуванні також виникають в співставленні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зі </w:t>
      </w:r>
      <w:proofErr w:type="spellStart"/>
      <w:r>
        <w:rPr>
          <w:rFonts w:ascii="Times New Roman" w:eastAsia="Times New Roman" w:hAnsi="Times New Roman" w:cs="Times New Roman"/>
          <w:sz w:val="28"/>
          <w:szCs w:val="28"/>
        </w:rPr>
        <w:t>стресостійкістю</w:t>
      </w:r>
      <w:proofErr w:type="spellEnd"/>
      <w:r>
        <w:rPr>
          <w:rFonts w:ascii="Times New Roman" w:eastAsia="Times New Roman" w:hAnsi="Times New Roman" w:cs="Times New Roman"/>
          <w:sz w:val="28"/>
          <w:szCs w:val="28"/>
        </w:rPr>
        <w:t xml:space="preserve">. Наприклад, </w:t>
      </w:r>
      <w:proofErr w:type="spellStart"/>
      <w:r>
        <w:rPr>
          <w:rFonts w:ascii="Times New Roman" w:eastAsia="Times New Roman" w:hAnsi="Times New Roman" w:cs="Times New Roman"/>
          <w:sz w:val="28"/>
          <w:szCs w:val="28"/>
        </w:rPr>
        <w:t>Хамініч</w:t>
      </w:r>
      <w:proofErr w:type="spellEnd"/>
      <w:r>
        <w:rPr>
          <w:rFonts w:ascii="Times New Roman" w:eastAsia="Times New Roman" w:hAnsi="Times New Roman" w:cs="Times New Roman"/>
          <w:sz w:val="28"/>
          <w:szCs w:val="28"/>
        </w:rPr>
        <w:t xml:space="preserve"> О.М.  пропонує застосовувати поняття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в контексті ідентифікації динамічного процесу саморегуляції та адаптації [</w:t>
      </w:r>
      <w:r>
        <w:rPr>
          <w:rFonts w:ascii="Times New Roman" w:eastAsia="Times New Roman" w:hAnsi="Times New Roman" w:cs="Times New Roman"/>
          <w:sz w:val="28"/>
          <w:szCs w:val="28"/>
          <w:shd w:val="clear" w:color="auto" w:fill="F9F9F9"/>
        </w:rPr>
        <w:t>16</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Каплуненко</w:t>
      </w:r>
      <w:proofErr w:type="spellEnd"/>
      <w:r>
        <w:rPr>
          <w:rFonts w:ascii="Times New Roman" w:eastAsia="Times New Roman" w:hAnsi="Times New Roman" w:cs="Times New Roman"/>
          <w:sz w:val="28"/>
          <w:szCs w:val="28"/>
        </w:rPr>
        <w:t xml:space="preserve"> Я.Ю звертається до трактування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як опору стресу, натомість </w:t>
      </w:r>
      <w:proofErr w:type="spellStart"/>
      <w:r>
        <w:rPr>
          <w:rFonts w:ascii="Times New Roman" w:eastAsia="Times New Roman" w:hAnsi="Times New Roman" w:cs="Times New Roman"/>
          <w:sz w:val="28"/>
          <w:szCs w:val="28"/>
        </w:rPr>
        <w:t>стресостійкості</w:t>
      </w:r>
      <w:proofErr w:type="spellEnd"/>
      <w:r>
        <w:rPr>
          <w:rFonts w:ascii="Times New Roman" w:eastAsia="Times New Roman" w:hAnsi="Times New Roman" w:cs="Times New Roman"/>
          <w:sz w:val="28"/>
          <w:szCs w:val="28"/>
        </w:rPr>
        <w:t xml:space="preserve"> - як відновленню після стресу [7], </w:t>
      </w:r>
      <w:proofErr w:type="spellStart"/>
      <w:r>
        <w:rPr>
          <w:rFonts w:ascii="Times New Roman" w:eastAsia="Times New Roman" w:hAnsi="Times New Roman" w:cs="Times New Roman"/>
          <w:sz w:val="28"/>
          <w:szCs w:val="28"/>
        </w:rPr>
        <w:t>Мeшко</w:t>
      </w:r>
      <w:proofErr w:type="spellEnd"/>
      <w:r>
        <w:rPr>
          <w:rFonts w:ascii="Times New Roman" w:eastAsia="Times New Roman" w:hAnsi="Times New Roman" w:cs="Times New Roman"/>
          <w:sz w:val="28"/>
          <w:szCs w:val="28"/>
        </w:rPr>
        <w:t xml:space="preserve"> О.І. визначають дані терміни як синоніми.</w:t>
      </w:r>
    </w:p>
    <w:p w14:paraId="1E9DBD2A" w14:textId="77777777" w:rsidR="00BD02C8" w:rsidRDefault="00000000" w:rsidP="00C6005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Разом з тим наголошується на відмінностях понять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резилієнсу</w:t>
      </w:r>
      <w:proofErr w:type="spellEnd"/>
      <w:r>
        <w:rPr>
          <w:rFonts w:ascii="Times New Roman" w:eastAsia="Times New Roman" w:hAnsi="Times New Roman" w:cs="Times New Roman"/>
          <w:sz w:val="28"/>
          <w:szCs w:val="28"/>
        </w:rPr>
        <w:t xml:space="preserve"> - перше інтерпретується як </w:t>
      </w:r>
      <w:proofErr w:type="spellStart"/>
      <w:r>
        <w:rPr>
          <w:rFonts w:ascii="Times New Roman" w:eastAsia="Times New Roman" w:hAnsi="Times New Roman" w:cs="Times New Roman"/>
          <w:sz w:val="28"/>
          <w:szCs w:val="28"/>
        </w:rPr>
        <w:t>oсoбистісна</w:t>
      </w:r>
      <w:proofErr w:type="spellEnd"/>
      <w:r>
        <w:rPr>
          <w:rFonts w:ascii="Times New Roman" w:eastAsia="Times New Roman" w:hAnsi="Times New Roman" w:cs="Times New Roman"/>
          <w:sz w:val="28"/>
          <w:szCs w:val="28"/>
        </w:rPr>
        <w:t xml:space="preserve"> риса, а друге - як певний процес [10].</w:t>
      </w:r>
    </w:p>
    <w:p w14:paraId="246EB380" w14:textId="77777777" w:rsidR="00BD02C8" w:rsidRDefault="00000000" w:rsidP="00C6005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даному дослідженні ми використовуватимемо термінологію, запропоновану Д. </w:t>
      </w:r>
      <w:proofErr w:type="spellStart"/>
      <w:r>
        <w:rPr>
          <w:rFonts w:ascii="Times New Roman" w:eastAsia="Times New Roman" w:hAnsi="Times New Roman" w:cs="Times New Roman"/>
          <w:sz w:val="28"/>
          <w:szCs w:val="28"/>
        </w:rPr>
        <w:t>Ассоновим</w:t>
      </w:r>
      <w:proofErr w:type="spellEnd"/>
      <w:r>
        <w:rPr>
          <w:rFonts w:ascii="Times New Roman" w:eastAsia="Times New Roman" w:hAnsi="Times New Roman" w:cs="Times New Roman"/>
          <w:sz w:val="28"/>
          <w:szCs w:val="28"/>
        </w:rPr>
        <w:t xml:space="preserve"> та О. </w:t>
      </w:r>
      <w:proofErr w:type="spellStart"/>
      <w:r>
        <w:rPr>
          <w:rFonts w:ascii="Times New Roman" w:eastAsia="Times New Roman" w:hAnsi="Times New Roman" w:cs="Times New Roman"/>
          <w:sz w:val="28"/>
          <w:szCs w:val="28"/>
        </w:rPr>
        <w:t>Хаустовою</w:t>
      </w:r>
      <w:proofErr w:type="spellEnd"/>
      <w:r>
        <w:rPr>
          <w:rFonts w:ascii="Times New Roman" w:eastAsia="Times New Roman" w:hAnsi="Times New Roman" w:cs="Times New Roman"/>
          <w:sz w:val="28"/>
          <w:szCs w:val="28"/>
        </w:rPr>
        <w:t xml:space="preserve"> у дослідженні трактування поняття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а саме -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розуміємо як властивість, що визначає здатність людини швидко мобілізовуватися та відновлюватися після пережитого стресу [1].</w:t>
      </w:r>
    </w:p>
    <w:p w14:paraId="45E8F4AA"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 психології вивчення поняття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розпочав </w:t>
      </w:r>
      <w:proofErr w:type="spellStart"/>
      <w:r>
        <w:rPr>
          <w:rFonts w:ascii="Times New Roman" w:eastAsia="Times New Roman" w:hAnsi="Times New Roman" w:cs="Times New Roman"/>
          <w:sz w:val="28"/>
          <w:szCs w:val="28"/>
        </w:rPr>
        <w:t>Б.Ананьєв</w:t>
      </w:r>
      <w:proofErr w:type="spellEnd"/>
      <w:r>
        <w:rPr>
          <w:rFonts w:ascii="Times New Roman" w:eastAsia="Times New Roman" w:hAnsi="Times New Roman" w:cs="Times New Roman"/>
          <w:sz w:val="28"/>
          <w:szCs w:val="28"/>
        </w:rPr>
        <w:t xml:space="preserve">, означаючи її як здатність ефективно функціонувати, що співвідноситься з високим </w:t>
      </w:r>
      <w:proofErr w:type="spellStart"/>
      <w:r>
        <w:rPr>
          <w:rFonts w:ascii="Times New Roman" w:eastAsia="Times New Roman" w:hAnsi="Times New Roman" w:cs="Times New Roman"/>
          <w:sz w:val="28"/>
          <w:szCs w:val="28"/>
        </w:rPr>
        <w:t>рiвнем</w:t>
      </w:r>
      <w:proofErr w:type="spellEnd"/>
      <w:r>
        <w:rPr>
          <w:rFonts w:ascii="Times New Roman" w:eastAsia="Times New Roman" w:hAnsi="Times New Roman" w:cs="Times New Roman"/>
          <w:sz w:val="28"/>
          <w:szCs w:val="28"/>
        </w:rPr>
        <w:t xml:space="preserve"> життєвих функцій, з продуктивними етапами життя.</w:t>
      </w:r>
    </w:p>
    <w:p w14:paraId="14FEFC52"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 напрацювання, можемо розглядати досліджуване поняття у декількох напрямках:</w:t>
      </w:r>
    </w:p>
    <w:p w14:paraId="1522921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Перший </w:t>
      </w:r>
      <w:r>
        <w:rPr>
          <w:rFonts w:ascii="Times New Roman" w:eastAsia="Times New Roman" w:hAnsi="Times New Roman" w:cs="Times New Roman"/>
          <w:sz w:val="28"/>
          <w:szCs w:val="28"/>
        </w:rPr>
        <w:t>ґрунтується на вивченні зовнішніх та внутрішніх характеристик, що дають змогу людині переживати та відновлюватися після стресових ситуацій.</w:t>
      </w:r>
    </w:p>
    <w:p w14:paraId="6A4BF81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зарубіжних дослідженнях стану підлітків з високим ризиком виникнення стресу [36]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у трактуванні вчених пов’язувалась з певними захисними механізмами, що грали ключову роль у можливості відновитися після пережитих подій. Відзначались такі особистісні якості, як оптимізм, віра, терпіння, адаптивність, почуття гумору, самооцінка.  </w:t>
      </w:r>
    </w:p>
    <w:p w14:paraId="7F7A565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 Ющенко розглядав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здатність людини уникати болісних реакцій і </w:t>
      </w:r>
      <w:proofErr w:type="spellStart"/>
      <w:r>
        <w:rPr>
          <w:rFonts w:ascii="Times New Roman" w:eastAsia="Times New Roman" w:hAnsi="Times New Roman" w:cs="Times New Roman"/>
          <w:sz w:val="28"/>
          <w:szCs w:val="28"/>
        </w:rPr>
        <w:t>їxніх</w:t>
      </w:r>
      <w:proofErr w:type="spellEnd"/>
      <w:r>
        <w:rPr>
          <w:rFonts w:ascii="Times New Roman" w:eastAsia="Times New Roman" w:hAnsi="Times New Roman" w:cs="Times New Roman"/>
          <w:sz w:val="28"/>
          <w:szCs w:val="28"/>
        </w:rPr>
        <w:t xml:space="preserve"> наслідків [20]. На основі його напрацювань, С. </w:t>
      </w:r>
      <w:proofErr w:type="spellStart"/>
      <w:r>
        <w:rPr>
          <w:rFonts w:ascii="Times New Roman" w:eastAsia="Times New Roman" w:hAnsi="Times New Roman" w:cs="Times New Roman"/>
          <w:sz w:val="28"/>
          <w:szCs w:val="28"/>
        </w:rPr>
        <w:t>Книжникова</w:t>
      </w:r>
      <w:proofErr w:type="spellEnd"/>
      <w:r>
        <w:rPr>
          <w:rFonts w:ascii="Times New Roman" w:eastAsia="Times New Roman" w:hAnsi="Times New Roman" w:cs="Times New Roman"/>
          <w:sz w:val="28"/>
          <w:szCs w:val="28"/>
        </w:rPr>
        <w:t xml:space="preserve"> робить акцент на тому, що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дозволяє опиратися несприятливим зовнішнім впливам, стресовим ситуаціям, інтегрувати отриманий досвід, трансформуючи його у ситуації росту та розвитку. </w:t>
      </w:r>
    </w:p>
    <w:p w14:paraId="135001D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Рильська виділила здатність до адаптації, саморозвитку, осмисленості та саморегуляції як компоненти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що підсилюють один одного. Дослідниця трактувала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змінну в часі, а також визначила потенціал самоактуалізації та духовну </w:t>
      </w:r>
      <w:proofErr w:type="spellStart"/>
      <w:r>
        <w:rPr>
          <w:rFonts w:ascii="Times New Roman" w:eastAsia="Times New Roman" w:hAnsi="Times New Roman" w:cs="Times New Roman"/>
          <w:sz w:val="28"/>
          <w:szCs w:val="28"/>
        </w:rPr>
        <w:t>включеність</w:t>
      </w:r>
      <w:proofErr w:type="spellEnd"/>
      <w:r>
        <w:rPr>
          <w:rFonts w:ascii="Times New Roman" w:eastAsia="Times New Roman" w:hAnsi="Times New Roman" w:cs="Times New Roman"/>
          <w:sz w:val="28"/>
          <w:szCs w:val="28"/>
        </w:rPr>
        <w:t xml:space="preserve"> як фактори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що змінюють один одного.</w:t>
      </w:r>
    </w:p>
    <w:p w14:paraId="7F6400E7"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За О. Шевченко [19]</w:t>
      </w:r>
      <w:r>
        <w:rPr>
          <w:rFonts w:ascii="Roboto" w:eastAsia="Roboto" w:hAnsi="Roboto" w:cs="Roboto"/>
          <w:color w:val="1F1F1F"/>
          <w:sz w:val="18"/>
          <w:szCs w:val="18"/>
          <w:highlight w:val="white"/>
        </w:rPr>
        <w:t xml:space="preserve"> </w:t>
      </w:r>
      <w:r>
        <w:rPr>
          <w:rFonts w:ascii="Times New Roman" w:eastAsia="Times New Roman" w:hAnsi="Times New Roman" w:cs="Times New Roman"/>
          <w:sz w:val="28"/>
          <w:szCs w:val="28"/>
        </w:rPr>
        <w:t xml:space="preserve">виділено спільні характеристики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а саме:</w:t>
      </w:r>
    </w:p>
    <w:p w14:paraId="3A838FA9" w14:textId="77777777" w:rsidR="00BD02C8" w:rsidRDefault="00000000">
      <w:pPr>
        <w:numPr>
          <w:ilvl w:val="0"/>
          <w:numId w:val="1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виконує функцію збереження життя;</w:t>
      </w:r>
    </w:p>
    <w:p w14:paraId="642B160B" w14:textId="77777777" w:rsidR="00BD02C8" w:rsidRDefault="00000000">
      <w:pPr>
        <w:numPr>
          <w:ilvl w:val="0"/>
          <w:numId w:val="1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має індивідуальний вимірюваний ступінь </w:t>
      </w:r>
      <w:proofErr w:type="spellStart"/>
      <w:r>
        <w:rPr>
          <w:rFonts w:ascii="Times New Roman" w:eastAsia="Times New Roman" w:hAnsi="Times New Roman" w:cs="Times New Roman"/>
          <w:sz w:val="28"/>
          <w:szCs w:val="28"/>
        </w:rPr>
        <w:t>вараженості</w:t>
      </w:r>
      <w:proofErr w:type="spellEnd"/>
      <w:r>
        <w:rPr>
          <w:rFonts w:ascii="Times New Roman" w:eastAsia="Times New Roman" w:hAnsi="Times New Roman" w:cs="Times New Roman"/>
          <w:sz w:val="28"/>
          <w:szCs w:val="28"/>
        </w:rPr>
        <w:t>;</w:t>
      </w:r>
    </w:p>
    <w:p w14:paraId="63F9810E" w14:textId="77777777" w:rsidR="00BD02C8" w:rsidRDefault="00000000">
      <w:pPr>
        <w:numPr>
          <w:ilvl w:val="0"/>
          <w:numId w:val="1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пов’язана з ефективністю функціонування та діяльності.</w:t>
      </w:r>
    </w:p>
    <w:p w14:paraId="75D8E6DA"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Ключова функція </w:t>
      </w:r>
      <w:proofErr w:type="spellStart"/>
      <w:r>
        <w:rPr>
          <w:rFonts w:ascii="Times New Roman" w:eastAsia="Times New Roman" w:hAnsi="Times New Roman" w:cs="Times New Roman"/>
          <w:sz w:val="28"/>
          <w:szCs w:val="28"/>
        </w:rPr>
        <w:t>резильєнтнoсті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заключається</w:t>
      </w:r>
      <w:proofErr w:type="spellEnd"/>
      <w:r>
        <w:rPr>
          <w:rFonts w:ascii="Times New Roman" w:eastAsia="Times New Roman" w:hAnsi="Times New Roman" w:cs="Times New Roman"/>
          <w:sz w:val="28"/>
          <w:szCs w:val="28"/>
        </w:rPr>
        <w:t xml:space="preserve"> у ефективній соціальній взаємодії, пошуку саморозвитку особистості у стресових ситуаціях та складних обставинах, що відрізняє її від </w:t>
      </w:r>
      <w:proofErr w:type="spellStart"/>
      <w:r>
        <w:rPr>
          <w:rFonts w:ascii="Times New Roman" w:eastAsia="Times New Roman" w:hAnsi="Times New Roman" w:cs="Times New Roman"/>
          <w:sz w:val="28"/>
          <w:szCs w:val="28"/>
        </w:rPr>
        <w:t>стресостійкості</w:t>
      </w:r>
      <w:proofErr w:type="spellEnd"/>
      <w:r>
        <w:rPr>
          <w:rFonts w:ascii="Times New Roman" w:eastAsia="Times New Roman" w:hAnsi="Times New Roman" w:cs="Times New Roman"/>
          <w:sz w:val="28"/>
          <w:szCs w:val="28"/>
        </w:rPr>
        <w:t xml:space="preserve"> та емоційної стійкості.</w:t>
      </w:r>
    </w:p>
    <w:p w14:paraId="1D1D2133"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 xml:space="preserve">Другий </w:t>
      </w:r>
      <w:r>
        <w:rPr>
          <w:rFonts w:ascii="Times New Roman" w:eastAsia="Times New Roman" w:hAnsi="Times New Roman" w:cs="Times New Roman"/>
          <w:sz w:val="28"/>
          <w:szCs w:val="28"/>
        </w:rPr>
        <w:t xml:space="preserve">напрям дослідження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полягає в розумінні її як </w:t>
      </w:r>
      <w:proofErr w:type="spellStart"/>
      <w:r>
        <w:rPr>
          <w:rFonts w:ascii="Times New Roman" w:eastAsia="Times New Roman" w:hAnsi="Times New Roman" w:cs="Times New Roman"/>
          <w:sz w:val="28"/>
          <w:szCs w:val="28"/>
        </w:rPr>
        <w:t>динамічнoго</w:t>
      </w:r>
      <w:proofErr w:type="spellEnd"/>
      <w:r>
        <w:rPr>
          <w:rFonts w:ascii="Times New Roman" w:eastAsia="Times New Roman" w:hAnsi="Times New Roman" w:cs="Times New Roman"/>
          <w:sz w:val="28"/>
          <w:szCs w:val="28"/>
        </w:rPr>
        <w:t xml:space="preserve"> процесу.</w:t>
      </w:r>
    </w:p>
    <w:p w14:paraId="018F5981"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даній концепції дослідники тлумачать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не лише як сукупність певних якостей чи факторів, якими наділена окрема особистість більшою чи меншою мірою, а як динамічний </w:t>
      </w:r>
      <w:proofErr w:type="spellStart"/>
      <w:r>
        <w:rPr>
          <w:rFonts w:ascii="Times New Roman" w:eastAsia="Times New Roman" w:hAnsi="Times New Roman" w:cs="Times New Roman"/>
          <w:sz w:val="28"/>
          <w:szCs w:val="28"/>
        </w:rPr>
        <w:t>дoступ</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рeсурсів</w:t>
      </w:r>
      <w:proofErr w:type="spellEnd"/>
      <w:r>
        <w:rPr>
          <w:rFonts w:ascii="Times New Roman" w:eastAsia="Times New Roman" w:hAnsi="Times New Roman" w:cs="Times New Roman"/>
          <w:sz w:val="28"/>
          <w:szCs w:val="28"/>
        </w:rPr>
        <w:t xml:space="preserve"> для переживання стресової ситуації та відновлення після неї. Ряд учених, наприклад Г. </w:t>
      </w:r>
      <w:proofErr w:type="spellStart"/>
      <w:r>
        <w:rPr>
          <w:rFonts w:ascii="Times New Roman" w:eastAsia="Times New Roman" w:hAnsi="Times New Roman" w:cs="Times New Roman"/>
          <w:sz w:val="28"/>
          <w:szCs w:val="28"/>
        </w:rPr>
        <w:t>Кітсман</w:t>
      </w:r>
      <w:proofErr w:type="spellEnd"/>
      <w:r>
        <w:rPr>
          <w:rFonts w:ascii="Times New Roman" w:eastAsia="Times New Roman" w:hAnsi="Times New Roman" w:cs="Times New Roman"/>
          <w:sz w:val="28"/>
          <w:szCs w:val="28"/>
        </w:rPr>
        <w:t xml:space="preserve"> та Н. Гамільтон,  вважають, що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можна </w:t>
      </w:r>
      <w:proofErr w:type="spellStart"/>
      <w:r>
        <w:rPr>
          <w:rFonts w:ascii="Times New Roman" w:eastAsia="Times New Roman" w:hAnsi="Times New Roman" w:cs="Times New Roman"/>
          <w:sz w:val="28"/>
          <w:szCs w:val="28"/>
        </w:rPr>
        <w:t>нaвчитися</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нaвчати</w:t>
      </w:r>
      <w:proofErr w:type="spellEnd"/>
      <w:r>
        <w:rPr>
          <w:rFonts w:ascii="Times New Roman" w:eastAsia="Times New Roman" w:hAnsi="Times New Roman" w:cs="Times New Roman"/>
          <w:sz w:val="28"/>
          <w:szCs w:val="28"/>
        </w:rPr>
        <w:t xml:space="preserve"> [29].  А. </w:t>
      </w:r>
      <w:proofErr w:type="spellStart"/>
      <w:r>
        <w:rPr>
          <w:rFonts w:ascii="Times New Roman" w:eastAsia="Times New Roman" w:hAnsi="Times New Roman" w:cs="Times New Roman"/>
          <w:sz w:val="28"/>
          <w:szCs w:val="28"/>
        </w:rPr>
        <w:t>Лінлі</w:t>
      </w:r>
      <w:proofErr w:type="spellEnd"/>
      <w:r>
        <w:rPr>
          <w:rFonts w:ascii="Times New Roman" w:eastAsia="Times New Roman" w:hAnsi="Times New Roman" w:cs="Times New Roman"/>
          <w:sz w:val="28"/>
          <w:szCs w:val="28"/>
        </w:rPr>
        <w:t xml:space="preserve"> та С. Джозеф зазначають, що варто зважати на те, чого людина навчилась, що розвинула та чого набула під час переживання стресу, а не лише на тому, що вона втратила [35]. Д. </w:t>
      </w:r>
      <w:proofErr w:type="spellStart"/>
      <w:r>
        <w:rPr>
          <w:rFonts w:ascii="Times New Roman" w:eastAsia="Times New Roman" w:hAnsi="Times New Roman" w:cs="Times New Roman"/>
          <w:sz w:val="28"/>
          <w:szCs w:val="28"/>
        </w:rPr>
        <w:t>Флетчер</w:t>
      </w:r>
      <w:proofErr w:type="spellEnd"/>
      <w:r>
        <w:rPr>
          <w:rFonts w:ascii="Times New Roman" w:eastAsia="Times New Roman" w:hAnsi="Times New Roman" w:cs="Times New Roman"/>
          <w:sz w:val="28"/>
          <w:szCs w:val="28"/>
        </w:rPr>
        <w:t xml:space="preserve"> та М. </w:t>
      </w:r>
      <w:proofErr w:type="spellStart"/>
      <w:r>
        <w:rPr>
          <w:rFonts w:ascii="Times New Roman" w:eastAsia="Times New Roman" w:hAnsi="Times New Roman" w:cs="Times New Roman"/>
          <w:sz w:val="28"/>
          <w:szCs w:val="28"/>
        </w:rPr>
        <w:t>Саркар</w:t>
      </w:r>
      <w:proofErr w:type="spellEnd"/>
      <w:r>
        <w:rPr>
          <w:rFonts w:ascii="Times New Roman" w:eastAsia="Times New Roman" w:hAnsi="Times New Roman" w:cs="Times New Roman"/>
          <w:sz w:val="28"/>
          <w:szCs w:val="28"/>
        </w:rPr>
        <w:t xml:space="preserve"> розглядають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базуючись на двох складових - нещасті та </w:t>
      </w:r>
      <w:proofErr w:type="spellStart"/>
      <w:r>
        <w:rPr>
          <w:rFonts w:ascii="Times New Roman" w:eastAsia="Times New Roman" w:hAnsi="Times New Roman" w:cs="Times New Roman"/>
          <w:sz w:val="28"/>
          <w:szCs w:val="28"/>
        </w:rPr>
        <w:t>пoзитивній</w:t>
      </w:r>
      <w:proofErr w:type="spellEnd"/>
      <w:r>
        <w:rPr>
          <w:rFonts w:ascii="Times New Roman" w:eastAsia="Times New Roman" w:hAnsi="Times New Roman" w:cs="Times New Roman"/>
          <w:sz w:val="28"/>
          <w:szCs w:val="28"/>
        </w:rPr>
        <w:t xml:space="preserve"> адаптації [27].</w:t>
      </w:r>
    </w:p>
    <w:p w14:paraId="7369514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Американська психологічна асоціація трактує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адаптацію до травм, трагедій, стресів, спричинених різними факторами, та здатність відновлення після пережитого.</w:t>
      </w:r>
    </w:p>
    <w:p w14:paraId="2A5FD91A"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Т. </w:t>
      </w:r>
      <w:proofErr w:type="spellStart"/>
      <w:r>
        <w:rPr>
          <w:rFonts w:ascii="Times New Roman" w:eastAsia="Times New Roman" w:hAnsi="Times New Roman" w:cs="Times New Roman"/>
          <w:sz w:val="28"/>
          <w:szCs w:val="28"/>
        </w:rPr>
        <w:t>Хомуленко</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Татенко</w:t>
      </w:r>
      <w:proofErr w:type="spellEnd"/>
      <w:r>
        <w:rPr>
          <w:rFonts w:ascii="Times New Roman" w:eastAsia="Times New Roman" w:hAnsi="Times New Roman" w:cs="Times New Roman"/>
          <w:sz w:val="28"/>
          <w:szCs w:val="28"/>
        </w:rPr>
        <w:t xml:space="preserve"> наголошують на позитивній адаптації та прийнятті ризику - розумінні людиною, що як позитивний, так і негативний пережитий досвід є способом набуття нових знань та навичок і сприяють її розвитку [17]. </w:t>
      </w:r>
    </w:p>
    <w:p w14:paraId="3A188466"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До важливості фактору прийняття ризику апелюють також О. Злобіна, Л. </w:t>
      </w:r>
      <w:proofErr w:type="spellStart"/>
      <w:r>
        <w:rPr>
          <w:rFonts w:ascii="Times New Roman" w:eastAsia="Times New Roman" w:hAnsi="Times New Roman" w:cs="Times New Roman"/>
          <w:sz w:val="28"/>
          <w:szCs w:val="28"/>
        </w:rPr>
        <w:t>Лєпіхова</w:t>
      </w:r>
      <w:proofErr w:type="spellEnd"/>
      <w:r>
        <w:rPr>
          <w:rFonts w:ascii="Times New Roman" w:eastAsia="Times New Roman" w:hAnsi="Times New Roman" w:cs="Times New Roman"/>
          <w:sz w:val="28"/>
          <w:szCs w:val="28"/>
        </w:rPr>
        <w:t xml:space="preserve">, також ґрунтуючись на ідеї розвитку через прожитий досвід [21].  </w:t>
      </w:r>
    </w:p>
    <w:p w14:paraId="599C219B"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 Джексон, А. </w:t>
      </w:r>
      <w:proofErr w:type="spellStart"/>
      <w:r>
        <w:rPr>
          <w:rFonts w:ascii="Times New Roman" w:eastAsia="Times New Roman" w:hAnsi="Times New Roman" w:cs="Times New Roman"/>
          <w:sz w:val="28"/>
          <w:szCs w:val="28"/>
        </w:rPr>
        <w:t>Фіртко</w:t>
      </w:r>
      <w:proofErr w:type="spellEnd"/>
      <w:r>
        <w:rPr>
          <w:rFonts w:ascii="Times New Roman" w:eastAsia="Times New Roman" w:hAnsi="Times New Roman" w:cs="Times New Roman"/>
          <w:sz w:val="28"/>
          <w:szCs w:val="28"/>
        </w:rPr>
        <w:t xml:space="preserve"> в результаті проведених досліджень визначили, що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можна розвивати через націлені навчальні </w:t>
      </w:r>
      <w:r>
        <w:rPr>
          <w:rFonts w:ascii="Times New Roman" w:eastAsia="Times New Roman" w:hAnsi="Times New Roman" w:cs="Times New Roman"/>
          <w:sz w:val="28"/>
          <w:szCs w:val="28"/>
        </w:rPr>
        <w:lastRenderedPageBreak/>
        <w:t xml:space="preserve">інструменти та технології, наприклад, когнітивні </w:t>
      </w:r>
      <w:proofErr w:type="spellStart"/>
      <w:r>
        <w:rPr>
          <w:rFonts w:ascii="Times New Roman" w:eastAsia="Times New Roman" w:hAnsi="Times New Roman" w:cs="Times New Roman"/>
          <w:sz w:val="28"/>
          <w:szCs w:val="28"/>
        </w:rPr>
        <w:t>трансфoрмації</w:t>
      </w:r>
      <w:proofErr w:type="spellEnd"/>
      <w:r>
        <w:rPr>
          <w:rFonts w:ascii="Times New Roman" w:eastAsia="Times New Roman" w:hAnsi="Times New Roman" w:cs="Times New Roman"/>
          <w:sz w:val="28"/>
          <w:szCs w:val="28"/>
        </w:rPr>
        <w:t xml:space="preserve"> та практики, що стимулюють особистісний розвиток [34]. </w:t>
      </w:r>
    </w:p>
    <w:p w14:paraId="55C22E5E"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 xml:space="preserve"> Третій </w:t>
      </w:r>
      <w:r>
        <w:rPr>
          <w:rFonts w:ascii="Times New Roman" w:eastAsia="Times New Roman" w:hAnsi="Times New Roman" w:cs="Times New Roman"/>
          <w:sz w:val="28"/>
          <w:szCs w:val="28"/>
        </w:rPr>
        <w:t xml:space="preserve">напрям трактує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вроджену енергію, життєздатність. Е. </w:t>
      </w:r>
      <w:proofErr w:type="spellStart"/>
      <w:r>
        <w:rPr>
          <w:rFonts w:ascii="Times New Roman" w:eastAsia="Times New Roman" w:hAnsi="Times New Roman" w:cs="Times New Roman"/>
          <w:sz w:val="28"/>
          <w:szCs w:val="28"/>
        </w:rPr>
        <w:t>Графтон</w:t>
      </w:r>
      <w:proofErr w:type="spellEnd"/>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Гендерсон</w:t>
      </w:r>
      <w:proofErr w:type="spellEnd"/>
      <w:r>
        <w:rPr>
          <w:rFonts w:ascii="Times New Roman" w:eastAsia="Times New Roman" w:hAnsi="Times New Roman" w:cs="Times New Roman"/>
          <w:sz w:val="28"/>
          <w:szCs w:val="28"/>
        </w:rPr>
        <w:t xml:space="preserve"> [28] визначають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мотивуючу силу, меншою чи більшою мірою притаманну </w:t>
      </w:r>
      <w:proofErr w:type="spellStart"/>
      <w:r>
        <w:rPr>
          <w:rFonts w:ascii="Times New Roman" w:eastAsia="Times New Roman" w:hAnsi="Times New Roman" w:cs="Times New Roman"/>
          <w:sz w:val="28"/>
          <w:szCs w:val="28"/>
        </w:rPr>
        <w:t>кодній</w:t>
      </w:r>
      <w:proofErr w:type="spellEnd"/>
      <w:r>
        <w:rPr>
          <w:rFonts w:ascii="Times New Roman" w:eastAsia="Times New Roman" w:hAnsi="Times New Roman" w:cs="Times New Roman"/>
          <w:sz w:val="28"/>
          <w:szCs w:val="28"/>
        </w:rPr>
        <w:t xml:space="preserve"> людині, ґрунтуючись на її особистісних якостях та характеристиках, що через динамічні процеси дають їй можливість пережити та відновитися після стресових подій.</w:t>
      </w:r>
    </w:p>
    <w:p w14:paraId="1579BE0B"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За Д. Леонтьєвим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ідентифікується як риса, що визначається мірою подолання стресових обставин, та стоїть поруч з захисними механізмами і посттравматичним ростом. Згідно з С. </w:t>
      </w:r>
      <w:proofErr w:type="spellStart"/>
      <w:r>
        <w:rPr>
          <w:rFonts w:ascii="Times New Roman" w:eastAsia="Times New Roman" w:hAnsi="Times New Roman" w:cs="Times New Roman"/>
          <w:sz w:val="28"/>
          <w:szCs w:val="28"/>
        </w:rPr>
        <w:t>Мадді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чи життєздатність надає людині ресурс рухатись далі, впоратись з складними обставинами та підтримує соціальне, фізичне і психічне здоров’я; виявляється у ряді переконань про себе, навколишній світ та взаємозв’язки, та складається з таких компонентів:</w:t>
      </w:r>
    </w:p>
    <w:p w14:paraId="7A7C6311" w14:textId="77777777" w:rsidR="00BD02C8" w:rsidRDefault="00000000">
      <w:pPr>
        <w:numPr>
          <w:ilvl w:val="0"/>
          <w:numId w:val="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залученість - спосіб через діяльність знайти життєві </w:t>
      </w:r>
      <w:proofErr w:type="spellStart"/>
      <w:r>
        <w:rPr>
          <w:rFonts w:ascii="Times New Roman" w:eastAsia="Times New Roman" w:hAnsi="Times New Roman" w:cs="Times New Roman"/>
          <w:sz w:val="28"/>
          <w:szCs w:val="28"/>
        </w:rPr>
        <w:t>сенси</w:t>
      </w:r>
      <w:proofErr w:type="spellEnd"/>
      <w:r>
        <w:rPr>
          <w:rFonts w:ascii="Times New Roman" w:eastAsia="Times New Roman" w:hAnsi="Times New Roman" w:cs="Times New Roman"/>
          <w:sz w:val="28"/>
          <w:szCs w:val="28"/>
        </w:rPr>
        <w:t>;</w:t>
      </w:r>
    </w:p>
    <w:p w14:paraId="10F1706D" w14:textId="77777777" w:rsidR="00BD02C8" w:rsidRDefault="00000000">
      <w:pPr>
        <w:numPr>
          <w:ilvl w:val="0"/>
          <w:numId w:val="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 розуміння влади над своїм життям через протистояння труднощам;</w:t>
      </w:r>
    </w:p>
    <w:p w14:paraId="1972B2C8" w14:textId="77777777" w:rsidR="00BD02C8" w:rsidRDefault="00000000">
      <w:pPr>
        <w:numPr>
          <w:ilvl w:val="0"/>
          <w:numId w:val="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ризику - готовність приймати рішення та навчатися на своєму досвіді.</w:t>
      </w:r>
    </w:p>
    <w:p w14:paraId="60416A70"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такому трактуванні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постає основою не лише успішної діяльності під час стресових обставин, але й одним з вагомих факторів особистісного зростання.</w:t>
      </w:r>
    </w:p>
    <w:p w14:paraId="489D24FA"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За К. </w:t>
      </w:r>
      <w:proofErr w:type="spellStart"/>
      <w:r>
        <w:rPr>
          <w:rFonts w:ascii="Times New Roman" w:eastAsia="Times New Roman" w:hAnsi="Times New Roman" w:cs="Times New Roman"/>
          <w:sz w:val="28"/>
          <w:szCs w:val="28"/>
        </w:rPr>
        <w:t>Левіним</w:t>
      </w:r>
      <w:proofErr w:type="spellEnd"/>
      <w:r>
        <w:rPr>
          <w:rFonts w:ascii="Times New Roman" w:eastAsia="Times New Roman" w:hAnsi="Times New Roman" w:cs="Times New Roman"/>
          <w:sz w:val="28"/>
          <w:szCs w:val="28"/>
        </w:rPr>
        <w:t xml:space="preserve"> “динаміка </w:t>
      </w:r>
      <w:proofErr w:type="spellStart"/>
      <w:r>
        <w:rPr>
          <w:rFonts w:ascii="Times New Roman" w:eastAsia="Times New Roman" w:hAnsi="Times New Roman" w:cs="Times New Roman"/>
          <w:sz w:val="28"/>
          <w:szCs w:val="28"/>
        </w:rPr>
        <w:t>прoцесу</w:t>
      </w:r>
      <w:proofErr w:type="spellEnd"/>
      <w:r>
        <w:rPr>
          <w:rFonts w:ascii="Times New Roman" w:eastAsia="Times New Roman" w:hAnsi="Times New Roman" w:cs="Times New Roman"/>
          <w:sz w:val="28"/>
          <w:szCs w:val="28"/>
        </w:rPr>
        <w:t xml:space="preserve"> завжди </w:t>
      </w:r>
      <w:proofErr w:type="spellStart"/>
      <w:r>
        <w:rPr>
          <w:rFonts w:ascii="Times New Roman" w:eastAsia="Times New Roman" w:hAnsi="Times New Roman" w:cs="Times New Roman"/>
          <w:sz w:val="28"/>
          <w:szCs w:val="28"/>
        </w:rPr>
        <w:t>пoвинна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вивoдитися</w:t>
      </w:r>
      <w:proofErr w:type="spellEnd"/>
      <w:r>
        <w:rPr>
          <w:rFonts w:ascii="Times New Roman" w:eastAsia="Times New Roman" w:hAnsi="Times New Roman" w:cs="Times New Roman"/>
          <w:sz w:val="28"/>
          <w:szCs w:val="28"/>
        </w:rPr>
        <w:t xml:space="preserve"> із взаємин індивіда із </w:t>
      </w:r>
      <w:proofErr w:type="spellStart"/>
      <w:r>
        <w:rPr>
          <w:rFonts w:ascii="Times New Roman" w:eastAsia="Times New Roman" w:hAnsi="Times New Roman" w:cs="Times New Roman"/>
          <w:sz w:val="28"/>
          <w:szCs w:val="28"/>
        </w:rPr>
        <w:t>відпoвідним</w:t>
      </w:r>
      <w:proofErr w:type="spellEnd"/>
      <w:r>
        <w:rPr>
          <w:rFonts w:ascii="Times New Roman" w:eastAsia="Times New Roman" w:hAnsi="Times New Roman" w:cs="Times New Roman"/>
          <w:sz w:val="28"/>
          <w:szCs w:val="28"/>
        </w:rPr>
        <w:t xml:space="preserve"> соціальним </w:t>
      </w:r>
      <w:proofErr w:type="spellStart"/>
      <w:r>
        <w:rPr>
          <w:rFonts w:ascii="Times New Roman" w:eastAsia="Times New Roman" w:hAnsi="Times New Roman" w:cs="Times New Roman"/>
          <w:sz w:val="28"/>
          <w:szCs w:val="28"/>
        </w:rPr>
        <w:t>отoченням</w:t>
      </w:r>
      <w:proofErr w:type="spellEnd"/>
      <w:r>
        <w:rPr>
          <w:rFonts w:ascii="Times New Roman" w:eastAsia="Times New Roman" w:hAnsi="Times New Roman" w:cs="Times New Roman"/>
          <w:sz w:val="28"/>
          <w:szCs w:val="28"/>
        </w:rPr>
        <w:t xml:space="preserve">, і тією мірою, </w:t>
      </w:r>
      <w:proofErr w:type="spellStart"/>
      <w:r>
        <w:rPr>
          <w:rFonts w:ascii="Times New Roman" w:eastAsia="Times New Roman" w:hAnsi="Times New Roman" w:cs="Times New Roman"/>
          <w:sz w:val="28"/>
          <w:szCs w:val="28"/>
        </w:rPr>
        <w:t>якoю</w:t>
      </w:r>
      <w:proofErr w:type="spellEnd"/>
      <w:r>
        <w:rPr>
          <w:rFonts w:ascii="Times New Roman" w:eastAsia="Times New Roman" w:hAnsi="Times New Roman" w:cs="Times New Roman"/>
          <w:sz w:val="28"/>
          <w:szCs w:val="28"/>
        </w:rPr>
        <w:t xml:space="preserve"> мова йде </w:t>
      </w:r>
      <w:proofErr w:type="spellStart"/>
      <w:r>
        <w:rPr>
          <w:rFonts w:ascii="Times New Roman" w:eastAsia="Times New Roman" w:hAnsi="Times New Roman" w:cs="Times New Roman"/>
          <w:sz w:val="28"/>
          <w:szCs w:val="28"/>
        </w:rPr>
        <w:t>пpo</w:t>
      </w:r>
      <w:proofErr w:type="spellEnd"/>
      <w:r>
        <w:rPr>
          <w:rFonts w:ascii="Times New Roman" w:eastAsia="Times New Roman" w:hAnsi="Times New Roman" w:cs="Times New Roman"/>
          <w:sz w:val="28"/>
          <w:szCs w:val="28"/>
        </w:rPr>
        <w:t xml:space="preserve"> внутрішні його ресурси, їх </w:t>
      </w:r>
      <w:proofErr w:type="spellStart"/>
      <w:r>
        <w:rPr>
          <w:rFonts w:ascii="Times New Roman" w:eastAsia="Times New Roman" w:hAnsi="Times New Roman" w:cs="Times New Roman"/>
          <w:sz w:val="28"/>
          <w:szCs w:val="28"/>
        </w:rPr>
        <w:t>взаємoдію</w:t>
      </w:r>
      <w:proofErr w:type="spellEnd"/>
      <w:r>
        <w:rPr>
          <w:rFonts w:ascii="Times New Roman" w:eastAsia="Times New Roman" w:hAnsi="Times New Roman" w:cs="Times New Roman"/>
          <w:sz w:val="28"/>
          <w:szCs w:val="28"/>
        </w:rPr>
        <w:t xml:space="preserve"> з різними функційними системами, з яких складається сам індивід» - тобто, розуміння </w:t>
      </w:r>
      <w:proofErr w:type="spellStart"/>
      <w:r>
        <w:rPr>
          <w:rFonts w:ascii="Times New Roman" w:eastAsia="Times New Roman" w:hAnsi="Times New Roman" w:cs="Times New Roman"/>
          <w:sz w:val="28"/>
          <w:szCs w:val="28"/>
        </w:rPr>
        <w:lastRenderedPageBreak/>
        <w:t>резильєнтності</w:t>
      </w:r>
      <w:proofErr w:type="spellEnd"/>
      <w:r>
        <w:rPr>
          <w:rFonts w:ascii="Times New Roman" w:eastAsia="Times New Roman" w:hAnsi="Times New Roman" w:cs="Times New Roman"/>
          <w:sz w:val="28"/>
          <w:szCs w:val="28"/>
        </w:rPr>
        <w:t xml:space="preserve"> визначається як стійкості окремої людини з </w:t>
      </w:r>
      <w:proofErr w:type="spellStart"/>
      <w:r>
        <w:rPr>
          <w:rFonts w:ascii="Times New Roman" w:eastAsia="Times New Roman" w:hAnsi="Times New Roman" w:cs="Times New Roman"/>
          <w:sz w:val="28"/>
          <w:szCs w:val="28"/>
        </w:rPr>
        <w:t>ідндивідуальною</w:t>
      </w:r>
      <w:proofErr w:type="spellEnd"/>
      <w:r>
        <w:rPr>
          <w:rFonts w:ascii="Times New Roman" w:eastAsia="Times New Roman" w:hAnsi="Times New Roman" w:cs="Times New Roman"/>
          <w:sz w:val="28"/>
          <w:szCs w:val="28"/>
        </w:rPr>
        <w:t xml:space="preserve"> мірою вираження особистісних характеристик.</w:t>
      </w:r>
    </w:p>
    <w:p w14:paraId="4FA05FF0"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 </w:t>
      </w:r>
      <w:proofErr w:type="spellStart"/>
      <w:r>
        <w:rPr>
          <w:rFonts w:ascii="Times New Roman" w:eastAsia="Times New Roman" w:hAnsi="Times New Roman" w:cs="Times New Roman"/>
          <w:sz w:val="28"/>
          <w:szCs w:val="28"/>
        </w:rPr>
        <w:t>Гельмрайх</w:t>
      </w:r>
      <w:proofErr w:type="spellEnd"/>
      <w:r>
        <w:rPr>
          <w:rFonts w:ascii="Times New Roman" w:eastAsia="Times New Roman" w:hAnsi="Times New Roman" w:cs="Times New Roman"/>
          <w:sz w:val="28"/>
          <w:szCs w:val="28"/>
        </w:rPr>
        <w:t xml:space="preserve">, А. </w:t>
      </w:r>
      <w:proofErr w:type="spellStart"/>
      <w:r>
        <w:rPr>
          <w:rFonts w:ascii="Times New Roman" w:eastAsia="Times New Roman" w:hAnsi="Times New Roman" w:cs="Times New Roman"/>
          <w:sz w:val="28"/>
          <w:szCs w:val="28"/>
        </w:rPr>
        <w:t>Кюнцлер</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Весса</w:t>
      </w:r>
      <w:proofErr w:type="spellEnd"/>
      <w:r>
        <w:rPr>
          <w:rFonts w:ascii="Times New Roman" w:eastAsia="Times New Roman" w:hAnsi="Times New Roman" w:cs="Times New Roman"/>
          <w:sz w:val="28"/>
          <w:szCs w:val="28"/>
        </w:rPr>
        <w:t xml:space="preserve"> та К. </w:t>
      </w:r>
      <w:proofErr w:type="spellStart"/>
      <w:r>
        <w:rPr>
          <w:rFonts w:ascii="Times New Roman" w:eastAsia="Times New Roman" w:hAnsi="Times New Roman" w:cs="Times New Roman"/>
          <w:sz w:val="28"/>
          <w:szCs w:val="28"/>
        </w:rPr>
        <w:t>Ліб</w:t>
      </w:r>
      <w:proofErr w:type="spellEnd"/>
      <w:r>
        <w:rPr>
          <w:rFonts w:ascii="Times New Roman" w:eastAsia="Times New Roman" w:hAnsi="Times New Roman" w:cs="Times New Roman"/>
          <w:sz w:val="28"/>
          <w:szCs w:val="28"/>
        </w:rPr>
        <w:t xml:space="preserve">, базуючись на проведених дослідженнях зазначають, що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розглядалась  у трьох </w:t>
      </w:r>
      <w:proofErr w:type="spellStart"/>
      <w:r>
        <w:rPr>
          <w:rFonts w:ascii="Times New Roman" w:eastAsia="Times New Roman" w:hAnsi="Times New Roman" w:cs="Times New Roman"/>
          <w:sz w:val="28"/>
          <w:szCs w:val="28"/>
        </w:rPr>
        <w:t>площинах</w:t>
      </w:r>
      <w:proofErr w:type="spellEnd"/>
      <w:r>
        <w:rPr>
          <w:rFonts w:ascii="Times New Roman" w:eastAsia="Times New Roman" w:hAnsi="Times New Roman" w:cs="Times New Roman"/>
          <w:sz w:val="28"/>
          <w:szCs w:val="28"/>
        </w:rPr>
        <w:t>: як результат, як риса та як процес.</w:t>
      </w:r>
    </w:p>
    <w:p w14:paraId="568D613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риса - сукупність внутрішніх ресурсів та якостей, що полегшують адаптацію (Новак, Блок), але таке трактування швидко було </w:t>
      </w:r>
      <w:proofErr w:type="spellStart"/>
      <w:r>
        <w:rPr>
          <w:rFonts w:ascii="Times New Roman" w:eastAsia="Times New Roman" w:hAnsi="Times New Roman" w:cs="Times New Roman"/>
          <w:sz w:val="28"/>
          <w:szCs w:val="28"/>
        </w:rPr>
        <w:t>витіснено</w:t>
      </w:r>
      <w:proofErr w:type="spellEnd"/>
      <w:r>
        <w:rPr>
          <w:rFonts w:ascii="Times New Roman" w:eastAsia="Times New Roman" w:hAnsi="Times New Roman" w:cs="Times New Roman"/>
          <w:sz w:val="28"/>
          <w:szCs w:val="28"/>
        </w:rPr>
        <w:t xml:space="preserve">, адже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все ж не доцільно визначати як статичну рису, а скоріше як результат пережитого (</w:t>
      </w:r>
      <w:proofErr w:type="spellStart"/>
      <w:r>
        <w:rPr>
          <w:rFonts w:ascii="Times New Roman" w:eastAsia="Times New Roman" w:hAnsi="Times New Roman" w:cs="Times New Roman"/>
          <w:sz w:val="28"/>
          <w:szCs w:val="28"/>
        </w:rPr>
        <w:t>Каліх</w:t>
      </w:r>
      <w:proofErr w:type="spellEnd"/>
      <w:r>
        <w:rPr>
          <w:rFonts w:ascii="Times New Roman" w:eastAsia="Times New Roman" w:hAnsi="Times New Roman" w:cs="Times New Roman"/>
          <w:sz w:val="28"/>
          <w:szCs w:val="28"/>
        </w:rPr>
        <w:t xml:space="preserve">, 2015). За таким розумінням,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результат </w:t>
      </w:r>
      <w:proofErr w:type="spellStart"/>
      <w:r>
        <w:rPr>
          <w:rFonts w:ascii="Times New Roman" w:eastAsia="Times New Roman" w:hAnsi="Times New Roman" w:cs="Times New Roman"/>
          <w:sz w:val="28"/>
          <w:szCs w:val="28"/>
        </w:rPr>
        <w:t>визнaчається</w:t>
      </w:r>
      <w:proofErr w:type="spellEnd"/>
      <w:r>
        <w:rPr>
          <w:rFonts w:ascii="Times New Roman" w:eastAsia="Times New Roman" w:hAnsi="Times New Roman" w:cs="Times New Roman"/>
          <w:sz w:val="28"/>
          <w:szCs w:val="28"/>
        </w:rPr>
        <w:t xml:space="preserve"> факторами, які роблять вплив на її виявлення - психологічними, генетичними, соціальними, екологічними - така думка відстежується у багатьох дослідженнях, результати яких доповнюють, накладаються один на одного. </w:t>
      </w:r>
    </w:p>
    <w:p w14:paraId="08D74B75"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психосоціальних факторів належать такі, що можуть змінюватися протягом життя, у чому також визначається динамічність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сенс життя, витривалість, оптимізм, соціальна підтримка, самооцінка, когнітивна гнучкість, релігійність. </w:t>
      </w:r>
    </w:p>
    <w:p w14:paraId="46767E20" w14:textId="77777777" w:rsidR="00BD02C8" w:rsidRDefault="00000000">
      <w:pPr>
        <w:spacing w:line="360" w:lineRule="auto"/>
        <w:ind w:firstLine="7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також можна охарактеризувати як процес збереження стійкості психічного здоров’я під час проживання стресових ситуацій, а також його подальше відновлення у випадку виникнення тимчасових дисфункцій (</w:t>
      </w:r>
      <w:proofErr w:type="spellStart"/>
      <w:r>
        <w:rPr>
          <w:rFonts w:ascii="Times New Roman" w:eastAsia="Times New Roman" w:hAnsi="Times New Roman" w:cs="Times New Roman"/>
          <w:sz w:val="28"/>
          <w:szCs w:val="28"/>
        </w:rPr>
        <w:t>Каліш</w:t>
      </w:r>
      <w:proofErr w:type="spellEnd"/>
      <w:r>
        <w:rPr>
          <w:rFonts w:ascii="Times New Roman" w:eastAsia="Times New Roman" w:hAnsi="Times New Roman" w:cs="Times New Roman"/>
          <w:sz w:val="28"/>
          <w:szCs w:val="28"/>
        </w:rPr>
        <w:t>, 2015).</w:t>
      </w:r>
    </w:p>
    <w:p w14:paraId="4AD17B6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описаних поглядів дослідників можна визначити спільне бачення у тому, що так чи інакше при трактуванні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вбачається доцільність </w:t>
      </w:r>
      <w:proofErr w:type="spellStart"/>
      <w:r>
        <w:rPr>
          <w:rFonts w:ascii="Times New Roman" w:eastAsia="Times New Roman" w:hAnsi="Times New Roman" w:cs="Times New Roman"/>
          <w:sz w:val="28"/>
          <w:szCs w:val="28"/>
        </w:rPr>
        <w:t>інтерпритації</w:t>
      </w:r>
      <w:proofErr w:type="spellEnd"/>
      <w:r>
        <w:rPr>
          <w:rFonts w:ascii="Times New Roman" w:eastAsia="Times New Roman" w:hAnsi="Times New Roman" w:cs="Times New Roman"/>
          <w:sz w:val="28"/>
          <w:szCs w:val="28"/>
        </w:rPr>
        <w:t xml:space="preserve"> її як взаємодії людини з навколишнім, на що також впливають її особистісні якості і внутрішні ресурси, та зовнішні фактори.</w:t>
      </w:r>
    </w:p>
    <w:p w14:paraId="6178CA5B"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Узагальнюючи напрацювання, у даному напрямку розуміння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можемо виділити спільні погляди дослідників, що </w:t>
      </w:r>
      <w:proofErr w:type="spellStart"/>
      <w:r>
        <w:rPr>
          <w:rFonts w:ascii="Times New Roman" w:eastAsia="Times New Roman" w:hAnsi="Times New Roman" w:cs="Times New Roman"/>
          <w:sz w:val="28"/>
          <w:szCs w:val="28"/>
        </w:rPr>
        <w:lastRenderedPageBreak/>
        <w:t>резильєнтність</w:t>
      </w:r>
      <w:proofErr w:type="spellEnd"/>
      <w:r>
        <w:rPr>
          <w:rFonts w:ascii="Times New Roman" w:eastAsia="Times New Roman" w:hAnsi="Times New Roman" w:cs="Times New Roman"/>
          <w:sz w:val="28"/>
          <w:szCs w:val="28"/>
        </w:rPr>
        <w:t xml:space="preserve"> є динамічним утворенням, що може розвиватися і оптимізуватися через зовнішні впливи, а також здатністю людини адаптуватися до несприятливих умов та стресових факторів. </w:t>
      </w:r>
    </w:p>
    <w:p w14:paraId="71F7E304"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опрацюванні наукової літератури для нашого дослідження було важливо також ознайомитись з прикладними напрацюваннями, що дозволять не лише ідентифікувати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термін та явище, але й знайти ґрунт для застосування методів та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з її розвитку та оптимізації.</w:t>
      </w:r>
    </w:p>
    <w:p w14:paraId="4DCD081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прикладу, практичний аспект дослідження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представлено у працях С. </w:t>
      </w:r>
      <w:proofErr w:type="spellStart"/>
      <w:r>
        <w:rPr>
          <w:rFonts w:ascii="Times New Roman" w:eastAsia="Times New Roman" w:hAnsi="Times New Roman" w:cs="Times New Roman"/>
          <w:sz w:val="28"/>
          <w:szCs w:val="28"/>
        </w:rPr>
        <w:t>Ваніштендаль</w:t>
      </w:r>
      <w:proofErr w:type="spellEnd"/>
      <w:r>
        <w:rPr>
          <w:rFonts w:ascii="Times New Roman" w:eastAsia="Times New Roman" w:hAnsi="Times New Roman" w:cs="Times New Roman"/>
          <w:sz w:val="28"/>
          <w:szCs w:val="28"/>
        </w:rPr>
        <w:t>, де автор описує її сильні сторони:</w:t>
      </w:r>
    </w:p>
    <w:p w14:paraId="4DBD1D85" w14:textId="77777777" w:rsidR="00BD02C8" w:rsidRDefault="00000000">
      <w:pPr>
        <w:numPr>
          <w:ilvl w:val="0"/>
          <w:numId w:val="2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опір тиску та руйнуванню - здатність захищати власну цілісність;</w:t>
      </w:r>
    </w:p>
    <w:p w14:paraId="6B22611D" w14:textId="77777777" w:rsidR="00BD02C8" w:rsidRDefault="00000000">
      <w:pPr>
        <w:numPr>
          <w:ilvl w:val="0"/>
          <w:numId w:val="2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повноцінно жити навіть у складних умовах.</w:t>
      </w:r>
    </w:p>
    <w:p w14:paraId="20F481A9"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Дослідник вважає, що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може перебувати у латентному стані, але під впливом життєвих обставин його здатність опиратися та будувати життя за стресових умов може перейти в активний стан та посилитися. </w:t>
      </w:r>
    </w:p>
    <w:p w14:paraId="5F1EE811"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Спершу практичні дослідження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були спрямовані на дітей та підлітків, з метою виявити фактори, що впливають на здоров’я, а також сприяють розвитку стійкості. Такими чинниками визначались:</w:t>
      </w:r>
    </w:p>
    <w:p w14:paraId="3FB9AC71" w14:textId="77777777" w:rsidR="00BD02C8" w:rsidRDefault="00000000">
      <w:pPr>
        <w:numPr>
          <w:ilvl w:val="0"/>
          <w:numId w:val="2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характеристики дітей, що сприяють досягненню успіху за зростання за несприятливих умов;</w:t>
      </w:r>
    </w:p>
    <w:p w14:paraId="511943D7" w14:textId="77777777" w:rsidR="00BD02C8" w:rsidRDefault="00000000">
      <w:pPr>
        <w:numPr>
          <w:ilvl w:val="0"/>
          <w:numId w:val="2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здатність </w:t>
      </w:r>
      <w:proofErr w:type="spellStart"/>
      <w:r>
        <w:rPr>
          <w:rFonts w:ascii="Times New Roman" w:eastAsia="Times New Roman" w:hAnsi="Times New Roman" w:cs="Times New Roman"/>
          <w:sz w:val="28"/>
          <w:szCs w:val="28"/>
        </w:rPr>
        <w:t>конструктивно</w:t>
      </w:r>
      <w:proofErr w:type="spellEnd"/>
      <w:r>
        <w:rPr>
          <w:rFonts w:ascii="Times New Roman" w:eastAsia="Times New Roman" w:hAnsi="Times New Roman" w:cs="Times New Roman"/>
          <w:sz w:val="28"/>
          <w:szCs w:val="28"/>
        </w:rPr>
        <w:t xml:space="preserve"> проживати стрес, обумовлена </w:t>
      </w:r>
      <w:proofErr w:type="spellStart"/>
      <w:r>
        <w:rPr>
          <w:rFonts w:ascii="Times New Roman" w:eastAsia="Times New Roman" w:hAnsi="Times New Roman" w:cs="Times New Roman"/>
          <w:sz w:val="28"/>
          <w:szCs w:val="28"/>
        </w:rPr>
        <w:t>резильєнтністю</w:t>
      </w:r>
      <w:proofErr w:type="spellEnd"/>
      <w:r>
        <w:rPr>
          <w:rFonts w:ascii="Times New Roman" w:eastAsia="Times New Roman" w:hAnsi="Times New Roman" w:cs="Times New Roman"/>
          <w:sz w:val="28"/>
          <w:szCs w:val="28"/>
        </w:rPr>
        <w:t>;</w:t>
      </w:r>
    </w:p>
    <w:p w14:paraId="514C724F" w14:textId="77777777" w:rsidR="00BD02C8" w:rsidRDefault="00000000">
      <w:pPr>
        <w:numPr>
          <w:ilvl w:val="0"/>
          <w:numId w:val="2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здатність відновлюватися після пережитої травми, також обумовлена </w:t>
      </w:r>
      <w:proofErr w:type="spellStart"/>
      <w:r>
        <w:rPr>
          <w:rFonts w:ascii="Times New Roman" w:eastAsia="Times New Roman" w:hAnsi="Times New Roman" w:cs="Times New Roman"/>
          <w:sz w:val="28"/>
          <w:szCs w:val="28"/>
        </w:rPr>
        <w:t>резильєнтністю</w:t>
      </w:r>
      <w:proofErr w:type="spellEnd"/>
      <w:r>
        <w:rPr>
          <w:rFonts w:ascii="Times New Roman" w:eastAsia="Times New Roman" w:hAnsi="Times New Roman" w:cs="Times New Roman"/>
          <w:sz w:val="28"/>
          <w:szCs w:val="28"/>
        </w:rPr>
        <w:t>.</w:t>
      </w:r>
    </w:p>
    <w:p w14:paraId="7CCA2D6B"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Едвард визначив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впевненість, гнучкість, самостійність, творчість, а також наявність захоплень та фізичне здоров’я [26]. </w:t>
      </w:r>
    </w:p>
    <w:p w14:paraId="733D513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Досліджуючи дітей, матерів, хворих на шизофренію, Е. Вернер застосувала термін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опис феномену гармонійного сталого розвитку за </w:t>
      </w:r>
      <w:proofErr w:type="spellStart"/>
      <w:r>
        <w:rPr>
          <w:rFonts w:ascii="Times New Roman" w:eastAsia="Times New Roman" w:hAnsi="Times New Roman" w:cs="Times New Roman"/>
          <w:sz w:val="28"/>
          <w:szCs w:val="28"/>
        </w:rPr>
        <w:t>нeсприятливих</w:t>
      </w:r>
      <w:proofErr w:type="spellEnd"/>
      <w:r>
        <w:rPr>
          <w:rFonts w:ascii="Times New Roman" w:eastAsia="Times New Roman" w:hAnsi="Times New Roman" w:cs="Times New Roman"/>
          <w:sz w:val="28"/>
          <w:szCs w:val="28"/>
        </w:rPr>
        <w:t xml:space="preserve"> обставин [42]. </w:t>
      </w:r>
    </w:p>
    <w:p w14:paraId="126181D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описі практичних способів розвитку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Ваніштендаль</w:t>
      </w:r>
      <w:proofErr w:type="spellEnd"/>
      <w:r>
        <w:rPr>
          <w:rFonts w:ascii="Times New Roman" w:eastAsia="Times New Roman" w:hAnsi="Times New Roman" w:cs="Times New Roman"/>
          <w:sz w:val="28"/>
          <w:szCs w:val="28"/>
        </w:rPr>
        <w:t xml:space="preserve"> також зазначив, що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потребує </w:t>
      </w:r>
      <w:proofErr w:type="spellStart"/>
      <w:r>
        <w:rPr>
          <w:rFonts w:ascii="Times New Roman" w:eastAsia="Times New Roman" w:hAnsi="Times New Roman" w:cs="Times New Roman"/>
          <w:sz w:val="28"/>
          <w:szCs w:val="28"/>
        </w:rPr>
        <w:t>цінністніх</w:t>
      </w:r>
      <w:proofErr w:type="spellEnd"/>
      <w:r>
        <w:rPr>
          <w:rFonts w:ascii="Times New Roman" w:eastAsia="Times New Roman" w:hAnsi="Times New Roman" w:cs="Times New Roman"/>
          <w:sz w:val="28"/>
          <w:szCs w:val="28"/>
        </w:rPr>
        <w:t xml:space="preserve"> орієнтирів та має ґрунтуватися саме на моральних принципах [3]. </w:t>
      </w:r>
    </w:p>
    <w:p w14:paraId="41BE433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Підхід подолання стресу, базований на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фокусується на внутрішньо-особистісних та мікросоціальних чинниках та визначає оптимальним рішенням підвищення конструктивного переживання складних ситуацій використання внутрішніх та зовнішніх ресурсів із залученням потенціалу особистості та її оточення. Виявити цей потенціал може бути цілком непросто, однак реально у процесі соціально-психологічної підтримки [41].</w:t>
      </w:r>
    </w:p>
    <w:p w14:paraId="3B253400"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Центр Вивчення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вже понад 15 років займається дослідженням цього феномену у різних культурах, залучаючи осіб, що зростали чи проживають у складних умовах, для пояснення того, як діти та молодь у різних країнах успішно навчається, розвивається та реалізується в умовах стресу. За результатами напрацювань, зроблено висновки, що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має культурні та глобальні особливості, у різних культурах вплив тих чи інших аспектів відрізняється, також в залежності від контексту, у якому зростає дитина. Дослідники фіксують зв’язок між соціальними та політичними ресурсами </w:t>
      </w:r>
      <w:proofErr w:type="spellStart"/>
      <w:r>
        <w:rPr>
          <w:rFonts w:ascii="Times New Roman" w:eastAsia="Times New Roman" w:hAnsi="Times New Roman" w:cs="Times New Roman"/>
          <w:sz w:val="28"/>
          <w:szCs w:val="28"/>
        </w:rPr>
        <w:t>oхoрони</w:t>
      </w:r>
      <w:proofErr w:type="spellEnd"/>
      <w:r>
        <w:rPr>
          <w:rFonts w:ascii="Times New Roman" w:eastAsia="Times New Roman" w:hAnsi="Times New Roman" w:cs="Times New Roman"/>
          <w:sz w:val="28"/>
          <w:szCs w:val="28"/>
        </w:rPr>
        <w:t xml:space="preserve"> здоров’я та зазначають, що саме особи, які опікуються дітьми, створюють умови для розвитку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w:t>
      </w:r>
    </w:p>
    <w:p w14:paraId="1D48C57C" w14:textId="77777777" w:rsidR="00BD02C8" w:rsidRDefault="00BD02C8">
      <w:pPr>
        <w:spacing w:line="360" w:lineRule="auto"/>
        <w:rPr>
          <w:rFonts w:ascii="Times New Roman" w:eastAsia="Times New Roman" w:hAnsi="Times New Roman" w:cs="Times New Roman"/>
          <w:sz w:val="28"/>
          <w:szCs w:val="28"/>
        </w:rPr>
      </w:pPr>
    </w:p>
    <w:p w14:paraId="0BCCE597" w14:textId="77777777" w:rsidR="00BD02C8"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Методологія діагностики рівня </w:t>
      </w:r>
      <w:proofErr w:type="spellStart"/>
      <w:r>
        <w:rPr>
          <w:rFonts w:ascii="Times New Roman" w:eastAsia="Times New Roman" w:hAnsi="Times New Roman" w:cs="Times New Roman"/>
          <w:b/>
          <w:sz w:val="28"/>
          <w:szCs w:val="28"/>
        </w:rPr>
        <w:t>резильєнтності</w:t>
      </w:r>
      <w:proofErr w:type="spellEnd"/>
    </w:p>
    <w:p w14:paraId="4E908688" w14:textId="77777777" w:rsidR="00BD02C8" w:rsidRDefault="00BD02C8">
      <w:pPr>
        <w:rPr>
          <w:rFonts w:ascii="Times New Roman" w:eastAsia="Times New Roman" w:hAnsi="Times New Roman" w:cs="Times New Roman"/>
          <w:b/>
          <w:sz w:val="28"/>
          <w:szCs w:val="28"/>
        </w:rPr>
      </w:pPr>
    </w:p>
    <w:p w14:paraId="1985DD7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Зважаючи на ріст інтересу до вивчення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дослідники також вивчали методи її діагностики. Зараз існує чимало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lastRenderedPageBreak/>
        <w:t xml:space="preserve">визначення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її окремих факторів та якостей. Також розроблені методики для окремих вікових груп чи категорій. </w:t>
      </w:r>
    </w:p>
    <w:p w14:paraId="3F8E9BD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Розглянемо методики, що найчастіше застосовуються у сучасних дослідженнях. </w:t>
      </w:r>
    </w:p>
    <w:p w14:paraId="5CFE4181" w14:textId="77777777" w:rsidR="00BD02C8" w:rsidRDefault="00BD02C8">
      <w:pPr>
        <w:spacing w:line="360" w:lineRule="auto"/>
        <w:ind w:firstLine="720"/>
        <w:rPr>
          <w:rFonts w:ascii="Times New Roman" w:eastAsia="Times New Roman" w:hAnsi="Times New Roman" w:cs="Times New Roman"/>
          <w:sz w:val="28"/>
          <w:szCs w:val="28"/>
        </w:rPr>
      </w:pPr>
    </w:p>
    <w:p w14:paraId="2123D200" w14:textId="77777777" w:rsidR="00BD02C8" w:rsidRDefault="00000000">
      <w:p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Шкала </w:t>
      </w:r>
      <w:proofErr w:type="spellStart"/>
      <w:r>
        <w:rPr>
          <w:rFonts w:ascii="Times New Roman" w:eastAsia="Times New Roman" w:hAnsi="Times New Roman" w:cs="Times New Roman"/>
          <w:i/>
          <w:sz w:val="28"/>
          <w:szCs w:val="28"/>
          <w:u w:val="single"/>
        </w:rPr>
        <w:t>резільєнтності</w:t>
      </w:r>
      <w:proofErr w:type="spellEnd"/>
      <w:r>
        <w:rPr>
          <w:rFonts w:ascii="Times New Roman" w:eastAsia="Times New Roman" w:hAnsi="Times New Roman" w:cs="Times New Roman"/>
          <w:i/>
          <w:sz w:val="28"/>
          <w:szCs w:val="28"/>
          <w:u w:val="single"/>
        </w:rPr>
        <w:t xml:space="preserve"> </w:t>
      </w:r>
      <w:proofErr w:type="spellStart"/>
      <w:r>
        <w:rPr>
          <w:rFonts w:ascii="Times New Roman" w:eastAsia="Times New Roman" w:hAnsi="Times New Roman" w:cs="Times New Roman"/>
          <w:i/>
          <w:sz w:val="28"/>
          <w:szCs w:val="28"/>
          <w:u w:val="single"/>
        </w:rPr>
        <w:t>Коннора</w:t>
      </w:r>
      <w:proofErr w:type="spellEnd"/>
      <w:r>
        <w:rPr>
          <w:rFonts w:ascii="Times New Roman" w:eastAsia="Times New Roman" w:hAnsi="Times New Roman" w:cs="Times New Roman"/>
          <w:i/>
          <w:sz w:val="28"/>
          <w:szCs w:val="28"/>
          <w:u w:val="single"/>
        </w:rPr>
        <w:t xml:space="preserve"> – Девідсона (CD – RISK; </w:t>
      </w:r>
      <w:proofErr w:type="spellStart"/>
      <w:r>
        <w:rPr>
          <w:rFonts w:ascii="Times New Roman" w:eastAsia="Times New Roman" w:hAnsi="Times New Roman" w:cs="Times New Roman"/>
          <w:i/>
          <w:sz w:val="28"/>
          <w:szCs w:val="28"/>
          <w:u w:val="single"/>
        </w:rPr>
        <w:t>Connor-Davidson</w:t>
      </w:r>
      <w:proofErr w:type="spellEnd"/>
      <w:r>
        <w:rPr>
          <w:rFonts w:ascii="Times New Roman" w:eastAsia="Times New Roman" w:hAnsi="Times New Roman" w:cs="Times New Roman"/>
          <w:i/>
          <w:sz w:val="28"/>
          <w:szCs w:val="28"/>
          <w:u w:val="single"/>
        </w:rPr>
        <w:t>, 2003)</w:t>
      </w:r>
    </w:p>
    <w:p w14:paraId="763BFF32" w14:textId="77777777" w:rsidR="00BD02C8" w:rsidRDefault="00BD02C8">
      <w:pPr>
        <w:spacing w:line="360" w:lineRule="auto"/>
        <w:ind w:firstLine="720"/>
        <w:rPr>
          <w:rFonts w:ascii="Times New Roman" w:eastAsia="Times New Roman" w:hAnsi="Times New Roman" w:cs="Times New Roman"/>
          <w:i/>
          <w:sz w:val="28"/>
          <w:szCs w:val="28"/>
          <w:u w:val="single"/>
        </w:rPr>
      </w:pPr>
    </w:p>
    <w:p w14:paraId="76BA2004"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містить 25 пунктів, </w:t>
      </w:r>
      <w:proofErr w:type="spellStart"/>
      <w:r>
        <w:rPr>
          <w:rFonts w:ascii="Times New Roman" w:eastAsia="Times New Roman" w:hAnsi="Times New Roman" w:cs="Times New Roman"/>
          <w:sz w:val="28"/>
          <w:szCs w:val="28"/>
        </w:rPr>
        <w:t>oцінюється</w:t>
      </w:r>
      <w:proofErr w:type="spellEnd"/>
      <w:r>
        <w:rPr>
          <w:rFonts w:ascii="Times New Roman" w:eastAsia="Times New Roman" w:hAnsi="Times New Roman" w:cs="Times New Roman"/>
          <w:sz w:val="28"/>
          <w:szCs w:val="28"/>
        </w:rPr>
        <w:t xml:space="preserve"> за 5-бальною шкалою та визначає наступні фактори: </w:t>
      </w:r>
    </w:p>
    <w:p w14:paraId="5D6B2739" w14:textId="77777777" w:rsidR="00BD02C8" w:rsidRDefault="00000000">
      <w:pPr>
        <w:numPr>
          <w:ilvl w:val="0"/>
          <w:numId w:val="3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особиста компетентність;</w:t>
      </w:r>
    </w:p>
    <w:p w14:paraId="72CC9397" w14:textId="77777777" w:rsidR="00BD02C8" w:rsidRDefault="00000000">
      <w:pPr>
        <w:numPr>
          <w:ilvl w:val="0"/>
          <w:numId w:val="3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високі стандарти та завзятість; </w:t>
      </w:r>
    </w:p>
    <w:p w14:paraId="2D46F88D" w14:textId="77777777" w:rsidR="00BD02C8" w:rsidRDefault="00000000">
      <w:pPr>
        <w:numPr>
          <w:ilvl w:val="0"/>
          <w:numId w:val="3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довіра до свого відчуття; </w:t>
      </w:r>
    </w:p>
    <w:p w14:paraId="16B9F3E5" w14:textId="77777777" w:rsidR="00BD02C8" w:rsidRDefault="00000000">
      <w:pPr>
        <w:numPr>
          <w:ilvl w:val="0"/>
          <w:numId w:val="3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толерантність до негативних наслідків; </w:t>
      </w:r>
    </w:p>
    <w:p w14:paraId="76CE5448" w14:textId="77777777" w:rsidR="00BD02C8" w:rsidRDefault="00000000">
      <w:pPr>
        <w:numPr>
          <w:ilvl w:val="0"/>
          <w:numId w:val="3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позитивне сприйняття змін і наявність безпечних стосунків;</w:t>
      </w:r>
    </w:p>
    <w:p w14:paraId="648441EB" w14:textId="77777777" w:rsidR="00BD02C8" w:rsidRDefault="00000000">
      <w:pPr>
        <w:numPr>
          <w:ilvl w:val="0"/>
          <w:numId w:val="3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w:t>
      </w:r>
    </w:p>
    <w:p w14:paraId="40E1C6A3" w14:textId="77777777" w:rsidR="00BD02C8" w:rsidRDefault="00000000">
      <w:pPr>
        <w:numPr>
          <w:ilvl w:val="0"/>
          <w:numId w:val="3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вплив духовності. </w:t>
      </w:r>
    </w:p>
    <w:p w14:paraId="308E3521"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апробації вибірка складалася з 827 респондентів, де були як люди без скарг, так і особи з різного роду розладами. Дана шкала є ефективною для вивчення успішності психотерапевтичних і тренінгових </w:t>
      </w:r>
      <w:proofErr w:type="spellStart"/>
      <w:r>
        <w:rPr>
          <w:rFonts w:ascii="Times New Roman" w:eastAsia="Times New Roman" w:hAnsi="Times New Roman" w:cs="Times New Roman"/>
          <w:sz w:val="28"/>
          <w:szCs w:val="28"/>
        </w:rPr>
        <w:t>активностей</w:t>
      </w:r>
      <w:proofErr w:type="spellEnd"/>
      <w:r>
        <w:rPr>
          <w:rFonts w:ascii="Times New Roman" w:eastAsia="Times New Roman" w:hAnsi="Times New Roman" w:cs="Times New Roman"/>
          <w:sz w:val="28"/>
          <w:szCs w:val="28"/>
        </w:rPr>
        <w:t xml:space="preserve"> з розвитку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[24;23].</w:t>
      </w:r>
    </w:p>
    <w:p w14:paraId="5A990BA1" w14:textId="77777777" w:rsidR="00BD02C8" w:rsidRDefault="00BD02C8">
      <w:pPr>
        <w:spacing w:line="360" w:lineRule="auto"/>
        <w:rPr>
          <w:rFonts w:ascii="Times New Roman" w:eastAsia="Times New Roman" w:hAnsi="Times New Roman" w:cs="Times New Roman"/>
          <w:sz w:val="28"/>
          <w:szCs w:val="28"/>
        </w:rPr>
      </w:pPr>
    </w:p>
    <w:p w14:paraId="3C5FF4C2" w14:textId="77777777" w:rsidR="00BD02C8" w:rsidRDefault="00000000">
      <w:p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Шкала </w:t>
      </w:r>
      <w:proofErr w:type="spellStart"/>
      <w:r>
        <w:rPr>
          <w:rFonts w:ascii="Times New Roman" w:eastAsia="Times New Roman" w:hAnsi="Times New Roman" w:cs="Times New Roman"/>
          <w:i/>
          <w:sz w:val="28"/>
          <w:szCs w:val="28"/>
          <w:u w:val="single"/>
        </w:rPr>
        <w:t>резільєнтності</w:t>
      </w:r>
      <w:proofErr w:type="spellEnd"/>
      <w:r>
        <w:rPr>
          <w:rFonts w:ascii="Times New Roman" w:eastAsia="Times New Roman" w:hAnsi="Times New Roman" w:cs="Times New Roman"/>
          <w:i/>
          <w:sz w:val="28"/>
          <w:szCs w:val="28"/>
          <w:u w:val="single"/>
        </w:rPr>
        <w:t xml:space="preserve"> для підлітків (READ; </w:t>
      </w:r>
      <w:proofErr w:type="spellStart"/>
      <w:r>
        <w:rPr>
          <w:rFonts w:ascii="Times New Roman" w:eastAsia="Times New Roman" w:hAnsi="Times New Roman" w:cs="Times New Roman"/>
          <w:i/>
          <w:sz w:val="28"/>
          <w:szCs w:val="28"/>
          <w:u w:val="single"/>
        </w:rPr>
        <w:t>Hjemdal</w:t>
      </w:r>
      <w:proofErr w:type="spellEnd"/>
      <w:r>
        <w:rPr>
          <w:rFonts w:ascii="Times New Roman" w:eastAsia="Times New Roman" w:hAnsi="Times New Roman" w:cs="Times New Roman"/>
          <w:i/>
          <w:sz w:val="28"/>
          <w:szCs w:val="28"/>
          <w:u w:val="single"/>
        </w:rPr>
        <w:t xml:space="preserve"> та ін., 2006)</w:t>
      </w:r>
    </w:p>
    <w:p w14:paraId="483D8513" w14:textId="77777777" w:rsidR="00BD02C8" w:rsidRDefault="00BD02C8">
      <w:pPr>
        <w:spacing w:line="360" w:lineRule="auto"/>
        <w:rPr>
          <w:rFonts w:ascii="Times New Roman" w:eastAsia="Times New Roman" w:hAnsi="Times New Roman" w:cs="Times New Roman"/>
          <w:i/>
          <w:sz w:val="28"/>
          <w:szCs w:val="28"/>
          <w:u w:val="single"/>
        </w:rPr>
      </w:pPr>
    </w:p>
    <w:p w14:paraId="7B27187E"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Містить 28 пунктів, </w:t>
      </w:r>
      <w:proofErr w:type="spellStart"/>
      <w:r>
        <w:rPr>
          <w:rFonts w:ascii="Times New Roman" w:eastAsia="Times New Roman" w:hAnsi="Times New Roman" w:cs="Times New Roman"/>
          <w:sz w:val="28"/>
          <w:szCs w:val="28"/>
        </w:rPr>
        <w:t>oцінюється</w:t>
      </w:r>
      <w:proofErr w:type="spellEnd"/>
      <w:r>
        <w:rPr>
          <w:rFonts w:ascii="Times New Roman" w:eastAsia="Times New Roman" w:hAnsi="Times New Roman" w:cs="Times New Roman"/>
          <w:sz w:val="28"/>
          <w:szCs w:val="28"/>
        </w:rPr>
        <w:t xml:space="preserve"> за 5-бальною шкалою. Визначає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за такими факторами:</w:t>
      </w:r>
    </w:p>
    <w:p w14:paraId="25E39DE0" w14:textId="77777777" w:rsidR="00BD02C8" w:rsidRDefault="00000000">
      <w:pPr>
        <w:numPr>
          <w:ilvl w:val="0"/>
          <w:numId w:val="2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особиста компетентність, </w:t>
      </w:r>
    </w:p>
    <w:p w14:paraId="282C56D8" w14:textId="77777777" w:rsidR="00BD02C8" w:rsidRDefault="00000000">
      <w:pPr>
        <w:numPr>
          <w:ilvl w:val="0"/>
          <w:numId w:val="3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родинна згуртованість,</w:t>
      </w:r>
    </w:p>
    <w:p w14:paraId="480C6659" w14:textId="77777777" w:rsidR="00BD02C8" w:rsidRDefault="00000000">
      <w:pPr>
        <w:numPr>
          <w:ilvl w:val="0"/>
          <w:numId w:val="3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структурованість, </w:t>
      </w:r>
    </w:p>
    <w:p w14:paraId="1EBF41EB" w14:textId="77777777" w:rsidR="00BD02C8" w:rsidRDefault="00000000">
      <w:pPr>
        <w:numPr>
          <w:ilvl w:val="0"/>
          <w:numId w:val="3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соціальна компетентність, </w:t>
      </w:r>
    </w:p>
    <w:p w14:paraId="2A50A931" w14:textId="77777777" w:rsidR="00BD02C8" w:rsidRDefault="00000000">
      <w:pPr>
        <w:numPr>
          <w:ilvl w:val="0"/>
          <w:numId w:val="3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соціальні ресурси. </w:t>
      </w:r>
    </w:p>
    <w:p w14:paraId="737787F3"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Шкалу апробовано на 425 підлітках (вік - 13- 15 років). Застосовується переважно європейськими науковцями та проходить </w:t>
      </w:r>
      <w:proofErr w:type="spellStart"/>
      <w:r>
        <w:rPr>
          <w:rFonts w:ascii="Times New Roman" w:eastAsia="Times New Roman" w:hAnsi="Times New Roman" w:cs="Times New Roman"/>
          <w:sz w:val="28"/>
          <w:szCs w:val="28"/>
        </w:rPr>
        <w:t>валідизацію</w:t>
      </w:r>
      <w:proofErr w:type="spellEnd"/>
      <w:r>
        <w:rPr>
          <w:rFonts w:ascii="Times New Roman" w:eastAsia="Times New Roman" w:hAnsi="Times New Roman" w:cs="Times New Roman"/>
          <w:sz w:val="28"/>
          <w:szCs w:val="28"/>
        </w:rPr>
        <w:t xml:space="preserve"> в США [32].</w:t>
      </w:r>
    </w:p>
    <w:p w14:paraId="4BA77C99" w14:textId="77777777" w:rsidR="00BD02C8" w:rsidRDefault="00BD02C8">
      <w:pPr>
        <w:spacing w:line="360" w:lineRule="auto"/>
        <w:rPr>
          <w:rFonts w:ascii="Times New Roman" w:eastAsia="Times New Roman" w:hAnsi="Times New Roman" w:cs="Times New Roman"/>
          <w:b/>
          <w:sz w:val="28"/>
          <w:szCs w:val="28"/>
        </w:rPr>
      </w:pPr>
    </w:p>
    <w:p w14:paraId="7363D537" w14:textId="77777777" w:rsidR="00BD02C8" w:rsidRDefault="00000000">
      <w:p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Багатовимірна шкала </w:t>
      </w:r>
      <w:proofErr w:type="spellStart"/>
      <w:r>
        <w:rPr>
          <w:rFonts w:ascii="Times New Roman" w:eastAsia="Times New Roman" w:hAnsi="Times New Roman" w:cs="Times New Roman"/>
          <w:i/>
          <w:sz w:val="28"/>
          <w:szCs w:val="28"/>
          <w:u w:val="single"/>
        </w:rPr>
        <w:t>резільєнтності</w:t>
      </w:r>
      <w:proofErr w:type="spellEnd"/>
      <w:r>
        <w:rPr>
          <w:rFonts w:ascii="Times New Roman" w:eastAsia="Times New Roman" w:hAnsi="Times New Roman" w:cs="Times New Roman"/>
          <w:i/>
          <w:sz w:val="28"/>
          <w:szCs w:val="28"/>
          <w:u w:val="single"/>
        </w:rPr>
        <w:t xml:space="preserve"> та показників відновлення від травми (MTRR; </w:t>
      </w:r>
      <w:proofErr w:type="spellStart"/>
      <w:r>
        <w:rPr>
          <w:rFonts w:ascii="Times New Roman" w:eastAsia="Times New Roman" w:hAnsi="Times New Roman" w:cs="Times New Roman"/>
          <w:i/>
          <w:sz w:val="28"/>
          <w:szCs w:val="28"/>
          <w:u w:val="single"/>
        </w:rPr>
        <w:t>Harvy</w:t>
      </w:r>
      <w:proofErr w:type="spellEnd"/>
      <w:r>
        <w:rPr>
          <w:rFonts w:ascii="Times New Roman" w:eastAsia="Times New Roman" w:hAnsi="Times New Roman" w:cs="Times New Roman"/>
          <w:i/>
          <w:sz w:val="28"/>
          <w:szCs w:val="28"/>
          <w:u w:val="single"/>
        </w:rPr>
        <w:t>, 2003)</w:t>
      </w:r>
    </w:p>
    <w:p w14:paraId="57F7A4CD" w14:textId="77777777" w:rsidR="00BD02C8" w:rsidRDefault="00BD02C8">
      <w:pPr>
        <w:spacing w:line="360" w:lineRule="auto"/>
        <w:rPr>
          <w:rFonts w:ascii="Times New Roman" w:eastAsia="Times New Roman" w:hAnsi="Times New Roman" w:cs="Times New Roman"/>
          <w:i/>
          <w:sz w:val="28"/>
          <w:szCs w:val="28"/>
          <w:u w:val="single"/>
        </w:rPr>
      </w:pPr>
    </w:p>
    <w:p w14:paraId="527A3632"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розроблена для визначення наслідків травми, відновлення та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 восьми факторах:</w:t>
      </w:r>
    </w:p>
    <w:p w14:paraId="357E0151" w14:textId="77777777" w:rsidR="00BD02C8" w:rsidRDefault="00000000">
      <w:pPr>
        <w:numPr>
          <w:ilvl w:val="0"/>
          <w:numId w:val="1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влада над пам’яттю, </w:t>
      </w:r>
    </w:p>
    <w:p w14:paraId="3E056282" w14:textId="77777777" w:rsidR="00BD02C8" w:rsidRDefault="00000000">
      <w:pPr>
        <w:numPr>
          <w:ilvl w:val="0"/>
          <w:numId w:val="1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інтеграція пам’яті та афекту,</w:t>
      </w:r>
    </w:p>
    <w:p w14:paraId="6FA0E626" w14:textId="77777777" w:rsidR="00BD02C8" w:rsidRDefault="00000000">
      <w:pPr>
        <w:numPr>
          <w:ilvl w:val="0"/>
          <w:numId w:val="1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толерантність до афекту, </w:t>
      </w:r>
    </w:p>
    <w:p w14:paraId="0AAA203E" w14:textId="77777777" w:rsidR="00BD02C8" w:rsidRDefault="00000000">
      <w:pPr>
        <w:numPr>
          <w:ilvl w:val="0"/>
          <w:numId w:val="1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володіння симптомами та позитивне подолання, </w:t>
      </w:r>
    </w:p>
    <w:p w14:paraId="3BA3954F" w14:textId="77777777" w:rsidR="00BD02C8" w:rsidRDefault="00000000">
      <w:pPr>
        <w:numPr>
          <w:ilvl w:val="0"/>
          <w:numId w:val="1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самооцінка, </w:t>
      </w:r>
    </w:p>
    <w:p w14:paraId="0DA3C6AD" w14:textId="77777777" w:rsidR="00BD02C8" w:rsidRDefault="00000000">
      <w:pPr>
        <w:numPr>
          <w:ilvl w:val="0"/>
          <w:numId w:val="17"/>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самозгуртованість</w:t>
      </w:r>
      <w:proofErr w:type="spellEnd"/>
      <w:r>
        <w:rPr>
          <w:rFonts w:ascii="Times New Roman" w:eastAsia="Times New Roman" w:hAnsi="Times New Roman" w:cs="Times New Roman"/>
          <w:sz w:val="28"/>
          <w:szCs w:val="28"/>
        </w:rPr>
        <w:t xml:space="preserve">, </w:t>
      </w:r>
    </w:p>
    <w:p w14:paraId="5F099F8E" w14:textId="77777777" w:rsidR="00BD02C8" w:rsidRDefault="00000000">
      <w:pPr>
        <w:numPr>
          <w:ilvl w:val="0"/>
          <w:numId w:val="1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безпечна прив’язаність,</w:t>
      </w:r>
    </w:p>
    <w:p w14:paraId="0F3AFA15" w14:textId="77777777" w:rsidR="00BD02C8" w:rsidRDefault="00000000">
      <w:pPr>
        <w:numPr>
          <w:ilvl w:val="0"/>
          <w:numId w:val="1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сенсу. [30]</w:t>
      </w:r>
    </w:p>
    <w:p w14:paraId="6498B5E4" w14:textId="77777777" w:rsidR="00BD02C8" w:rsidRDefault="00BD02C8">
      <w:pPr>
        <w:spacing w:line="360" w:lineRule="auto"/>
        <w:rPr>
          <w:rFonts w:ascii="Times New Roman" w:eastAsia="Times New Roman" w:hAnsi="Times New Roman" w:cs="Times New Roman"/>
          <w:sz w:val="28"/>
          <w:szCs w:val="28"/>
        </w:rPr>
      </w:pPr>
    </w:p>
    <w:p w14:paraId="5186E9DB" w14:textId="77777777" w:rsidR="00BD02C8" w:rsidRDefault="00000000">
      <w:p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Шкала відновлення після травми (TRS; </w:t>
      </w:r>
      <w:proofErr w:type="spellStart"/>
      <w:r>
        <w:rPr>
          <w:rFonts w:ascii="Times New Roman" w:eastAsia="Times New Roman" w:hAnsi="Times New Roman" w:cs="Times New Roman"/>
          <w:i/>
          <w:sz w:val="28"/>
          <w:szCs w:val="28"/>
          <w:u w:val="single"/>
        </w:rPr>
        <w:t>Madsen</w:t>
      </w:r>
      <w:proofErr w:type="spellEnd"/>
      <w:r>
        <w:rPr>
          <w:rFonts w:ascii="Times New Roman" w:eastAsia="Times New Roman" w:hAnsi="Times New Roman" w:cs="Times New Roman"/>
          <w:i/>
          <w:sz w:val="28"/>
          <w:szCs w:val="28"/>
          <w:u w:val="single"/>
        </w:rPr>
        <w:t xml:space="preserve">, </w:t>
      </w:r>
      <w:proofErr w:type="spellStart"/>
      <w:r>
        <w:rPr>
          <w:rFonts w:ascii="Times New Roman" w:eastAsia="Times New Roman" w:hAnsi="Times New Roman" w:cs="Times New Roman"/>
          <w:i/>
          <w:sz w:val="28"/>
          <w:szCs w:val="28"/>
          <w:u w:val="single"/>
        </w:rPr>
        <w:t>Abell</w:t>
      </w:r>
      <w:proofErr w:type="spellEnd"/>
      <w:r>
        <w:rPr>
          <w:rFonts w:ascii="Times New Roman" w:eastAsia="Times New Roman" w:hAnsi="Times New Roman" w:cs="Times New Roman"/>
          <w:i/>
          <w:sz w:val="28"/>
          <w:szCs w:val="28"/>
          <w:u w:val="single"/>
        </w:rPr>
        <w:t>, 2010)</w:t>
      </w:r>
    </w:p>
    <w:p w14:paraId="3FC66454" w14:textId="77777777" w:rsidR="00BD02C8" w:rsidRDefault="00BD02C8">
      <w:pPr>
        <w:spacing w:line="360" w:lineRule="auto"/>
        <w:rPr>
          <w:rFonts w:ascii="Times New Roman" w:eastAsia="Times New Roman" w:hAnsi="Times New Roman" w:cs="Times New Roman"/>
          <w:i/>
          <w:sz w:val="28"/>
          <w:szCs w:val="28"/>
          <w:u w:val="single"/>
        </w:rPr>
      </w:pPr>
    </w:p>
    <w:p w14:paraId="3903C854"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стійкості до травми (TRS) вивчає механізми захисту, пов’язані з позитивною адаптацією після насильства - фізичного, сексуального насильства, насильства з боку інтимного партнера та/або загрози травмування чи смерті. </w:t>
      </w:r>
    </w:p>
    <w:p w14:paraId="612901E0" w14:textId="77777777" w:rsidR="00BD02C8" w:rsidRDefault="00BD02C8">
      <w:pPr>
        <w:spacing w:line="360" w:lineRule="auto"/>
        <w:rPr>
          <w:rFonts w:ascii="Times New Roman" w:eastAsia="Times New Roman" w:hAnsi="Times New Roman" w:cs="Times New Roman"/>
          <w:sz w:val="28"/>
          <w:szCs w:val="28"/>
        </w:rPr>
      </w:pPr>
    </w:p>
    <w:p w14:paraId="7D39D386" w14:textId="77777777" w:rsidR="00BD02C8" w:rsidRDefault="00000000">
      <w:p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lastRenderedPageBreak/>
        <w:t xml:space="preserve">Шкала </w:t>
      </w:r>
      <w:proofErr w:type="spellStart"/>
      <w:r>
        <w:rPr>
          <w:rFonts w:ascii="Times New Roman" w:eastAsia="Times New Roman" w:hAnsi="Times New Roman" w:cs="Times New Roman"/>
          <w:i/>
          <w:sz w:val="28"/>
          <w:szCs w:val="28"/>
          <w:u w:val="single"/>
        </w:rPr>
        <w:t>резільєнтності</w:t>
      </w:r>
      <w:proofErr w:type="spellEnd"/>
      <w:r>
        <w:rPr>
          <w:rFonts w:ascii="Times New Roman" w:eastAsia="Times New Roman" w:hAnsi="Times New Roman" w:cs="Times New Roman"/>
          <w:i/>
          <w:sz w:val="28"/>
          <w:szCs w:val="28"/>
          <w:u w:val="single"/>
        </w:rPr>
        <w:t xml:space="preserve"> (RS; </w:t>
      </w:r>
      <w:proofErr w:type="spellStart"/>
      <w:r>
        <w:rPr>
          <w:rFonts w:ascii="Times New Roman" w:eastAsia="Times New Roman" w:hAnsi="Times New Roman" w:cs="Times New Roman"/>
          <w:i/>
          <w:sz w:val="28"/>
          <w:szCs w:val="28"/>
          <w:u w:val="single"/>
        </w:rPr>
        <w:t>Wagnild</w:t>
      </w:r>
      <w:proofErr w:type="spellEnd"/>
      <w:r>
        <w:rPr>
          <w:rFonts w:ascii="Times New Roman" w:eastAsia="Times New Roman" w:hAnsi="Times New Roman" w:cs="Times New Roman"/>
          <w:i/>
          <w:sz w:val="28"/>
          <w:szCs w:val="28"/>
          <w:u w:val="single"/>
        </w:rPr>
        <w:t xml:space="preserve">, </w:t>
      </w:r>
      <w:proofErr w:type="spellStart"/>
      <w:r>
        <w:rPr>
          <w:rFonts w:ascii="Times New Roman" w:eastAsia="Times New Roman" w:hAnsi="Times New Roman" w:cs="Times New Roman"/>
          <w:i/>
          <w:sz w:val="28"/>
          <w:szCs w:val="28"/>
          <w:u w:val="single"/>
        </w:rPr>
        <w:t>Young</w:t>
      </w:r>
      <w:proofErr w:type="spellEnd"/>
      <w:r>
        <w:rPr>
          <w:rFonts w:ascii="Times New Roman" w:eastAsia="Times New Roman" w:hAnsi="Times New Roman" w:cs="Times New Roman"/>
          <w:i/>
          <w:sz w:val="28"/>
          <w:szCs w:val="28"/>
          <w:u w:val="single"/>
        </w:rPr>
        <w:t>, 1993)</w:t>
      </w:r>
    </w:p>
    <w:p w14:paraId="2E74C420" w14:textId="77777777" w:rsidR="00BD02C8" w:rsidRDefault="00BD02C8">
      <w:pPr>
        <w:spacing w:line="360" w:lineRule="auto"/>
        <w:rPr>
          <w:rFonts w:ascii="Times New Roman" w:eastAsia="Times New Roman" w:hAnsi="Times New Roman" w:cs="Times New Roman"/>
          <w:i/>
          <w:sz w:val="28"/>
          <w:szCs w:val="28"/>
          <w:u w:val="single"/>
        </w:rPr>
      </w:pPr>
    </w:p>
    <w:p w14:paraId="5094D09F"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Складається з 25 пунктів для виявлення індивідуального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Шкала використовувалась у великій кількості досліджень та підходить для різноманітних вікових груп.</w:t>
      </w:r>
    </w:p>
    <w:p w14:paraId="78144B29" w14:textId="77777777" w:rsidR="00BD02C8" w:rsidRDefault="00BD02C8">
      <w:pPr>
        <w:spacing w:line="360" w:lineRule="auto"/>
        <w:rPr>
          <w:rFonts w:ascii="Times New Roman" w:eastAsia="Times New Roman" w:hAnsi="Times New Roman" w:cs="Times New Roman"/>
          <w:sz w:val="28"/>
          <w:szCs w:val="28"/>
        </w:rPr>
      </w:pPr>
    </w:p>
    <w:p w14:paraId="3D945736" w14:textId="77777777" w:rsidR="00BD02C8" w:rsidRDefault="00000000">
      <w:p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Шкала реакцій на стресовий досвід (RSES; </w:t>
      </w:r>
      <w:proofErr w:type="spellStart"/>
      <w:r>
        <w:rPr>
          <w:rFonts w:ascii="Times New Roman" w:eastAsia="Times New Roman" w:hAnsi="Times New Roman" w:cs="Times New Roman"/>
          <w:i/>
          <w:sz w:val="28"/>
          <w:szCs w:val="28"/>
          <w:u w:val="single"/>
        </w:rPr>
        <w:t>Johnson</w:t>
      </w:r>
      <w:proofErr w:type="spellEnd"/>
      <w:r>
        <w:rPr>
          <w:rFonts w:ascii="Times New Roman" w:eastAsia="Times New Roman" w:hAnsi="Times New Roman" w:cs="Times New Roman"/>
          <w:i/>
          <w:sz w:val="28"/>
          <w:szCs w:val="28"/>
          <w:u w:val="single"/>
        </w:rPr>
        <w:t xml:space="preserve"> та ін., 2008)</w:t>
      </w:r>
    </w:p>
    <w:p w14:paraId="7EE27B12" w14:textId="77777777" w:rsidR="00BD02C8" w:rsidRDefault="00BD02C8">
      <w:pPr>
        <w:spacing w:line="360" w:lineRule="auto"/>
        <w:rPr>
          <w:rFonts w:ascii="Times New Roman" w:eastAsia="Times New Roman" w:hAnsi="Times New Roman" w:cs="Times New Roman"/>
          <w:i/>
          <w:sz w:val="28"/>
          <w:szCs w:val="28"/>
          <w:u w:val="single"/>
        </w:rPr>
      </w:pPr>
    </w:p>
    <w:p w14:paraId="5198542E"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була розроблена для визначення індивідуальних відмінностей у когнітивних, емоційних і поведінкових реакціях на стрес, спершу застосовувалась для військовослужбовців. Вивчає реакцію людини під час та після проживання стресу, фокусуючись на особистісних характеристиках. </w:t>
      </w:r>
    </w:p>
    <w:p w14:paraId="5BE23F40" w14:textId="77777777" w:rsidR="00BD02C8" w:rsidRDefault="00BD02C8">
      <w:pPr>
        <w:spacing w:line="360" w:lineRule="auto"/>
        <w:rPr>
          <w:rFonts w:ascii="Times New Roman" w:eastAsia="Times New Roman" w:hAnsi="Times New Roman" w:cs="Times New Roman"/>
          <w:sz w:val="28"/>
          <w:szCs w:val="28"/>
        </w:rPr>
      </w:pPr>
    </w:p>
    <w:p w14:paraId="11A17297" w14:textId="77777777" w:rsidR="00BD02C8" w:rsidRDefault="00000000">
      <w:p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Шкала </w:t>
      </w:r>
      <w:proofErr w:type="spellStart"/>
      <w:r>
        <w:rPr>
          <w:rFonts w:ascii="Times New Roman" w:eastAsia="Times New Roman" w:hAnsi="Times New Roman" w:cs="Times New Roman"/>
          <w:i/>
          <w:sz w:val="28"/>
          <w:szCs w:val="28"/>
          <w:u w:val="single"/>
        </w:rPr>
        <w:t>резільєнтності</w:t>
      </w:r>
      <w:proofErr w:type="spellEnd"/>
      <w:r>
        <w:rPr>
          <w:rFonts w:ascii="Times New Roman" w:eastAsia="Times New Roman" w:hAnsi="Times New Roman" w:cs="Times New Roman"/>
          <w:i/>
          <w:sz w:val="28"/>
          <w:szCs w:val="28"/>
          <w:u w:val="single"/>
        </w:rPr>
        <w:t xml:space="preserve"> для дорослих (RSA; </w:t>
      </w:r>
      <w:proofErr w:type="spellStart"/>
      <w:r>
        <w:rPr>
          <w:rFonts w:ascii="Times New Roman" w:eastAsia="Times New Roman" w:hAnsi="Times New Roman" w:cs="Times New Roman"/>
          <w:i/>
          <w:sz w:val="28"/>
          <w:szCs w:val="28"/>
          <w:u w:val="single"/>
        </w:rPr>
        <w:t>Friborg</w:t>
      </w:r>
      <w:proofErr w:type="spellEnd"/>
      <w:r>
        <w:rPr>
          <w:rFonts w:ascii="Times New Roman" w:eastAsia="Times New Roman" w:hAnsi="Times New Roman" w:cs="Times New Roman"/>
          <w:i/>
          <w:sz w:val="28"/>
          <w:szCs w:val="28"/>
          <w:u w:val="single"/>
        </w:rPr>
        <w:t xml:space="preserve">, </w:t>
      </w:r>
      <w:proofErr w:type="spellStart"/>
      <w:r>
        <w:rPr>
          <w:rFonts w:ascii="Times New Roman" w:eastAsia="Times New Roman" w:hAnsi="Times New Roman" w:cs="Times New Roman"/>
          <w:i/>
          <w:sz w:val="28"/>
          <w:szCs w:val="28"/>
          <w:u w:val="single"/>
        </w:rPr>
        <w:t>Hjemdal</w:t>
      </w:r>
      <w:proofErr w:type="spellEnd"/>
      <w:r>
        <w:rPr>
          <w:rFonts w:ascii="Times New Roman" w:eastAsia="Times New Roman" w:hAnsi="Times New Roman" w:cs="Times New Roman"/>
          <w:i/>
          <w:sz w:val="28"/>
          <w:szCs w:val="28"/>
          <w:u w:val="single"/>
        </w:rPr>
        <w:t xml:space="preserve">, </w:t>
      </w:r>
      <w:proofErr w:type="spellStart"/>
      <w:r>
        <w:rPr>
          <w:rFonts w:ascii="Times New Roman" w:eastAsia="Times New Roman" w:hAnsi="Times New Roman" w:cs="Times New Roman"/>
          <w:i/>
          <w:sz w:val="28"/>
          <w:szCs w:val="28"/>
          <w:u w:val="single"/>
        </w:rPr>
        <w:t>Rosenvinge</w:t>
      </w:r>
      <w:proofErr w:type="spellEnd"/>
      <w:r>
        <w:rPr>
          <w:rFonts w:ascii="Times New Roman" w:eastAsia="Times New Roman" w:hAnsi="Times New Roman" w:cs="Times New Roman"/>
          <w:i/>
          <w:sz w:val="28"/>
          <w:szCs w:val="28"/>
          <w:u w:val="single"/>
        </w:rPr>
        <w:t xml:space="preserve">, </w:t>
      </w:r>
      <w:proofErr w:type="spellStart"/>
      <w:r>
        <w:rPr>
          <w:rFonts w:ascii="Times New Roman" w:eastAsia="Times New Roman" w:hAnsi="Times New Roman" w:cs="Times New Roman"/>
          <w:i/>
          <w:sz w:val="28"/>
          <w:szCs w:val="28"/>
          <w:u w:val="single"/>
        </w:rPr>
        <w:t>Martinussen</w:t>
      </w:r>
      <w:proofErr w:type="spellEnd"/>
      <w:r>
        <w:rPr>
          <w:rFonts w:ascii="Times New Roman" w:eastAsia="Times New Roman" w:hAnsi="Times New Roman" w:cs="Times New Roman"/>
          <w:i/>
          <w:sz w:val="28"/>
          <w:szCs w:val="28"/>
          <w:u w:val="single"/>
        </w:rPr>
        <w:t>, 2003)</w:t>
      </w:r>
    </w:p>
    <w:p w14:paraId="79B5B363" w14:textId="77777777" w:rsidR="00BD02C8" w:rsidRDefault="00BD02C8">
      <w:pPr>
        <w:spacing w:line="360" w:lineRule="auto"/>
        <w:rPr>
          <w:rFonts w:ascii="Times New Roman" w:eastAsia="Times New Roman" w:hAnsi="Times New Roman" w:cs="Times New Roman"/>
          <w:i/>
          <w:sz w:val="28"/>
          <w:szCs w:val="28"/>
          <w:u w:val="single"/>
        </w:rPr>
      </w:pPr>
    </w:p>
    <w:p w14:paraId="4AAFE76F"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досліджує </w:t>
      </w:r>
      <w:proofErr w:type="spellStart"/>
      <w:r>
        <w:rPr>
          <w:rFonts w:ascii="Times New Roman" w:eastAsia="Times New Roman" w:hAnsi="Times New Roman" w:cs="Times New Roman"/>
          <w:sz w:val="28"/>
          <w:szCs w:val="28"/>
        </w:rPr>
        <w:t>внутрішньоособистісні</w:t>
      </w:r>
      <w:proofErr w:type="spellEnd"/>
      <w:r>
        <w:rPr>
          <w:rFonts w:ascii="Times New Roman" w:eastAsia="Times New Roman" w:hAnsi="Times New Roman" w:cs="Times New Roman"/>
          <w:sz w:val="28"/>
          <w:szCs w:val="28"/>
        </w:rPr>
        <w:t xml:space="preserve"> та міжособистісні фактори захисту, що сприяють адаптації до стресових подій,  підкреслює особисті/</w:t>
      </w:r>
      <w:proofErr w:type="spellStart"/>
      <w:r>
        <w:rPr>
          <w:rFonts w:ascii="Times New Roman" w:eastAsia="Times New Roman" w:hAnsi="Times New Roman" w:cs="Times New Roman"/>
          <w:sz w:val="28"/>
          <w:szCs w:val="28"/>
        </w:rPr>
        <w:t>диспoзиційні</w:t>
      </w:r>
      <w:proofErr w:type="spellEnd"/>
      <w:r>
        <w:rPr>
          <w:rFonts w:ascii="Times New Roman" w:eastAsia="Times New Roman" w:hAnsi="Times New Roman" w:cs="Times New Roman"/>
          <w:sz w:val="28"/>
          <w:szCs w:val="28"/>
        </w:rPr>
        <w:t xml:space="preserve"> характеристики, підтримку з боку сім’ї та зовнішню підтримку. </w:t>
      </w:r>
    </w:p>
    <w:p w14:paraId="594E5A93" w14:textId="77777777" w:rsidR="00BD02C8" w:rsidRDefault="00BD02C8">
      <w:pPr>
        <w:rPr>
          <w:rFonts w:ascii="Times New Roman" w:eastAsia="Times New Roman" w:hAnsi="Times New Roman" w:cs="Times New Roman"/>
          <w:sz w:val="28"/>
          <w:szCs w:val="28"/>
        </w:rPr>
      </w:pPr>
    </w:p>
    <w:p w14:paraId="2DF59DA8" w14:textId="77777777" w:rsidR="00BD02C8" w:rsidRDefault="00000000">
      <w:pPr>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Тест життєстійкості С. </w:t>
      </w:r>
      <w:proofErr w:type="spellStart"/>
      <w:r>
        <w:rPr>
          <w:rFonts w:ascii="Times New Roman" w:eastAsia="Times New Roman" w:hAnsi="Times New Roman" w:cs="Times New Roman"/>
          <w:i/>
          <w:sz w:val="28"/>
          <w:szCs w:val="28"/>
          <w:u w:val="single"/>
        </w:rPr>
        <w:t>Мадді</w:t>
      </w:r>
      <w:proofErr w:type="spellEnd"/>
    </w:p>
    <w:p w14:paraId="42AE1138" w14:textId="77777777" w:rsidR="00BD02C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Є адаптацією опитувальника  американського психолога С. </w:t>
      </w:r>
      <w:proofErr w:type="spellStart"/>
      <w:r>
        <w:rPr>
          <w:rFonts w:ascii="Times New Roman" w:eastAsia="Times New Roman" w:hAnsi="Times New Roman" w:cs="Times New Roman"/>
          <w:sz w:val="28"/>
          <w:szCs w:val="28"/>
        </w:rPr>
        <w:t>Мадді</w:t>
      </w:r>
      <w:proofErr w:type="spellEnd"/>
      <w:r>
        <w:rPr>
          <w:rFonts w:ascii="Times New Roman" w:eastAsia="Times New Roman" w:hAnsi="Times New Roman" w:cs="Times New Roman"/>
          <w:sz w:val="28"/>
          <w:szCs w:val="28"/>
        </w:rPr>
        <w:t xml:space="preserve">. Містить 45 питань за шкалами: </w:t>
      </w:r>
    </w:p>
    <w:p w14:paraId="2AD76D5B" w14:textId="77777777" w:rsidR="00BD02C8" w:rsidRDefault="00000000">
      <w:pPr>
        <w:numPr>
          <w:ilvl w:val="0"/>
          <w:numId w:val="3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w:t>
      </w:r>
    </w:p>
    <w:p w14:paraId="258B17FF" w14:textId="77777777" w:rsidR="00BD02C8" w:rsidRDefault="00000000">
      <w:pPr>
        <w:numPr>
          <w:ilvl w:val="0"/>
          <w:numId w:val="3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залученість, </w:t>
      </w:r>
    </w:p>
    <w:p w14:paraId="6424669B" w14:textId="77777777" w:rsidR="00BD02C8" w:rsidRDefault="00000000">
      <w:pPr>
        <w:numPr>
          <w:ilvl w:val="0"/>
          <w:numId w:val="31"/>
        </w:numPr>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ризику.</w:t>
      </w:r>
    </w:p>
    <w:p w14:paraId="63812166" w14:textId="77777777" w:rsidR="00BD02C8" w:rsidRDefault="00BD02C8">
      <w:pPr>
        <w:ind w:left="720"/>
        <w:rPr>
          <w:rFonts w:ascii="Times New Roman" w:eastAsia="Times New Roman" w:hAnsi="Times New Roman" w:cs="Times New Roman"/>
          <w:sz w:val="28"/>
          <w:szCs w:val="28"/>
        </w:rPr>
      </w:pPr>
    </w:p>
    <w:p w14:paraId="6BEB1EC4" w14:textId="77777777" w:rsidR="00BD02C8" w:rsidRDefault="00000000">
      <w:pPr>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Опитувальник SACS С. </w:t>
      </w:r>
      <w:proofErr w:type="spellStart"/>
      <w:r>
        <w:rPr>
          <w:rFonts w:ascii="Times New Roman" w:eastAsia="Times New Roman" w:hAnsi="Times New Roman" w:cs="Times New Roman"/>
          <w:i/>
          <w:sz w:val="28"/>
          <w:szCs w:val="28"/>
          <w:u w:val="single"/>
        </w:rPr>
        <w:t>Хобфолла</w:t>
      </w:r>
      <w:proofErr w:type="spellEnd"/>
    </w:p>
    <w:p w14:paraId="360847CE" w14:textId="77777777" w:rsidR="00BD02C8" w:rsidRDefault="00BD02C8">
      <w:pPr>
        <w:rPr>
          <w:rFonts w:ascii="Times New Roman" w:eastAsia="Times New Roman" w:hAnsi="Times New Roman" w:cs="Times New Roman"/>
          <w:i/>
          <w:sz w:val="28"/>
          <w:szCs w:val="28"/>
          <w:u w:val="single"/>
        </w:rPr>
      </w:pPr>
    </w:p>
    <w:p w14:paraId="76B77463"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Використовується для вивчення моделей поведінки проживання стресу. Складається з  54 питань, що оцінюються за 5-бальною шкалою. Досліджує 9 стратегій [8]</w:t>
      </w:r>
    </w:p>
    <w:p w14:paraId="76F8EFE6" w14:textId="77777777" w:rsidR="00BD02C8" w:rsidRDefault="00BD02C8">
      <w:pPr>
        <w:spacing w:line="360" w:lineRule="auto"/>
        <w:rPr>
          <w:rFonts w:ascii="Times New Roman" w:eastAsia="Times New Roman" w:hAnsi="Times New Roman" w:cs="Times New Roman"/>
          <w:sz w:val="28"/>
          <w:szCs w:val="28"/>
        </w:rPr>
      </w:pPr>
    </w:p>
    <w:p w14:paraId="47184729" w14:textId="77777777" w:rsidR="00BD02C8" w:rsidRDefault="00000000">
      <w:pPr>
        <w:numPr>
          <w:ilvl w:val="0"/>
          <w:numId w:val="16"/>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асертивні</w:t>
      </w:r>
      <w:proofErr w:type="spellEnd"/>
      <w:r>
        <w:rPr>
          <w:rFonts w:ascii="Times New Roman" w:eastAsia="Times New Roman" w:hAnsi="Times New Roman" w:cs="Times New Roman"/>
          <w:sz w:val="28"/>
          <w:szCs w:val="28"/>
        </w:rPr>
        <w:t xml:space="preserve"> дії, </w:t>
      </w:r>
    </w:p>
    <w:p w14:paraId="096ECC6F" w14:textId="77777777" w:rsidR="00BD02C8" w:rsidRDefault="00000000">
      <w:pPr>
        <w:numPr>
          <w:ilvl w:val="0"/>
          <w:numId w:val="16"/>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oбережні</w:t>
      </w:r>
      <w:proofErr w:type="spellEnd"/>
      <w:r>
        <w:rPr>
          <w:rFonts w:ascii="Times New Roman" w:eastAsia="Times New Roman" w:hAnsi="Times New Roman" w:cs="Times New Roman"/>
          <w:sz w:val="28"/>
          <w:szCs w:val="28"/>
        </w:rPr>
        <w:t xml:space="preserve"> дії, </w:t>
      </w:r>
    </w:p>
    <w:p w14:paraId="7AA57E4F" w14:textId="77777777" w:rsidR="00BD02C8" w:rsidRDefault="00000000">
      <w:pPr>
        <w:numPr>
          <w:ilvl w:val="0"/>
          <w:numId w:val="1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імпульсивні дії, </w:t>
      </w:r>
    </w:p>
    <w:p w14:paraId="39EBA18C" w14:textId="77777777" w:rsidR="00BD02C8" w:rsidRDefault="00000000">
      <w:pPr>
        <w:numPr>
          <w:ilvl w:val="0"/>
          <w:numId w:val="1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пошук </w:t>
      </w:r>
      <w:proofErr w:type="spellStart"/>
      <w:r>
        <w:rPr>
          <w:rFonts w:ascii="Times New Roman" w:eastAsia="Times New Roman" w:hAnsi="Times New Roman" w:cs="Times New Roman"/>
          <w:sz w:val="28"/>
          <w:szCs w:val="28"/>
        </w:rPr>
        <w:t>сoціальної</w:t>
      </w:r>
      <w:proofErr w:type="spellEnd"/>
      <w:r>
        <w:rPr>
          <w:rFonts w:ascii="Times New Roman" w:eastAsia="Times New Roman" w:hAnsi="Times New Roman" w:cs="Times New Roman"/>
          <w:sz w:val="28"/>
          <w:szCs w:val="28"/>
        </w:rPr>
        <w:t xml:space="preserve"> підтримки, </w:t>
      </w:r>
    </w:p>
    <w:p w14:paraId="1FA153A6" w14:textId="77777777" w:rsidR="00BD02C8" w:rsidRDefault="00000000">
      <w:pPr>
        <w:numPr>
          <w:ilvl w:val="0"/>
          <w:numId w:val="1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вступ до </w:t>
      </w:r>
      <w:proofErr w:type="spellStart"/>
      <w:r>
        <w:rPr>
          <w:rFonts w:ascii="Times New Roman" w:eastAsia="Times New Roman" w:hAnsi="Times New Roman" w:cs="Times New Roman"/>
          <w:sz w:val="28"/>
          <w:szCs w:val="28"/>
        </w:rPr>
        <w:t>сoціального</w:t>
      </w:r>
      <w:proofErr w:type="spellEnd"/>
      <w:r>
        <w:rPr>
          <w:rFonts w:ascii="Times New Roman" w:eastAsia="Times New Roman" w:hAnsi="Times New Roman" w:cs="Times New Roman"/>
          <w:sz w:val="28"/>
          <w:szCs w:val="28"/>
        </w:rPr>
        <w:t xml:space="preserve"> контакту, </w:t>
      </w:r>
    </w:p>
    <w:p w14:paraId="0B12CE57" w14:textId="77777777" w:rsidR="00BD02C8" w:rsidRDefault="00000000">
      <w:pPr>
        <w:numPr>
          <w:ilvl w:val="0"/>
          <w:numId w:val="1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маніпулятивні дії, </w:t>
      </w:r>
    </w:p>
    <w:p w14:paraId="6B829A92" w14:textId="77777777" w:rsidR="00BD02C8" w:rsidRDefault="00000000">
      <w:pPr>
        <w:numPr>
          <w:ilvl w:val="0"/>
          <w:numId w:val="1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уникнення, </w:t>
      </w:r>
    </w:p>
    <w:p w14:paraId="0C70D15F" w14:textId="77777777" w:rsidR="00BD02C8" w:rsidRDefault="00000000">
      <w:pPr>
        <w:numPr>
          <w:ilvl w:val="0"/>
          <w:numId w:val="1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агресивні дії,</w:t>
      </w:r>
    </w:p>
    <w:p w14:paraId="5F1CE694" w14:textId="77777777" w:rsidR="00BD02C8" w:rsidRDefault="00000000">
      <w:pPr>
        <w:numPr>
          <w:ilvl w:val="0"/>
          <w:numId w:val="1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асоціальні дії.</w:t>
      </w:r>
    </w:p>
    <w:p w14:paraId="72C69707" w14:textId="77777777" w:rsidR="00BD02C8" w:rsidRDefault="00BD02C8">
      <w:pPr>
        <w:spacing w:line="360" w:lineRule="auto"/>
        <w:rPr>
          <w:rFonts w:ascii="Times New Roman" w:eastAsia="Times New Roman" w:hAnsi="Times New Roman" w:cs="Times New Roman"/>
          <w:sz w:val="28"/>
          <w:szCs w:val="28"/>
        </w:rPr>
      </w:pPr>
    </w:p>
    <w:p w14:paraId="479CCA86"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Описані інструменти діагностики дозволяють досить </w:t>
      </w:r>
      <w:proofErr w:type="spellStart"/>
      <w:r>
        <w:rPr>
          <w:rFonts w:ascii="Times New Roman" w:eastAsia="Times New Roman" w:hAnsi="Times New Roman" w:cs="Times New Roman"/>
          <w:sz w:val="28"/>
          <w:szCs w:val="28"/>
        </w:rPr>
        <w:t>вичерпно</w:t>
      </w:r>
      <w:proofErr w:type="spellEnd"/>
      <w:r>
        <w:rPr>
          <w:rFonts w:ascii="Times New Roman" w:eastAsia="Times New Roman" w:hAnsi="Times New Roman" w:cs="Times New Roman"/>
          <w:sz w:val="28"/>
          <w:szCs w:val="28"/>
        </w:rPr>
        <w:t xml:space="preserve"> дослідити різні фактори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відповідно до обраних вікових груп.</w:t>
      </w:r>
    </w:p>
    <w:p w14:paraId="39420AF1" w14:textId="77777777" w:rsidR="00C60052" w:rsidRDefault="00C60052" w:rsidP="00C60052">
      <w:pPr>
        <w:spacing w:line="360" w:lineRule="auto"/>
        <w:rPr>
          <w:rFonts w:ascii="Times New Roman" w:eastAsia="Times New Roman" w:hAnsi="Times New Roman" w:cs="Times New Roman"/>
          <w:sz w:val="28"/>
          <w:szCs w:val="28"/>
        </w:rPr>
      </w:pPr>
    </w:p>
    <w:p w14:paraId="07756092" w14:textId="20ECD8B3" w:rsidR="00BD02C8" w:rsidRDefault="00000000" w:rsidP="00C60052">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1.3. Принципи розвитку та оптимізації </w:t>
      </w:r>
      <w:proofErr w:type="spellStart"/>
      <w:r>
        <w:rPr>
          <w:rFonts w:ascii="Times New Roman" w:eastAsia="Times New Roman" w:hAnsi="Times New Roman" w:cs="Times New Roman"/>
          <w:b/>
          <w:sz w:val="28"/>
          <w:szCs w:val="28"/>
        </w:rPr>
        <w:t>резильєнтності</w:t>
      </w:r>
      <w:proofErr w:type="spellEnd"/>
    </w:p>
    <w:p w14:paraId="3D067138" w14:textId="77777777" w:rsidR="00BD02C8" w:rsidRDefault="00BD02C8">
      <w:pPr>
        <w:spacing w:line="360" w:lineRule="auto"/>
        <w:rPr>
          <w:rFonts w:ascii="Times New Roman" w:eastAsia="Times New Roman" w:hAnsi="Times New Roman" w:cs="Times New Roman"/>
          <w:i/>
          <w:sz w:val="28"/>
          <w:szCs w:val="28"/>
          <w:u w:val="single"/>
        </w:rPr>
      </w:pPr>
    </w:p>
    <w:p w14:paraId="3B324351"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огляді літератури окреслено різні підходи до розуміння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та визначено. У даному підпункті розглянемо детальніше напрацювання з підвищення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w:t>
      </w:r>
    </w:p>
    <w:p w14:paraId="124D4954"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Розвитку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сприяють фактори, які визначають, як людина поводиться та переживає стресову подію. У попередніх частинах розділу визначено, що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є динамічною, а не фіксованою рисою,  та може відповідно розвиватися під впливом тих чи інших факторів.  Цей розвиток є складним процесом, який залежить як від </w:t>
      </w:r>
      <w:r>
        <w:rPr>
          <w:rFonts w:ascii="Times New Roman" w:eastAsia="Times New Roman" w:hAnsi="Times New Roman" w:cs="Times New Roman"/>
          <w:sz w:val="28"/>
          <w:szCs w:val="28"/>
        </w:rPr>
        <w:lastRenderedPageBreak/>
        <w:t>внутрішніх ресурсів та особистісних характеристик, так і від зовнішніх обставин. Потреби для формування стійкості, як і реакція на стресові ситуації є індивідуальними - одна людина може складно проживати травматичну подію, відчувати симптоми тривоги, депресії, в той час, коли інша, потрапляючи в умовно такі самі обставини може не демонструвати симптомів (</w:t>
      </w:r>
      <w:proofErr w:type="spellStart"/>
      <w:r>
        <w:rPr>
          <w:rFonts w:ascii="Times New Roman" w:eastAsia="Times New Roman" w:hAnsi="Times New Roman" w:cs="Times New Roman"/>
          <w:sz w:val="28"/>
          <w:szCs w:val="28"/>
        </w:rPr>
        <w:t>Hurley</w:t>
      </w:r>
      <w:proofErr w:type="spellEnd"/>
      <w:r>
        <w:rPr>
          <w:rFonts w:ascii="Times New Roman" w:eastAsia="Times New Roman" w:hAnsi="Times New Roman" w:cs="Times New Roman"/>
          <w:sz w:val="28"/>
          <w:szCs w:val="28"/>
        </w:rPr>
        <w:t xml:space="preserve">, 2020).  </w:t>
      </w:r>
    </w:p>
    <w:p w14:paraId="3A02D942"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Опрацьовуючи дослідження, можна визначити загальні ресурси, що допомагають впоратися з складними та травматичними ситуаціями: </w:t>
      </w:r>
      <w:proofErr w:type="spellStart"/>
      <w:r>
        <w:rPr>
          <w:rFonts w:ascii="Times New Roman" w:eastAsia="Times New Roman" w:hAnsi="Times New Roman" w:cs="Times New Roman"/>
          <w:sz w:val="28"/>
          <w:szCs w:val="28"/>
        </w:rPr>
        <w:t>тoлерантність</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невизнaченості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McLain</w:t>
      </w:r>
      <w:proofErr w:type="spellEnd"/>
      <w:r>
        <w:rPr>
          <w:rFonts w:ascii="Times New Roman" w:eastAsia="Times New Roman" w:hAnsi="Times New Roman" w:cs="Times New Roman"/>
          <w:sz w:val="28"/>
          <w:szCs w:val="28"/>
        </w:rPr>
        <w:t>, 2009), оптимізм (</w:t>
      </w:r>
      <w:proofErr w:type="spellStart"/>
      <w:r>
        <w:rPr>
          <w:rFonts w:ascii="Times New Roman" w:eastAsia="Times New Roman" w:hAnsi="Times New Roman" w:cs="Times New Roman"/>
          <w:sz w:val="28"/>
          <w:szCs w:val="28"/>
        </w:rPr>
        <w:t>Seligman</w:t>
      </w:r>
      <w:proofErr w:type="spellEnd"/>
      <w:r>
        <w:rPr>
          <w:rFonts w:ascii="Times New Roman" w:eastAsia="Times New Roman" w:hAnsi="Times New Roman" w:cs="Times New Roman"/>
          <w:sz w:val="28"/>
          <w:szCs w:val="28"/>
        </w:rPr>
        <w:t>, 2004), життєстійкість (</w:t>
      </w:r>
      <w:proofErr w:type="spellStart"/>
      <w:r>
        <w:rPr>
          <w:rFonts w:ascii="Times New Roman" w:eastAsia="Times New Roman" w:hAnsi="Times New Roman" w:cs="Times New Roman"/>
          <w:sz w:val="28"/>
          <w:szCs w:val="28"/>
        </w:rPr>
        <w:t>Чиханцова</w:t>
      </w:r>
      <w:proofErr w:type="spellEnd"/>
      <w:r>
        <w:rPr>
          <w:rFonts w:ascii="Times New Roman" w:eastAsia="Times New Roman" w:hAnsi="Times New Roman" w:cs="Times New Roman"/>
          <w:sz w:val="28"/>
          <w:szCs w:val="28"/>
        </w:rPr>
        <w:t xml:space="preserve">, 2001), </w:t>
      </w:r>
      <w:proofErr w:type="spellStart"/>
      <w:r>
        <w:rPr>
          <w:rFonts w:ascii="Times New Roman" w:eastAsia="Times New Roman" w:hAnsi="Times New Roman" w:cs="Times New Roman"/>
          <w:sz w:val="28"/>
          <w:szCs w:val="28"/>
        </w:rPr>
        <w:t>самоефективність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Bandura</w:t>
      </w:r>
      <w:proofErr w:type="spellEnd"/>
      <w:r>
        <w:rPr>
          <w:rFonts w:ascii="Times New Roman" w:eastAsia="Times New Roman" w:hAnsi="Times New Roman" w:cs="Times New Roman"/>
          <w:sz w:val="28"/>
          <w:szCs w:val="28"/>
        </w:rPr>
        <w:t xml:space="preserve">, 1997), </w:t>
      </w:r>
      <w:proofErr w:type="spellStart"/>
      <w:r>
        <w:rPr>
          <w:rFonts w:ascii="Times New Roman" w:eastAsia="Times New Roman" w:hAnsi="Times New Roman" w:cs="Times New Roman"/>
          <w:sz w:val="28"/>
          <w:szCs w:val="28"/>
        </w:rPr>
        <w:t>бaзисні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перекoнання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Janoff-Bulman</w:t>
      </w:r>
      <w:proofErr w:type="spellEnd"/>
      <w:r>
        <w:rPr>
          <w:rFonts w:ascii="Times New Roman" w:eastAsia="Times New Roman" w:hAnsi="Times New Roman" w:cs="Times New Roman"/>
          <w:sz w:val="28"/>
          <w:szCs w:val="28"/>
        </w:rPr>
        <w:t>, 1992), надія (</w:t>
      </w:r>
      <w:proofErr w:type="spellStart"/>
      <w:r>
        <w:rPr>
          <w:rFonts w:ascii="Times New Roman" w:eastAsia="Times New Roman" w:hAnsi="Times New Roman" w:cs="Times New Roman"/>
          <w:sz w:val="28"/>
          <w:szCs w:val="28"/>
        </w:rPr>
        <w:t>Snyder</w:t>
      </w:r>
      <w:proofErr w:type="spellEnd"/>
      <w:r>
        <w:rPr>
          <w:rFonts w:ascii="Times New Roman" w:eastAsia="Times New Roman" w:hAnsi="Times New Roman" w:cs="Times New Roman"/>
          <w:sz w:val="28"/>
          <w:szCs w:val="28"/>
        </w:rPr>
        <w:t xml:space="preserve">, 1995), </w:t>
      </w:r>
      <w:proofErr w:type="spellStart"/>
      <w:r>
        <w:rPr>
          <w:rFonts w:ascii="Times New Roman" w:eastAsia="Times New Roman" w:hAnsi="Times New Roman" w:cs="Times New Roman"/>
          <w:sz w:val="28"/>
          <w:szCs w:val="28"/>
        </w:rPr>
        <w:t>самопроєктування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Чепелєва</w:t>
      </w:r>
      <w:proofErr w:type="spellEnd"/>
      <w:r>
        <w:rPr>
          <w:rFonts w:ascii="Times New Roman" w:eastAsia="Times New Roman" w:hAnsi="Times New Roman" w:cs="Times New Roman"/>
          <w:sz w:val="28"/>
          <w:szCs w:val="28"/>
        </w:rPr>
        <w:t>, 2014), гідність (</w:t>
      </w:r>
      <w:proofErr w:type="spellStart"/>
      <w:r>
        <w:rPr>
          <w:rFonts w:ascii="Times New Roman" w:eastAsia="Times New Roman" w:hAnsi="Times New Roman" w:cs="Times New Roman"/>
          <w:sz w:val="28"/>
          <w:szCs w:val="28"/>
        </w:rPr>
        <w:t>Peterson</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Seligman</w:t>
      </w:r>
      <w:proofErr w:type="spellEnd"/>
      <w:r>
        <w:rPr>
          <w:rFonts w:ascii="Times New Roman" w:eastAsia="Times New Roman" w:hAnsi="Times New Roman" w:cs="Times New Roman"/>
          <w:sz w:val="28"/>
          <w:szCs w:val="28"/>
        </w:rPr>
        <w:t>, 2004) [18]. Розглянемо детальніше деякі з них.</w:t>
      </w:r>
    </w:p>
    <w:p w14:paraId="1A55863B" w14:textId="77777777" w:rsidR="00BD02C8" w:rsidRDefault="00BD02C8">
      <w:pPr>
        <w:spacing w:line="360" w:lineRule="auto"/>
        <w:rPr>
          <w:rFonts w:ascii="Times New Roman" w:eastAsia="Times New Roman" w:hAnsi="Times New Roman" w:cs="Times New Roman"/>
          <w:sz w:val="28"/>
          <w:szCs w:val="28"/>
        </w:rPr>
      </w:pPr>
    </w:p>
    <w:p w14:paraId="5E0B435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Pr>
          <w:rFonts w:ascii="Times New Roman" w:eastAsia="Times New Roman" w:hAnsi="Times New Roman" w:cs="Times New Roman"/>
          <w:i/>
          <w:sz w:val="28"/>
          <w:szCs w:val="28"/>
        </w:rPr>
        <w:t xml:space="preserve">птимізм </w:t>
      </w:r>
    </w:p>
    <w:p w14:paraId="7122A25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Оптимізм є ресурсом, що дає мотивацію та сили, запобігає безнадії, апатії та допомагає </w:t>
      </w:r>
      <w:proofErr w:type="spellStart"/>
      <w:r>
        <w:rPr>
          <w:rFonts w:ascii="Times New Roman" w:eastAsia="Times New Roman" w:hAnsi="Times New Roman" w:cs="Times New Roman"/>
          <w:sz w:val="28"/>
          <w:szCs w:val="28"/>
        </w:rPr>
        <w:t>дoлати</w:t>
      </w:r>
      <w:proofErr w:type="spellEnd"/>
      <w:r>
        <w:rPr>
          <w:rFonts w:ascii="Times New Roman" w:eastAsia="Times New Roman" w:hAnsi="Times New Roman" w:cs="Times New Roman"/>
          <w:sz w:val="28"/>
          <w:szCs w:val="28"/>
        </w:rPr>
        <w:t xml:space="preserve"> стрес.  Як і </w:t>
      </w:r>
      <w:proofErr w:type="spellStart"/>
      <w:r>
        <w:rPr>
          <w:rFonts w:ascii="Times New Roman" w:eastAsia="Times New Roman" w:hAnsi="Times New Roman" w:cs="Times New Roman"/>
          <w:sz w:val="28"/>
          <w:szCs w:val="28"/>
        </w:rPr>
        <w:t>резильєнтість</w:t>
      </w:r>
      <w:proofErr w:type="spellEnd"/>
      <w:r>
        <w:rPr>
          <w:rFonts w:ascii="Times New Roman" w:eastAsia="Times New Roman" w:hAnsi="Times New Roman" w:cs="Times New Roman"/>
          <w:sz w:val="28"/>
          <w:szCs w:val="28"/>
        </w:rPr>
        <w:t xml:space="preserve">, оптимізм також можна набути та розвинути. Завдяки цьому людина </w:t>
      </w:r>
      <w:proofErr w:type="spellStart"/>
      <w:r>
        <w:rPr>
          <w:rFonts w:ascii="Times New Roman" w:eastAsia="Times New Roman" w:hAnsi="Times New Roman" w:cs="Times New Roman"/>
          <w:sz w:val="28"/>
          <w:szCs w:val="28"/>
        </w:rPr>
        <w:t>здатнa</w:t>
      </w:r>
      <w:proofErr w:type="spellEnd"/>
      <w:r>
        <w:rPr>
          <w:rFonts w:ascii="Times New Roman" w:eastAsia="Times New Roman" w:hAnsi="Times New Roman" w:cs="Times New Roman"/>
          <w:sz w:val="28"/>
          <w:szCs w:val="28"/>
        </w:rPr>
        <w:t xml:space="preserve"> відновлюватися після сильних стресів та потрясінь (Титаренко, 2018). </w:t>
      </w:r>
    </w:p>
    <w:p w14:paraId="58BABF9E"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Здоров’я людини страждає, коли вона тривалий час піддається дії стресових чинників, особливо з песимістичним налаштуванням. Песимізм виснажує ресурси і відповідно знижує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Morel</w:t>
      </w:r>
      <w:proofErr w:type="spellEnd"/>
      <w:r>
        <w:rPr>
          <w:rFonts w:ascii="Times New Roman" w:eastAsia="Times New Roman" w:hAnsi="Times New Roman" w:cs="Times New Roman"/>
          <w:sz w:val="28"/>
          <w:szCs w:val="28"/>
        </w:rPr>
        <w:t xml:space="preserve">, 2021). </w:t>
      </w:r>
    </w:p>
    <w:p w14:paraId="0F55EC57" w14:textId="77777777" w:rsidR="00BD02C8" w:rsidRDefault="00BD02C8">
      <w:pPr>
        <w:spacing w:line="360" w:lineRule="auto"/>
        <w:ind w:firstLine="720"/>
        <w:rPr>
          <w:rFonts w:ascii="Times New Roman" w:eastAsia="Times New Roman" w:hAnsi="Times New Roman" w:cs="Times New Roman"/>
          <w:sz w:val="28"/>
          <w:szCs w:val="28"/>
        </w:rPr>
      </w:pPr>
    </w:p>
    <w:p w14:paraId="6E587435" w14:textId="77777777" w:rsidR="00BD02C8" w:rsidRDefault="00000000">
      <w:pPr>
        <w:spacing w:line="360" w:lineRule="auto"/>
        <w:ind w:firstLine="720"/>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Самoсвідомість</w:t>
      </w:r>
      <w:proofErr w:type="spellEnd"/>
    </w:p>
    <w:p w14:paraId="526F14B5"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Самосвідомість у даному контексті розглядаємо як пізнання себе, дослідження та розуміння своїх сильних сторін та зон розвитку, що важливо для самовдосконалення.</w:t>
      </w:r>
    </w:p>
    <w:p w14:paraId="0A7A3C8C" w14:textId="77777777" w:rsidR="00BD02C8" w:rsidRDefault="00BD02C8">
      <w:pPr>
        <w:spacing w:line="360" w:lineRule="auto"/>
        <w:ind w:firstLine="720"/>
        <w:rPr>
          <w:rFonts w:ascii="Times New Roman" w:eastAsia="Times New Roman" w:hAnsi="Times New Roman" w:cs="Times New Roman"/>
          <w:sz w:val="28"/>
          <w:szCs w:val="28"/>
        </w:rPr>
      </w:pPr>
    </w:p>
    <w:p w14:paraId="0E7183B4" w14:textId="77777777" w:rsidR="00BD02C8" w:rsidRDefault="00000000">
      <w:pPr>
        <w:spacing w:line="360" w:lineRule="auto"/>
        <w:ind w:firstLine="720"/>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Саморегуляція</w:t>
      </w:r>
    </w:p>
    <w:p w14:paraId="33D656C0"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 стресових ситуаціях особливо </w:t>
      </w:r>
      <w:proofErr w:type="spellStart"/>
      <w:r>
        <w:rPr>
          <w:rFonts w:ascii="Times New Roman" w:eastAsia="Times New Roman" w:hAnsi="Times New Roman" w:cs="Times New Roman"/>
          <w:sz w:val="28"/>
          <w:szCs w:val="28"/>
        </w:rPr>
        <w:t>цінно</w:t>
      </w:r>
      <w:proofErr w:type="spellEnd"/>
      <w:r>
        <w:rPr>
          <w:rFonts w:ascii="Times New Roman" w:eastAsia="Times New Roman" w:hAnsi="Times New Roman" w:cs="Times New Roman"/>
          <w:sz w:val="28"/>
          <w:szCs w:val="28"/>
        </w:rPr>
        <w:t xml:space="preserve"> регулювати свій психоемоційний стан, адекватно реагувати на стресові чинники та акумулювати внутрішні ресурси для збереження стійкості. Це можливо завдяки навичкам саморегуляції. За О. </w:t>
      </w:r>
      <w:proofErr w:type="spellStart"/>
      <w:r>
        <w:rPr>
          <w:rFonts w:ascii="Times New Roman" w:eastAsia="Times New Roman" w:hAnsi="Times New Roman" w:cs="Times New Roman"/>
          <w:sz w:val="28"/>
          <w:szCs w:val="28"/>
        </w:rPr>
        <w:t>Яциною</w:t>
      </w:r>
      <w:proofErr w:type="spellEnd"/>
      <w:r>
        <w:rPr>
          <w:rFonts w:ascii="Times New Roman" w:eastAsia="Times New Roman" w:hAnsi="Times New Roman" w:cs="Times New Roman"/>
          <w:sz w:val="28"/>
          <w:szCs w:val="28"/>
        </w:rPr>
        <w:t xml:space="preserve"> (2021) важливо мати певний план відновлення під час ситуацій напруги та після закінчення стресу. </w:t>
      </w:r>
    </w:p>
    <w:p w14:paraId="40CACCBB" w14:textId="77777777" w:rsidR="00BD02C8" w:rsidRDefault="00BD02C8">
      <w:pPr>
        <w:spacing w:line="360" w:lineRule="auto"/>
        <w:rPr>
          <w:rFonts w:ascii="Times New Roman" w:eastAsia="Times New Roman" w:hAnsi="Times New Roman" w:cs="Times New Roman"/>
          <w:sz w:val="28"/>
          <w:szCs w:val="28"/>
        </w:rPr>
      </w:pPr>
    </w:p>
    <w:p w14:paraId="3F1CF8A0" w14:textId="77777777" w:rsidR="00BD02C8" w:rsidRDefault="00000000">
      <w:pPr>
        <w:spacing w:line="360" w:lineRule="auto"/>
        <w:ind w:firstLine="720"/>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Самоефективність</w:t>
      </w:r>
      <w:proofErr w:type="spellEnd"/>
    </w:p>
    <w:p w14:paraId="557AF208" w14:textId="77777777" w:rsidR="00BD02C8" w:rsidRDefault="00000000">
      <w:pPr>
        <w:spacing w:line="360" w:lineRule="auto"/>
        <w:ind w:firstLine="7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Самоефективність</w:t>
      </w:r>
      <w:proofErr w:type="spellEnd"/>
      <w:r>
        <w:rPr>
          <w:rFonts w:ascii="Times New Roman" w:eastAsia="Times New Roman" w:hAnsi="Times New Roman" w:cs="Times New Roman"/>
          <w:sz w:val="28"/>
          <w:szCs w:val="28"/>
        </w:rPr>
        <w:t xml:space="preserve"> є частиною оптимізму [18] та дає змогу акумулювати внутрішні ресурси для ефективної протидії та опору стресу. </w:t>
      </w:r>
    </w:p>
    <w:p w14:paraId="68A409ED" w14:textId="77777777" w:rsidR="00BD02C8" w:rsidRDefault="00BD02C8">
      <w:pPr>
        <w:spacing w:line="360" w:lineRule="auto"/>
        <w:ind w:firstLine="720"/>
        <w:rPr>
          <w:rFonts w:ascii="Times New Roman" w:eastAsia="Times New Roman" w:hAnsi="Times New Roman" w:cs="Times New Roman"/>
          <w:sz w:val="28"/>
          <w:szCs w:val="28"/>
        </w:rPr>
      </w:pPr>
    </w:p>
    <w:p w14:paraId="781DADF3" w14:textId="77777777" w:rsidR="00BD02C8" w:rsidRDefault="00000000">
      <w:pPr>
        <w:spacing w:line="360" w:lineRule="auto"/>
        <w:ind w:firstLine="720"/>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Самопроектування</w:t>
      </w:r>
      <w:proofErr w:type="spellEnd"/>
    </w:p>
    <w:p w14:paraId="25A72FDA" w14:textId="77777777" w:rsidR="00BD02C8" w:rsidRDefault="00000000">
      <w:pPr>
        <w:spacing w:line="360" w:lineRule="auto"/>
        <w:ind w:firstLine="7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Самопроектування</w:t>
      </w:r>
      <w:proofErr w:type="spellEnd"/>
      <w:r>
        <w:rPr>
          <w:rFonts w:ascii="Times New Roman" w:eastAsia="Times New Roman" w:hAnsi="Times New Roman" w:cs="Times New Roman"/>
          <w:sz w:val="28"/>
          <w:szCs w:val="28"/>
        </w:rPr>
        <w:t xml:space="preserve"> це здатність особистості ідентифікувати своє спрямування, діяти відносно свого бачення та задуму стосовно свого майбутнього. У контексті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трактємо</w:t>
      </w:r>
      <w:proofErr w:type="spellEnd"/>
      <w:r>
        <w:rPr>
          <w:rFonts w:ascii="Times New Roman" w:eastAsia="Times New Roman" w:hAnsi="Times New Roman" w:cs="Times New Roman"/>
          <w:sz w:val="28"/>
          <w:szCs w:val="28"/>
        </w:rPr>
        <w:t xml:space="preserve"> цінність </w:t>
      </w:r>
      <w:proofErr w:type="spellStart"/>
      <w:r>
        <w:rPr>
          <w:rFonts w:ascii="Times New Roman" w:eastAsia="Times New Roman" w:hAnsi="Times New Roman" w:cs="Times New Roman"/>
          <w:sz w:val="28"/>
          <w:szCs w:val="28"/>
        </w:rPr>
        <w:t>самопрєктування</w:t>
      </w:r>
      <w:proofErr w:type="spellEnd"/>
      <w:r>
        <w:rPr>
          <w:rFonts w:ascii="Times New Roman" w:eastAsia="Times New Roman" w:hAnsi="Times New Roman" w:cs="Times New Roman"/>
          <w:sz w:val="28"/>
          <w:szCs w:val="28"/>
        </w:rPr>
        <w:t xml:space="preserve"> як ресурсу в баченні майбутнього та здатності планувати навіть за нестабільних змін та обставин.</w:t>
      </w:r>
    </w:p>
    <w:p w14:paraId="19E37951" w14:textId="77777777" w:rsidR="00BD02C8" w:rsidRDefault="00BD02C8">
      <w:pPr>
        <w:spacing w:line="360" w:lineRule="auto"/>
        <w:ind w:firstLine="720"/>
        <w:rPr>
          <w:rFonts w:ascii="Times New Roman" w:eastAsia="Times New Roman" w:hAnsi="Times New Roman" w:cs="Times New Roman"/>
          <w:sz w:val="28"/>
          <w:szCs w:val="28"/>
        </w:rPr>
      </w:pPr>
    </w:p>
    <w:p w14:paraId="46B1D7F7" w14:textId="77777777" w:rsidR="00BD02C8" w:rsidRDefault="00000000">
      <w:pPr>
        <w:spacing w:line="360" w:lineRule="auto"/>
        <w:ind w:firstLine="720"/>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Тoлерантність</w:t>
      </w:r>
      <w:proofErr w:type="spellEnd"/>
      <w:r>
        <w:rPr>
          <w:rFonts w:ascii="Times New Roman" w:eastAsia="Times New Roman" w:hAnsi="Times New Roman" w:cs="Times New Roman"/>
          <w:i/>
          <w:sz w:val="28"/>
          <w:szCs w:val="28"/>
        </w:rPr>
        <w:t xml:space="preserve"> до </w:t>
      </w:r>
      <w:proofErr w:type="spellStart"/>
      <w:r>
        <w:rPr>
          <w:rFonts w:ascii="Times New Roman" w:eastAsia="Times New Roman" w:hAnsi="Times New Roman" w:cs="Times New Roman"/>
          <w:i/>
          <w:sz w:val="28"/>
          <w:szCs w:val="28"/>
        </w:rPr>
        <w:t>невизнaченості</w:t>
      </w:r>
      <w:proofErr w:type="spellEnd"/>
    </w:p>
    <w:p w14:paraId="2FB6F9C5"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ab/>
      </w:r>
      <w:proofErr w:type="spellStart"/>
      <w:r>
        <w:rPr>
          <w:rFonts w:ascii="Times New Roman" w:eastAsia="Times New Roman" w:hAnsi="Times New Roman" w:cs="Times New Roman"/>
          <w:sz w:val="28"/>
          <w:szCs w:val="28"/>
        </w:rPr>
        <w:t>Тoлерантність</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невизнaченості</w:t>
      </w:r>
      <w:proofErr w:type="spellEnd"/>
      <w:r>
        <w:rPr>
          <w:rFonts w:ascii="Times New Roman" w:eastAsia="Times New Roman" w:hAnsi="Times New Roman" w:cs="Times New Roman"/>
          <w:sz w:val="28"/>
          <w:szCs w:val="28"/>
        </w:rPr>
        <w:t xml:space="preserve"> трактуємо як здатність </w:t>
      </w:r>
      <w:proofErr w:type="spellStart"/>
      <w:r>
        <w:rPr>
          <w:rFonts w:ascii="Times New Roman" w:eastAsia="Times New Roman" w:hAnsi="Times New Roman" w:cs="Times New Roman"/>
          <w:sz w:val="28"/>
          <w:szCs w:val="28"/>
        </w:rPr>
        <w:t>комфортно</w:t>
      </w:r>
      <w:proofErr w:type="spellEnd"/>
      <w:r>
        <w:rPr>
          <w:rFonts w:ascii="Times New Roman" w:eastAsia="Times New Roman" w:hAnsi="Times New Roman" w:cs="Times New Roman"/>
          <w:sz w:val="28"/>
          <w:szCs w:val="28"/>
        </w:rPr>
        <w:t xml:space="preserve"> почуватися та функціонувати за невизначених обставин, здатність аналізувати проблему та приймати рішення навіть в стані недостатньої інформації. </w:t>
      </w:r>
    </w:p>
    <w:p w14:paraId="1998C8A5" w14:textId="77777777" w:rsidR="00BD02C8" w:rsidRDefault="00BD02C8">
      <w:pPr>
        <w:spacing w:line="360" w:lineRule="auto"/>
        <w:rPr>
          <w:rFonts w:ascii="Times New Roman" w:eastAsia="Times New Roman" w:hAnsi="Times New Roman" w:cs="Times New Roman"/>
          <w:sz w:val="28"/>
          <w:szCs w:val="28"/>
        </w:rPr>
      </w:pPr>
    </w:p>
    <w:p w14:paraId="15561FC3"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IASC [33]  пропонуються такі способи розвитку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w:t>
      </w:r>
    </w:p>
    <w:p w14:paraId="240D29B3" w14:textId="77777777" w:rsidR="00BD02C8" w:rsidRDefault="00BD02C8">
      <w:pPr>
        <w:spacing w:line="360" w:lineRule="auto"/>
        <w:rPr>
          <w:rFonts w:ascii="Times New Roman" w:eastAsia="Times New Roman" w:hAnsi="Times New Roman" w:cs="Times New Roman"/>
          <w:sz w:val="28"/>
          <w:szCs w:val="28"/>
        </w:rPr>
      </w:pPr>
    </w:p>
    <w:p w14:paraId="280571CD"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Саморефлексія</w:t>
      </w:r>
    </w:p>
    <w:p w14:paraId="73EB7AAB"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Аналіз досвіду невдач </w:t>
      </w:r>
    </w:p>
    <w:p w14:paraId="2BCDF0FA"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Створення атмосфери, де дії людини схвалюються за прикладені зусилля, а не винятково успішні результати;</w:t>
      </w:r>
    </w:p>
    <w:p w14:paraId="16A26E3B"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Обговорення в контексті соціальних змін питань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
    <w:p w14:paraId="706B84E1"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Підтримки фахівців, орієнтована на емоційну складову.</w:t>
      </w:r>
    </w:p>
    <w:p w14:paraId="67D59576" w14:textId="77777777" w:rsidR="00BD02C8" w:rsidRDefault="00BD02C8">
      <w:pPr>
        <w:spacing w:line="360" w:lineRule="auto"/>
        <w:rPr>
          <w:rFonts w:ascii="Times New Roman" w:eastAsia="Times New Roman" w:hAnsi="Times New Roman" w:cs="Times New Roman"/>
          <w:sz w:val="28"/>
          <w:szCs w:val="28"/>
        </w:rPr>
      </w:pPr>
    </w:p>
    <w:p w14:paraId="07D3B519"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А. Левенець [9] зафіксуємо принципи формування практичних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для підвищення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w:t>
      </w:r>
    </w:p>
    <w:p w14:paraId="5FD742C4" w14:textId="77777777" w:rsidR="00BD02C8" w:rsidRDefault="00BD02C8">
      <w:pPr>
        <w:spacing w:line="360" w:lineRule="auto"/>
        <w:rPr>
          <w:rFonts w:ascii="Times New Roman" w:eastAsia="Times New Roman" w:hAnsi="Times New Roman" w:cs="Times New Roman"/>
          <w:sz w:val="28"/>
          <w:szCs w:val="28"/>
        </w:rPr>
      </w:pPr>
    </w:p>
    <w:p w14:paraId="60294C5E" w14:textId="77777777" w:rsidR="00BD02C8" w:rsidRDefault="00000000">
      <w:pPr>
        <w:numPr>
          <w:ilvl w:val="0"/>
          <w:numId w:val="2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наукова </w:t>
      </w:r>
      <w:proofErr w:type="spellStart"/>
      <w:r>
        <w:rPr>
          <w:rFonts w:ascii="Times New Roman" w:eastAsia="Times New Roman" w:hAnsi="Times New Roman" w:cs="Times New Roman"/>
          <w:sz w:val="28"/>
          <w:szCs w:val="28"/>
        </w:rPr>
        <w:t>обґрунтoваність</w:t>
      </w:r>
      <w:proofErr w:type="spellEnd"/>
      <w:r>
        <w:rPr>
          <w:rFonts w:ascii="Times New Roman" w:eastAsia="Times New Roman" w:hAnsi="Times New Roman" w:cs="Times New Roman"/>
          <w:sz w:val="28"/>
          <w:szCs w:val="28"/>
        </w:rPr>
        <w:t xml:space="preserve"> (застосування апробованих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звертання до перевірених джерел та фактів);</w:t>
      </w:r>
    </w:p>
    <w:p w14:paraId="2B6392F5" w14:textId="77777777" w:rsidR="00BD02C8" w:rsidRDefault="00000000">
      <w:pPr>
        <w:numPr>
          <w:ilvl w:val="0"/>
          <w:numId w:val="2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реалістичність (розуміння контексту діяльності </w:t>
      </w:r>
      <w:proofErr w:type="spellStart"/>
      <w:r>
        <w:rPr>
          <w:rFonts w:ascii="Times New Roman" w:eastAsia="Times New Roman" w:hAnsi="Times New Roman" w:cs="Times New Roman"/>
          <w:sz w:val="28"/>
          <w:szCs w:val="28"/>
        </w:rPr>
        <w:t>особистості,моделювання</w:t>
      </w:r>
      <w:proofErr w:type="spellEnd"/>
      <w:r>
        <w:rPr>
          <w:rFonts w:ascii="Times New Roman" w:eastAsia="Times New Roman" w:hAnsi="Times New Roman" w:cs="Times New Roman"/>
          <w:sz w:val="28"/>
          <w:szCs w:val="28"/>
        </w:rPr>
        <w:t>, наочність);</w:t>
      </w:r>
    </w:p>
    <w:p w14:paraId="26098E8E" w14:textId="77777777" w:rsidR="00BD02C8" w:rsidRDefault="00000000">
      <w:pPr>
        <w:numPr>
          <w:ilvl w:val="0"/>
          <w:numId w:val="2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активний характер (залученість людини до діяльності, пошуку рішень, навчання методів саморегуляції);</w:t>
      </w:r>
    </w:p>
    <w:p w14:paraId="57AEB759" w14:textId="77777777" w:rsidR="00BD02C8" w:rsidRDefault="00000000">
      <w:pPr>
        <w:numPr>
          <w:ilvl w:val="0"/>
          <w:numId w:val="2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адаптивність (актуальність для різних ситуацій, можливість застосовувати набуті навички).</w:t>
      </w:r>
    </w:p>
    <w:p w14:paraId="64BCC266" w14:textId="77777777" w:rsidR="00BD02C8" w:rsidRDefault="00BD02C8">
      <w:pPr>
        <w:spacing w:line="360" w:lineRule="auto"/>
        <w:ind w:left="720"/>
        <w:rPr>
          <w:rFonts w:ascii="Times New Roman" w:eastAsia="Times New Roman" w:hAnsi="Times New Roman" w:cs="Times New Roman"/>
          <w:sz w:val="28"/>
          <w:szCs w:val="28"/>
        </w:rPr>
      </w:pPr>
    </w:p>
    <w:p w14:paraId="387AA091"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Зважаючи на описані принципи, сформовані рекомендації з застосування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оптимізації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представлені у третьому розділі роботи.</w:t>
      </w:r>
    </w:p>
    <w:p w14:paraId="536EA887" w14:textId="77777777" w:rsidR="00BD02C8" w:rsidRDefault="00BD02C8">
      <w:pPr>
        <w:spacing w:line="360" w:lineRule="auto"/>
        <w:jc w:val="center"/>
        <w:rPr>
          <w:rFonts w:ascii="Times New Roman" w:eastAsia="Times New Roman" w:hAnsi="Times New Roman" w:cs="Times New Roman"/>
          <w:sz w:val="28"/>
          <w:szCs w:val="28"/>
        </w:rPr>
      </w:pPr>
    </w:p>
    <w:p w14:paraId="57441251" w14:textId="77777777" w:rsidR="00BD02C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до першого розділу</w:t>
      </w:r>
    </w:p>
    <w:p w14:paraId="697F8E02" w14:textId="77777777" w:rsidR="00BD02C8" w:rsidRDefault="00BD02C8">
      <w:pPr>
        <w:spacing w:line="360" w:lineRule="auto"/>
        <w:jc w:val="center"/>
        <w:rPr>
          <w:rFonts w:ascii="Times New Roman" w:eastAsia="Times New Roman" w:hAnsi="Times New Roman" w:cs="Times New Roman"/>
          <w:b/>
          <w:sz w:val="28"/>
          <w:szCs w:val="28"/>
        </w:rPr>
      </w:pPr>
    </w:p>
    <w:p w14:paraId="5D77C1B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даному розділі ми розглянули наявні напрацювання та дослідження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підходів до її вивчення та оптимізації, на основі чого можемо зробити наступні висновки:</w:t>
      </w:r>
    </w:p>
    <w:p w14:paraId="56502F6C"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Через нестабільну ситуацію, безпекові питання, загальні стреси та фонову тривогу як на глобальному, так і особистісному рівні, дослідження </w:t>
      </w:r>
      <w:proofErr w:type="spellStart"/>
      <w:r>
        <w:rPr>
          <w:rFonts w:ascii="Times New Roman" w:eastAsia="Times New Roman" w:hAnsi="Times New Roman" w:cs="Times New Roman"/>
          <w:sz w:val="28"/>
          <w:szCs w:val="28"/>
        </w:rPr>
        <w:t>резильєнтості</w:t>
      </w:r>
      <w:proofErr w:type="spellEnd"/>
      <w:r>
        <w:rPr>
          <w:rFonts w:ascii="Times New Roman" w:eastAsia="Times New Roman" w:hAnsi="Times New Roman" w:cs="Times New Roman"/>
          <w:sz w:val="28"/>
          <w:szCs w:val="28"/>
        </w:rPr>
        <w:t xml:space="preserve"> та її чинників є актуальною у багатьох галузях та викликає інтерес дослідників.</w:t>
      </w:r>
    </w:p>
    <w:p w14:paraId="5D38322D"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Водночас через ріст інтересу до вивчення психологічної стійкості з’являються нові трактування терміну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що ускладнює ідентифікацію його цілісного наповнення.</w:t>
      </w:r>
    </w:p>
    <w:p w14:paraId="4FE9D06C"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Розглянуто розуміння терміну </w:t>
      </w:r>
      <w:proofErr w:type="spellStart"/>
      <w:r>
        <w:rPr>
          <w:rFonts w:ascii="Times New Roman" w:eastAsia="Times New Roman" w:hAnsi="Times New Roman" w:cs="Times New Roman"/>
          <w:sz w:val="28"/>
          <w:szCs w:val="28"/>
        </w:rPr>
        <w:t>резильєнтості</w:t>
      </w:r>
      <w:proofErr w:type="spellEnd"/>
      <w:r>
        <w:rPr>
          <w:rFonts w:ascii="Times New Roman" w:eastAsia="Times New Roman" w:hAnsi="Times New Roman" w:cs="Times New Roman"/>
          <w:sz w:val="28"/>
          <w:szCs w:val="28"/>
        </w:rPr>
        <w:t xml:space="preserve"> в інших мовах та окреслено виклики перекладу для його розуміння українською.</w:t>
      </w:r>
    </w:p>
    <w:p w14:paraId="57EDA489"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даному дослідженні вирішено використовувати термінологію, запропоновану Д. </w:t>
      </w:r>
      <w:proofErr w:type="spellStart"/>
      <w:r>
        <w:rPr>
          <w:rFonts w:ascii="Times New Roman" w:eastAsia="Times New Roman" w:hAnsi="Times New Roman" w:cs="Times New Roman"/>
          <w:sz w:val="28"/>
          <w:szCs w:val="28"/>
        </w:rPr>
        <w:t>Ассоновим</w:t>
      </w:r>
      <w:proofErr w:type="spellEnd"/>
      <w:r>
        <w:rPr>
          <w:rFonts w:ascii="Times New Roman" w:eastAsia="Times New Roman" w:hAnsi="Times New Roman" w:cs="Times New Roman"/>
          <w:sz w:val="28"/>
          <w:szCs w:val="28"/>
        </w:rPr>
        <w:t xml:space="preserve"> та О. </w:t>
      </w:r>
      <w:proofErr w:type="spellStart"/>
      <w:r>
        <w:rPr>
          <w:rFonts w:ascii="Times New Roman" w:eastAsia="Times New Roman" w:hAnsi="Times New Roman" w:cs="Times New Roman"/>
          <w:sz w:val="28"/>
          <w:szCs w:val="28"/>
        </w:rPr>
        <w:t>Хаустовою</w:t>
      </w:r>
      <w:proofErr w:type="spellEnd"/>
      <w:r>
        <w:rPr>
          <w:rFonts w:ascii="Times New Roman" w:eastAsia="Times New Roman" w:hAnsi="Times New Roman" w:cs="Times New Roman"/>
          <w:sz w:val="28"/>
          <w:szCs w:val="28"/>
        </w:rPr>
        <w:t xml:space="preserve"> у дослідженні трактування поняття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а саме -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розуміти як властивість, що визначає здатність людини швидко мобілізовуватися та відновлюватися після пережитого стресу . </w:t>
      </w:r>
    </w:p>
    <w:p w14:paraId="52CE0BC9"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Визначено напрямки дослідження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та описано трактування її у кожному з них:</w:t>
      </w:r>
    </w:p>
    <w:p w14:paraId="45A70D10" w14:textId="77777777" w:rsidR="00BD02C8" w:rsidRDefault="00000000">
      <w:pPr>
        <w:numPr>
          <w:ilvl w:val="0"/>
          <w:numId w:val="15"/>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Перший, </w:t>
      </w:r>
      <w:r>
        <w:rPr>
          <w:rFonts w:ascii="Times New Roman" w:eastAsia="Times New Roman" w:hAnsi="Times New Roman" w:cs="Times New Roman"/>
          <w:sz w:val="28"/>
          <w:szCs w:val="28"/>
        </w:rPr>
        <w:t>що</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ґрунтується на вивченні зовнішніх та внутрішніх характеристик, які дають змогу людині переживати та відновлюватися після стресових ситуацій.</w:t>
      </w:r>
    </w:p>
    <w:p w14:paraId="34ACFFFF" w14:textId="77777777" w:rsidR="00BD02C8" w:rsidRDefault="00000000">
      <w:pPr>
        <w:numPr>
          <w:ilvl w:val="0"/>
          <w:numId w:val="15"/>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Другий </w:t>
      </w:r>
      <w:r>
        <w:rPr>
          <w:rFonts w:ascii="Times New Roman" w:eastAsia="Times New Roman" w:hAnsi="Times New Roman" w:cs="Times New Roman"/>
          <w:sz w:val="28"/>
          <w:szCs w:val="28"/>
        </w:rPr>
        <w:t xml:space="preserve">напрям дослідження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що полягає в розумінні її як </w:t>
      </w:r>
      <w:proofErr w:type="spellStart"/>
      <w:r>
        <w:rPr>
          <w:rFonts w:ascii="Times New Roman" w:eastAsia="Times New Roman" w:hAnsi="Times New Roman" w:cs="Times New Roman"/>
          <w:sz w:val="28"/>
          <w:szCs w:val="28"/>
        </w:rPr>
        <w:t>динамічнoго</w:t>
      </w:r>
      <w:proofErr w:type="spellEnd"/>
      <w:r>
        <w:rPr>
          <w:rFonts w:ascii="Times New Roman" w:eastAsia="Times New Roman" w:hAnsi="Times New Roman" w:cs="Times New Roman"/>
          <w:sz w:val="28"/>
          <w:szCs w:val="28"/>
        </w:rPr>
        <w:t xml:space="preserve"> процесу.</w:t>
      </w:r>
    </w:p>
    <w:p w14:paraId="6BE5A3AA" w14:textId="77777777" w:rsidR="00BD02C8" w:rsidRDefault="00000000">
      <w:pPr>
        <w:numPr>
          <w:ilvl w:val="0"/>
          <w:numId w:val="15"/>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i/>
          <w:sz w:val="28"/>
          <w:szCs w:val="28"/>
        </w:rPr>
        <w:t>Третій</w:t>
      </w:r>
      <w:r>
        <w:rPr>
          <w:rFonts w:ascii="Times New Roman" w:eastAsia="Times New Roman" w:hAnsi="Times New Roman" w:cs="Times New Roman"/>
          <w:sz w:val="28"/>
          <w:szCs w:val="28"/>
        </w:rPr>
        <w:t xml:space="preserve">, що трактує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як вроджену енергію, життєздатність.</w:t>
      </w:r>
    </w:p>
    <w:p w14:paraId="63C49C47"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результаті опрацювання літератури виділено характеристики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а саме:</w:t>
      </w:r>
    </w:p>
    <w:p w14:paraId="08AC42D0" w14:textId="77777777" w:rsidR="00BD02C8" w:rsidRDefault="00000000">
      <w:pPr>
        <w:numPr>
          <w:ilvl w:val="0"/>
          <w:numId w:val="10"/>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виконує функцію збереження життя;</w:t>
      </w:r>
    </w:p>
    <w:p w14:paraId="538BD212" w14:textId="77777777" w:rsidR="00BD02C8" w:rsidRDefault="00000000">
      <w:pPr>
        <w:numPr>
          <w:ilvl w:val="0"/>
          <w:numId w:val="10"/>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має індивідуальний вимірюваний ступінь </w:t>
      </w:r>
      <w:proofErr w:type="spellStart"/>
      <w:r>
        <w:rPr>
          <w:rFonts w:ascii="Times New Roman" w:eastAsia="Times New Roman" w:hAnsi="Times New Roman" w:cs="Times New Roman"/>
          <w:sz w:val="28"/>
          <w:szCs w:val="28"/>
        </w:rPr>
        <w:t>вараженості</w:t>
      </w:r>
      <w:proofErr w:type="spellEnd"/>
      <w:r>
        <w:rPr>
          <w:rFonts w:ascii="Times New Roman" w:eastAsia="Times New Roman" w:hAnsi="Times New Roman" w:cs="Times New Roman"/>
          <w:sz w:val="28"/>
          <w:szCs w:val="28"/>
        </w:rPr>
        <w:t>;</w:t>
      </w:r>
    </w:p>
    <w:p w14:paraId="3606D255" w14:textId="77777777" w:rsidR="00BD02C8" w:rsidRDefault="00000000">
      <w:pPr>
        <w:numPr>
          <w:ilvl w:val="0"/>
          <w:numId w:val="10"/>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пов’язана з ефективністю функціонування та діяльності.</w:t>
      </w:r>
    </w:p>
    <w:p w14:paraId="3EBFDFE5"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 також ідентифіковано ключові компоненти:</w:t>
      </w:r>
    </w:p>
    <w:p w14:paraId="61FD25F0" w14:textId="77777777" w:rsidR="00BD02C8" w:rsidRDefault="00000000">
      <w:pPr>
        <w:numPr>
          <w:ilvl w:val="0"/>
          <w:numId w:val="2"/>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залученість - спосіб через діяльність знайти життєві </w:t>
      </w:r>
      <w:proofErr w:type="spellStart"/>
      <w:r>
        <w:rPr>
          <w:rFonts w:ascii="Times New Roman" w:eastAsia="Times New Roman" w:hAnsi="Times New Roman" w:cs="Times New Roman"/>
          <w:sz w:val="28"/>
          <w:szCs w:val="28"/>
        </w:rPr>
        <w:t>сенси</w:t>
      </w:r>
      <w:proofErr w:type="spellEnd"/>
      <w:r>
        <w:rPr>
          <w:rFonts w:ascii="Times New Roman" w:eastAsia="Times New Roman" w:hAnsi="Times New Roman" w:cs="Times New Roman"/>
          <w:sz w:val="28"/>
          <w:szCs w:val="28"/>
        </w:rPr>
        <w:t>;</w:t>
      </w:r>
    </w:p>
    <w:p w14:paraId="47A5488C" w14:textId="77777777" w:rsidR="00BD02C8" w:rsidRDefault="00000000">
      <w:pPr>
        <w:numPr>
          <w:ilvl w:val="0"/>
          <w:numId w:val="2"/>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 розуміння влади над своїм життям через протистояння труднощам;</w:t>
      </w:r>
    </w:p>
    <w:p w14:paraId="2ADCECF7" w14:textId="77777777" w:rsidR="00BD02C8" w:rsidRDefault="00000000">
      <w:pPr>
        <w:numPr>
          <w:ilvl w:val="0"/>
          <w:numId w:val="2"/>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ризику - готовність приймати рішення та навчатися на своєму досвіді.</w:t>
      </w:r>
    </w:p>
    <w:p w14:paraId="787B8BDB"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описаних поглядів дослідників можна визначити спільне бачення у тому, що так чи інакше при трактуванні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вбачається доцільність </w:t>
      </w:r>
      <w:proofErr w:type="spellStart"/>
      <w:r>
        <w:rPr>
          <w:rFonts w:ascii="Times New Roman" w:eastAsia="Times New Roman" w:hAnsi="Times New Roman" w:cs="Times New Roman"/>
          <w:sz w:val="28"/>
          <w:szCs w:val="28"/>
        </w:rPr>
        <w:t>інтерпритації</w:t>
      </w:r>
      <w:proofErr w:type="spellEnd"/>
      <w:r>
        <w:rPr>
          <w:rFonts w:ascii="Times New Roman" w:eastAsia="Times New Roman" w:hAnsi="Times New Roman" w:cs="Times New Roman"/>
          <w:sz w:val="28"/>
          <w:szCs w:val="28"/>
        </w:rPr>
        <w:t xml:space="preserve"> її як взаємодії людини з навколишнім, на що також впливають її особистісні якості і внутрішні ресурси, та зовнішні фактори.</w:t>
      </w:r>
    </w:p>
    <w:p w14:paraId="36B13F61"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визначено, що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є динамічним утворенням, що може розвиватися і оптимізуватися через зовнішні впливи, а також здатністю людини адаптуватися до несприятливих умов та стресових факторів. </w:t>
      </w:r>
    </w:p>
    <w:p w14:paraId="48D93897"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Описано методики, що найчастіше застосовуються в сучасних дослідженнях, а саме: Шкала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Коннора</w:t>
      </w:r>
      <w:proofErr w:type="spellEnd"/>
      <w:r>
        <w:rPr>
          <w:rFonts w:ascii="Times New Roman" w:eastAsia="Times New Roman" w:hAnsi="Times New Roman" w:cs="Times New Roman"/>
          <w:sz w:val="28"/>
          <w:szCs w:val="28"/>
        </w:rPr>
        <w:t xml:space="preserve"> – Девідсона (CD – RISK; </w:t>
      </w:r>
      <w:proofErr w:type="spellStart"/>
      <w:r>
        <w:rPr>
          <w:rFonts w:ascii="Times New Roman" w:eastAsia="Times New Roman" w:hAnsi="Times New Roman" w:cs="Times New Roman"/>
          <w:sz w:val="28"/>
          <w:szCs w:val="28"/>
        </w:rPr>
        <w:t>Connor-Davidson</w:t>
      </w:r>
      <w:proofErr w:type="spellEnd"/>
      <w:r>
        <w:rPr>
          <w:rFonts w:ascii="Times New Roman" w:eastAsia="Times New Roman" w:hAnsi="Times New Roman" w:cs="Times New Roman"/>
          <w:sz w:val="28"/>
          <w:szCs w:val="28"/>
        </w:rPr>
        <w:t xml:space="preserve">, 2003), Шкала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для підлітків (READ; </w:t>
      </w:r>
      <w:proofErr w:type="spellStart"/>
      <w:r>
        <w:rPr>
          <w:rFonts w:ascii="Times New Roman" w:eastAsia="Times New Roman" w:hAnsi="Times New Roman" w:cs="Times New Roman"/>
          <w:sz w:val="28"/>
          <w:szCs w:val="28"/>
        </w:rPr>
        <w:t>Hjemdal</w:t>
      </w:r>
      <w:proofErr w:type="spellEnd"/>
      <w:r>
        <w:rPr>
          <w:rFonts w:ascii="Times New Roman" w:eastAsia="Times New Roman" w:hAnsi="Times New Roman" w:cs="Times New Roman"/>
          <w:sz w:val="28"/>
          <w:szCs w:val="28"/>
        </w:rPr>
        <w:t xml:space="preserve"> та ін., 2006), Багатовимірна шкала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та показників відновлення від травми (MTRR; </w:t>
      </w:r>
      <w:proofErr w:type="spellStart"/>
      <w:r>
        <w:rPr>
          <w:rFonts w:ascii="Times New Roman" w:eastAsia="Times New Roman" w:hAnsi="Times New Roman" w:cs="Times New Roman"/>
          <w:sz w:val="28"/>
          <w:szCs w:val="28"/>
        </w:rPr>
        <w:t>Harvy</w:t>
      </w:r>
      <w:proofErr w:type="spellEnd"/>
      <w:r>
        <w:rPr>
          <w:rFonts w:ascii="Times New Roman" w:eastAsia="Times New Roman" w:hAnsi="Times New Roman" w:cs="Times New Roman"/>
          <w:sz w:val="28"/>
          <w:szCs w:val="28"/>
        </w:rPr>
        <w:t xml:space="preserve">, 2003), Шкала відновлення після травми (TRS; </w:t>
      </w:r>
      <w:proofErr w:type="spellStart"/>
      <w:r>
        <w:rPr>
          <w:rFonts w:ascii="Times New Roman" w:eastAsia="Times New Roman" w:hAnsi="Times New Roman" w:cs="Times New Roman"/>
          <w:sz w:val="28"/>
          <w:szCs w:val="28"/>
        </w:rPr>
        <w:t>Madsen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Abell</w:t>
      </w:r>
      <w:proofErr w:type="spellEnd"/>
      <w:r>
        <w:rPr>
          <w:rFonts w:ascii="Times New Roman" w:eastAsia="Times New Roman" w:hAnsi="Times New Roman" w:cs="Times New Roman"/>
          <w:sz w:val="28"/>
          <w:szCs w:val="28"/>
        </w:rPr>
        <w:t xml:space="preserve">, 2010), Шкала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(RS; </w:t>
      </w:r>
      <w:proofErr w:type="spellStart"/>
      <w:r>
        <w:rPr>
          <w:rFonts w:ascii="Times New Roman" w:eastAsia="Times New Roman" w:hAnsi="Times New Roman" w:cs="Times New Roman"/>
          <w:sz w:val="28"/>
          <w:szCs w:val="28"/>
        </w:rPr>
        <w:t>Wagnild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Young</w:t>
      </w:r>
      <w:proofErr w:type="spellEnd"/>
      <w:r>
        <w:rPr>
          <w:rFonts w:ascii="Times New Roman" w:eastAsia="Times New Roman" w:hAnsi="Times New Roman" w:cs="Times New Roman"/>
          <w:sz w:val="28"/>
          <w:szCs w:val="28"/>
        </w:rPr>
        <w:t xml:space="preserve">, 1993), Шкала реакцій на стресовий досвід (RSES; </w:t>
      </w:r>
      <w:proofErr w:type="spellStart"/>
      <w:r>
        <w:rPr>
          <w:rFonts w:ascii="Times New Roman" w:eastAsia="Times New Roman" w:hAnsi="Times New Roman" w:cs="Times New Roman"/>
          <w:sz w:val="28"/>
          <w:szCs w:val="28"/>
        </w:rPr>
        <w:t>Johnson</w:t>
      </w:r>
      <w:proofErr w:type="spellEnd"/>
      <w:r>
        <w:rPr>
          <w:rFonts w:ascii="Times New Roman" w:eastAsia="Times New Roman" w:hAnsi="Times New Roman" w:cs="Times New Roman"/>
          <w:sz w:val="28"/>
          <w:szCs w:val="28"/>
        </w:rPr>
        <w:t xml:space="preserve"> та ін., 2008), Шкала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для дорослих (RSA; </w:t>
      </w:r>
      <w:proofErr w:type="spellStart"/>
      <w:r>
        <w:rPr>
          <w:rFonts w:ascii="Times New Roman" w:eastAsia="Times New Roman" w:hAnsi="Times New Roman" w:cs="Times New Roman"/>
          <w:sz w:val="28"/>
          <w:szCs w:val="28"/>
        </w:rPr>
        <w:t>Friborg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Hjemdal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Rosenvinge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Martinussen</w:t>
      </w:r>
      <w:proofErr w:type="spellEnd"/>
      <w:r>
        <w:rPr>
          <w:rFonts w:ascii="Times New Roman" w:eastAsia="Times New Roman" w:hAnsi="Times New Roman" w:cs="Times New Roman"/>
          <w:sz w:val="28"/>
          <w:szCs w:val="28"/>
        </w:rPr>
        <w:t xml:space="preserve">, 2003), Тест життєстійкості С. </w:t>
      </w:r>
      <w:proofErr w:type="spellStart"/>
      <w:r>
        <w:rPr>
          <w:rFonts w:ascii="Times New Roman" w:eastAsia="Times New Roman" w:hAnsi="Times New Roman" w:cs="Times New Roman"/>
          <w:sz w:val="28"/>
          <w:szCs w:val="28"/>
        </w:rPr>
        <w:t>Мадді</w:t>
      </w:r>
      <w:proofErr w:type="spellEnd"/>
      <w:r>
        <w:rPr>
          <w:rFonts w:ascii="Times New Roman" w:eastAsia="Times New Roman" w:hAnsi="Times New Roman" w:cs="Times New Roman"/>
          <w:sz w:val="28"/>
          <w:szCs w:val="28"/>
        </w:rPr>
        <w:t xml:space="preserve">, Опитувальник SACS С. </w:t>
      </w:r>
      <w:proofErr w:type="spellStart"/>
      <w:r>
        <w:rPr>
          <w:rFonts w:ascii="Times New Roman" w:eastAsia="Times New Roman" w:hAnsi="Times New Roman" w:cs="Times New Roman"/>
          <w:sz w:val="28"/>
          <w:szCs w:val="28"/>
        </w:rPr>
        <w:t>Хобфолла</w:t>
      </w:r>
      <w:proofErr w:type="spellEnd"/>
      <w:r>
        <w:rPr>
          <w:rFonts w:ascii="Times New Roman" w:eastAsia="Times New Roman" w:hAnsi="Times New Roman" w:cs="Times New Roman"/>
          <w:sz w:val="28"/>
          <w:szCs w:val="28"/>
        </w:rPr>
        <w:t>.</w:t>
      </w:r>
    </w:p>
    <w:p w14:paraId="505CD637"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Окреслено загальні ресурси, що допомагають впоратися з складними та травматичними ситуаціями: </w:t>
      </w:r>
      <w:proofErr w:type="spellStart"/>
      <w:r>
        <w:rPr>
          <w:rFonts w:ascii="Times New Roman" w:eastAsia="Times New Roman" w:hAnsi="Times New Roman" w:cs="Times New Roman"/>
          <w:sz w:val="28"/>
          <w:szCs w:val="28"/>
        </w:rPr>
        <w:t>тoлерантність</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lastRenderedPageBreak/>
        <w:t>невизнaченості</w:t>
      </w:r>
      <w:proofErr w:type="spellEnd"/>
      <w:r>
        <w:rPr>
          <w:rFonts w:ascii="Times New Roman" w:eastAsia="Times New Roman" w:hAnsi="Times New Roman" w:cs="Times New Roman"/>
          <w:sz w:val="28"/>
          <w:szCs w:val="28"/>
        </w:rPr>
        <w:t xml:space="preserve">, оптимізм, життєстійкість, </w:t>
      </w:r>
      <w:proofErr w:type="spellStart"/>
      <w:r>
        <w:rPr>
          <w:rFonts w:ascii="Times New Roman" w:eastAsia="Times New Roman" w:hAnsi="Times New Roman" w:cs="Times New Roman"/>
          <w:sz w:val="28"/>
          <w:szCs w:val="28"/>
        </w:rPr>
        <w:t>самоефективність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бaзисні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перекoнання</w:t>
      </w:r>
      <w:proofErr w:type="spellEnd"/>
      <w:r>
        <w:rPr>
          <w:rFonts w:ascii="Times New Roman" w:eastAsia="Times New Roman" w:hAnsi="Times New Roman" w:cs="Times New Roman"/>
          <w:sz w:val="28"/>
          <w:szCs w:val="28"/>
        </w:rPr>
        <w:t xml:space="preserve">, надія, </w:t>
      </w:r>
      <w:proofErr w:type="spellStart"/>
      <w:r>
        <w:rPr>
          <w:rFonts w:ascii="Times New Roman" w:eastAsia="Times New Roman" w:hAnsi="Times New Roman" w:cs="Times New Roman"/>
          <w:sz w:val="28"/>
          <w:szCs w:val="28"/>
        </w:rPr>
        <w:t>самопроєктування</w:t>
      </w:r>
      <w:proofErr w:type="spellEnd"/>
      <w:r>
        <w:rPr>
          <w:rFonts w:ascii="Times New Roman" w:eastAsia="Times New Roman" w:hAnsi="Times New Roman" w:cs="Times New Roman"/>
          <w:sz w:val="28"/>
          <w:szCs w:val="28"/>
        </w:rPr>
        <w:t>, гідність.</w:t>
      </w:r>
    </w:p>
    <w:p w14:paraId="1492E243" w14:textId="77777777" w:rsidR="00BD02C8" w:rsidRDefault="00000000">
      <w:pPr>
        <w:numPr>
          <w:ilvl w:val="0"/>
          <w:numId w:val="11"/>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Зафіксовано принципи формування практичних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для підвищення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w:t>
      </w:r>
    </w:p>
    <w:p w14:paraId="61FED57E" w14:textId="77777777" w:rsidR="00BD02C8" w:rsidRDefault="00000000">
      <w:pPr>
        <w:numPr>
          <w:ilvl w:val="0"/>
          <w:numId w:val="12"/>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наукова </w:t>
      </w:r>
      <w:proofErr w:type="spellStart"/>
      <w:r>
        <w:rPr>
          <w:rFonts w:ascii="Times New Roman" w:eastAsia="Times New Roman" w:hAnsi="Times New Roman" w:cs="Times New Roman"/>
          <w:sz w:val="28"/>
          <w:szCs w:val="28"/>
        </w:rPr>
        <w:t>обґрунтoваність</w:t>
      </w:r>
      <w:proofErr w:type="spellEnd"/>
      <w:r>
        <w:rPr>
          <w:rFonts w:ascii="Times New Roman" w:eastAsia="Times New Roman" w:hAnsi="Times New Roman" w:cs="Times New Roman"/>
          <w:sz w:val="28"/>
          <w:szCs w:val="28"/>
        </w:rPr>
        <w:t xml:space="preserve"> (застосування апробованих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звертання до перевірених джерел та фактів);</w:t>
      </w:r>
    </w:p>
    <w:p w14:paraId="0851229C" w14:textId="77777777" w:rsidR="00BD02C8" w:rsidRDefault="00000000">
      <w:pPr>
        <w:numPr>
          <w:ilvl w:val="0"/>
          <w:numId w:val="12"/>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реалістичність (розуміння контексту діяльності </w:t>
      </w:r>
      <w:proofErr w:type="spellStart"/>
      <w:r>
        <w:rPr>
          <w:rFonts w:ascii="Times New Roman" w:eastAsia="Times New Roman" w:hAnsi="Times New Roman" w:cs="Times New Roman"/>
          <w:sz w:val="28"/>
          <w:szCs w:val="28"/>
        </w:rPr>
        <w:t>особистості,моделювання</w:t>
      </w:r>
      <w:proofErr w:type="spellEnd"/>
      <w:r>
        <w:rPr>
          <w:rFonts w:ascii="Times New Roman" w:eastAsia="Times New Roman" w:hAnsi="Times New Roman" w:cs="Times New Roman"/>
          <w:sz w:val="28"/>
          <w:szCs w:val="28"/>
        </w:rPr>
        <w:t>, наочність);</w:t>
      </w:r>
    </w:p>
    <w:p w14:paraId="2BA97A5D" w14:textId="77777777" w:rsidR="00BD02C8" w:rsidRDefault="00000000">
      <w:pPr>
        <w:numPr>
          <w:ilvl w:val="0"/>
          <w:numId w:val="12"/>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активний характер (залученість людини до діяльності, пошуку рішень, навчання методів саморегуляції);</w:t>
      </w:r>
    </w:p>
    <w:p w14:paraId="1FC80466" w14:textId="77777777" w:rsidR="00BD02C8" w:rsidRDefault="00000000">
      <w:pPr>
        <w:numPr>
          <w:ilvl w:val="0"/>
          <w:numId w:val="12"/>
        </w:numPr>
        <w:spacing w:line="360" w:lineRule="auto"/>
        <w:ind w:left="708" w:hanging="708"/>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адаптивність (актуальність для різних ситуацій, можливість застосовувати набуті навички).</w:t>
      </w:r>
    </w:p>
    <w:p w14:paraId="575D82E3" w14:textId="77777777" w:rsidR="00BD02C8" w:rsidRDefault="00BD02C8">
      <w:pPr>
        <w:spacing w:line="360" w:lineRule="auto"/>
        <w:ind w:left="708" w:hanging="141"/>
        <w:rPr>
          <w:rFonts w:ascii="Times New Roman" w:eastAsia="Times New Roman" w:hAnsi="Times New Roman" w:cs="Times New Roman"/>
          <w:sz w:val="28"/>
          <w:szCs w:val="28"/>
        </w:rPr>
      </w:pPr>
    </w:p>
    <w:p w14:paraId="39732365" w14:textId="77777777" w:rsidR="00BD02C8" w:rsidRDefault="00BD02C8">
      <w:pPr>
        <w:spacing w:line="360" w:lineRule="auto"/>
        <w:rPr>
          <w:rFonts w:ascii="Times New Roman" w:eastAsia="Times New Roman" w:hAnsi="Times New Roman" w:cs="Times New Roman"/>
          <w:sz w:val="28"/>
          <w:szCs w:val="28"/>
        </w:rPr>
      </w:pPr>
    </w:p>
    <w:p w14:paraId="1121A6DF" w14:textId="77777777" w:rsidR="00BD02C8" w:rsidRDefault="00BD02C8">
      <w:pPr>
        <w:spacing w:line="360" w:lineRule="auto"/>
        <w:rPr>
          <w:rFonts w:ascii="Times New Roman" w:eastAsia="Times New Roman" w:hAnsi="Times New Roman" w:cs="Times New Roman"/>
          <w:sz w:val="28"/>
          <w:szCs w:val="28"/>
        </w:rPr>
      </w:pPr>
    </w:p>
    <w:p w14:paraId="530B6FEF" w14:textId="77777777" w:rsidR="00BD02C8" w:rsidRDefault="00BD02C8">
      <w:pPr>
        <w:spacing w:line="360" w:lineRule="auto"/>
        <w:rPr>
          <w:rFonts w:ascii="Times New Roman" w:eastAsia="Times New Roman" w:hAnsi="Times New Roman" w:cs="Times New Roman"/>
          <w:sz w:val="28"/>
          <w:szCs w:val="28"/>
        </w:rPr>
      </w:pPr>
    </w:p>
    <w:p w14:paraId="78D20321" w14:textId="77777777" w:rsidR="00BD02C8" w:rsidRDefault="00BD02C8">
      <w:pPr>
        <w:spacing w:line="360" w:lineRule="auto"/>
        <w:rPr>
          <w:rFonts w:ascii="Times New Roman" w:eastAsia="Times New Roman" w:hAnsi="Times New Roman" w:cs="Times New Roman"/>
          <w:sz w:val="28"/>
          <w:szCs w:val="28"/>
        </w:rPr>
      </w:pPr>
    </w:p>
    <w:p w14:paraId="2BCF0AFE" w14:textId="77777777" w:rsidR="00BD02C8" w:rsidRDefault="00BD02C8">
      <w:pPr>
        <w:spacing w:line="360" w:lineRule="auto"/>
        <w:rPr>
          <w:rFonts w:ascii="Times New Roman" w:eastAsia="Times New Roman" w:hAnsi="Times New Roman" w:cs="Times New Roman"/>
          <w:sz w:val="28"/>
          <w:szCs w:val="28"/>
        </w:rPr>
      </w:pPr>
    </w:p>
    <w:p w14:paraId="40E56B72" w14:textId="77777777" w:rsidR="00BD02C8" w:rsidRDefault="00BD02C8">
      <w:pPr>
        <w:spacing w:line="360" w:lineRule="auto"/>
        <w:rPr>
          <w:rFonts w:ascii="Times New Roman" w:eastAsia="Times New Roman" w:hAnsi="Times New Roman" w:cs="Times New Roman"/>
          <w:sz w:val="28"/>
          <w:szCs w:val="28"/>
        </w:rPr>
      </w:pPr>
    </w:p>
    <w:p w14:paraId="3C57BE98" w14:textId="77777777" w:rsidR="00BD02C8" w:rsidRDefault="00BD02C8">
      <w:pPr>
        <w:spacing w:line="360" w:lineRule="auto"/>
        <w:rPr>
          <w:rFonts w:ascii="Times New Roman" w:eastAsia="Times New Roman" w:hAnsi="Times New Roman" w:cs="Times New Roman"/>
          <w:sz w:val="28"/>
          <w:szCs w:val="28"/>
        </w:rPr>
      </w:pPr>
    </w:p>
    <w:p w14:paraId="0D37A051" w14:textId="77777777" w:rsidR="00BD02C8" w:rsidRDefault="00BD02C8">
      <w:pPr>
        <w:spacing w:line="360" w:lineRule="auto"/>
        <w:rPr>
          <w:rFonts w:ascii="Times New Roman" w:eastAsia="Times New Roman" w:hAnsi="Times New Roman" w:cs="Times New Roman"/>
          <w:sz w:val="28"/>
          <w:szCs w:val="28"/>
        </w:rPr>
      </w:pPr>
    </w:p>
    <w:p w14:paraId="2A0E07C3" w14:textId="77777777" w:rsidR="00BD02C8" w:rsidRDefault="00BD02C8">
      <w:pPr>
        <w:rPr>
          <w:rFonts w:ascii="Times New Roman" w:eastAsia="Times New Roman" w:hAnsi="Times New Roman" w:cs="Times New Roman"/>
          <w:sz w:val="28"/>
          <w:szCs w:val="28"/>
        </w:rPr>
      </w:pPr>
    </w:p>
    <w:p w14:paraId="774C907D" w14:textId="77777777" w:rsidR="00BD02C8" w:rsidRDefault="00BD02C8">
      <w:pPr>
        <w:rPr>
          <w:rFonts w:ascii="Times New Roman" w:eastAsia="Times New Roman" w:hAnsi="Times New Roman" w:cs="Times New Roman"/>
          <w:sz w:val="28"/>
          <w:szCs w:val="28"/>
        </w:rPr>
      </w:pPr>
    </w:p>
    <w:p w14:paraId="4F5004A5" w14:textId="77777777" w:rsidR="00BD02C8" w:rsidRDefault="00BD02C8">
      <w:pPr>
        <w:rPr>
          <w:rFonts w:ascii="Times New Roman" w:eastAsia="Times New Roman" w:hAnsi="Times New Roman" w:cs="Times New Roman"/>
          <w:sz w:val="28"/>
          <w:szCs w:val="28"/>
        </w:rPr>
      </w:pPr>
    </w:p>
    <w:p w14:paraId="4BCF03E2" w14:textId="77777777" w:rsidR="00BD02C8" w:rsidRDefault="00BD02C8">
      <w:pPr>
        <w:rPr>
          <w:rFonts w:ascii="Times New Roman" w:eastAsia="Times New Roman" w:hAnsi="Times New Roman" w:cs="Times New Roman"/>
          <w:sz w:val="28"/>
          <w:szCs w:val="28"/>
        </w:rPr>
      </w:pPr>
    </w:p>
    <w:p w14:paraId="5FD4DC0D" w14:textId="77777777" w:rsidR="00BD02C8" w:rsidRDefault="00BD02C8">
      <w:pPr>
        <w:rPr>
          <w:rFonts w:ascii="Times New Roman" w:eastAsia="Times New Roman" w:hAnsi="Times New Roman" w:cs="Times New Roman"/>
          <w:sz w:val="28"/>
          <w:szCs w:val="28"/>
        </w:rPr>
      </w:pPr>
    </w:p>
    <w:p w14:paraId="6C724702" w14:textId="77777777" w:rsidR="00C60052" w:rsidRDefault="00C60052">
      <w:pPr>
        <w:rPr>
          <w:rFonts w:ascii="Times New Roman" w:eastAsia="Times New Roman" w:hAnsi="Times New Roman" w:cs="Times New Roman"/>
          <w:sz w:val="28"/>
          <w:szCs w:val="28"/>
        </w:rPr>
      </w:pPr>
    </w:p>
    <w:p w14:paraId="6186A46A" w14:textId="77777777" w:rsidR="00C60052" w:rsidRDefault="00C60052">
      <w:pPr>
        <w:rPr>
          <w:rFonts w:ascii="Times New Roman" w:eastAsia="Times New Roman" w:hAnsi="Times New Roman" w:cs="Times New Roman"/>
          <w:sz w:val="28"/>
          <w:szCs w:val="28"/>
        </w:rPr>
      </w:pPr>
    </w:p>
    <w:p w14:paraId="040ACE98" w14:textId="77777777" w:rsidR="00BD02C8" w:rsidRDefault="00BD02C8">
      <w:pPr>
        <w:rPr>
          <w:rFonts w:ascii="Times New Roman" w:eastAsia="Times New Roman" w:hAnsi="Times New Roman" w:cs="Times New Roman"/>
          <w:sz w:val="28"/>
          <w:szCs w:val="28"/>
        </w:rPr>
      </w:pPr>
    </w:p>
    <w:p w14:paraId="2DA457F7" w14:textId="77777777" w:rsidR="00BD02C8"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2. ХАРАКТЕРИСТИКА ВОЛОНТЕРСЬКОЇ ДІЯЛЬНОСТІ В КОНТЕКСТІ ВІЙНИ В УКРАЇНІ</w:t>
      </w:r>
    </w:p>
    <w:p w14:paraId="14CF61CB" w14:textId="77777777" w:rsidR="00BD02C8" w:rsidRDefault="00BD02C8">
      <w:pPr>
        <w:rPr>
          <w:rFonts w:ascii="Times New Roman" w:eastAsia="Times New Roman" w:hAnsi="Times New Roman" w:cs="Times New Roman"/>
          <w:sz w:val="28"/>
          <w:szCs w:val="28"/>
        </w:rPr>
      </w:pPr>
    </w:p>
    <w:p w14:paraId="72E77206" w14:textId="77777777" w:rsidR="00BD02C8"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Особливості здійснення волонтерської діяльності та види </w:t>
      </w:r>
      <w:proofErr w:type="spellStart"/>
      <w:r>
        <w:rPr>
          <w:rFonts w:ascii="Times New Roman" w:eastAsia="Times New Roman" w:hAnsi="Times New Roman" w:cs="Times New Roman"/>
          <w:b/>
          <w:sz w:val="28"/>
          <w:szCs w:val="28"/>
        </w:rPr>
        <w:t>волонтерства</w:t>
      </w:r>
      <w:proofErr w:type="spellEnd"/>
      <w:r>
        <w:rPr>
          <w:rFonts w:ascii="Times New Roman" w:eastAsia="Times New Roman" w:hAnsi="Times New Roman" w:cs="Times New Roman"/>
          <w:b/>
          <w:sz w:val="28"/>
          <w:szCs w:val="28"/>
        </w:rPr>
        <w:t xml:space="preserve"> в Україні</w:t>
      </w:r>
    </w:p>
    <w:p w14:paraId="340E42BF" w14:textId="77777777" w:rsidR="00BD02C8" w:rsidRDefault="00BD02C8">
      <w:pPr>
        <w:rPr>
          <w:rFonts w:ascii="Times New Roman" w:eastAsia="Times New Roman" w:hAnsi="Times New Roman" w:cs="Times New Roman"/>
          <w:b/>
          <w:sz w:val="28"/>
          <w:szCs w:val="28"/>
        </w:rPr>
      </w:pPr>
    </w:p>
    <w:p w14:paraId="222368E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феномен українського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у ХХІ столітті почали знову говорити з початком війни у 2014 році. З 24 лютого 2022 року волонтерський рух активізувався з новою силою як спосіб самоорганізації суспільства для забезпечення функціонування необхідних внутрішніх процесів, коли діяльність уряду та інституцій не могла покривати усі запити та виклики, з якими знову зіткнулась країна. О. Панькова та О. </w:t>
      </w:r>
      <w:proofErr w:type="spellStart"/>
      <w:r>
        <w:rPr>
          <w:rFonts w:ascii="Times New Roman" w:eastAsia="Times New Roman" w:hAnsi="Times New Roman" w:cs="Times New Roman"/>
          <w:sz w:val="28"/>
          <w:szCs w:val="28"/>
        </w:rPr>
        <w:t>Касперович</w:t>
      </w:r>
      <w:proofErr w:type="spellEnd"/>
      <w:r>
        <w:rPr>
          <w:rFonts w:ascii="Times New Roman" w:eastAsia="Times New Roman" w:hAnsi="Times New Roman" w:cs="Times New Roman"/>
          <w:sz w:val="28"/>
          <w:szCs w:val="28"/>
        </w:rPr>
        <w:t xml:space="preserve"> [12]</w:t>
      </w:r>
      <w:r>
        <w:rPr>
          <w:b/>
          <w:color w:val="CC0000"/>
          <w:sz w:val="20"/>
          <w:szCs w:val="20"/>
        </w:rPr>
        <w:t xml:space="preserve"> </w:t>
      </w:r>
      <w:r>
        <w:rPr>
          <w:rFonts w:ascii="Times New Roman" w:eastAsia="Times New Roman" w:hAnsi="Times New Roman" w:cs="Times New Roman"/>
          <w:sz w:val="28"/>
          <w:szCs w:val="28"/>
        </w:rPr>
        <w:t xml:space="preserve">ідентифікують це як стихійний рух у відповідь на загрози. У даному розділі детальніше розглянемо поняття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формат та види його організації та ризики, з якими стикаються волонтери. </w:t>
      </w:r>
    </w:p>
    <w:p w14:paraId="437B9B97"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визначається як добровільна суспільно важлива діяльність, що здійснюється окремими людьми та організаціями [4]. У науковому контексті термін "волонтер" використовується для опису універсальної категорії. Волонтерська діяльність ґрунтується на індивідах, які самовільно, з бажанням та відчуттям соціальної відповідальності виконують її повністю за власним бажанням. Волонтери можуть допомагати як знайомим, друзям та родичам, так і суспільству загалом.</w:t>
      </w:r>
    </w:p>
    <w:p w14:paraId="780CC280"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Законі України "Про волонтерську діяльність" надано вичерпний опис основного змісту терміну "волонтер": </w:t>
      </w:r>
    </w:p>
    <w:p w14:paraId="1C8E8FC1"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“Волонтери – це фізичні особи, найактивніші представники різних груп населення, які на добровільних засадах здійснюють благодійну, неприбуткову і вмотивовану діяльність шляхом надання волонтерської допомоги, яка має корисний характер для суспільства та держави (2015).</w:t>
      </w:r>
    </w:p>
    <w:p w14:paraId="242D9E48" w14:textId="77777777" w:rsidR="00BD02C8" w:rsidRDefault="00BD02C8">
      <w:pPr>
        <w:spacing w:line="360" w:lineRule="auto"/>
        <w:ind w:firstLine="720"/>
        <w:rPr>
          <w:rFonts w:ascii="Times New Roman" w:eastAsia="Times New Roman" w:hAnsi="Times New Roman" w:cs="Times New Roman"/>
          <w:sz w:val="28"/>
          <w:szCs w:val="28"/>
        </w:rPr>
      </w:pPr>
    </w:p>
    <w:p w14:paraId="051DE85B"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Як характеристики волонтерської діяльності виділяють [11]:</w:t>
      </w:r>
    </w:p>
    <w:p w14:paraId="6767A760" w14:textId="77777777" w:rsidR="00BD02C8" w:rsidRDefault="00000000">
      <w:pPr>
        <w:numPr>
          <w:ilvl w:val="0"/>
          <w:numId w:val="1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добровільність;</w:t>
      </w:r>
    </w:p>
    <w:p w14:paraId="0E8CF02F" w14:textId="77777777" w:rsidR="00BD02C8" w:rsidRDefault="00000000">
      <w:pPr>
        <w:numPr>
          <w:ilvl w:val="0"/>
          <w:numId w:val="13"/>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бекзкорисність</w:t>
      </w:r>
      <w:proofErr w:type="spellEnd"/>
      <w:r>
        <w:rPr>
          <w:rFonts w:ascii="Times New Roman" w:eastAsia="Times New Roman" w:hAnsi="Times New Roman" w:cs="Times New Roman"/>
          <w:sz w:val="28"/>
          <w:szCs w:val="28"/>
        </w:rPr>
        <w:t xml:space="preserve"> для волонтера (здійснюється без очікування отримання винагороди);</w:t>
      </w:r>
    </w:p>
    <w:p w14:paraId="4FE6FA8A" w14:textId="77777777" w:rsidR="00BD02C8" w:rsidRDefault="00000000">
      <w:pPr>
        <w:numPr>
          <w:ilvl w:val="0"/>
          <w:numId w:val="1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значущість для суб’єкта;</w:t>
      </w:r>
    </w:p>
    <w:p w14:paraId="6B265433" w14:textId="77777777" w:rsidR="00BD02C8" w:rsidRDefault="00000000">
      <w:pPr>
        <w:numPr>
          <w:ilvl w:val="0"/>
          <w:numId w:val="13"/>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сoціальна</w:t>
      </w:r>
      <w:proofErr w:type="spellEnd"/>
      <w:r>
        <w:rPr>
          <w:rFonts w:ascii="Times New Roman" w:eastAsia="Times New Roman" w:hAnsi="Times New Roman" w:cs="Times New Roman"/>
          <w:sz w:val="28"/>
          <w:szCs w:val="28"/>
        </w:rPr>
        <w:t xml:space="preserve"> значущість.</w:t>
      </w:r>
    </w:p>
    <w:p w14:paraId="38792116" w14:textId="77777777" w:rsidR="00BD02C8" w:rsidRDefault="00BD02C8">
      <w:pPr>
        <w:spacing w:line="360" w:lineRule="auto"/>
        <w:ind w:left="720"/>
        <w:rPr>
          <w:rFonts w:ascii="Times New Roman" w:eastAsia="Times New Roman" w:hAnsi="Times New Roman" w:cs="Times New Roman"/>
          <w:sz w:val="28"/>
          <w:szCs w:val="28"/>
        </w:rPr>
      </w:pPr>
    </w:p>
    <w:p w14:paraId="19F72CE0"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доцільним вважаємо виділити головні мотиви </w:t>
      </w:r>
      <w:proofErr w:type="spellStart"/>
      <w:r>
        <w:rPr>
          <w:rFonts w:ascii="Times New Roman" w:eastAsia="Times New Roman" w:hAnsi="Times New Roman" w:cs="Times New Roman"/>
          <w:sz w:val="28"/>
          <w:szCs w:val="28"/>
        </w:rPr>
        <w:t>долученості</w:t>
      </w:r>
      <w:proofErr w:type="spellEnd"/>
      <w:r>
        <w:rPr>
          <w:rFonts w:ascii="Times New Roman" w:eastAsia="Times New Roman" w:hAnsi="Times New Roman" w:cs="Times New Roman"/>
          <w:sz w:val="28"/>
          <w:szCs w:val="28"/>
        </w:rPr>
        <w:t xml:space="preserve"> людей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Для цього розглянемо види мотивації волонтерів за адаптованою під волонтерські </w:t>
      </w: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xml:space="preserve"> моделлю  Д. Мак </w:t>
      </w:r>
      <w:proofErr w:type="spellStart"/>
      <w:r>
        <w:rPr>
          <w:rFonts w:ascii="Times New Roman" w:eastAsia="Times New Roman" w:hAnsi="Times New Roman" w:cs="Times New Roman"/>
          <w:sz w:val="28"/>
          <w:szCs w:val="28"/>
        </w:rPr>
        <w:t>Клелланда</w:t>
      </w:r>
      <w:proofErr w:type="spellEnd"/>
      <w:r>
        <w:rPr>
          <w:rFonts w:ascii="Times New Roman" w:eastAsia="Times New Roman" w:hAnsi="Times New Roman" w:cs="Times New Roman"/>
          <w:sz w:val="28"/>
          <w:szCs w:val="28"/>
        </w:rPr>
        <w:t>, адже вона найбільш повно та структуровано покриває досліджені мотиви:</w:t>
      </w:r>
    </w:p>
    <w:p w14:paraId="3A8145B9" w14:textId="77777777" w:rsidR="00BD02C8" w:rsidRDefault="00BD02C8">
      <w:pPr>
        <w:spacing w:line="360" w:lineRule="auto"/>
        <w:rPr>
          <w:rFonts w:ascii="Times New Roman" w:eastAsia="Times New Roman" w:hAnsi="Times New Roman" w:cs="Times New Roman"/>
          <w:sz w:val="28"/>
          <w:szCs w:val="28"/>
        </w:rPr>
      </w:pPr>
    </w:p>
    <w:p w14:paraId="0C5C9477"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Мотивація причетності</w:t>
      </w:r>
      <w:r>
        <w:rPr>
          <w:rFonts w:ascii="Times New Roman" w:eastAsia="Times New Roman" w:hAnsi="Times New Roman" w:cs="Times New Roman"/>
          <w:sz w:val="28"/>
          <w:szCs w:val="28"/>
        </w:rPr>
        <w:t xml:space="preserve">. </w:t>
      </w:r>
    </w:p>
    <w:p w14:paraId="56B84CEE"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Характеризується бажанням належати до великого руху, спільноти, що робить зміни, втілює важливі </w:t>
      </w: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Для них важлива підтримка однодумців та ідентифікація належності.</w:t>
      </w:r>
    </w:p>
    <w:p w14:paraId="776C2D09" w14:textId="77777777" w:rsidR="00BD02C8" w:rsidRDefault="00BD02C8">
      <w:pPr>
        <w:spacing w:line="360" w:lineRule="auto"/>
        <w:rPr>
          <w:rFonts w:ascii="Times New Roman" w:eastAsia="Times New Roman" w:hAnsi="Times New Roman" w:cs="Times New Roman"/>
          <w:sz w:val="28"/>
          <w:szCs w:val="28"/>
        </w:rPr>
      </w:pPr>
    </w:p>
    <w:p w14:paraId="0C08A5AA" w14:textId="77777777" w:rsidR="00BD02C8" w:rsidRDefault="00000000">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Мотивація результату.</w:t>
      </w:r>
    </w:p>
    <w:p w14:paraId="42C813BE"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даному випадку волонтерів цікавить можливість вирішити конкретну проблему, досягнувши визначених ними показників, що ідентифікуватимуть успіх, або розвинути власні компетенції, набути практичного досвіду, поглибити знання. Для них важливо бачити конкретний результат у вирішенні проблеми або зміни у собі.</w:t>
      </w:r>
    </w:p>
    <w:p w14:paraId="10AA4794" w14:textId="77777777" w:rsidR="00BD02C8" w:rsidRDefault="00BD02C8">
      <w:pPr>
        <w:spacing w:line="360" w:lineRule="auto"/>
        <w:rPr>
          <w:rFonts w:ascii="Times New Roman" w:eastAsia="Times New Roman" w:hAnsi="Times New Roman" w:cs="Times New Roman"/>
          <w:sz w:val="28"/>
          <w:szCs w:val="28"/>
        </w:rPr>
      </w:pPr>
    </w:p>
    <w:p w14:paraId="6F88AD4A" w14:textId="77777777" w:rsidR="00BD02C8" w:rsidRDefault="00000000">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Мотивація влади та визнання.</w:t>
      </w:r>
    </w:p>
    <w:p w14:paraId="696CD662"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волонтерів з цим типом мотивації важливо отримувати визнання від людей з свого оточення, публічну похвалу, просуватися далі, отримуючи нові обов’язки, посади, займаючи лідерські позиції. Для них важливо бути </w:t>
      </w:r>
      <w:r>
        <w:rPr>
          <w:rFonts w:ascii="Times New Roman" w:eastAsia="Times New Roman" w:hAnsi="Times New Roman" w:cs="Times New Roman"/>
          <w:sz w:val="28"/>
          <w:szCs w:val="28"/>
        </w:rPr>
        <w:lastRenderedPageBreak/>
        <w:t>в центрі уваги, відчувати, що інші знають про їхню діяльність та визнають її як значиму.</w:t>
      </w:r>
    </w:p>
    <w:p w14:paraId="0F695A07"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зацікавлень, спроможності людини, вона може долучитися до обраного напрямку волонтерської діяльності. У законі України “Про волонтерську діяльність” описані наступні напрямки:</w:t>
      </w:r>
    </w:p>
    <w:p w14:paraId="57AF6BA6"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допомога безробітним, безпритульним, багатодітним особам, особам, що перебувають у складних життєвих умовах та потребують соціальної реабілітації;</w:t>
      </w:r>
    </w:p>
    <w:p w14:paraId="7FC1A67A"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допомоги та догляду особам, які мають хвороби, інвалідність, літнім та самотнім людям, що потребують підтримки;</w:t>
      </w:r>
    </w:p>
    <w:p w14:paraId="431C9B18"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допомоги громадянам, які постраждали внаслідок техногенної або природної катастрофи, під час особливих періодів, постраждалим від кримінальних правопорушень, біженцям та внутрішньо переміщеним особам;</w:t>
      </w:r>
    </w:p>
    <w:p w14:paraId="3B76BC77"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подій, спрямованих на збереження природного середовища, культурної спадщини, історичних будівель, місць поховання;</w:t>
      </w:r>
    </w:p>
    <w:p w14:paraId="5528E56A"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підтримка організації національних та міжнародних подій, що стосуються спорту, культури, молоді та інших громадських заходів; </w:t>
      </w:r>
    </w:p>
    <w:p w14:paraId="1CF5F897"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волонтерської допомоги у ліквідації наслідків надзвичайних ситуацій, які мають техногенний або природний характер;</w:t>
      </w:r>
    </w:p>
    <w:p w14:paraId="234E6D9B"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добровільної допомоги Збройним Силам України, іншим військовим формуванням, державних та правоохоронних органів для забезпечення захисту України від збройної агресії Росії/іншої країни (оновлення з 2022 року);</w:t>
      </w:r>
    </w:p>
    <w:p w14:paraId="12CFA85B"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добровільна допомога в подоланні наслідків бойових дій, кризових ситуацій, терористичних актів, збройних конфліктів та окупації (оновлення з 2022 року);</w:t>
      </w:r>
    </w:p>
    <w:p w14:paraId="437A64C1"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добровільна підтримка осіб, що постраждали від інфекційних </w:t>
      </w:r>
      <w:proofErr w:type="spellStart"/>
      <w:r>
        <w:rPr>
          <w:rFonts w:ascii="Times New Roman" w:eastAsia="Times New Roman" w:hAnsi="Times New Roman" w:cs="Times New Roman"/>
          <w:sz w:val="28"/>
          <w:szCs w:val="28"/>
        </w:rPr>
        <w:t>хвороб</w:t>
      </w:r>
      <w:proofErr w:type="spellEnd"/>
      <w:r>
        <w:rPr>
          <w:rFonts w:ascii="Times New Roman" w:eastAsia="Times New Roman" w:hAnsi="Times New Roman" w:cs="Times New Roman"/>
          <w:sz w:val="28"/>
          <w:szCs w:val="28"/>
        </w:rPr>
        <w:t xml:space="preserve"> (включаючи небезпечні та особливо небезпечні інфекції) та епідемій; </w:t>
      </w:r>
    </w:p>
    <w:p w14:paraId="497814B5"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волонтерська допомога, пов'язана з захистом і порятунком тварин; </w:t>
      </w:r>
    </w:p>
    <w:p w14:paraId="1EBF405E" w14:textId="77777777" w:rsidR="00BD02C8" w:rsidRDefault="00000000">
      <w:pPr>
        <w:numPr>
          <w:ilvl w:val="0"/>
          <w:numId w:val="20"/>
        </w:numPr>
        <w:spacing w:line="360" w:lineRule="auto"/>
        <w:ind w:left="850"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добровільної допомоги в інших напрямах, які не заборонені законодавством. </w:t>
      </w:r>
    </w:p>
    <w:p w14:paraId="2A151D1B"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Волонтерська допомога в цих сферах може бути здійснювана у режимі онлайн, використовуючи Інтернет та інші телекомунікаційні мережі. </w:t>
      </w:r>
    </w:p>
    <w:p w14:paraId="070A6F2D"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Українська волонтерська служба пропонує долучитися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у наступних напрямках:</w:t>
      </w:r>
    </w:p>
    <w:p w14:paraId="3657C712" w14:textId="77777777" w:rsidR="00BD02C8" w:rsidRDefault="00000000">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допомога захисникам;</w:t>
      </w:r>
    </w:p>
    <w:p w14:paraId="607CE071" w14:textId="77777777" w:rsidR="00BD02C8" w:rsidRDefault="00000000">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w:t>
      </w:r>
    </w:p>
    <w:p w14:paraId="31BB4643" w14:textId="77777777" w:rsidR="00BD02C8" w:rsidRDefault="00000000">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інтелектуальне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w:t>
      </w:r>
    </w:p>
    <w:p w14:paraId="788351CD" w14:textId="77777777" w:rsidR="00BD02C8" w:rsidRDefault="00000000">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освіта і наука;</w:t>
      </w:r>
    </w:p>
    <w:p w14:paraId="60E62107" w14:textId="77777777" w:rsidR="00BD02C8" w:rsidRDefault="00000000">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міста;</w:t>
      </w:r>
    </w:p>
    <w:p w14:paraId="778DF79C" w14:textId="77777777" w:rsidR="00BD02C8" w:rsidRDefault="00000000">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культура і мистецтво;</w:t>
      </w:r>
    </w:p>
    <w:p w14:paraId="1C61155C" w14:textId="77777777" w:rsidR="00BD02C8" w:rsidRDefault="00000000">
      <w:pPr>
        <w:numPr>
          <w:ilvl w:val="0"/>
          <w:numId w:val="3"/>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на заходах;</w:t>
      </w:r>
    </w:p>
    <w:p w14:paraId="537D1D4C" w14:textId="77777777" w:rsidR="00BD02C8" w:rsidRDefault="00000000">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екологія та </w:t>
      </w:r>
      <w:proofErr w:type="spellStart"/>
      <w:r>
        <w:rPr>
          <w:rFonts w:ascii="Times New Roman" w:eastAsia="Times New Roman" w:hAnsi="Times New Roman" w:cs="Times New Roman"/>
          <w:sz w:val="28"/>
          <w:szCs w:val="28"/>
        </w:rPr>
        <w:t>зоозахист</w:t>
      </w:r>
      <w:proofErr w:type="spellEnd"/>
      <w:r>
        <w:rPr>
          <w:rFonts w:ascii="Times New Roman" w:eastAsia="Times New Roman" w:hAnsi="Times New Roman" w:cs="Times New Roman"/>
          <w:sz w:val="28"/>
          <w:szCs w:val="28"/>
        </w:rPr>
        <w:t>;</w:t>
      </w:r>
    </w:p>
    <w:p w14:paraId="01D9D344" w14:textId="77777777" w:rsidR="00BD02C8" w:rsidRDefault="00000000">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міжнародне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w:t>
      </w:r>
    </w:p>
    <w:p w14:paraId="1C8A8556"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Українською волонтерською службою [14] пропонується розглядати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у наступних категоріях:</w:t>
      </w:r>
    </w:p>
    <w:p w14:paraId="0929FF7A"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онлайн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w:t>
      </w:r>
    </w:p>
    <w:p w14:paraId="2B3A9D86" w14:textId="77777777" w:rsidR="00BD02C8" w:rsidRDefault="00000000">
      <w:pPr>
        <w:numPr>
          <w:ilvl w:val="0"/>
          <w:numId w:val="1"/>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правозахист</w:t>
      </w:r>
      <w:proofErr w:type="spellEnd"/>
      <w:r>
        <w:rPr>
          <w:rFonts w:ascii="Times New Roman" w:eastAsia="Times New Roman" w:hAnsi="Times New Roman" w:cs="Times New Roman"/>
          <w:sz w:val="28"/>
          <w:szCs w:val="28"/>
        </w:rPr>
        <w:t>;</w:t>
      </w:r>
    </w:p>
    <w:p w14:paraId="02B9EBFC"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соціальна допомога;</w:t>
      </w:r>
    </w:p>
    <w:p w14:paraId="319ECEE8"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розвиток міста;</w:t>
      </w:r>
    </w:p>
    <w:p w14:paraId="34746224"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w:t>
      </w:r>
    </w:p>
    <w:p w14:paraId="6FE5D0F9"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освіта та наука;</w:t>
      </w:r>
    </w:p>
    <w:p w14:paraId="5E8ECEC0"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донорство крові;</w:t>
      </w:r>
    </w:p>
    <w:p w14:paraId="279E83FA"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допомога захисникам;</w:t>
      </w:r>
    </w:p>
    <w:p w14:paraId="0739DAB3"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психологічна допомога;</w:t>
      </w:r>
    </w:p>
    <w:p w14:paraId="5187C670"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допомога ВПО;</w:t>
      </w:r>
    </w:p>
    <w:p w14:paraId="60D4A67B" w14:textId="77777777" w:rsidR="00BD02C8" w:rsidRDefault="00000000">
      <w:pPr>
        <w:numPr>
          <w:ilvl w:val="0"/>
          <w:numId w:val="1"/>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на заходах;</w:t>
      </w:r>
    </w:p>
    <w:p w14:paraId="590396D2"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культура і мистецтво;</w:t>
      </w:r>
    </w:p>
    <w:p w14:paraId="79BDE3D5"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міжнародне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w:t>
      </w:r>
    </w:p>
    <w:p w14:paraId="04DA51A7"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екологія та </w:t>
      </w:r>
      <w:proofErr w:type="spellStart"/>
      <w:r>
        <w:rPr>
          <w:rFonts w:ascii="Times New Roman" w:eastAsia="Times New Roman" w:hAnsi="Times New Roman" w:cs="Times New Roman"/>
          <w:sz w:val="28"/>
          <w:szCs w:val="28"/>
        </w:rPr>
        <w:t>зоозахист</w:t>
      </w:r>
      <w:proofErr w:type="spellEnd"/>
      <w:r>
        <w:rPr>
          <w:rFonts w:ascii="Times New Roman" w:eastAsia="Times New Roman" w:hAnsi="Times New Roman" w:cs="Times New Roman"/>
          <w:sz w:val="28"/>
          <w:szCs w:val="28"/>
        </w:rPr>
        <w:t>;</w:t>
      </w:r>
    </w:p>
    <w:p w14:paraId="467B1D1A" w14:textId="77777777" w:rsidR="00BD02C8" w:rsidRDefault="00000000">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переклади і журналістика;</w:t>
      </w:r>
    </w:p>
    <w:p w14:paraId="7C185971" w14:textId="77777777" w:rsidR="00BD02C8" w:rsidRDefault="00000000">
      <w:pPr>
        <w:numPr>
          <w:ilvl w:val="0"/>
          <w:numId w:val="1"/>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пробації</w:t>
      </w:r>
      <w:proofErr w:type="spellEnd"/>
      <w:r>
        <w:rPr>
          <w:rFonts w:ascii="Times New Roman" w:eastAsia="Times New Roman" w:hAnsi="Times New Roman" w:cs="Times New Roman"/>
          <w:sz w:val="28"/>
          <w:szCs w:val="28"/>
        </w:rPr>
        <w:t>.</w:t>
      </w:r>
    </w:p>
    <w:p w14:paraId="4D2C2C9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початком повномасштабної війни в Україні, найбільшої актуальності та запиту набуло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у сфері допомоги захисникам та внутрішньо переміщеним особам, а також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у сфері відбудови - відновлення будівель на </w:t>
      </w:r>
      <w:proofErr w:type="spellStart"/>
      <w:r>
        <w:rPr>
          <w:rFonts w:ascii="Times New Roman" w:eastAsia="Times New Roman" w:hAnsi="Times New Roman" w:cs="Times New Roman"/>
          <w:sz w:val="28"/>
          <w:szCs w:val="28"/>
        </w:rPr>
        <w:t>деокупованих</w:t>
      </w:r>
      <w:proofErr w:type="spellEnd"/>
      <w:r>
        <w:rPr>
          <w:rFonts w:ascii="Times New Roman" w:eastAsia="Times New Roman" w:hAnsi="Times New Roman" w:cs="Times New Roman"/>
          <w:sz w:val="28"/>
          <w:szCs w:val="28"/>
        </w:rPr>
        <w:t xml:space="preserve"> територіях, облаштування </w:t>
      </w:r>
      <w:proofErr w:type="spellStart"/>
      <w:r>
        <w:rPr>
          <w:rFonts w:ascii="Times New Roman" w:eastAsia="Times New Roman" w:hAnsi="Times New Roman" w:cs="Times New Roman"/>
          <w:sz w:val="28"/>
          <w:szCs w:val="28"/>
        </w:rPr>
        <w:t>укриттів</w:t>
      </w:r>
      <w:proofErr w:type="spellEnd"/>
      <w:r>
        <w:rPr>
          <w:rFonts w:ascii="Times New Roman" w:eastAsia="Times New Roman" w:hAnsi="Times New Roman" w:cs="Times New Roman"/>
          <w:sz w:val="28"/>
          <w:szCs w:val="28"/>
        </w:rPr>
        <w:t xml:space="preserve"> та прихистків для людей, що покинули свій дім через війну, відбудова установ та будинків, пошкоджених внаслідок бойових дій (вибухів, влучань тощо), облаштування просторів для безпечного розвитку дітей та молоді, громадських просторів [2].</w:t>
      </w:r>
    </w:p>
    <w:p w14:paraId="32B6EC3A"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З 2022 року у Законі України “Про волонтерську діяльність” додані зміни у статті №6 положеннями про алгоритми допомоги волонтерам, що зазнали травмувань, поранень, отримали групу інвалідності при здійсненні волонтерської діяльності внаслідок бойових дій.</w:t>
      </w:r>
    </w:p>
    <w:p w14:paraId="2E914B55" w14:textId="77777777" w:rsidR="00BD02C8" w:rsidRDefault="00BD02C8">
      <w:pPr>
        <w:spacing w:line="360" w:lineRule="auto"/>
        <w:rPr>
          <w:rFonts w:ascii="Times New Roman" w:eastAsia="Times New Roman" w:hAnsi="Times New Roman" w:cs="Times New Roman"/>
          <w:sz w:val="28"/>
          <w:szCs w:val="28"/>
        </w:rPr>
      </w:pPr>
    </w:p>
    <w:p w14:paraId="13170023" w14:textId="77777777" w:rsidR="00C60052" w:rsidRDefault="00C60052">
      <w:pPr>
        <w:rPr>
          <w:rFonts w:ascii="Times New Roman" w:eastAsia="Times New Roman" w:hAnsi="Times New Roman" w:cs="Times New Roman"/>
          <w:b/>
          <w:sz w:val="28"/>
          <w:szCs w:val="28"/>
        </w:rPr>
      </w:pPr>
    </w:p>
    <w:p w14:paraId="15ECACF0" w14:textId="77777777" w:rsidR="00C60052" w:rsidRDefault="00C60052">
      <w:pPr>
        <w:rPr>
          <w:rFonts w:ascii="Times New Roman" w:eastAsia="Times New Roman" w:hAnsi="Times New Roman" w:cs="Times New Roman"/>
          <w:b/>
          <w:sz w:val="28"/>
          <w:szCs w:val="28"/>
        </w:rPr>
      </w:pPr>
    </w:p>
    <w:p w14:paraId="7ABC9AFA" w14:textId="77777777" w:rsidR="00C60052" w:rsidRDefault="00C60052">
      <w:pPr>
        <w:rPr>
          <w:rFonts w:ascii="Times New Roman" w:eastAsia="Times New Roman" w:hAnsi="Times New Roman" w:cs="Times New Roman"/>
          <w:b/>
          <w:sz w:val="28"/>
          <w:szCs w:val="28"/>
        </w:rPr>
      </w:pPr>
    </w:p>
    <w:p w14:paraId="1703C2B0" w14:textId="33B325C4" w:rsidR="00BD02C8"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2.2. Стресові фактори та ризики </w:t>
      </w:r>
      <w:proofErr w:type="spellStart"/>
      <w:r>
        <w:rPr>
          <w:rFonts w:ascii="Times New Roman" w:eastAsia="Times New Roman" w:hAnsi="Times New Roman" w:cs="Times New Roman"/>
          <w:b/>
          <w:sz w:val="28"/>
          <w:szCs w:val="28"/>
        </w:rPr>
        <w:t>волонтерства</w:t>
      </w:r>
      <w:proofErr w:type="spellEnd"/>
    </w:p>
    <w:p w14:paraId="0650A65E" w14:textId="77777777" w:rsidR="00BD02C8" w:rsidRDefault="00BD02C8">
      <w:pPr>
        <w:rPr>
          <w:rFonts w:ascii="Times New Roman" w:eastAsia="Times New Roman" w:hAnsi="Times New Roman" w:cs="Times New Roman"/>
          <w:b/>
          <w:sz w:val="28"/>
          <w:szCs w:val="28"/>
        </w:rPr>
      </w:pPr>
    </w:p>
    <w:p w14:paraId="5F0B221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Волонтерська діяльність так чи інакше пов’язана з взаємодією з людьми, а також допомогою у надзвичайних, екстрених, небезпечних ситуаціях. Незалежно від сфери діяльності та зон відповідальності, волонтери зазнають дії стресових чинників та страждають від певних ризиків, що ще більше поглибилися з початком повномасштабної збройної агресії з боку Росії.</w:t>
      </w:r>
    </w:p>
    <w:p w14:paraId="492894B1"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Вивчення та класифікація факторів, що спричиняють негативні ефекти у фахівців, які працюють з соціально незахищеними людьми, людьми в стані кризи тощо є актуальними досить тривалий час. Наприклад, американські дослідники виділили три групи таких факторів: індивідуальні, професійні та соціальні. </w:t>
      </w:r>
    </w:p>
    <w:p w14:paraId="34DD2231" w14:textId="77777777" w:rsidR="00BD02C8" w:rsidRDefault="00BD02C8">
      <w:pPr>
        <w:spacing w:line="360" w:lineRule="auto"/>
        <w:ind w:firstLine="720"/>
        <w:rPr>
          <w:rFonts w:ascii="Times New Roman" w:eastAsia="Times New Roman" w:hAnsi="Times New Roman" w:cs="Times New Roman"/>
          <w:sz w:val="28"/>
          <w:szCs w:val="28"/>
        </w:rPr>
      </w:pPr>
    </w:p>
    <w:p w14:paraId="22758E1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Індивідуальні</w:t>
      </w:r>
      <w:r>
        <w:rPr>
          <w:rFonts w:ascii="Times New Roman" w:eastAsia="Times New Roman" w:hAnsi="Times New Roman" w:cs="Times New Roman"/>
          <w:sz w:val="28"/>
          <w:szCs w:val="28"/>
        </w:rPr>
        <w:t xml:space="preserve"> фактори ризику включають особистісні якості та стратегії подолання труднощів, актуальну життєву ситуацію; соціальну підтримку чи її відсутність, внутрішні ресурси, релігійність, духовність, робочий стиль, особистий життєвий досвід. </w:t>
      </w:r>
    </w:p>
    <w:p w14:paraId="12D9BFFC" w14:textId="77777777" w:rsidR="00BD02C8" w:rsidRDefault="00BD02C8">
      <w:pPr>
        <w:spacing w:line="360" w:lineRule="auto"/>
        <w:ind w:firstLine="720"/>
        <w:rPr>
          <w:rFonts w:ascii="Times New Roman" w:eastAsia="Times New Roman" w:hAnsi="Times New Roman" w:cs="Times New Roman"/>
          <w:sz w:val="28"/>
          <w:szCs w:val="28"/>
        </w:rPr>
      </w:pPr>
    </w:p>
    <w:p w14:paraId="46A6EB08"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Професійні </w:t>
      </w:r>
      <w:r>
        <w:rPr>
          <w:rFonts w:ascii="Times New Roman" w:eastAsia="Times New Roman" w:hAnsi="Times New Roman" w:cs="Times New Roman"/>
          <w:sz w:val="28"/>
          <w:szCs w:val="28"/>
        </w:rPr>
        <w:t xml:space="preserve">фактори включають позицію, статус, роль людини, обов'язки та їх складність, умови праці, підтримку колег, а також вплив результатів на інших. </w:t>
      </w:r>
    </w:p>
    <w:p w14:paraId="0C936C7F" w14:textId="77777777" w:rsidR="00BD02C8" w:rsidRDefault="00BD02C8">
      <w:pPr>
        <w:spacing w:line="360" w:lineRule="auto"/>
        <w:ind w:firstLine="720"/>
        <w:rPr>
          <w:rFonts w:ascii="Times New Roman" w:eastAsia="Times New Roman" w:hAnsi="Times New Roman" w:cs="Times New Roman"/>
          <w:sz w:val="28"/>
          <w:szCs w:val="28"/>
        </w:rPr>
      </w:pPr>
    </w:p>
    <w:p w14:paraId="0EB60EC5"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Соціальні </w:t>
      </w:r>
      <w:r>
        <w:rPr>
          <w:rFonts w:ascii="Times New Roman" w:eastAsia="Times New Roman" w:hAnsi="Times New Roman" w:cs="Times New Roman"/>
          <w:sz w:val="28"/>
          <w:szCs w:val="28"/>
        </w:rPr>
        <w:t xml:space="preserve">фактори - культурні аспекти, загальні ресурси та інші соціальні фактори [40]. </w:t>
      </w:r>
    </w:p>
    <w:p w14:paraId="79614BBE" w14:textId="77777777" w:rsidR="00BD02C8" w:rsidRDefault="00BD02C8">
      <w:pPr>
        <w:spacing w:line="360" w:lineRule="auto"/>
        <w:ind w:firstLine="720"/>
        <w:rPr>
          <w:rFonts w:ascii="Times New Roman" w:eastAsia="Times New Roman" w:hAnsi="Times New Roman" w:cs="Times New Roman"/>
          <w:sz w:val="28"/>
          <w:szCs w:val="28"/>
        </w:rPr>
      </w:pPr>
    </w:p>
    <w:p w14:paraId="24A3B05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Натомість А. </w:t>
      </w:r>
      <w:proofErr w:type="spellStart"/>
      <w:r>
        <w:rPr>
          <w:rFonts w:ascii="Times New Roman" w:eastAsia="Times New Roman" w:hAnsi="Times New Roman" w:cs="Times New Roman"/>
          <w:sz w:val="28"/>
          <w:szCs w:val="28"/>
        </w:rPr>
        <w:t>Baranowsky</w:t>
      </w:r>
      <w:proofErr w:type="spellEnd"/>
      <w:r>
        <w:rPr>
          <w:rFonts w:ascii="Times New Roman" w:eastAsia="Times New Roman" w:hAnsi="Times New Roman" w:cs="Times New Roman"/>
          <w:sz w:val="28"/>
          <w:szCs w:val="28"/>
        </w:rPr>
        <w:t xml:space="preserve"> та J. E. </w:t>
      </w:r>
      <w:proofErr w:type="spellStart"/>
      <w:r>
        <w:rPr>
          <w:rFonts w:ascii="Times New Roman" w:eastAsia="Times New Roman" w:hAnsi="Times New Roman" w:cs="Times New Roman"/>
          <w:sz w:val="28"/>
          <w:szCs w:val="28"/>
        </w:rPr>
        <w:t>Gentry</w:t>
      </w:r>
      <w:proofErr w:type="spellEnd"/>
      <w:r>
        <w:rPr>
          <w:rFonts w:ascii="Times New Roman" w:eastAsia="Times New Roman" w:hAnsi="Times New Roman" w:cs="Times New Roman"/>
          <w:sz w:val="28"/>
          <w:szCs w:val="28"/>
        </w:rPr>
        <w:t xml:space="preserve"> зосереджуються на особистісних факторах ризику для розвитку вторинного травматичного стресу (ВТС) або синдрому вигорання (СВ) - рівні саморегуляції, </w:t>
      </w:r>
      <w:proofErr w:type="spellStart"/>
      <w:r>
        <w:rPr>
          <w:rFonts w:ascii="Times New Roman" w:eastAsia="Times New Roman" w:hAnsi="Times New Roman" w:cs="Times New Roman"/>
          <w:sz w:val="28"/>
          <w:szCs w:val="28"/>
        </w:rPr>
        <w:lastRenderedPageBreak/>
        <w:t>інтенційності</w:t>
      </w:r>
      <w:proofErr w:type="spellEnd"/>
      <w:r>
        <w:rPr>
          <w:rFonts w:ascii="Times New Roman" w:eastAsia="Times New Roman" w:hAnsi="Times New Roman" w:cs="Times New Roman"/>
          <w:sz w:val="28"/>
          <w:szCs w:val="28"/>
        </w:rPr>
        <w:t xml:space="preserve">, самооцінці, соціальним зв’язкам, </w:t>
      </w:r>
      <w:proofErr w:type="spellStart"/>
      <w:r>
        <w:rPr>
          <w:rFonts w:ascii="Times New Roman" w:eastAsia="Times New Roman" w:hAnsi="Times New Roman" w:cs="Times New Roman"/>
          <w:sz w:val="28"/>
          <w:szCs w:val="28"/>
        </w:rPr>
        <w:t>самопідтримці</w:t>
      </w:r>
      <w:proofErr w:type="spellEnd"/>
      <w:r>
        <w:rPr>
          <w:rFonts w:ascii="Times New Roman" w:eastAsia="Times New Roman" w:hAnsi="Times New Roman" w:cs="Times New Roman"/>
          <w:sz w:val="28"/>
          <w:szCs w:val="28"/>
        </w:rPr>
        <w:t xml:space="preserve"> та вмінню приймати допомогу і підтримку ззовні.</w:t>
      </w:r>
    </w:p>
    <w:p w14:paraId="36B18879"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У дослідженні [8] виділено наступні фактори, що впливають на самопочуття та психологічний комфорт:</w:t>
      </w:r>
    </w:p>
    <w:p w14:paraId="53CD55A2"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Відсутність підтримки з боку інших волонтерів та відсутність “менторів”, </w:t>
      </w:r>
      <w:proofErr w:type="spellStart"/>
      <w:r>
        <w:rPr>
          <w:rFonts w:ascii="Times New Roman" w:eastAsia="Times New Roman" w:hAnsi="Times New Roman" w:cs="Times New Roman"/>
          <w:sz w:val="28"/>
          <w:szCs w:val="28"/>
        </w:rPr>
        <w:t>недоузгодженість</w:t>
      </w:r>
      <w:proofErr w:type="spellEnd"/>
      <w:r>
        <w:rPr>
          <w:rFonts w:ascii="Times New Roman" w:eastAsia="Times New Roman" w:hAnsi="Times New Roman" w:cs="Times New Roman"/>
          <w:sz w:val="28"/>
          <w:szCs w:val="28"/>
        </w:rPr>
        <w:t xml:space="preserve"> між структурами та організаціями як ззовні, так і всередині самої організації чи команди - фактори, про які згадують найчастіше. Додатковими стресовими факторами є соціальна і організаційна ізольованість, робота винятково з постраждалими людьми, брак методичних напрацювань, знань у прикладних галузях, дотичних до волонтерської діяльності. Завантаженість робочого місця та фізичне перенавантаження мають найменший вплив на виникнення негативних станів.</w:t>
      </w:r>
    </w:p>
    <w:p w14:paraId="075B133A"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 опрацьовані джерела, можемо виділити фактори, що впливають на стан волонтерів. Умовно їх можна розділити на наступні групи:</w:t>
      </w:r>
    </w:p>
    <w:p w14:paraId="4BFD56B6" w14:textId="77777777" w:rsidR="00BD02C8" w:rsidRDefault="00BD02C8">
      <w:pPr>
        <w:spacing w:line="360" w:lineRule="auto"/>
        <w:ind w:firstLine="720"/>
        <w:rPr>
          <w:rFonts w:ascii="Times New Roman" w:eastAsia="Times New Roman" w:hAnsi="Times New Roman" w:cs="Times New Roman"/>
          <w:sz w:val="28"/>
          <w:szCs w:val="28"/>
        </w:rPr>
      </w:pPr>
    </w:p>
    <w:p w14:paraId="50F4584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Брак інформації та менторської підтримки</w:t>
      </w:r>
      <w:r>
        <w:rPr>
          <w:rFonts w:ascii="Times New Roman" w:eastAsia="Times New Roman" w:hAnsi="Times New Roman" w:cs="Times New Roman"/>
          <w:sz w:val="28"/>
          <w:szCs w:val="28"/>
        </w:rPr>
        <w:t>. Сюди входить брак ресурсів та рекомендацій для ефективного впровадження волонтерської діяльності в обраній галузі. Відсутність менторської підтримки від більш досвідчених волонтерів, експертів. Нестача інформації у сферах, дотичних до здійснюваної діяльності - наприклад, правозахисній, медицині, психології тощо;</w:t>
      </w:r>
    </w:p>
    <w:p w14:paraId="48EADB81" w14:textId="77777777" w:rsidR="00BD02C8" w:rsidRDefault="00BD02C8">
      <w:pPr>
        <w:spacing w:line="360" w:lineRule="auto"/>
        <w:ind w:firstLine="720"/>
        <w:rPr>
          <w:rFonts w:ascii="Times New Roman" w:eastAsia="Times New Roman" w:hAnsi="Times New Roman" w:cs="Times New Roman"/>
          <w:sz w:val="28"/>
          <w:szCs w:val="28"/>
        </w:rPr>
      </w:pPr>
    </w:p>
    <w:p w14:paraId="74F3C38B"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Відсутність нормованих графіків, “робочих годин”</w:t>
      </w:r>
      <w:r>
        <w:rPr>
          <w:rFonts w:ascii="Times New Roman" w:eastAsia="Times New Roman" w:hAnsi="Times New Roman" w:cs="Times New Roman"/>
          <w:sz w:val="28"/>
          <w:szCs w:val="28"/>
        </w:rPr>
        <w:t>. Волонтерська діяльність часто здійснюється понаднормово, волонтери орієнтуються на результат та допомогу, часто хочуть зробити більше, тож нехтують вільним часом, перепрацьовують.</w:t>
      </w:r>
    </w:p>
    <w:p w14:paraId="46A1A9FA" w14:textId="77777777" w:rsidR="00BD02C8" w:rsidRDefault="00BD02C8">
      <w:pPr>
        <w:spacing w:line="360" w:lineRule="auto"/>
        <w:ind w:firstLine="720"/>
        <w:rPr>
          <w:rFonts w:ascii="Times New Roman" w:eastAsia="Times New Roman" w:hAnsi="Times New Roman" w:cs="Times New Roman"/>
          <w:sz w:val="28"/>
          <w:szCs w:val="28"/>
        </w:rPr>
      </w:pPr>
    </w:p>
    <w:p w14:paraId="4302A6A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Ризики для життя та здоров’я. </w:t>
      </w:r>
      <w:r>
        <w:rPr>
          <w:rFonts w:ascii="Times New Roman" w:eastAsia="Times New Roman" w:hAnsi="Times New Roman" w:cs="Times New Roman"/>
          <w:sz w:val="28"/>
          <w:szCs w:val="28"/>
        </w:rPr>
        <w:t>Під час здійснення волонтерської діяльності волонтери зазнають ризиків як безпосередньої зустрічі з ворожою армією - полон, катування, вбивства, так і від ракетних ударів навіть у населених пунктах далеко від лінії зіткнення. Це загрожує як фізичному (травмування, поранення, інвалідність чи загибель) так і психічному здоров’ю.</w:t>
      </w:r>
    </w:p>
    <w:p w14:paraId="57C0FFEE" w14:textId="77777777" w:rsidR="00BD02C8" w:rsidRDefault="00BD02C8">
      <w:pPr>
        <w:spacing w:line="360" w:lineRule="auto"/>
        <w:ind w:firstLine="720"/>
        <w:rPr>
          <w:rFonts w:ascii="Times New Roman" w:eastAsia="Times New Roman" w:hAnsi="Times New Roman" w:cs="Times New Roman"/>
          <w:sz w:val="28"/>
          <w:szCs w:val="28"/>
        </w:rPr>
      </w:pPr>
    </w:p>
    <w:p w14:paraId="2227396F"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Тиск термінових запитів. </w:t>
      </w:r>
      <w:r>
        <w:rPr>
          <w:rFonts w:ascii="Times New Roman" w:eastAsia="Times New Roman" w:hAnsi="Times New Roman" w:cs="Times New Roman"/>
          <w:sz w:val="28"/>
          <w:szCs w:val="28"/>
        </w:rPr>
        <w:t xml:space="preserve">Часто надія населення на волонтерів є дуже великою - вони спрямовують всі свої запити на волонтерські спільноти. В період криз багато запитів є терміновими та вагомими. Це вимагає і більшої </w:t>
      </w:r>
      <w:proofErr w:type="spellStart"/>
      <w:r>
        <w:rPr>
          <w:rFonts w:ascii="Times New Roman" w:eastAsia="Times New Roman" w:hAnsi="Times New Roman" w:cs="Times New Roman"/>
          <w:sz w:val="28"/>
          <w:szCs w:val="28"/>
        </w:rPr>
        <w:t>включеності</w:t>
      </w:r>
      <w:proofErr w:type="spellEnd"/>
      <w:r>
        <w:rPr>
          <w:rFonts w:ascii="Times New Roman" w:eastAsia="Times New Roman" w:hAnsi="Times New Roman" w:cs="Times New Roman"/>
          <w:sz w:val="28"/>
          <w:szCs w:val="28"/>
        </w:rPr>
        <w:t xml:space="preserve"> волонтера в роботу з браком відпочинку і вільного часу, так і часто викликає тривогу і сильні переживання через страх не встигнути чи зробити щось не так.</w:t>
      </w:r>
    </w:p>
    <w:p w14:paraId="55D32759" w14:textId="77777777" w:rsidR="00BD02C8" w:rsidRDefault="00BD02C8">
      <w:pPr>
        <w:spacing w:line="360" w:lineRule="auto"/>
        <w:ind w:firstLine="720"/>
        <w:rPr>
          <w:rFonts w:ascii="Times New Roman" w:eastAsia="Times New Roman" w:hAnsi="Times New Roman" w:cs="Times New Roman"/>
          <w:sz w:val="28"/>
          <w:szCs w:val="28"/>
        </w:rPr>
      </w:pPr>
    </w:p>
    <w:p w14:paraId="20995AE0"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Травматизація через вплив наслідків війни. </w:t>
      </w:r>
      <w:r>
        <w:rPr>
          <w:rFonts w:ascii="Times New Roman" w:eastAsia="Times New Roman" w:hAnsi="Times New Roman" w:cs="Times New Roman"/>
          <w:sz w:val="28"/>
          <w:szCs w:val="28"/>
        </w:rPr>
        <w:t xml:space="preserve">Волонтери, що працюють на </w:t>
      </w:r>
      <w:proofErr w:type="spellStart"/>
      <w:r>
        <w:rPr>
          <w:rFonts w:ascii="Times New Roman" w:eastAsia="Times New Roman" w:hAnsi="Times New Roman" w:cs="Times New Roman"/>
          <w:sz w:val="28"/>
          <w:szCs w:val="28"/>
        </w:rPr>
        <w:t>деокупованих</w:t>
      </w:r>
      <w:proofErr w:type="spellEnd"/>
      <w:r>
        <w:rPr>
          <w:rFonts w:ascii="Times New Roman" w:eastAsia="Times New Roman" w:hAnsi="Times New Roman" w:cs="Times New Roman"/>
          <w:sz w:val="28"/>
          <w:szCs w:val="28"/>
        </w:rPr>
        <w:t xml:space="preserve"> чи окупованих територіях, </w:t>
      </w:r>
      <w:proofErr w:type="spellStart"/>
      <w:r>
        <w:rPr>
          <w:rFonts w:ascii="Times New Roman" w:eastAsia="Times New Roman" w:hAnsi="Times New Roman" w:cs="Times New Roman"/>
          <w:sz w:val="28"/>
          <w:szCs w:val="28"/>
        </w:rPr>
        <w:t>допомогають</w:t>
      </w:r>
      <w:proofErr w:type="spellEnd"/>
      <w:r>
        <w:rPr>
          <w:rFonts w:ascii="Times New Roman" w:eastAsia="Times New Roman" w:hAnsi="Times New Roman" w:cs="Times New Roman"/>
          <w:sz w:val="28"/>
          <w:szCs w:val="28"/>
        </w:rPr>
        <w:t xml:space="preserve"> армії на фронті часто стикаються з руйнуваннями та людським горем. Також волонтери тилу через часту взаємодію з людьми, які постраждали через війну, що може викликати відчуття постійної тривоги, стресу, безнадії, вимагає від волонтера постійної </w:t>
      </w:r>
      <w:proofErr w:type="spellStart"/>
      <w:r>
        <w:rPr>
          <w:rFonts w:ascii="Times New Roman" w:eastAsia="Times New Roman" w:hAnsi="Times New Roman" w:cs="Times New Roman"/>
          <w:sz w:val="28"/>
          <w:szCs w:val="28"/>
        </w:rPr>
        <w:t>включеності</w:t>
      </w:r>
      <w:proofErr w:type="spellEnd"/>
      <w:r>
        <w:rPr>
          <w:rFonts w:ascii="Times New Roman" w:eastAsia="Times New Roman" w:hAnsi="Times New Roman" w:cs="Times New Roman"/>
          <w:sz w:val="28"/>
          <w:szCs w:val="28"/>
        </w:rPr>
        <w:t xml:space="preserve"> та виснажує внутрішні ресурси.</w:t>
      </w:r>
    </w:p>
    <w:p w14:paraId="363FF92D" w14:textId="77777777" w:rsidR="00BD02C8" w:rsidRDefault="00BD02C8">
      <w:pPr>
        <w:spacing w:line="360" w:lineRule="auto"/>
        <w:ind w:firstLine="720"/>
        <w:rPr>
          <w:rFonts w:ascii="Times New Roman" w:eastAsia="Times New Roman" w:hAnsi="Times New Roman" w:cs="Times New Roman"/>
          <w:sz w:val="28"/>
          <w:szCs w:val="28"/>
        </w:rPr>
      </w:pPr>
    </w:p>
    <w:p w14:paraId="4F46F6D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Відсутність фінансування. </w:t>
      </w:r>
      <w:r>
        <w:rPr>
          <w:rFonts w:ascii="Times New Roman" w:eastAsia="Times New Roman" w:hAnsi="Times New Roman" w:cs="Times New Roman"/>
          <w:sz w:val="28"/>
          <w:szCs w:val="28"/>
        </w:rPr>
        <w:t xml:space="preserve">Особливо в період війни більшість запитів, що надходять до волонтерів потребують фінансової підтримки, реалізація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також вимагає підтримки, що утруднює здійснення волонтерської діяльності та вимагає задіяння великої кількості ресурсів та зусиль.</w:t>
      </w:r>
    </w:p>
    <w:p w14:paraId="707922A5" w14:textId="77777777" w:rsidR="00BD02C8" w:rsidRDefault="00BD02C8">
      <w:pPr>
        <w:spacing w:line="360" w:lineRule="auto"/>
        <w:ind w:firstLine="720"/>
        <w:rPr>
          <w:rFonts w:ascii="Times New Roman" w:eastAsia="Times New Roman" w:hAnsi="Times New Roman" w:cs="Times New Roman"/>
          <w:sz w:val="28"/>
          <w:szCs w:val="28"/>
        </w:rPr>
      </w:pPr>
    </w:p>
    <w:p w14:paraId="72331424"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xml:space="preserve">Відсутність належних умов. </w:t>
      </w:r>
      <w:r>
        <w:rPr>
          <w:rFonts w:ascii="Times New Roman" w:eastAsia="Times New Roman" w:hAnsi="Times New Roman" w:cs="Times New Roman"/>
          <w:sz w:val="28"/>
          <w:szCs w:val="28"/>
        </w:rPr>
        <w:t>Часто волонтерська діяльність здійснюється в екстремальних умовах чи навіть в підпіллі, якщо мова йде про допомогу на окупованих територіях. Це викликає суттєвий тиск та відповідно є сильним стресовим фактором.</w:t>
      </w:r>
    </w:p>
    <w:p w14:paraId="2C98A131" w14:textId="77777777" w:rsidR="00BD02C8" w:rsidRDefault="00BD02C8">
      <w:pPr>
        <w:spacing w:line="360" w:lineRule="auto"/>
        <w:rPr>
          <w:rFonts w:ascii="Times New Roman" w:eastAsia="Times New Roman" w:hAnsi="Times New Roman" w:cs="Times New Roman"/>
          <w:sz w:val="28"/>
          <w:szCs w:val="28"/>
        </w:rPr>
      </w:pPr>
    </w:p>
    <w:p w14:paraId="766C8EDE"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Окрім стресових факторів, які впливають на волонтерів, для нашого дослідження доцільним є розглянути ризики, з якими стикаються волонтери. Перш за все, варто зазначити, що ризики можуть варіюватися залежно від конкретного виду волонтерської діяльності та контексту, в якому вона здійснюється.</w:t>
      </w:r>
    </w:p>
    <w:p w14:paraId="3DB1D21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Опрацьовуючи джерела та опираючись на досвід громадського </w:t>
      </w:r>
      <w:proofErr w:type="spellStart"/>
      <w:r>
        <w:rPr>
          <w:rFonts w:ascii="Times New Roman" w:eastAsia="Times New Roman" w:hAnsi="Times New Roman" w:cs="Times New Roman"/>
          <w:sz w:val="28"/>
          <w:szCs w:val="28"/>
        </w:rPr>
        <w:t>активізму</w:t>
      </w:r>
      <w:proofErr w:type="spellEnd"/>
      <w:r>
        <w:rPr>
          <w:rFonts w:ascii="Times New Roman" w:eastAsia="Times New Roman" w:hAnsi="Times New Roman" w:cs="Times New Roman"/>
          <w:sz w:val="28"/>
          <w:szCs w:val="28"/>
        </w:rPr>
        <w:t>, можемо розділити наявні ризики на декілька категорій:</w:t>
      </w:r>
    </w:p>
    <w:p w14:paraId="69D55E25" w14:textId="77777777" w:rsidR="00BD02C8" w:rsidRDefault="00BD02C8">
      <w:pPr>
        <w:spacing w:line="360" w:lineRule="auto"/>
        <w:ind w:firstLine="720"/>
        <w:rPr>
          <w:rFonts w:ascii="Times New Roman" w:eastAsia="Times New Roman" w:hAnsi="Times New Roman" w:cs="Times New Roman"/>
          <w:sz w:val="28"/>
          <w:szCs w:val="28"/>
        </w:rPr>
      </w:pPr>
    </w:p>
    <w:p w14:paraId="3989AE9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Фізичне травмування.</w:t>
      </w:r>
      <w:r>
        <w:rPr>
          <w:rFonts w:ascii="Times New Roman" w:eastAsia="Times New Roman" w:hAnsi="Times New Roman" w:cs="Times New Roman"/>
          <w:sz w:val="28"/>
          <w:szCs w:val="28"/>
        </w:rPr>
        <w:t xml:space="preserve"> Дана категорія співставна з відповідним стресовим чинником - при здійсненні волонтерської діяльності, особливо в контексті війни в Україні, збільшується ризик травмування, інвалідності чи загибелі волонтерів. Це стосується як тих осіб, що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безпосередньо в прифронтових зонах, так і тих, хто знаходиться у відносно безпечному середовищі.</w:t>
      </w:r>
    </w:p>
    <w:p w14:paraId="71FAFDEA"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Психологічні ризики. </w:t>
      </w:r>
      <w:r>
        <w:rPr>
          <w:rFonts w:ascii="Times New Roman" w:eastAsia="Times New Roman" w:hAnsi="Times New Roman" w:cs="Times New Roman"/>
          <w:sz w:val="28"/>
          <w:szCs w:val="28"/>
        </w:rPr>
        <w:t xml:space="preserve">Ризики погіршення стану волонтерів зумовлені багатьма факторами - діяльністю на потенційно небезпечній території, страх поранень та смерті, загибель близьких людей, інших волонтерів, постійне спілкування з людьми, що постраждали через війну тощо. Постійна дія стресових чинників спричиняє певні реакції та стани - вторинна травма, вторинний травматичний стрес, втома від співчуття та співпереживання, емоційне вигорання тощо. </w:t>
      </w:r>
    </w:p>
    <w:p w14:paraId="44EBE2E8" w14:textId="77777777" w:rsidR="00BD02C8" w:rsidRDefault="00000000">
      <w:pPr>
        <w:numPr>
          <w:ilvl w:val="0"/>
          <w:numId w:val="22"/>
        </w:num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Вторинна травма </w:t>
      </w:r>
      <w:r>
        <w:rPr>
          <w:rFonts w:ascii="Times New Roman" w:eastAsia="Times New Roman" w:hAnsi="Times New Roman" w:cs="Times New Roman"/>
          <w:sz w:val="28"/>
          <w:szCs w:val="28"/>
        </w:rPr>
        <w:t xml:space="preserve">- за А. Барановським та </w:t>
      </w:r>
      <w:proofErr w:type="spellStart"/>
      <w:r>
        <w:rPr>
          <w:rFonts w:ascii="Times New Roman" w:eastAsia="Times New Roman" w:hAnsi="Times New Roman" w:cs="Times New Roman"/>
          <w:sz w:val="28"/>
          <w:szCs w:val="28"/>
        </w:rPr>
        <w:t>Дж</w:t>
      </w:r>
      <w:proofErr w:type="spellEnd"/>
      <w:r>
        <w:rPr>
          <w:rFonts w:ascii="Times New Roman" w:eastAsia="Times New Roman" w:hAnsi="Times New Roman" w:cs="Times New Roman"/>
          <w:sz w:val="28"/>
          <w:szCs w:val="28"/>
        </w:rPr>
        <w:t xml:space="preserve">. Е. </w:t>
      </w:r>
      <w:proofErr w:type="spellStart"/>
      <w:r>
        <w:rPr>
          <w:rFonts w:ascii="Times New Roman" w:eastAsia="Times New Roman" w:hAnsi="Times New Roman" w:cs="Times New Roman"/>
          <w:sz w:val="28"/>
          <w:szCs w:val="28"/>
        </w:rPr>
        <w:t>Джентрі</w:t>
      </w:r>
      <w:proofErr w:type="spellEnd"/>
      <w:r>
        <w:rPr>
          <w:rFonts w:ascii="Times New Roman" w:eastAsia="Times New Roman" w:hAnsi="Times New Roman" w:cs="Times New Roman"/>
          <w:sz w:val="28"/>
          <w:szCs w:val="28"/>
        </w:rPr>
        <w:t xml:space="preserve">, це “психологічний стан, що виникає внаслідок постійного </w:t>
      </w:r>
      <w:r>
        <w:rPr>
          <w:rFonts w:ascii="Times New Roman" w:eastAsia="Times New Roman" w:hAnsi="Times New Roman" w:cs="Times New Roman"/>
          <w:sz w:val="28"/>
          <w:szCs w:val="28"/>
        </w:rPr>
        <w:lastRenderedPageBreak/>
        <w:t xml:space="preserve">контакту з травматичними </w:t>
      </w:r>
      <w:proofErr w:type="spellStart"/>
      <w:r>
        <w:rPr>
          <w:rFonts w:ascii="Times New Roman" w:eastAsia="Times New Roman" w:hAnsi="Times New Roman" w:cs="Times New Roman"/>
          <w:sz w:val="28"/>
          <w:szCs w:val="28"/>
        </w:rPr>
        <w:t>досвідами</w:t>
      </w:r>
      <w:proofErr w:type="spellEnd"/>
      <w:r>
        <w:rPr>
          <w:rFonts w:ascii="Times New Roman" w:eastAsia="Times New Roman" w:hAnsi="Times New Roman" w:cs="Times New Roman"/>
          <w:sz w:val="28"/>
          <w:szCs w:val="28"/>
        </w:rPr>
        <w:t xml:space="preserve"> та історіями інших людей, та супроводжується емоційним й фізичним виснаженням, втратою емпатії та відчуттям безсилля” [22].</w:t>
      </w:r>
    </w:p>
    <w:p w14:paraId="286CC383" w14:textId="77777777" w:rsidR="00BD02C8" w:rsidRDefault="00000000">
      <w:pPr>
        <w:numPr>
          <w:ilvl w:val="0"/>
          <w:numId w:val="22"/>
        </w:num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Втома від співчуття - </w:t>
      </w:r>
      <w:r>
        <w:rPr>
          <w:rFonts w:ascii="Times New Roman" w:eastAsia="Times New Roman" w:hAnsi="Times New Roman" w:cs="Times New Roman"/>
          <w:sz w:val="28"/>
          <w:szCs w:val="28"/>
        </w:rPr>
        <w:t xml:space="preserve">за К. </w:t>
      </w:r>
      <w:proofErr w:type="spellStart"/>
      <w:r>
        <w:rPr>
          <w:rFonts w:ascii="Times New Roman" w:eastAsia="Times New Roman" w:hAnsi="Times New Roman" w:cs="Times New Roman"/>
          <w:sz w:val="28"/>
          <w:szCs w:val="28"/>
        </w:rPr>
        <w:t>Хелфферіхом</w:t>
      </w:r>
      <w:proofErr w:type="spellEnd"/>
      <w:r>
        <w:rPr>
          <w:rFonts w:ascii="Times New Roman" w:eastAsia="Times New Roman" w:hAnsi="Times New Roman" w:cs="Times New Roman"/>
          <w:sz w:val="28"/>
          <w:szCs w:val="28"/>
        </w:rPr>
        <w:t xml:space="preserve"> - “стан емоційного та фізичного виснаження, що формується внаслідок тривалого активного співчуття та емоційного навантаження, спричинене взаємодією з людьми, які переживають травму”. </w:t>
      </w:r>
    </w:p>
    <w:p w14:paraId="6F953B46" w14:textId="77777777" w:rsidR="00BD02C8" w:rsidRDefault="00000000">
      <w:pPr>
        <w:numPr>
          <w:ilvl w:val="0"/>
          <w:numId w:val="2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Емоційне вигорання</w:t>
      </w:r>
      <w:r>
        <w:rPr>
          <w:rFonts w:ascii="Times New Roman" w:eastAsia="Times New Roman" w:hAnsi="Times New Roman" w:cs="Times New Roman"/>
          <w:sz w:val="28"/>
          <w:szCs w:val="28"/>
        </w:rPr>
        <w:t xml:space="preserve"> - за Х. </w:t>
      </w:r>
      <w:proofErr w:type="spellStart"/>
      <w:r>
        <w:rPr>
          <w:rFonts w:ascii="Times New Roman" w:eastAsia="Times New Roman" w:hAnsi="Times New Roman" w:cs="Times New Roman"/>
          <w:sz w:val="28"/>
          <w:szCs w:val="28"/>
        </w:rPr>
        <w:t>Фріденбергером</w:t>
      </w:r>
      <w:proofErr w:type="spellEnd"/>
      <w:r>
        <w:rPr>
          <w:rFonts w:ascii="Times New Roman" w:eastAsia="Times New Roman" w:hAnsi="Times New Roman" w:cs="Times New Roman"/>
          <w:sz w:val="28"/>
          <w:szCs w:val="28"/>
        </w:rPr>
        <w:t xml:space="preserve"> - “стан, емоційного та фізичного виснаження, втрати енергії, зниженням мотивації та зневіри, спричинений дією тривалого стресу та неузгодженості між вимогами і ресурсами особистості. [31].</w:t>
      </w:r>
    </w:p>
    <w:p w14:paraId="4B0FDF98" w14:textId="77777777" w:rsidR="00BD02C8" w:rsidRDefault="00000000">
      <w:pPr>
        <w:numPr>
          <w:ilvl w:val="0"/>
          <w:numId w:val="22"/>
        </w:num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Вторинний травматичний стрес - </w:t>
      </w:r>
      <w:r>
        <w:rPr>
          <w:rFonts w:ascii="Times New Roman" w:eastAsia="Times New Roman" w:hAnsi="Times New Roman" w:cs="Times New Roman"/>
          <w:sz w:val="28"/>
          <w:szCs w:val="28"/>
        </w:rPr>
        <w:t xml:space="preserve">за Ч. </w:t>
      </w:r>
      <w:proofErr w:type="spellStart"/>
      <w:r>
        <w:rPr>
          <w:rFonts w:ascii="Times New Roman" w:eastAsia="Times New Roman" w:hAnsi="Times New Roman" w:cs="Times New Roman"/>
          <w:sz w:val="28"/>
          <w:szCs w:val="28"/>
        </w:rPr>
        <w:t>Фіглі</w:t>
      </w:r>
      <w:proofErr w:type="spellEnd"/>
      <w:r>
        <w:rPr>
          <w:rFonts w:ascii="Times New Roman" w:eastAsia="Times New Roman" w:hAnsi="Times New Roman" w:cs="Times New Roman"/>
          <w:sz w:val="28"/>
          <w:szCs w:val="28"/>
        </w:rPr>
        <w:t xml:space="preserve"> «це природна реакція на знання про </w:t>
      </w:r>
      <w:proofErr w:type="spellStart"/>
      <w:r>
        <w:rPr>
          <w:rFonts w:ascii="Times New Roman" w:eastAsia="Times New Roman" w:hAnsi="Times New Roman" w:cs="Times New Roman"/>
          <w:sz w:val="28"/>
          <w:szCs w:val="28"/>
        </w:rPr>
        <w:t>травмуючу</w:t>
      </w:r>
      <w:proofErr w:type="spellEnd"/>
      <w:r>
        <w:rPr>
          <w:rFonts w:ascii="Times New Roman" w:eastAsia="Times New Roman" w:hAnsi="Times New Roman" w:cs="Times New Roman"/>
          <w:sz w:val="28"/>
          <w:szCs w:val="28"/>
        </w:rPr>
        <w:t xml:space="preserve"> подію, пережиту значимою людиною. Це стрес, що виникає в результаті надання допомоги чи бажання допомогти людині, яка страждає, або людині, яка пережила травму» [5].</w:t>
      </w:r>
    </w:p>
    <w:p w14:paraId="3B01AB1A" w14:textId="77777777" w:rsidR="00BD02C8" w:rsidRDefault="00BD02C8">
      <w:pPr>
        <w:spacing w:line="360" w:lineRule="auto"/>
        <w:rPr>
          <w:rFonts w:ascii="Times New Roman" w:eastAsia="Times New Roman" w:hAnsi="Times New Roman" w:cs="Times New Roman"/>
          <w:sz w:val="28"/>
          <w:szCs w:val="28"/>
        </w:rPr>
      </w:pPr>
    </w:p>
    <w:p w14:paraId="4A0DD8F7"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Ризики для здоров’я - </w:t>
      </w:r>
      <w:r>
        <w:rPr>
          <w:rFonts w:ascii="Times New Roman" w:eastAsia="Times New Roman" w:hAnsi="Times New Roman" w:cs="Times New Roman"/>
          <w:sz w:val="28"/>
          <w:szCs w:val="28"/>
        </w:rPr>
        <w:t>окрім ризику отримання фізичних травм, означеному раніше, волонтери можуть зіткнутися з ризиком зараження небезпечними інфекційними хворобами, особливо, працюючи у медичних установах чи місцях надання гуманітарної допомоги.</w:t>
      </w:r>
    </w:p>
    <w:p w14:paraId="10495160" w14:textId="77777777" w:rsidR="00BD02C8" w:rsidRDefault="00BD02C8">
      <w:pPr>
        <w:spacing w:line="360" w:lineRule="auto"/>
        <w:ind w:firstLine="720"/>
        <w:rPr>
          <w:rFonts w:ascii="Times New Roman" w:eastAsia="Times New Roman" w:hAnsi="Times New Roman" w:cs="Times New Roman"/>
          <w:sz w:val="28"/>
          <w:szCs w:val="28"/>
        </w:rPr>
      </w:pPr>
    </w:p>
    <w:p w14:paraId="67C39AF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Юридичні ризики - </w:t>
      </w:r>
      <w:r>
        <w:rPr>
          <w:rFonts w:ascii="Times New Roman" w:eastAsia="Times New Roman" w:hAnsi="Times New Roman" w:cs="Times New Roman"/>
          <w:sz w:val="28"/>
          <w:szCs w:val="28"/>
        </w:rPr>
        <w:t xml:space="preserve">за браком правозахисних компетенцій та сірих зон у законодавстві, волонтери можуть стикатися з юридичними аспектами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пов’язаних з зонами відповідальності, доступом до даних, пересуванням закритими територіями, питаннях конфіденційності тощо.</w:t>
      </w:r>
    </w:p>
    <w:p w14:paraId="561C5CA1" w14:textId="77777777" w:rsidR="00BD02C8" w:rsidRDefault="00BD02C8">
      <w:pPr>
        <w:spacing w:line="360" w:lineRule="auto"/>
        <w:ind w:firstLine="720"/>
        <w:rPr>
          <w:rFonts w:ascii="Times New Roman" w:eastAsia="Times New Roman" w:hAnsi="Times New Roman" w:cs="Times New Roman"/>
          <w:sz w:val="28"/>
          <w:szCs w:val="28"/>
        </w:rPr>
      </w:pPr>
    </w:p>
    <w:p w14:paraId="191A6C19"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xml:space="preserve">Ризик експлуатації чи зловживання - </w:t>
      </w:r>
      <w:r>
        <w:rPr>
          <w:rFonts w:ascii="Times New Roman" w:eastAsia="Times New Roman" w:hAnsi="Times New Roman" w:cs="Times New Roman"/>
          <w:sz w:val="28"/>
          <w:szCs w:val="28"/>
        </w:rPr>
        <w:t xml:space="preserve">через відсутність чіткості у загальному розумінні зон відповідальності волонтерів різних спрямувань, вони можуть страждати від некоректної поведінки, зловживання з боку організацій чи реципієнтів допомоги. </w:t>
      </w:r>
    </w:p>
    <w:p w14:paraId="25B1CC3B" w14:textId="77777777" w:rsidR="00BD02C8" w:rsidRDefault="00BD02C8">
      <w:pPr>
        <w:spacing w:line="360" w:lineRule="auto"/>
        <w:ind w:firstLine="720"/>
        <w:rPr>
          <w:rFonts w:ascii="Times New Roman" w:eastAsia="Times New Roman" w:hAnsi="Times New Roman" w:cs="Times New Roman"/>
          <w:sz w:val="28"/>
          <w:szCs w:val="28"/>
        </w:rPr>
      </w:pPr>
    </w:p>
    <w:p w14:paraId="30F4C269"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Безпекові ризики - </w:t>
      </w:r>
      <w:r>
        <w:rPr>
          <w:rFonts w:ascii="Times New Roman" w:eastAsia="Times New Roman" w:hAnsi="Times New Roman" w:cs="Times New Roman"/>
          <w:sz w:val="28"/>
          <w:szCs w:val="28"/>
        </w:rPr>
        <w:t xml:space="preserve">особливо актуальні, коли мова йде про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на окупованих територіях, в зоні бойових дій, сірих зонах, чи зонах до них наближених. Під ризиком є як особисті дані волонтерів, їхніх сімей, так і ризик потрапити в полон, не мати можливості покинути окуповану територію, втрата зв’язку з рідними, залякування, погрози тощо.</w:t>
      </w:r>
    </w:p>
    <w:p w14:paraId="38D2FADB" w14:textId="77777777" w:rsidR="00BD02C8" w:rsidRDefault="00BD02C8">
      <w:pPr>
        <w:spacing w:line="360" w:lineRule="auto"/>
        <w:ind w:firstLine="720"/>
        <w:rPr>
          <w:rFonts w:ascii="Times New Roman" w:eastAsia="Times New Roman" w:hAnsi="Times New Roman" w:cs="Times New Roman"/>
          <w:sz w:val="28"/>
          <w:szCs w:val="28"/>
        </w:rPr>
      </w:pPr>
    </w:p>
    <w:p w14:paraId="10EE6CB1"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Як бачимо, волонтерська діяльність передбачає певні ризики, що впливають на людину, її фізичний та психологічний стан, однак, при відповідній підготовці волонтерів, розвитку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можна підвищити опірність дії стресових чинників та підвищити як ефективність виконання задач, так і покращити психоемоційний стан.</w:t>
      </w:r>
    </w:p>
    <w:p w14:paraId="25CC8091" w14:textId="77777777" w:rsidR="00BD02C8" w:rsidRDefault="00BD02C8">
      <w:pPr>
        <w:spacing w:line="360" w:lineRule="auto"/>
        <w:rPr>
          <w:rFonts w:ascii="Times New Roman" w:eastAsia="Times New Roman" w:hAnsi="Times New Roman" w:cs="Times New Roman"/>
          <w:sz w:val="28"/>
          <w:szCs w:val="28"/>
        </w:rPr>
      </w:pPr>
    </w:p>
    <w:p w14:paraId="316D1258" w14:textId="77777777" w:rsidR="00BD02C8" w:rsidRDefault="00BD02C8">
      <w:pPr>
        <w:spacing w:line="360" w:lineRule="auto"/>
        <w:rPr>
          <w:rFonts w:ascii="Times New Roman" w:eastAsia="Times New Roman" w:hAnsi="Times New Roman" w:cs="Times New Roman"/>
          <w:sz w:val="28"/>
          <w:szCs w:val="28"/>
        </w:rPr>
      </w:pPr>
    </w:p>
    <w:p w14:paraId="40658160" w14:textId="77777777" w:rsidR="00BD02C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до другого розділу</w:t>
      </w:r>
    </w:p>
    <w:p w14:paraId="11211DB0" w14:textId="77777777" w:rsidR="00BD02C8" w:rsidRDefault="00BD02C8">
      <w:pPr>
        <w:spacing w:line="360" w:lineRule="auto"/>
        <w:jc w:val="center"/>
        <w:rPr>
          <w:rFonts w:ascii="Times New Roman" w:eastAsia="Times New Roman" w:hAnsi="Times New Roman" w:cs="Times New Roman"/>
          <w:b/>
          <w:sz w:val="28"/>
          <w:szCs w:val="28"/>
        </w:rPr>
      </w:pPr>
    </w:p>
    <w:p w14:paraId="3E7CAC4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даному розділі ми розглянули загальні засади здійснення волонтерської діяльності та конкретизували особливості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в Україні у тому числі в контексті війни, виділили можливі ризики та стресові фактори, які впливають на стан волонтерів. У результаті зроблено наступні висновки:</w:t>
      </w:r>
    </w:p>
    <w:p w14:paraId="4FEAC4C3" w14:textId="77777777" w:rsidR="00BD02C8" w:rsidRDefault="00000000">
      <w:pPr>
        <w:numPr>
          <w:ilvl w:val="0"/>
          <w:numId w:val="25"/>
        </w:numPr>
        <w:spacing w:line="360" w:lineRule="auto"/>
        <w:ind w:left="992" w:hanging="735"/>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визначається як добровільна суспільно важлива діяльність, що здійснюється окремими людьми та організаціями та ґрунтується на індивідах, які самовільно, з бажанням та відчуттям </w:t>
      </w:r>
      <w:r>
        <w:rPr>
          <w:rFonts w:ascii="Times New Roman" w:eastAsia="Times New Roman" w:hAnsi="Times New Roman" w:cs="Times New Roman"/>
          <w:sz w:val="28"/>
          <w:szCs w:val="28"/>
        </w:rPr>
        <w:lastRenderedPageBreak/>
        <w:t>соціальної відповідальності виконують її повністю за власним бажанням.</w:t>
      </w:r>
    </w:p>
    <w:p w14:paraId="7C8B4EEB" w14:textId="77777777" w:rsidR="00BD02C8" w:rsidRDefault="00000000">
      <w:pPr>
        <w:numPr>
          <w:ilvl w:val="0"/>
          <w:numId w:val="25"/>
        </w:numPr>
        <w:spacing w:line="360" w:lineRule="auto"/>
        <w:ind w:left="992"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законом України "Про волонтерську діяльність" надано вичерпний опис основного змісту терміну "волонтер", а саме - “Волонтери – це фізичні особи, найактивніші представники різних груп населення, які на добровільних засадах здійснюють благодійну, неприбуткову і вмотивовану діяльність шляхом надання волонтерської допомоги, яка має корисний характер для суспільства та держави”.</w:t>
      </w:r>
    </w:p>
    <w:p w14:paraId="075F84A9" w14:textId="77777777" w:rsidR="00BD02C8" w:rsidRDefault="00000000">
      <w:pPr>
        <w:numPr>
          <w:ilvl w:val="0"/>
          <w:numId w:val="25"/>
        </w:numPr>
        <w:spacing w:line="360" w:lineRule="auto"/>
        <w:ind w:left="992"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Характеристиками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є </w:t>
      </w:r>
      <w:proofErr w:type="spellStart"/>
      <w:r>
        <w:rPr>
          <w:rFonts w:ascii="Times New Roman" w:eastAsia="Times New Roman" w:hAnsi="Times New Roman" w:cs="Times New Roman"/>
          <w:sz w:val="28"/>
          <w:szCs w:val="28"/>
        </w:rPr>
        <w:t>добровільність,бекзкорисність</w:t>
      </w:r>
      <w:proofErr w:type="spellEnd"/>
      <w:r>
        <w:rPr>
          <w:rFonts w:ascii="Times New Roman" w:eastAsia="Times New Roman" w:hAnsi="Times New Roman" w:cs="Times New Roman"/>
          <w:sz w:val="28"/>
          <w:szCs w:val="28"/>
        </w:rPr>
        <w:t xml:space="preserve">, значущість для суб’єкта та </w:t>
      </w:r>
      <w:proofErr w:type="spellStart"/>
      <w:r>
        <w:rPr>
          <w:rFonts w:ascii="Times New Roman" w:eastAsia="Times New Roman" w:hAnsi="Times New Roman" w:cs="Times New Roman"/>
          <w:sz w:val="28"/>
          <w:szCs w:val="28"/>
        </w:rPr>
        <w:t>сoціальна</w:t>
      </w:r>
      <w:proofErr w:type="spellEnd"/>
      <w:r>
        <w:rPr>
          <w:rFonts w:ascii="Times New Roman" w:eastAsia="Times New Roman" w:hAnsi="Times New Roman" w:cs="Times New Roman"/>
          <w:sz w:val="28"/>
          <w:szCs w:val="28"/>
        </w:rPr>
        <w:t xml:space="preserve"> значущість.</w:t>
      </w:r>
    </w:p>
    <w:p w14:paraId="76710176" w14:textId="77777777" w:rsidR="00BD02C8" w:rsidRDefault="00000000">
      <w:pPr>
        <w:numPr>
          <w:ilvl w:val="0"/>
          <w:numId w:val="25"/>
        </w:numPr>
        <w:spacing w:line="360" w:lineRule="auto"/>
        <w:ind w:left="992"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Окреслено головні типи мотивації долучення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 мотивація причетності, мотивація результату та мотивація влади і визнання.</w:t>
      </w:r>
    </w:p>
    <w:p w14:paraId="6852034D" w14:textId="77777777" w:rsidR="00BD02C8" w:rsidRDefault="00000000">
      <w:pPr>
        <w:numPr>
          <w:ilvl w:val="0"/>
          <w:numId w:val="25"/>
        </w:numPr>
        <w:spacing w:line="360" w:lineRule="auto"/>
        <w:ind w:left="992"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Виділено напрямки здійснення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в Україні відповідно до закону України про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та визначень категорій Українською волонтерською службою.</w:t>
      </w:r>
    </w:p>
    <w:p w14:paraId="2D558F7E" w14:textId="77777777" w:rsidR="00BD02C8" w:rsidRDefault="00000000">
      <w:pPr>
        <w:numPr>
          <w:ilvl w:val="0"/>
          <w:numId w:val="25"/>
        </w:numPr>
        <w:spacing w:line="360" w:lineRule="auto"/>
        <w:ind w:left="992"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Зазначено, що з початком повномасштабної війни в Україні, найбільшої актуальності та запиту набуло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у сфері допомоги захисникам та внутрішньо переміщеним особам, а також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у сфері відбудови - відновлення будівель на </w:t>
      </w:r>
      <w:proofErr w:type="spellStart"/>
      <w:r>
        <w:rPr>
          <w:rFonts w:ascii="Times New Roman" w:eastAsia="Times New Roman" w:hAnsi="Times New Roman" w:cs="Times New Roman"/>
          <w:sz w:val="28"/>
          <w:szCs w:val="28"/>
        </w:rPr>
        <w:t>деокупованих</w:t>
      </w:r>
      <w:proofErr w:type="spellEnd"/>
      <w:r>
        <w:rPr>
          <w:rFonts w:ascii="Times New Roman" w:eastAsia="Times New Roman" w:hAnsi="Times New Roman" w:cs="Times New Roman"/>
          <w:sz w:val="28"/>
          <w:szCs w:val="28"/>
        </w:rPr>
        <w:t xml:space="preserve"> територіях, облаштування </w:t>
      </w:r>
      <w:proofErr w:type="spellStart"/>
      <w:r>
        <w:rPr>
          <w:rFonts w:ascii="Times New Roman" w:eastAsia="Times New Roman" w:hAnsi="Times New Roman" w:cs="Times New Roman"/>
          <w:sz w:val="28"/>
          <w:szCs w:val="28"/>
        </w:rPr>
        <w:t>укриттів</w:t>
      </w:r>
      <w:proofErr w:type="spellEnd"/>
      <w:r>
        <w:rPr>
          <w:rFonts w:ascii="Times New Roman" w:eastAsia="Times New Roman" w:hAnsi="Times New Roman" w:cs="Times New Roman"/>
          <w:sz w:val="28"/>
          <w:szCs w:val="28"/>
        </w:rPr>
        <w:t xml:space="preserve"> та прихистків для людей, що покинули свій дім через війну, відбудова установ та будинків, пошкоджених внаслідок бойових дій (вибухів, влучань тощо), облаштування просторів для безпечного розвитку дітей та молоді, громадських просторів [2].</w:t>
      </w:r>
    </w:p>
    <w:p w14:paraId="466EAB8A" w14:textId="77777777" w:rsidR="00BD02C8" w:rsidRDefault="00000000">
      <w:pPr>
        <w:numPr>
          <w:ilvl w:val="0"/>
          <w:numId w:val="25"/>
        </w:numPr>
        <w:spacing w:line="360" w:lineRule="auto"/>
        <w:ind w:left="992"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2022 року у Законі України “Про волонтерську діяльність” додані зміни у статті №6 положеннями про алгоритми допомоги </w:t>
      </w:r>
      <w:r>
        <w:rPr>
          <w:rFonts w:ascii="Times New Roman" w:eastAsia="Times New Roman" w:hAnsi="Times New Roman" w:cs="Times New Roman"/>
          <w:sz w:val="28"/>
          <w:szCs w:val="28"/>
        </w:rPr>
        <w:lastRenderedPageBreak/>
        <w:t>волонтерам, що зазнали травмувань, поранень, отримали групу інвалідності при здійсненні волонтерської діяльності внаслідок бойових дій.</w:t>
      </w:r>
    </w:p>
    <w:p w14:paraId="1EB7B403" w14:textId="77777777" w:rsidR="00BD02C8" w:rsidRDefault="00000000">
      <w:pPr>
        <w:numPr>
          <w:ilvl w:val="0"/>
          <w:numId w:val="25"/>
        </w:numPr>
        <w:spacing w:line="360" w:lineRule="auto"/>
        <w:ind w:left="992"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основі опрацьованих досліджень та ґрунтуючись на досвіді громадського </w:t>
      </w:r>
      <w:proofErr w:type="spellStart"/>
      <w:r>
        <w:rPr>
          <w:rFonts w:ascii="Times New Roman" w:eastAsia="Times New Roman" w:hAnsi="Times New Roman" w:cs="Times New Roman"/>
          <w:sz w:val="28"/>
          <w:szCs w:val="28"/>
        </w:rPr>
        <w:t>активізму</w:t>
      </w:r>
      <w:proofErr w:type="spellEnd"/>
      <w:r>
        <w:rPr>
          <w:rFonts w:ascii="Times New Roman" w:eastAsia="Times New Roman" w:hAnsi="Times New Roman" w:cs="Times New Roman"/>
          <w:sz w:val="28"/>
          <w:szCs w:val="28"/>
        </w:rPr>
        <w:t xml:space="preserve"> окреслено групи стресових чинників, що впливають на волонтерів, а саме - брак інформації та менторської підтримки, відсутність нормованих графіків, “робочих годин”, ризики для життя та здоров’я, тиск термінових запитів, травматизація через вплив наслідків війни, відсутність фінансування, відсутність належних умов. </w:t>
      </w:r>
    </w:p>
    <w:p w14:paraId="088199A1" w14:textId="77777777" w:rsidR="00BD02C8" w:rsidRDefault="00000000">
      <w:pPr>
        <w:numPr>
          <w:ilvl w:val="0"/>
          <w:numId w:val="25"/>
        </w:numPr>
        <w:spacing w:line="360" w:lineRule="auto"/>
        <w:ind w:left="992"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виділено наступні категорії ризиків, з якими стикаються волонтери - фізичне травмування, психологічні ризики (вторинна травма, втома від співчуття, емоційне вигорання, вторинний травматичний стрес), ризики для здоров’я, юридичні ризики, ризик експлуатації чи зловживання, безпекові ризики.</w:t>
      </w:r>
    </w:p>
    <w:p w14:paraId="6EEF745A" w14:textId="77777777" w:rsidR="00BD02C8" w:rsidRDefault="00000000">
      <w:pPr>
        <w:numPr>
          <w:ilvl w:val="0"/>
          <w:numId w:val="25"/>
        </w:numPr>
        <w:spacing w:line="360" w:lineRule="auto"/>
        <w:ind w:left="992" w:hanging="7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Волонтерська діяльність передбачає певні ризики, що впливають на людину, її фізичний та психологічний стан, однак, при відповідній підготовці волонтерів, розвитку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можна підвищити опірність дії стресових чинників та підвищити як ефективність виконання задач, так і покращити психоемоційний стан.</w:t>
      </w:r>
    </w:p>
    <w:p w14:paraId="734F89BE" w14:textId="77777777" w:rsidR="00BD02C8" w:rsidRDefault="00BD02C8">
      <w:pPr>
        <w:spacing w:line="360" w:lineRule="auto"/>
        <w:ind w:left="992" w:hanging="735"/>
        <w:rPr>
          <w:rFonts w:ascii="Times New Roman" w:eastAsia="Times New Roman" w:hAnsi="Times New Roman" w:cs="Times New Roman"/>
          <w:sz w:val="28"/>
          <w:szCs w:val="28"/>
        </w:rPr>
      </w:pPr>
    </w:p>
    <w:p w14:paraId="4D643156" w14:textId="77777777" w:rsidR="00BD02C8" w:rsidRDefault="00BD02C8">
      <w:pPr>
        <w:spacing w:line="360" w:lineRule="auto"/>
        <w:ind w:left="1440"/>
        <w:rPr>
          <w:rFonts w:ascii="Times New Roman" w:eastAsia="Times New Roman" w:hAnsi="Times New Roman" w:cs="Times New Roman"/>
          <w:sz w:val="28"/>
          <w:szCs w:val="28"/>
        </w:rPr>
      </w:pPr>
    </w:p>
    <w:p w14:paraId="17C59F10" w14:textId="77777777" w:rsidR="00BD02C8" w:rsidRDefault="00BD02C8">
      <w:pPr>
        <w:spacing w:line="360" w:lineRule="auto"/>
        <w:ind w:left="1440"/>
        <w:rPr>
          <w:rFonts w:ascii="Times New Roman" w:eastAsia="Times New Roman" w:hAnsi="Times New Roman" w:cs="Times New Roman"/>
          <w:sz w:val="28"/>
          <w:szCs w:val="28"/>
        </w:rPr>
      </w:pPr>
    </w:p>
    <w:p w14:paraId="1373F518" w14:textId="77777777" w:rsidR="00BD02C8" w:rsidRDefault="00BD02C8">
      <w:pPr>
        <w:spacing w:line="360" w:lineRule="auto"/>
        <w:rPr>
          <w:rFonts w:ascii="Times New Roman" w:eastAsia="Times New Roman" w:hAnsi="Times New Roman" w:cs="Times New Roman"/>
          <w:sz w:val="28"/>
          <w:szCs w:val="28"/>
        </w:rPr>
      </w:pPr>
    </w:p>
    <w:p w14:paraId="628E49BF" w14:textId="77777777" w:rsidR="00BD02C8" w:rsidRDefault="00BD02C8">
      <w:pPr>
        <w:spacing w:line="360" w:lineRule="auto"/>
        <w:rPr>
          <w:rFonts w:ascii="Times New Roman" w:eastAsia="Times New Roman" w:hAnsi="Times New Roman" w:cs="Times New Roman"/>
          <w:sz w:val="28"/>
          <w:szCs w:val="28"/>
        </w:rPr>
      </w:pPr>
    </w:p>
    <w:p w14:paraId="07B00ECA" w14:textId="77777777" w:rsidR="00BD02C8" w:rsidRDefault="00BD02C8">
      <w:pPr>
        <w:spacing w:line="360" w:lineRule="auto"/>
        <w:rPr>
          <w:rFonts w:ascii="Times New Roman" w:eastAsia="Times New Roman" w:hAnsi="Times New Roman" w:cs="Times New Roman"/>
          <w:sz w:val="28"/>
          <w:szCs w:val="28"/>
        </w:rPr>
      </w:pPr>
    </w:p>
    <w:p w14:paraId="08340C2A" w14:textId="77777777" w:rsidR="00BD02C8" w:rsidRDefault="00BD02C8">
      <w:pPr>
        <w:spacing w:line="360" w:lineRule="auto"/>
        <w:rPr>
          <w:rFonts w:ascii="Times New Roman" w:eastAsia="Times New Roman" w:hAnsi="Times New Roman" w:cs="Times New Roman"/>
          <w:sz w:val="28"/>
          <w:szCs w:val="28"/>
        </w:rPr>
      </w:pPr>
    </w:p>
    <w:p w14:paraId="4FC36440" w14:textId="77777777" w:rsidR="00BD02C8"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3. ЕМПІРИЧНЕ ДОСЛІДЖЕННЯ АКТУАЛЬНОГО РІВНЯ РЕЗИЛЬЄНТНОСТІ У ВОЛОНТЕРІВ</w:t>
      </w:r>
    </w:p>
    <w:p w14:paraId="15E9BF8C" w14:textId="77777777" w:rsidR="00BD02C8" w:rsidRDefault="00BD02C8">
      <w:pPr>
        <w:jc w:val="center"/>
        <w:rPr>
          <w:rFonts w:ascii="Times New Roman" w:eastAsia="Times New Roman" w:hAnsi="Times New Roman" w:cs="Times New Roman"/>
          <w:sz w:val="28"/>
          <w:szCs w:val="28"/>
        </w:rPr>
      </w:pPr>
    </w:p>
    <w:p w14:paraId="43661E99" w14:textId="77777777" w:rsidR="00BD02C8"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3.1. Опис обраних </w:t>
      </w:r>
      <w:proofErr w:type="spellStart"/>
      <w:r>
        <w:rPr>
          <w:rFonts w:ascii="Times New Roman" w:eastAsia="Times New Roman" w:hAnsi="Times New Roman" w:cs="Times New Roman"/>
          <w:b/>
          <w:sz w:val="28"/>
          <w:szCs w:val="28"/>
        </w:rPr>
        <w:t>методик</w:t>
      </w:r>
      <w:proofErr w:type="spellEnd"/>
      <w:r>
        <w:rPr>
          <w:rFonts w:ascii="Times New Roman" w:eastAsia="Times New Roman" w:hAnsi="Times New Roman" w:cs="Times New Roman"/>
          <w:b/>
          <w:sz w:val="28"/>
          <w:szCs w:val="28"/>
        </w:rPr>
        <w:t xml:space="preserve"> та процедури проведення дослідження</w:t>
      </w:r>
    </w:p>
    <w:p w14:paraId="3FB0AB06" w14:textId="77777777" w:rsidR="00BD02C8" w:rsidRDefault="00BD02C8">
      <w:pPr>
        <w:jc w:val="center"/>
        <w:rPr>
          <w:rFonts w:ascii="Times New Roman" w:eastAsia="Times New Roman" w:hAnsi="Times New Roman" w:cs="Times New Roman"/>
          <w:sz w:val="28"/>
          <w:szCs w:val="28"/>
        </w:rPr>
      </w:pPr>
    </w:p>
    <w:p w14:paraId="779DDE0B"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нашого дослідження було вивчення актуального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волонтерів, що здійснюють волонтерську діяльність протягом різного періоду часу, для формування рекомендацій щодо підвищення рівня стійкості. </w:t>
      </w:r>
    </w:p>
    <w:p w14:paraId="7E5C362A"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діагностики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було обрано наступну методику:</w:t>
      </w:r>
    </w:p>
    <w:p w14:paraId="3296F84C"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Коннора</w:t>
      </w:r>
      <w:proofErr w:type="spellEnd"/>
      <w:r>
        <w:rPr>
          <w:rFonts w:ascii="Times New Roman" w:eastAsia="Times New Roman" w:hAnsi="Times New Roman" w:cs="Times New Roman"/>
          <w:sz w:val="28"/>
          <w:szCs w:val="28"/>
        </w:rPr>
        <w:t xml:space="preserve"> - Девідсона- 10 (оновлена версія CD – RISK, а саме - CD – RISK-10) (Додаток А).  Вибір даної методики був зумовлений тим, що в ході аналізу існуючих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(Розділ 1), ми виявили переваги даного опитувальника, що роблять його застосування релевантним до мети дослідження та наявних запитів, а саме: опитувальник є коротким, що дозволить залучити більше респондентів та не втратити їх на проміжних етапах заповнення форми (зараз все більше стикаємось з проблемою відмови респондентів від участі в онлайн-дослідженні через велику кількість питань), дана методика підходить для різних вікових груп, застосовується для загального виявлення актуального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не виходячи у вузькі площини, що дозволило нам ефективно зібрати та опрацювати отримані відповіді. </w:t>
      </w:r>
    </w:p>
    <w:p w14:paraId="64C04C01"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Оскільки, для дослідження важливо було залучити учасників з різним рівнем залученості у </w:t>
      </w: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xml:space="preserve">, для ідентифікації груп та сегментації відповідей, опитування проводилось через створену гугл-форму з додатковими питаннями, що передбачали вибір періоду та формату залученості у волонтерську діяльність кожного респондента. </w:t>
      </w:r>
    </w:p>
    <w:p w14:paraId="4030BEBF"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Вибірка для дослідження формувалась наступним чином: до опитування ми залучили в </w:t>
      </w:r>
      <w:proofErr w:type="spellStart"/>
      <w:r>
        <w:rPr>
          <w:rFonts w:ascii="Times New Roman" w:eastAsia="Times New Roman" w:hAnsi="Times New Roman" w:cs="Times New Roman"/>
          <w:sz w:val="28"/>
          <w:szCs w:val="28"/>
        </w:rPr>
        <w:t>загальном</w:t>
      </w:r>
      <w:proofErr w:type="spellEnd"/>
      <w:r>
        <w:rPr>
          <w:rFonts w:ascii="Times New Roman" w:eastAsia="Times New Roman" w:hAnsi="Times New Roman" w:cs="Times New Roman"/>
          <w:sz w:val="28"/>
          <w:szCs w:val="28"/>
        </w:rPr>
        <w:t xml:space="preserve"> 746 учасників та сегментували їх таким чином:</w:t>
      </w:r>
    </w:p>
    <w:p w14:paraId="29126CF2" w14:textId="77777777" w:rsidR="00BD02C8" w:rsidRDefault="00000000">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 що ніколи не залучались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- 124 учасники (в більшості - студенти Прикарпатського національного університету імені В. Стефаника, Івано-Франківського національного медичного університету, Львівського національного університету імені І. Франка);</w:t>
      </w:r>
    </w:p>
    <w:p w14:paraId="42EA454C" w14:textId="77777777" w:rsidR="00BD02C8" w:rsidRDefault="00000000">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 що стихійно долучались до 1-2-х </w:t>
      </w:r>
      <w:proofErr w:type="spellStart"/>
      <w:r>
        <w:rPr>
          <w:rFonts w:ascii="Times New Roman" w:eastAsia="Times New Roman" w:hAnsi="Times New Roman" w:cs="Times New Roman"/>
          <w:sz w:val="28"/>
          <w:szCs w:val="28"/>
        </w:rPr>
        <w:t>активностей</w:t>
      </w:r>
      <w:proofErr w:type="spellEnd"/>
      <w:r>
        <w:rPr>
          <w:rFonts w:ascii="Times New Roman" w:eastAsia="Times New Roman" w:hAnsi="Times New Roman" w:cs="Times New Roman"/>
          <w:sz w:val="28"/>
          <w:szCs w:val="28"/>
        </w:rPr>
        <w:t xml:space="preserve"> - 305 осіб (учасники WLL 2023 від AIESEC, учасники </w:t>
      </w:r>
      <w:proofErr w:type="spellStart"/>
      <w:r>
        <w:rPr>
          <w:rFonts w:ascii="Times New Roman" w:eastAsia="Times New Roman" w:hAnsi="Times New Roman" w:cs="Times New Roman"/>
          <w:sz w:val="28"/>
          <w:szCs w:val="28"/>
        </w:rPr>
        <w:t>БУРчиків</w:t>
      </w:r>
      <w:proofErr w:type="spellEnd"/>
      <w:r>
        <w:rPr>
          <w:rFonts w:ascii="Times New Roman" w:eastAsia="Times New Roman" w:hAnsi="Times New Roman" w:cs="Times New Roman"/>
          <w:sz w:val="28"/>
          <w:szCs w:val="28"/>
        </w:rPr>
        <w:t xml:space="preserve"> від ГО “Будуємо Україну Разом”, волонтери </w:t>
      </w:r>
      <w:proofErr w:type="spellStart"/>
      <w:r>
        <w:rPr>
          <w:rFonts w:ascii="Times New Roman" w:eastAsia="Times New Roman" w:hAnsi="Times New Roman" w:cs="Times New Roman"/>
          <w:sz w:val="28"/>
          <w:szCs w:val="28"/>
        </w:rPr>
        <w:t>СпівдіяХаб</w:t>
      </w:r>
      <w:proofErr w:type="spellEnd"/>
      <w:r>
        <w:rPr>
          <w:rFonts w:ascii="Times New Roman" w:eastAsia="Times New Roman" w:hAnsi="Times New Roman" w:cs="Times New Roman"/>
          <w:sz w:val="28"/>
          <w:szCs w:val="28"/>
        </w:rPr>
        <w:t xml:space="preserve">, долучені до </w:t>
      </w:r>
      <w:proofErr w:type="spellStart"/>
      <w:r>
        <w:rPr>
          <w:rFonts w:ascii="Times New Roman" w:eastAsia="Times New Roman" w:hAnsi="Times New Roman" w:cs="Times New Roman"/>
          <w:sz w:val="28"/>
          <w:szCs w:val="28"/>
        </w:rPr>
        <w:t>активностей</w:t>
      </w:r>
      <w:proofErr w:type="spellEnd"/>
      <w:r>
        <w:rPr>
          <w:rFonts w:ascii="Times New Roman" w:eastAsia="Times New Roman" w:hAnsi="Times New Roman" w:cs="Times New Roman"/>
          <w:sz w:val="28"/>
          <w:szCs w:val="28"/>
        </w:rPr>
        <w:t xml:space="preserve"> з сортування гуманітарної допомоги, студенти вищевказаних університетів);</w:t>
      </w:r>
    </w:p>
    <w:p w14:paraId="30715618" w14:textId="77777777" w:rsidR="00BD02C8" w:rsidRDefault="00000000">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 що долучались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не тривалий час (до 2-х місяців) - 132 учасники (учасники БУР-таборів від ГО “Будуємо Україну Разом, учасники МЦ Параграф, </w:t>
      </w:r>
      <w:proofErr w:type="spellStart"/>
      <w:r>
        <w:rPr>
          <w:rFonts w:ascii="Times New Roman" w:eastAsia="Times New Roman" w:hAnsi="Times New Roman" w:cs="Times New Roman"/>
          <w:sz w:val="28"/>
          <w:szCs w:val="28"/>
        </w:rPr>
        <w:t>СпівдіяХаб</w:t>
      </w:r>
      <w:proofErr w:type="spellEnd"/>
      <w:r>
        <w:rPr>
          <w:rFonts w:ascii="Times New Roman" w:eastAsia="Times New Roman" w:hAnsi="Times New Roman" w:cs="Times New Roman"/>
          <w:sz w:val="28"/>
          <w:szCs w:val="28"/>
        </w:rPr>
        <w:t xml:space="preserve"> у форматі </w:t>
      </w:r>
      <w:proofErr w:type="spellStart"/>
      <w:r>
        <w:rPr>
          <w:rFonts w:ascii="Times New Roman" w:eastAsia="Times New Roman" w:hAnsi="Times New Roman" w:cs="Times New Roman"/>
          <w:sz w:val="28"/>
          <w:szCs w:val="28"/>
        </w:rPr>
        <w:t>кол</w:t>
      </w:r>
      <w:proofErr w:type="spellEnd"/>
      <w:r>
        <w:rPr>
          <w:rFonts w:ascii="Times New Roman" w:eastAsia="Times New Roman" w:hAnsi="Times New Roman" w:cs="Times New Roman"/>
          <w:sz w:val="28"/>
          <w:szCs w:val="28"/>
        </w:rPr>
        <w:t>-центр, члени команди локального осередку AIESEC, учасники “Вільного простору”);</w:t>
      </w:r>
    </w:p>
    <w:p w14:paraId="07009643" w14:textId="77777777" w:rsidR="00BD02C8" w:rsidRDefault="00000000">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 що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від 2-х місяців до півроку - 33 учасники (волонтери команди локального комітету та міжнародних стажувань від AIESEC, волонтери програми </w:t>
      </w:r>
      <w:proofErr w:type="spellStart"/>
      <w:r>
        <w:rPr>
          <w:rFonts w:ascii="Times New Roman" w:eastAsia="Times New Roman" w:hAnsi="Times New Roman" w:cs="Times New Roman"/>
          <w:sz w:val="28"/>
          <w:szCs w:val="28"/>
        </w:rPr>
        <w:t>кемп</w:t>
      </w:r>
      <w:proofErr w:type="spellEnd"/>
      <w:r>
        <w:rPr>
          <w:rFonts w:ascii="Times New Roman" w:eastAsia="Times New Roman" w:hAnsi="Times New Roman" w:cs="Times New Roman"/>
          <w:sz w:val="28"/>
          <w:szCs w:val="28"/>
        </w:rPr>
        <w:t xml:space="preserve">-лідерства від ГО “Будуємо Україну Разом”, волонтери програми паліативного догляду БФ “Карітас”, волонтери МЦ Параграф, учасники нової хвилі “Агенти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Української волонтерської служби);</w:t>
      </w:r>
    </w:p>
    <w:p w14:paraId="3C913D04" w14:textId="77777777" w:rsidR="00BD02C8" w:rsidRDefault="00000000">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  що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від півроку до року - 37 осіб (волонтери локального комітету AIESEC, волонтери МЦ Параграф, волонтери нової хвилі “Агенти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Української </w:t>
      </w:r>
      <w:r>
        <w:rPr>
          <w:rFonts w:ascii="Times New Roman" w:eastAsia="Times New Roman" w:hAnsi="Times New Roman" w:cs="Times New Roman"/>
          <w:sz w:val="28"/>
          <w:szCs w:val="28"/>
        </w:rPr>
        <w:lastRenderedPageBreak/>
        <w:t xml:space="preserve">волонтерської служби, учасники “Вільного простору”, волонтери програми довгострокового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ГО “Будуємо Україну Разом”);</w:t>
      </w:r>
    </w:p>
    <w:p w14:paraId="2ADE9088" w14:textId="77777777" w:rsidR="00BD02C8" w:rsidRDefault="00000000">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учасники, що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більше року - 52 осіб (волонтери локального комітету AIESEC, волонтери МЦ Параграф, волонтери нової хвилі “Агенти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Української волонтерської служби, учасники “Вільного простору”, волонтери програми довгострокового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ГО “Будуємо Україну Разом”);</w:t>
      </w:r>
    </w:p>
    <w:p w14:paraId="375B6F39" w14:textId="77777777" w:rsidR="00BD02C8" w:rsidRDefault="00000000">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особи, що стабільно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більше двох років - 63 осіб (учасники “Вільного простору”, волонтери ГО “Будуємо Україну Разом”, волонтери та випускники локального комітету AIESEC, випускники Української академії лідерства, волонтери МЦ Параграф, волонтери різних програм Української волонтерської служби).</w:t>
      </w:r>
    </w:p>
    <w:p w14:paraId="49C6B1ED" w14:textId="77777777" w:rsidR="00BD02C8" w:rsidRDefault="00000000">
      <w:pPr>
        <w:ind w:left="1440"/>
        <w:jc w:val="both"/>
        <w:rPr>
          <w:rFonts w:ascii="Times New Roman" w:eastAsia="Times New Roman" w:hAnsi="Times New Roman" w:cs="Times New Roman"/>
          <w:sz w:val="28"/>
          <w:szCs w:val="28"/>
        </w:rPr>
      </w:pPr>
      <w:r>
        <w:rPr>
          <w:noProof/>
        </w:rPr>
        <w:drawing>
          <wp:anchor distT="114300" distB="114300" distL="114300" distR="114300" simplePos="0" relativeHeight="251658240" behindDoc="0" locked="0" layoutInCell="1" hidden="0" allowOverlap="1" wp14:anchorId="2D2CC049" wp14:editId="28D9699E">
            <wp:simplePos x="0" y="0"/>
            <wp:positionH relativeFrom="column">
              <wp:posOffset>-1000122</wp:posOffset>
            </wp:positionH>
            <wp:positionV relativeFrom="paragraph">
              <wp:posOffset>114300</wp:posOffset>
            </wp:positionV>
            <wp:extent cx="7434263" cy="2272266"/>
            <wp:effectExtent l="0" t="0" r="0" b="0"/>
            <wp:wrapSquare wrapText="bothSides" distT="114300" distB="114300" distL="114300" distR="114300"/>
            <wp:docPr id="1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7434263" cy="2272266"/>
                    </a:xfrm>
                    <a:prstGeom prst="rect">
                      <a:avLst/>
                    </a:prstGeom>
                    <a:ln/>
                  </pic:spPr>
                </pic:pic>
              </a:graphicData>
            </a:graphic>
          </wp:anchor>
        </w:drawing>
      </w:r>
    </w:p>
    <w:p w14:paraId="66A4B13B" w14:textId="77777777" w:rsidR="00BD02C8" w:rsidRDefault="00000000">
      <w:pPr>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3.1. зріз учасників дослідження за форматом </w:t>
      </w:r>
      <w:proofErr w:type="spellStart"/>
      <w:r>
        <w:rPr>
          <w:rFonts w:ascii="Times New Roman" w:eastAsia="Times New Roman" w:hAnsi="Times New Roman" w:cs="Times New Roman"/>
          <w:sz w:val="28"/>
          <w:szCs w:val="28"/>
        </w:rPr>
        <w:t>долученості</w:t>
      </w:r>
      <w:proofErr w:type="spellEnd"/>
      <w:r>
        <w:rPr>
          <w:rFonts w:ascii="Times New Roman" w:eastAsia="Times New Roman" w:hAnsi="Times New Roman" w:cs="Times New Roman"/>
          <w:sz w:val="28"/>
          <w:szCs w:val="28"/>
        </w:rPr>
        <w:t xml:space="preserve"> до здійснення волонтерської діяльності</w:t>
      </w:r>
    </w:p>
    <w:p w14:paraId="572FFFFF" w14:textId="77777777" w:rsidR="00BD02C8" w:rsidRDefault="00BD02C8">
      <w:pPr>
        <w:spacing w:line="360" w:lineRule="auto"/>
        <w:rPr>
          <w:rFonts w:ascii="Times New Roman" w:eastAsia="Times New Roman" w:hAnsi="Times New Roman" w:cs="Times New Roman"/>
          <w:sz w:val="28"/>
          <w:szCs w:val="28"/>
        </w:rPr>
      </w:pPr>
    </w:p>
    <w:p w14:paraId="677CB220"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Даний розподіл ґрунтується на наступній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 зважаючи на мету дослідження для нас було важливо визначити, як формат і тривалість залученості до волонтерської діяльності впливає на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w:t>
      </w:r>
    </w:p>
    <w:p w14:paraId="35CA6352"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Перша група - особи, що ніколи не долучались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відповідно, не мали можливості розвинути потрібні навички через перебування у волонтерській спільноті та набуття волонтерського досвіду. </w:t>
      </w:r>
    </w:p>
    <w:p w14:paraId="305117A2"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Друга група - особи, що мали короткотривалі точки дотику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однак цей вплив був незначним та міг стати початком для подальшого розвитку. </w:t>
      </w:r>
    </w:p>
    <w:p w14:paraId="3204695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Третя група - особи, що тільки розпочинають участь у системній волонтерській діяльності. </w:t>
      </w:r>
    </w:p>
    <w:p w14:paraId="6E49C6A8"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Четверта - особи, що вже більш стало долучаються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і включають його у свій спосіб життя. </w:t>
      </w:r>
    </w:p>
    <w:p w14:paraId="1F5700A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П’ята та шоста групи дають нам можливість оцінити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осіб, чия волонтерська діяльність здійснюється з початку повномасштабної війни. </w:t>
      </w:r>
    </w:p>
    <w:p w14:paraId="67C02C61"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Сьома група - волонтери, що долучались до громадського </w:t>
      </w:r>
      <w:proofErr w:type="spellStart"/>
      <w:r>
        <w:rPr>
          <w:rFonts w:ascii="Times New Roman" w:eastAsia="Times New Roman" w:hAnsi="Times New Roman" w:cs="Times New Roman"/>
          <w:sz w:val="28"/>
          <w:szCs w:val="28"/>
        </w:rPr>
        <w:t>активізму</w:t>
      </w:r>
      <w:proofErr w:type="spellEnd"/>
      <w:r>
        <w:rPr>
          <w:rFonts w:ascii="Times New Roman" w:eastAsia="Times New Roman" w:hAnsi="Times New Roman" w:cs="Times New Roman"/>
          <w:sz w:val="28"/>
          <w:szCs w:val="28"/>
        </w:rPr>
        <w:t xml:space="preserve"> системно ще до початку повномасштабного вторгнення та мали попередній досвід </w:t>
      </w:r>
      <w:proofErr w:type="spellStart"/>
      <w:r>
        <w:rPr>
          <w:rFonts w:ascii="Times New Roman" w:eastAsia="Times New Roman" w:hAnsi="Times New Roman" w:cs="Times New Roman"/>
          <w:sz w:val="28"/>
          <w:szCs w:val="28"/>
        </w:rPr>
        <w:t>включеності</w:t>
      </w:r>
      <w:proofErr w:type="spellEnd"/>
      <w:r>
        <w:rPr>
          <w:rFonts w:ascii="Times New Roman" w:eastAsia="Times New Roman" w:hAnsi="Times New Roman" w:cs="Times New Roman"/>
          <w:sz w:val="28"/>
          <w:szCs w:val="28"/>
        </w:rPr>
        <w:t xml:space="preserve"> у волонтерську спільноту.</w:t>
      </w:r>
    </w:p>
    <w:p w14:paraId="527363C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проводились в онлайн-форматі з залученням осіб з вище вказаних груп - як учасників волонтерської спільноти, так і не дотичних до громадського сектору осіб, в період з квітня по травень 2023 року. Для збору відповідей використовувались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-Форми, що складалися з 11 питань, для аналізу отриманих результатів за відповідною сегментацією працювали з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-Таблицями та </w:t>
      </w:r>
      <w:proofErr w:type="spellStart"/>
      <w:r>
        <w:rPr>
          <w:rFonts w:ascii="Times New Roman" w:eastAsia="Times New Roman" w:hAnsi="Times New Roman" w:cs="Times New Roman"/>
          <w:sz w:val="28"/>
          <w:szCs w:val="28"/>
        </w:rPr>
        <w:t>Looker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Studio</w:t>
      </w:r>
      <w:proofErr w:type="spellEnd"/>
      <w:r>
        <w:rPr>
          <w:rFonts w:ascii="Times New Roman" w:eastAsia="Times New Roman" w:hAnsi="Times New Roman" w:cs="Times New Roman"/>
          <w:sz w:val="28"/>
          <w:szCs w:val="28"/>
        </w:rPr>
        <w:t>.</w:t>
      </w:r>
    </w:p>
    <w:p w14:paraId="2FC86BCB" w14:textId="77777777" w:rsidR="00BD02C8" w:rsidRDefault="00BD02C8">
      <w:pPr>
        <w:spacing w:line="360" w:lineRule="auto"/>
        <w:ind w:firstLine="720"/>
        <w:rPr>
          <w:rFonts w:ascii="Times New Roman" w:eastAsia="Times New Roman" w:hAnsi="Times New Roman" w:cs="Times New Roman"/>
          <w:sz w:val="28"/>
          <w:szCs w:val="28"/>
        </w:rPr>
      </w:pPr>
    </w:p>
    <w:p w14:paraId="1A9D5D2E" w14:textId="77777777" w:rsidR="00F92134" w:rsidRDefault="00F92134">
      <w:pPr>
        <w:spacing w:line="360" w:lineRule="auto"/>
        <w:rPr>
          <w:rFonts w:ascii="Times New Roman" w:eastAsia="Times New Roman" w:hAnsi="Times New Roman" w:cs="Times New Roman"/>
          <w:b/>
          <w:sz w:val="28"/>
          <w:szCs w:val="28"/>
        </w:rPr>
      </w:pPr>
    </w:p>
    <w:p w14:paraId="506C3AF0" w14:textId="77777777" w:rsidR="00F92134" w:rsidRDefault="00F92134">
      <w:pPr>
        <w:spacing w:line="360" w:lineRule="auto"/>
        <w:rPr>
          <w:rFonts w:ascii="Times New Roman" w:eastAsia="Times New Roman" w:hAnsi="Times New Roman" w:cs="Times New Roman"/>
          <w:b/>
          <w:sz w:val="28"/>
          <w:szCs w:val="28"/>
        </w:rPr>
      </w:pPr>
    </w:p>
    <w:p w14:paraId="36DC06B1" w14:textId="220C6430" w:rsidR="00BD02C8"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 Аналіз та інтерпретація отриманих результатів</w:t>
      </w:r>
    </w:p>
    <w:p w14:paraId="31F973C4" w14:textId="77777777" w:rsidR="00BD02C8" w:rsidRDefault="00BD02C8">
      <w:pPr>
        <w:spacing w:line="360" w:lineRule="auto"/>
        <w:rPr>
          <w:rFonts w:ascii="Times New Roman" w:eastAsia="Times New Roman" w:hAnsi="Times New Roman" w:cs="Times New Roman"/>
          <w:sz w:val="28"/>
          <w:szCs w:val="28"/>
        </w:rPr>
      </w:pPr>
    </w:p>
    <w:p w14:paraId="49DAFA4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Протягом опитування учасникам пропонувалось відповісти на 10 питань для визначення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вказавши наскільки кожне з них близьке до </w:t>
      </w:r>
      <w:proofErr w:type="spellStart"/>
      <w:r>
        <w:rPr>
          <w:rFonts w:ascii="Times New Roman" w:eastAsia="Times New Roman" w:hAnsi="Times New Roman" w:cs="Times New Roman"/>
          <w:sz w:val="28"/>
          <w:szCs w:val="28"/>
        </w:rPr>
        <w:t>актуальног</w:t>
      </w:r>
      <w:proofErr w:type="spellEnd"/>
      <w:r>
        <w:rPr>
          <w:rFonts w:ascii="Times New Roman" w:eastAsia="Times New Roman" w:hAnsi="Times New Roman" w:cs="Times New Roman"/>
          <w:sz w:val="28"/>
          <w:szCs w:val="28"/>
        </w:rPr>
        <w:t xml:space="preserve"> стану, обравши одну із запропонованих відповідей: “ніколи”, “</w:t>
      </w:r>
      <w:proofErr w:type="spellStart"/>
      <w:r>
        <w:rPr>
          <w:rFonts w:ascii="Times New Roman" w:eastAsia="Times New Roman" w:hAnsi="Times New Roman" w:cs="Times New Roman"/>
          <w:sz w:val="28"/>
          <w:szCs w:val="28"/>
        </w:rPr>
        <w:t>рідко</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іноді”,“часто</w:t>
      </w:r>
      <w:proofErr w:type="spellEnd"/>
      <w:r>
        <w:rPr>
          <w:rFonts w:ascii="Times New Roman" w:eastAsia="Times New Roman" w:hAnsi="Times New Roman" w:cs="Times New Roman"/>
          <w:sz w:val="28"/>
          <w:szCs w:val="28"/>
        </w:rPr>
        <w:t>”, “завжди”. Для інтерпретації результатів кожній відповіді надавалась відповідна кількість балів: “ніколи” - 0, “</w:t>
      </w:r>
      <w:proofErr w:type="spellStart"/>
      <w:r>
        <w:rPr>
          <w:rFonts w:ascii="Times New Roman" w:eastAsia="Times New Roman" w:hAnsi="Times New Roman" w:cs="Times New Roman"/>
          <w:sz w:val="28"/>
          <w:szCs w:val="28"/>
        </w:rPr>
        <w:t>рідко</w:t>
      </w:r>
      <w:proofErr w:type="spellEnd"/>
      <w:r>
        <w:rPr>
          <w:rFonts w:ascii="Times New Roman" w:eastAsia="Times New Roman" w:hAnsi="Times New Roman" w:cs="Times New Roman"/>
          <w:sz w:val="28"/>
          <w:szCs w:val="28"/>
        </w:rPr>
        <w:t xml:space="preserve">” - 1, “іноді” - 2, “часто” - 3, “завжди” - 4. За відповідями кожного респондента додавалась загальна кількість балів, відповідно до якої визначався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за шкалою: менше 26 балів - низький рівень, від 27 до 32 - помірний, більше 32 - високий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w:t>
      </w:r>
    </w:p>
    <w:p w14:paraId="70C021A0"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Середній бал усієї вибірки складає 27 балів, що відповідає помірному рівню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Це можемо пов’язати з тим, що наразі наше суспільство перебуває у стані постійного стресу через війну в країні, однак перші стадії шоку та максимальної мобілізації вже пройдені та в більшості волонтери перейшли у стан стабільного функціонування в умовах кризи.</w:t>
      </w:r>
    </w:p>
    <w:p w14:paraId="15D6DAEF"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noProof/>
          <w:sz w:val="28"/>
          <w:szCs w:val="28"/>
        </w:rPr>
        <w:drawing>
          <wp:inline distT="114300" distB="114300" distL="114300" distR="114300" wp14:anchorId="37B5959C" wp14:editId="4C3958E3">
            <wp:extent cx="4729163" cy="2877183"/>
            <wp:effectExtent l="0" t="0" r="0" b="0"/>
            <wp:docPr id="18" name="image17.png" descr="Points scored"/>
            <wp:cNvGraphicFramePr/>
            <a:graphic xmlns:a="http://schemas.openxmlformats.org/drawingml/2006/main">
              <a:graphicData uri="http://schemas.openxmlformats.org/drawingml/2006/picture">
                <pic:pic xmlns:pic="http://schemas.openxmlformats.org/drawingml/2006/picture">
                  <pic:nvPicPr>
                    <pic:cNvPr id="0" name="image17.png" descr="Points scored"/>
                    <pic:cNvPicPr preferRelativeResize="0"/>
                  </pic:nvPicPr>
                  <pic:blipFill>
                    <a:blip r:embed="rId9"/>
                    <a:srcRect/>
                    <a:stretch>
                      <a:fillRect/>
                    </a:stretch>
                  </pic:blipFill>
                  <pic:spPr>
                    <a:xfrm>
                      <a:off x="0" y="0"/>
                      <a:ext cx="4729163" cy="2877183"/>
                    </a:xfrm>
                    <a:prstGeom prst="rect">
                      <a:avLst/>
                    </a:prstGeom>
                    <a:ln/>
                  </pic:spPr>
                </pic:pic>
              </a:graphicData>
            </a:graphic>
          </wp:inline>
        </w:drawing>
      </w:r>
    </w:p>
    <w:p w14:paraId="6E99B43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3.1 середній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кожної групи</w:t>
      </w:r>
    </w:p>
    <w:p w14:paraId="19A2FD45" w14:textId="77777777" w:rsidR="00BD02C8" w:rsidRDefault="00BD02C8">
      <w:pPr>
        <w:spacing w:line="360" w:lineRule="auto"/>
        <w:rPr>
          <w:rFonts w:ascii="Times New Roman" w:eastAsia="Times New Roman" w:hAnsi="Times New Roman" w:cs="Times New Roman"/>
          <w:sz w:val="28"/>
          <w:szCs w:val="28"/>
        </w:rPr>
      </w:pPr>
    </w:p>
    <w:p w14:paraId="1CDAF38B"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Аналізуючи отримані дані щодо середнього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 представників кожної групи, ми можемо зазначити загальний ріст рівня стійкості з тривалістю участі у волонтерській діяльності (Рис. 1.2). </w:t>
      </w:r>
    </w:p>
    <w:p w14:paraId="16BDED2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у групи, що ніколи не займалась </w:t>
      </w:r>
      <w:proofErr w:type="spellStart"/>
      <w:r>
        <w:rPr>
          <w:rFonts w:ascii="Times New Roman" w:eastAsia="Times New Roman" w:hAnsi="Times New Roman" w:cs="Times New Roman"/>
          <w:sz w:val="28"/>
          <w:szCs w:val="28"/>
        </w:rPr>
        <w:t>волонтерством</w:t>
      </w:r>
      <w:proofErr w:type="spellEnd"/>
      <w:r>
        <w:rPr>
          <w:rFonts w:ascii="Times New Roman" w:eastAsia="Times New Roman" w:hAnsi="Times New Roman" w:cs="Times New Roman"/>
          <w:sz w:val="28"/>
          <w:szCs w:val="28"/>
        </w:rPr>
        <w:t xml:space="preserve">, середній рівень складає 25 балів, що відповідає низькому рівню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Далі бачимо ріст рівня стійкості - 26 балів у тих, що долучались до кількох акцій, та 28 балів у респондентів, які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від 2-х місяців до півроку, що свідчить про підняття середнього рівня до помірного. Однак, у волонтерів, які займаються громадською діяльністю від півроку до року спостерігаємо тенденцію до спаду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до 26 балів, що відповідає низькому. Припускаємо, що це може бути пов’язано з переходом в фазу втоми та розчарування [15], коли з’являється розуміння неможливості досягнення швидкого результату, очікування не справджуються повною мірою. Та з продовженням участі у </w:t>
      </w:r>
      <w:proofErr w:type="spellStart"/>
      <w:r>
        <w:rPr>
          <w:rFonts w:ascii="Times New Roman" w:eastAsia="Times New Roman" w:hAnsi="Times New Roman" w:cs="Times New Roman"/>
          <w:sz w:val="28"/>
          <w:szCs w:val="28"/>
        </w:rPr>
        <w:t>волонтерстві</w:t>
      </w:r>
      <w:proofErr w:type="spellEnd"/>
      <w:r>
        <w:rPr>
          <w:rFonts w:ascii="Times New Roman" w:eastAsia="Times New Roman" w:hAnsi="Times New Roman" w:cs="Times New Roman"/>
          <w:sz w:val="28"/>
          <w:szCs w:val="28"/>
        </w:rPr>
        <w:t xml:space="preserve">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знову піднімається до 28, а потім - 30 балів, що відповідає помірному рівню та може пов’язуватися з поступовим виходом у наступну фазу - фазу відновлення. Дані результати підтверджують сформовану нами гіпотезу щодо впливу участі у волонтерській діяльності на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
    <w:p w14:paraId="0F406404"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Для детальнішого аналізу нами також було опрацьовано кожну групу для виявлення загальних тенденцій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внутрішньо для кожної окремої категорії. </w:t>
      </w:r>
    </w:p>
    <w:p w14:paraId="34499551" w14:textId="77777777" w:rsidR="00BD02C8" w:rsidRDefault="00BD02C8">
      <w:pPr>
        <w:spacing w:line="360" w:lineRule="auto"/>
        <w:ind w:firstLine="720"/>
        <w:rPr>
          <w:rFonts w:ascii="Times New Roman" w:eastAsia="Times New Roman" w:hAnsi="Times New Roman" w:cs="Times New Roman"/>
          <w:sz w:val="28"/>
          <w:szCs w:val="28"/>
        </w:rPr>
      </w:pPr>
    </w:p>
    <w:p w14:paraId="0AD529A7" w14:textId="77777777" w:rsidR="00F92134" w:rsidRDefault="00F92134">
      <w:pPr>
        <w:spacing w:line="360" w:lineRule="auto"/>
        <w:ind w:firstLine="720"/>
        <w:rPr>
          <w:rFonts w:ascii="Times New Roman" w:eastAsia="Times New Roman" w:hAnsi="Times New Roman" w:cs="Times New Roman"/>
          <w:sz w:val="28"/>
          <w:szCs w:val="28"/>
          <w:u w:val="single"/>
        </w:rPr>
      </w:pPr>
    </w:p>
    <w:p w14:paraId="08CBA2B4" w14:textId="77777777" w:rsidR="00F92134" w:rsidRDefault="00F92134">
      <w:pPr>
        <w:spacing w:line="360" w:lineRule="auto"/>
        <w:ind w:firstLine="720"/>
        <w:rPr>
          <w:rFonts w:ascii="Times New Roman" w:eastAsia="Times New Roman" w:hAnsi="Times New Roman" w:cs="Times New Roman"/>
          <w:sz w:val="28"/>
          <w:szCs w:val="28"/>
          <w:u w:val="single"/>
        </w:rPr>
      </w:pPr>
    </w:p>
    <w:p w14:paraId="7964FB44" w14:textId="77777777" w:rsidR="00F92134" w:rsidRDefault="00F92134">
      <w:pPr>
        <w:spacing w:line="360" w:lineRule="auto"/>
        <w:ind w:firstLine="720"/>
        <w:rPr>
          <w:rFonts w:ascii="Times New Roman" w:eastAsia="Times New Roman" w:hAnsi="Times New Roman" w:cs="Times New Roman"/>
          <w:sz w:val="28"/>
          <w:szCs w:val="28"/>
          <w:u w:val="single"/>
        </w:rPr>
      </w:pPr>
    </w:p>
    <w:p w14:paraId="03463C35" w14:textId="77777777" w:rsidR="00F92134" w:rsidRDefault="00F92134">
      <w:pPr>
        <w:spacing w:line="360" w:lineRule="auto"/>
        <w:ind w:firstLine="720"/>
        <w:rPr>
          <w:rFonts w:ascii="Times New Roman" w:eastAsia="Times New Roman" w:hAnsi="Times New Roman" w:cs="Times New Roman"/>
          <w:sz w:val="28"/>
          <w:szCs w:val="28"/>
          <w:u w:val="single"/>
        </w:rPr>
      </w:pPr>
    </w:p>
    <w:p w14:paraId="05F2102F" w14:textId="32084B87"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lastRenderedPageBreak/>
        <w:t>Учасники, що ніколи не долучались до волонтерської діяльності:</w:t>
      </w:r>
    </w:p>
    <w:p w14:paraId="326380B0" w14:textId="77777777" w:rsidR="00BD02C8" w:rsidRDefault="00BD02C8">
      <w:pPr>
        <w:spacing w:line="360" w:lineRule="auto"/>
        <w:ind w:firstLine="720"/>
        <w:rPr>
          <w:rFonts w:ascii="Times New Roman" w:eastAsia="Times New Roman" w:hAnsi="Times New Roman" w:cs="Times New Roman"/>
          <w:sz w:val="28"/>
          <w:szCs w:val="28"/>
        </w:rPr>
      </w:pPr>
    </w:p>
    <w:p w14:paraId="2E4CC0D2"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Дана група складається з 124 респондентів. Середній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- 25 балів, що відповідає низькому рівню. У діаграмі (Рис. 3.2) деталізуємо показники.</w:t>
      </w:r>
    </w:p>
    <w:p w14:paraId="518E0CCF" w14:textId="48DAAB01" w:rsidR="00BD02C8" w:rsidRDefault="00F92134">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noProof/>
          <w:sz w:val="28"/>
          <w:szCs w:val="28"/>
          <w:u w:val="single"/>
        </w:rPr>
        <w:drawing>
          <wp:anchor distT="114300" distB="114300" distL="114300" distR="114300" simplePos="0" relativeHeight="251659264" behindDoc="0" locked="0" layoutInCell="1" hidden="0" allowOverlap="1" wp14:anchorId="4F13E6CA" wp14:editId="0A7C1676">
            <wp:simplePos x="0" y="0"/>
            <wp:positionH relativeFrom="page">
              <wp:posOffset>1347470</wp:posOffset>
            </wp:positionH>
            <wp:positionV relativeFrom="page">
              <wp:posOffset>3958991</wp:posOffset>
            </wp:positionV>
            <wp:extent cx="5369376" cy="3319463"/>
            <wp:effectExtent l="0" t="0" r="0" b="0"/>
            <wp:wrapSquare wrapText="bothSides" distT="114300" distB="114300" distL="114300" distR="114300"/>
            <wp:docPr id="13" name="image12.png" descr="Points scored"/>
            <wp:cNvGraphicFramePr/>
            <a:graphic xmlns:a="http://schemas.openxmlformats.org/drawingml/2006/main">
              <a:graphicData uri="http://schemas.openxmlformats.org/drawingml/2006/picture">
                <pic:pic xmlns:pic="http://schemas.openxmlformats.org/drawingml/2006/picture">
                  <pic:nvPicPr>
                    <pic:cNvPr id="0" name="image12.png" descr="Points scored"/>
                    <pic:cNvPicPr preferRelativeResize="0"/>
                  </pic:nvPicPr>
                  <pic:blipFill>
                    <a:blip r:embed="rId10"/>
                    <a:srcRect/>
                    <a:stretch>
                      <a:fillRect/>
                    </a:stretch>
                  </pic:blipFill>
                  <pic:spPr>
                    <a:xfrm>
                      <a:off x="0" y="0"/>
                      <a:ext cx="5369376" cy="3319463"/>
                    </a:xfrm>
                    <a:prstGeom prst="rect">
                      <a:avLst/>
                    </a:prstGeom>
                    <a:ln/>
                  </pic:spPr>
                </pic:pic>
              </a:graphicData>
            </a:graphic>
          </wp:anchor>
        </w:drawing>
      </w:r>
      <w:r>
        <w:rPr>
          <w:rFonts w:ascii="Times New Roman" w:eastAsia="Times New Roman" w:hAnsi="Times New Roman" w:cs="Times New Roman"/>
          <w:sz w:val="28"/>
          <w:szCs w:val="28"/>
        </w:rPr>
        <w:t xml:space="preserve">У даній групі бачимо, що більшість учасників (60%) мають низький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28% - помірний та всього 12% респондентів характеризуються високим рівнем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
    <w:p w14:paraId="518E36D7" w14:textId="60AC30D8" w:rsidR="00BD02C8" w:rsidRDefault="00BD02C8">
      <w:pPr>
        <w:spacing w:line="360" w:lineRule="auto"/>
        <w:rPr>
          <w:rFonts w:ascii="Times New Roman" w:eastAsia="Times New Roman" w:hAnsi="Times New Roman" w:cs="Times New Roman"/>
          <w:sz w:val="28"/>
          <w:szCs w:val="28"/>
          <w:u w:val="single"/>
        </w:rPr>
      </w:pPr>
    </w:p>
    <w:p w14:paraId="57DAC78C" w14:textId="06334D58"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3.2 рівні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учасників першої групи у відсотках</w:t>
      </w:r>
    </w:p>
    <w:p w14:paraId="7F261FD8" w14:textId="206F511E" w:rsidR="00BD02C8" w:rsidRDefault="00BD02C8">
      <w:pPr>
        <w:spacing w:line="360" w:lineRule="auto"/>
        <w:ind w:firstLine="720"/>
        <w:rPr>
          <w:rFonts w:ascii="Times New Roman" w:eastAsia="Times New Roman" w:hAnsi="Times New Roman" w:cs="Times New Roman"/>
          <w:sz w:val="28"/>
          <w:szCs w:val="28"/>
          <w:u w:val="single"/>
        </w:rPr>
      </w:pPr>
    </w:p>
    <w:p w14:paraId="74A0A770" w14:textId="4F266B4E"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Особи, що мали короткотривалі точки дотику до </w:t>
      </w:r>
      <w:proofErr w:type="spellStart"/>
      <w:r>
        <w:rPr>
          <w:rFonts w:ascii="Times New Roman" w:eastAsia="Times New Roman" w:hAnsi="Times New Roman" w:cs="Times New Roman"/>
          <w:sz w:val="28"/>
          <w:szCs w:val="28"/>
          <w:u w:val="single"/>
        </w:rPr>
        <w:t>волонтерства</w:t>
      </w:r>
      <w:proofErr w:type="spellEnd"/>
      <w:r>
        <w:rPr>
          <w:rFonts w:ascii="Times New Roman" w:eastAsia="Times New Roman" w:hAnsi="Times New Roman" w:cs="Times New Roman"/>
          <w:sz w:val="28"/>
          <w:szCs w:val="28"/>
          <w:u w:val="single"/>
        </w:rPr>
        <w:t xml:space="preserve"> (брали участь в 1-2-х акціях)</w:t>
      </w:r>
    </w:p>
    <w:p w14:paraId="52446B33" w14:textId="68F391B8" w:rsidR="00BD02C8" w:rsidRDefault="00BD02C8">
      <w:pPr>
        <w:spacing w:line="360" w:lineRule="auto"/>
        <w:ind w:firstLine="720"/>
        <w:rPr>
          <w:rFonts w:ascii="Times New Roman" w:eastAsia="Times New Roman" w:hAnsi="Times New Roman" w:cs="Times New Roman"/>
          <w:sz w:val="28"/>
          <w:szCs w:val="28"/>
          <w:u w:val="single"/>
        </w:rPr>
      </w:pPr>
    </w:p>
    <w:p w14:paraId="25D15294"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Ця група є найбільшою у кількості респондентів та складає більше третини від загальної кількості, що може пов’язуватися із стихійним </w:t>
      </w:r>
      <w:proofErr w:type="spellStart"/>
      <w:r>
        <w:rPr>
          <w:rFonts w:ascii="Times New Roman" w:eastAsia="Times New Roman" w:hAnsi="Times New Roman" w:cs="Times New Roman"/>
          <w:sz w:val="28"/>
          <w:szCs w:val="28"/>
        </w:rPr>
        <w:lastRenderedPageBreak/>
        <w:t>волонтерством</w:t>
      </w:r>
      <w:proofErr w:type="spellEnd"/>
      <w:r>
        <w:rPr>
          <w:rFonts w:ascii="Times New Roman" w:eastAsia="Times New Roman" w:hAnsi="Times New Roman" w:cs="Times New Roman"/>
          <w:sz w:val="28"/>
          <w:szCs w:val="28"/>
        </w:rPr>
        <w:t xml:space="preserve"> на початку повномасштабної війни, коли суспільство було у фазі шоку та повної мобілізації ресурсів для взаємодопомоги. Середній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- 26 балів (низький рівень).</w:t>
      </w:r>
    </w:p>
    <w:p w14:paraId="6A59C371"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даній групі бачимо, що майже половина учасників (48%) мають низький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37% - помірний та всього 15% респондентів характеризуються високим рівнем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(Рис. 3.3). Однак вбачається тенденція до підвищення показників у порівнянні з першою групою. </w:t>
      </w:r>
    </w:p>
    <w:p w14:paraId="10ABB16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3.3 рівні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 респондентів другої групи у відсотках</w:t>
      </w:r>
      <w:r>
        <w:rPr>
          <w:noProof/>
        </w:rPr>
        <w:drawing>
          <wp:anchor distT="114300" distB="114300" distL="114300" distR="114300" simplePos="0" relativeHeight="251660288" behindDoc="0" locked="0" layoutInCell="1" hidden="0" allowOverlap="1" wp14:anchorId="40546610" wp14:editId="00DC47BD">
            <wp:simplePos x="0" y="0"/>
            <wp:positionH relativeFrom="column">
              <wp:posOffset>-1422</wp:posOffset>
            </wp:positionH>
            <wp:positionV relativeFrom="paragraph">
              <wp:posOffset>125704</wp:posOffset>
            </wp:positionV>
            <wp:extent cx="5731200" cy="3543300"/>
            <wp:effectExtent l="0" t="0" r="0" b="0"/>
            <wp:wrapSquare wrapText="bothSides" distT="114300" distB="114300" distL="114300" distR="114300"/>
            <wp:docPr id="23" name="image22.png" descr="Points scored"/>
            <wp:cNvGraphicFramePr/>
            <a:graphic xmlns:a="http://schemas.openxmlformats.org/drawingml/2006/main">
              <a:graphicData uri="http://schemas.openxmlformats.org/drawingml/2006/picture">
                <pic:pic xmlns:pic="http://schemas.openxmlformats.org/drawingml/2006/picture">
                  <pic:nvPicPr>
                    <pic:cNvPr id="0" name="image22.png" descr="Points scored"/>
                    <pic:cNvPicPr preferRelativeResize="0"/>
                  </pic:nvPicPr>
                  <pic:blipFill>
                    <a:blip r:embed="rId11"/>
                    <a:srcRect/>
                    <a:stretch>
                      <a:fillRect/>
                    </a:stretch>
                  </pic:blipFill>
                  <pic:spPr>
                    <a:xfrm>
                      <a:off x="0" y="0"/>
                      <a:ext cx="5731200" cy="3543300"/>
                    </a:xfrm>
                    <a:prstGeom prst="rect">
                      <a:avLst/>
                    </a:prstGeom>
                    <a:ln/>
                  </pic:spPr>
                </pic:pic>
              </a:graphicData>
            </a:graphic>
          </wp:anchor>
        </w:drawing>
      </w:r>
    </w:p>
    <w:p w14:paraId="179CE9F8" w14:textId="77777777" w:rsidR="00F92134" w:rsidRDefault="00F92134">
      <w:pPr>
        <w:spacing w:line="360" w:lineRule="auto"/>
        <w:ind w:firstLine="720"/>
        <w:jc w:val="both"/>
        <w:rPr>
          <w:rFonts w:ascii="Times New Roman" w:eastAsia="Times New Roman" w:hAnsi="Times New Roman" w:cs="Times New Roman"/>
          <w:sz w:val="28"/>
          <w:szCs w:val="28"/>
          <w:u w:val="single"/>
        </w:rPr>
      </w:pPr>
    </w:p>
    <w:p w14:paraId="274B702F" w14:textId="07DF2BB8" w:rsidR="00BD02C8" w:rsidRDefault="00000000">
      <w:pPr>
        <w:spacing w:line="360" w:lineRule="auto"/>
        <w:ind w:firstLine="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Учасники, що долучались до </w:t>
      </w:r>
      <w:proofErr w:type="spellStart"/>
      <w:r>
        <w:rPr>
          <w:rFonts w:ascii="Times New Roman" w:eastAsia="Times New Roman" w:hAnsi="Times New Roman" w:cs="Times New Roman"/>
          <w:sz w:val="28"/>
          <w:szCs w:val="28"/>
          <w:u w:val="single"/>
        </w:rPr>
        <w:t>волонтерства</w:t>
      </w:r>
      <w:proofErr w:type="spellEnd"/>
      <w:r>
        <w:rPr>
          <w:rFonts w:ascii="Times New Roman" w:eastAsia="Times New Roman" w:hAnsi="Times New Roman" w:cs="Times New Roman"/>
          <w:sz w:val="28"/>
          <w:szCs w:val="28"/>
          <w:u w:val="single"/>
        </w:rPr>
        <w:t xml:space="preserve"> не тривалий час (до 2-х місяців)</w:t>
      </w:r>
    </w:p>
    <w:p w14:paraId="141B9331" w14:textId="77777777" w:rsidR="00BD02C8" w:rsidRDefault="00BD02C8">
      <w:pPr>
        <w:spacing w:line="360" w:lineRule="auto"/>
        <w:ind w:firstLine="720"/>
        <w:jc w:val="both"/>
        <w:rPr>
          <w:rFonts w:ascii="Times New Roman" w:eastAsia="Times New Roman" w:hAnsi="Times New Roman" w:cs="Times New Roman"/>
          <w:sz w:val="28"/>
          <w:szCs w:val="28"/>
          <w:u w:val="single"/>
        </w:rPr>
      </w:pPr>
    </w:p>
    <w:p w14:paraId="00EA89A9"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Вибірка даної групи складає 132 учасники, середній рівень стійкості - 28, що відповідає помірному рівню. </w:t>
      </w:r>
    </w:p>
    <w:p w14:paraId="40AFB71E"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 отриманими результатами простежуємо тенденцію до підвищення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 більшість респондентів - 48% відзначаються помірним рівнем стійкості, також відзначимо збільшення кількості учасників з високим рівнем у порівнянні з попередньою групою.</w:t>
      </w:r>
    </w:p>
    <w:p w14:paraId="3010BF82" w14:textId="77777777" w:rsidR="00BD02C8" w:rsidRDefault="00BD02C8">
      <w:pPr>
        <w:spacing w:line="360" w:lineRule="auto"/>
        <w:ind w:firstLine="720"/>
        <w:jc w:val="both"/>
        <w:rPr>
          <w:rFonts w:ascii="Times New Roman" w:eastAsia="Times New Roman" w:hAnsi="Times New Roman" w:cs="Times New Roman"/>
          <w:sz w:val="28"/>
          <w:szCs w:val="28"/>
        </w:rPr>
      </w:pPr>
    </w:p>
    <w:p w14:paraId="0D8FB9B8" w14:textId="77777777" w:rsidR="00BD02C8" w:rsidRDefault="00BD02C8">
      <w:pPr>
        <w:spacing w:line="360" w:lineRule="auto"/>
        <w:ind w:firstLine="720"/>
        <w:jc w:val="both"/>
        <w:rPr>
          <w:rFonts w:ascii="Times New Roman" w:eastAsia="Times New Roman" w:hAnsi="Times New Roman" w:cs="Times New Roman"/>
          <w:sz w:val="28"/>
          <w:szCs w:val="28"/>
        </w:rPr>
      </w:pPr>
    </w:p>
    <w:p w14:paraId="5DD47300"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114300" distB="114300" distL="114300" distR="114300" wp14:anchorId="1DB8BB8F" wp14:editId="530022A2">
            <wp:extent cx="5731200" cy="3543300"/>
            <wp:effectExtent l="0" t="0" r="0" b="0"/>
            <wp:docPr id="20" name="image19.png" descr="Points scored"/>
            <wp:cNvGraphicFramePr/>
            <a:graphic xmlns:a="http://schemas.openxmlformats.org/drawingml/2006/main">
              <a:graphicData uri="http://schemas.openxmlformats.org/drawingml/2006/picture">
                <pic:pic xmlns:pic="http://schemas.openxmlformats.org/drawingml/2006/picture">
                  <pic:nvPicPr>
                    <pic:cNvPr id="0" name="image19.png" descr="Points scored"/>
                    <pic:cNvPicPr preferRelativeResize="0"/>
                  </pic:nvPicPr>
                  <pic:blipFill>
                    <a:blip r:embed="rId12"/>
                    <a:srcRect/>
                    <a:stretch>
                      <a:fillRect/>
                    </a:stretch>
                  </pic:blipFill>
                  <pic:spPr>
                    <a:xfrm>
                      <a:off x="0" y="0"/>
                      <a:ext cx="5731200" cy="3543300"/>
                    </a:xfrm>
                    <a:prstGeom prst="rect">
                      <a:avLst/>
                    </a:prstGeom>
                    <a:ln/>
                  </pic:spPr>
                </pic:pic>
              </a:graphicData>
            </a:graphic>
          </wp:inline>
        </w:drawing>
      </w:r>
    </w:p>
    <w:p w14:paraId="3A4CB8D1"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3.4 рівні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 респондентів третьої групи у відсотках</w:t>
      </w:r>
    </w:p>
    <w:p w14:paraId="2C5B0065" w14:textId="77777777" w:rsidR="00BD02C8" w:rsidRDefault="00BD02C8">
      <w:pPr>
        <w:spacing w:line="360" w:lineRule="auto"/>
        <w:rPr>
          <w:rFonts w:ascii="Times New Roman" w:eastAsia="Times New Roman" w:hAnsi="Times New Roman" w:cs="Times New Roman"/>
          <w:sz w:val="28"/>
          <w:szCs w:val="28"/>
        </w:rPr>
      </w:pPr>
    </w:p>
    <w:p w14:paraId="3A2AEDB2" w14:textId="77777777"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Учасники, що </w:t>
      </w:r>
      <w:proofErr w:type="spellStart"/>
      <w:r>
        <w:rPr>
          <w:rFonts w:ascii="Times New Roman" w:eastAsia="Times New Roman" w:hAnsi="Times New Roman" w:cs="Times New Roman"/>
          <w:sz w:val="28"/>
          <w:szCs w:val="28"/>
          <w:u w:val="single"/>
        </w:rPr>
        <w:t>волонтерять</w:t>
      </w:r>
      <w:proofErr w:type="spellEnd"/>
      <w:r>
        <w:rPr>
          <w:rFonts w:ascii="Times New Roman" w:eastAsia="Times New Roman" w:hAnsi="Times New Roman" w:cs="Times New Roman"/>
          <w:sz w:val="28"/>
          <w:szCs w:val="28"/>
          <w:u w:val="single"/>
        </w:rPr>
        <w:t xml:space="preserve"> від двох до шести місяців</w:t>
      </w:r>
    </w:p>
    <w:p w14:paraId="1BED98B0" w14:textId="77777777" w:rsidR="00BD02C8" w:rsidRDefault="00BD02C8">
      <w:pPr>
        <w:spacing w:line="360" w:lineRule="auto"/>
        <w:rPr>
          <w:rFonts w:ascii="Times New Roman" w:eastAsia="Times New Roman" w:hAnsi="Times New Roman" w:cs="Times New Roman"/>
          <w:sz w:val="28"/>
          <w:szCs w:val="28"/>
          <w:u w:val="single"/>
        </w:rPr>
      </w:pPr>
    </w:p>
    <w:p w14:paraId="0507554F"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вибірка складає 33 респонденти, середній рівень - 28 балів, що відповідає помірному рівню.</w:t>
      </w:r>
    </w:p>
    <w:p w14:paraId="0560621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Дана група характеризується більш рівномірним розподілом та значно меншою різницею між кількістю учасників з низьким та високим рівнем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Підтверджується тенденція збільшення відсотку учасників з високим рівнем стійкості - 27% (Рис 3.5). </w:t>
      </w:r>
    </w:p>
    <w:p w14:paraId="41DAE730" w14:textId="79C88471" w:rsidR="00BD02C8" w:rsidRDefault="00000000" w:rsidP="00F92134">
      <w:pPr>
        <w:spacing w:line="360" w:lineRule="auto"/>
        <w:ind w:firstLine="720"/>
        <w:rPr>
          <w:rFonts w:ascii="Times New Roman" w:eastAsia="Times New Roman" w:hAnsi="Times New Roman" w:cs="Times New Roman"/>
          <w:sz w:val="28"/>
          <w:szCs w:val="28"/>
        </w:rPr>
      </w:pPr>
      <w:r>
        <w:rPr>
          <w:noProof/>
        </w:rPr>
        <w:lastRenderedPageBreak/>
        <w:drawing>
          <wp:anchor distT="114300" distB="114300" distL="114300" distR="114300" simplePos="0" relativeHeight="251661312" behindDoc="0" locked="0" layoutInCell="1" hidden="0" allowOverlap="1" wp14:anchorId="473D8358" wp14:editId="1DE4AB13">
            <wp:simplePos x="0" y="0"/>
            <wp:positionH relativeFrom="column">
              <wp:posOffset>3</wp:posOffset>
            </wp:positionH>
            <wp:positionV relativeFrom="paragraph">
              <wp:posOffset>47241</wp:posOffset>
            </wp:positionV>
            <wp:extent cx="5731200" cy="3543300"/>
            <wp:effectExtent l="0" t="0" r="0" b="0"/>
            <wp:wrapSquare wrapText="bothSides" distT="114300" distB="114300" distL="114300" distR="114300"/>
            <wp:docPr id="9" name="image9.png" descr="Points scored"/>
            <wp:cNvGraphicFramePr/>
            <a:graphic xmlns:a="http://schemas.openxmlformats.org/drawingml/2006/main">
              <a:graphicData uri="http://schemas.openxmlformats.org/drawingml/2006/picture">
                <pic:pic xmlns:pic="http://schemas.openxmlformats.org/drawingml/2006/picture">
                  <pic:nvPicPr>
                    <pic:cNvPr id="0" name="image9.png" descr="Points scored"/>
                    <pic:cNvPicPr preferRelativeResize="0"/>
                  </pic:nvPicPr>
                  <pic:blipFill>
                    <a:blip r:embed="rId13"/>
                    <a:srcRect/>
                    <a:stretch>
                      <a:fillRect/>
                    </a:stretch>
                  </pic:blipFill>
                  <pic:spPr>
                    <a:xfrm>
                      <a:off x="0" y="0"/>
                      <a:ext cx="5731200" cy="3543300"/>
                    </a:xfrm>
                    <a:prstGeom prst="rect">
                      <a:avLst/>
                    </a:prstGeom>
                    <a:ln/>
                  </pic:spPr>
                </pic:pic>
              </a:graphicData>
            </a:graphic>
          </wp:anchor>
        </w:drawing>
      </w:r>
      <w:r>
        <w:rPr>
          <w:rFonts w:ascii="Times New Roman" w:eastAsia="Times New Roman" w:hAnsi="Times New Roman" w:cs="Times New Roman"/>
          <w:sz w:val="28"/>
          <w:szCs w:val="28"/>
        </w:rPr>
        <w:t xml:space="preserve">Рис. 3.5 рівні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 респондентів четвертої групи у відсотках</w:t>
      </w:r>
    </w:p>
    <w:p w14:paraId="05E3E75F" w14:textId="77777777" w:rsidR="00BD02C8" w:rsidRDefault="00BD02C8">
      <w:pPr>
        <w:spacing w:line="360" w:lineRule="auto"/>
        <w:rPr>
          <w:rFonts w:ascii="Times New Roman" w:eastAsia="Times New Roman" w:hAnsi="Times New Roman" w:cs="Times New Roman"/>
          <w:sz w:val="28"/>
          <w:szCs w:val="28"/>
        </w:rPr>
      </w:pPr>
    </w:p>
    <w:p w14:paraId="132FCD34" w14:textId="77777777"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Учасники, що здійснюють волонтерську діяльність від шести місяців до року</w:t>
      </w:r>
    </w:p>
    <w:p w14:paraId="2BE00561" w14:textId="77777777" w:rsidR="00BD02C8" w:rsidRDefault="00BD02C8">
      <w:pPr>
        <w:spacing w:line="360" w:lineRule="auto"/>
        <w:ind w:firstLine="720"/>
        <w:rPr>
          <w:rFonts w:ascii="Times New Roman" w:eastAsia="Times New Roman" w:hAnsi="Times New Roman" w:cs="Times New Roman"/>
          <w:sz w:val="28"/>
          <w:szCs w:val="28"/>
          <w:u w:val="single"/>
        </w:rPr>
      </w:pPr>
    </w:p>
    <w:p w14:paraId="4C3B2AA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респондентів даної групи складає 37 осіб. Середній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нижчий, ніж в учасників попередньої групи, та становить 26 балів (низький рівень). </w:t>
      </w:r>
    </w:p>
    <w:p w14:paraId="14DF853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цій групі бачимо ріст кількості учасників з низьким рівнем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- 51%, а також зменшення респондентів, що характеризуються високим рівнем (Рис. 3.6). Як зазначали вище, дані зміни можемо пов’язати з часом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та переходом до фази виснаження [15]</w:t>
      </w:r>
    </w:p>
    <w:p w14:paraId="5E07165A" w14:textId="77777777" w:rsidR="00BD02C8" w:rsidRDefault="00BD02C8">
      <w:pPr>
        <w:spacing w:line="360" w:lineRule="auto"/>
        <w:rPr>
          <w:rFonts w:ascii="Times New Roman" w:eastAsia="Times New Roman" w:hAnsi="Times New Roman" w:cs="Times New Roman"/>
          <w:sz w:val="28"/>
          <w:szCs w:val="28"/>
        </w:rPr>
      </w:pPr>
    </w:p>
    <w:p w14:paraId="50F16671"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noProof/>
        </w:rPr>
        <w:drawing>
          <wp:anchor distT="114300" distB="114300" distL="114300" distR="114300" simplePos="0" relativeHeight="251662336" behindDoc="0" locked="0" layoutInCell="1" hidden="0" allowOverlap="1" wp14:anchorId="6883C527" wp14:editId="222F4D6D">
            <wp:simplePos x="0" y="0"/>
            <wp:positionH relativeFrom="column">
              <wp:posOffset>190500</wp:posOffset>
            </wp:positionH>
            <wp:positionV relativeFrom="paragraph">
              <wp:posOffset>114300</wp:posOffset>
            </wp:positionV>
            <wp:extent cx="5731200" cy="3543300"/>
            <wp:effectExtent l="0" t="0" r="0" b="0"/>
            <wp:wrapSquare wrapText="bothSides" distT="114300" distB="114300" distL="114300" distR="114300"/>
            <wp:docPr id="19" name="image18.png" descr="Points scored"/>
            <wp:cNvGraphicFramePr/>
            <a:graphic xmlns:a="http://schemas.openxmlformats.org/drawingml/2006/main">
              <a:graphicData uri="http://schemas.openxmlformats.org/drawingml/2006/picture">
                <pic:pic xmlns:pic="http://schemas.openxmlformats.org/drawingml/2006/picture">
                  <pic:nvPicPr>
                    <pic:cNvPr id="0" name="image18.png" descr="Points scored"/>
                    <pic:cNvPicPr preferRelativeResize="0"/>
                  </pic:nvPicPr>
                  <pic:blipFill>
                    <a:blip r:embed="rId14"/>
                    <a:srcRect/>
                    <a:stretch>
                      <a:fillRect/>
                    </a:stretch>
                  </pic:blipFill>
                  <pic:spPr>
                    <a:xfrm>
                      <a:off x="0" y="0"/>
                      <a:ext cx="5731200" cy="3543300"/>
                    </a:xfrm>
                    <a:prstGeom prst="rect">
                      <a:avLst/>
                    </a:prstGeom>
                    <a:ln/>
                  </pic:spPr>
                </pic:pic>
              </a:graphicData>
            </a:graphic>
          </wp:anchor>
        </w:drawing>
      </w:r>
    </w:p>
    <w:p w14:paraId="57F3DE88" w14:textId="77777777" w:rsidR="00BD02C8" w:rsidRDefault="00BD02C8">
      <w:pPr>
        <w:spacing w:line="360" w:lineRule="auto"/>
        <w:rPr>
          <w:rFonts w:ascii="Times New Roman" w:eastAsia="Times New Roman" w:hAnsi="Times New Roman" w:cs="Times New Roman"/>
          <w:sz w:val="28"/>
          <w:szCs w:val="28"/>
        </w:rPr>
      </w:pPr>
    </w:p>
    <w:p w14:paraId="41ACED4F"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3.6 рівні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 респондентів п’ятої групи у відсотках</w:t>
      </w:r>
    </w:p>
    <w:p w14:paraId="2218CABD" w14:textId="77777777" w:rsidR="00BD02C8" w:rsidRDefault="00BD02C8">
      <w:pPr>
        <w:spacing w:line="360" w:lineRule="auto"/>
        <w:ind w:firstLine="720"/>
        <w:rPr>
          <w:rFonts w:ascii="Times New Roman" w:eastAsia="Times New Roman" w:hAnsi="Times New Roman" w:cs="Times New Roman"/>
          <w:sz w:val="28"/>
          <w:szCs w:val="28"/>
          <w:u w:val="single"/>
        </w:rPr>
      </w:pPr>
    </w:p>
    <w:p w14:paraId="2C2682BD" w14:textId="77777777"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Учасники, що </w:t>
      </w:r>
      <w:proofErr w:type="spellStart"/>
      <w:r>
        <w:rPr>
          <w:rFonts w:ascii="Times New Roman" w:eastAsia="Times New Roman" w:hAnsi="Times New Roman" w:cs="Times New Roman"/>
          <w:sz w:val="28"/>
          <w:szCs w:val="28"/>
          <w:u w:val="single"/>
        </w:rPr>
        <w:t>волонтерять</w:t>
      </w:r>
      <w:proofErr w:type="spellEnd"/>
      <w:r>
        <w:rPr>
          <w:rFonts w:ascii="Times New Roman" w:eastAsia="Times New Roman" w:hAnsi="Times New Roman" w:cs="Times New Roman"/>
          <w:sz w:val="28"/>
          <w:szCs w:val="28"/>
          <w:u w:val="single"/>
        </w:rPr>
        <w:t xml:space="preserve"> більше року</w:t>
      </w:r>
    </w:p>
    <w:p w14:paraId="5C724A79" w14:textId="77777777" w:rsidR="00BD02C8" w:rsidRDefault="00BD02C8">
      <w:pPr>
        <w:spacing w:line="360" w:lineRule="auto"/>
        <w:ind w:firstLine="720"/>
        <w:rPr>
          <w:rFonts w:ascii="Times New Roman" w:eastAsia="Times New Roman" w:hAnsi="Times New Roman" w:cs="Times New Roman"/>
          <w:sz w:val="28"/>
          <w:szCs w:val="28"/>
          <w:u w:val="single"/>
        </w:rPr>
      </w:pPr>
    </w:p>
    <w:p w14:paraId="279FFE8B"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Дана вибірка складає 52 особи та характеризується сталим здійсненням волонтерської діяльності з початку повномасштабної війни в Україні. Середній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 групі - помірна, 28 балів.</w:t>
      </w:r>
    </w:p>
    <w:p w14:paraId="3FF4D444"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Аналізуючи отримані результати даної групи, можемо відзначити значне збільшення кількості волонтерів з високим рівнем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- 24%, а також однакову кількість респондентів з низьким та помірним рівнями (Рис. 3.7). Загальна картина групи є більш рівною, зменшується різниця між показниками.</w:t>
      </w:r>
    </w:p>
    <w:p w14:paraId="2E801044" w14:textId="77777777" w:rsidR="00BD02C8" w:rsidRDefault="00BD02C8">
      <w:pPr>
        <w:spacing w:line="360" w:lineRule="auto"/>
        <w:ind w:firstLine="720"/>
        <w:rPr>
          <w:rFonts w:ascii="Times New Roman" w:eastAsia="Times New Roman" w:hAnsi="Times New Roman" w:cs="Times New Roman"/>
          <w:sz w:val="28"/>
          <w:szCs w:val="28"/>
        </w:rPr>
      </w:pPr>
    </w:p>
    <w:p w14:paraId="01FCD933" w14:textId="77777777" w:rsidR="00BD02C8" w:rsidRDefault="00BD02C8">
      <w:pPr>
        <w:spacing w:line="360" w:lineRule="auto"/>
        <w:rPr>
          <w:rFonts w:ascii="Times New Roman" w:eastAsia="Times New Roman" w:hAnsi="Times New Roman" w:cs="Times New Roman"/>
          <w:sz w:val="28"/>
          <w:szCs w:val="28"/>
        </w:rPr>
      </w:pPr>
    </w:p>
    <w:p w14:paraId="5C251A7F" w14:textId="77777777" w:rsidR="00BD02C8" w:rsidRDefault="00BD02C8">
      <w:pPr>
        <w:spacing w:line="360" w:lineRule="auto"/>
        <w:rPr>
          <w:rFonts w:ascii="Times New Roman" w:eastAsia="Times New Roman" w:hAnsi="Times New Roman" w:cs="Times New Roman"/>
          <w:sz w:val="28"/>
          <w:szCs w:val="28"/>
        </w:rPr>
      </w:pPr>
    </w:p>
    <w:p w14:paraId="167650F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3.7 рівні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 респондентів шостої групи у відсотках</w:t>
      </w:r>
      <w:r>
        <w:rPr>
          <w:noProof/>
        </w:rPr>
        <w:drawing>
          <wp:anchor distT="114300" distB="114300" distL="114300" distR="114300" simplePos="0" relativeHeight="251663360" behindDoc="0" locked="0" layoutInCell="1" hidden="0" allowOverlap="1" wp14:anchorId="0BBA036D" wp14:editId="7A22223E">
            <wp:simplePos x="0" y="0"/>
            <wp:positionH relativeFrom="column">
              <wp:posOffset>219075</wp:posOffset>
            </wp:positionH>
            <wp:positionV relativeFrom="paragraph">
              <wp:posOffset>114300</wp:posOffset>
            </wp:positionV>
            <wp:extent cx="5731200" cy="3543300"/>
            <wp:effectExtent l="0" t="0" r="0" b="0"/>
            <wp:wrapSquare wrapText="bothSides" distT="114300" distB="114300" distL="114300" distR="114300"/>
            <wp:docPr id="7" name="image7.png" descr="Points scored"/>
            <wp:cNvGraphicFramePr/>
            <a:graphic xmlns:a="http://schemas.openxmlformats.org/drawingml/2006/main">
              <a:graphicData uri="http://schemas.openxmlformats.org/drawingml/2006/picture">
                <pic:pic xmlns:pic="http://schemas.openxmlformats.org/drawingml/2006/picture">
                  <pic:nvPicPr>
                    <pic:cNvPr id="0" name="image7.png" descr="Points scored"/>
                    <pic:cNvPicPr preferRelativeResize="0"/>
                  </pic:nvPicPr>
                  <pic:blipFill>
                    <a:blip r:embed="rId15"/>
                    <a:srcRect/>
                    <a:stretch>
                      <a:fillRect/>
                    </a:stretch>
                  </pic:blipFill>
                  <pic:spPr>
                    <a:xfrm>
                      <a:off x="0" y="0"/>
                      <a:ext cx="5731200" cy="3543300"/>
                    </a:xfrm>
                    <a:prstGeom prst="rect">
                      <a:avLst/>
                    </a:prstGeom>
                    <a:ln/>
                  </pic:spPr>
                </pic:pic>
              </a:graphicData>
            </a:graphic>
          </wp:anchor>
        </w:drawing>
      </w:r>
    </w:p>
    <w:p w14:paraId="540D8BAB" w14:textId="77777777" w:rsidR="00BD02C8" w:rsidRDefault="00BD02C8">
      <w:pPr>
        <w:spacing w:line="360" w:lineRule="auto"/>
        <w:rPr>
          <w:rFonts w:ascii="Times New Roman" w:eastAsia="Times New Roman" w:hAnsi="Times New Roman" w:cs="Times New Roman"/>
          <w:sz w:val="28"/>
          <w:szCs w:val="28"/>
          <w:u w:val="single"/>
        </w:rPr>
      </w:pPr>
    </w:p>
    <w:p w14:paraId="26B3FAD6" w14:textId="77777777"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Респонденти, що </w:t>
      </w:r>
      <w:proofErr w:type="spellStart"/>
      <w:r>
        <w:rPr>
          <w:rFonts w:ascii="Times New Roman" w:eastAsia="Times New Roman" w:hAnsi="Times New Roman" w:cs="Times New Roman"/>
          <w:sz w:val="28"/>
          <w:szCs w:val="28"/>
          <w:u w:val="single"/>
        </w:rPr>
        <w:t>волонтерять</w:t>
      </w:r>
      <w:proofErr w:type="spellEnd"/>
      <w:r>
        <w:rPr>
          <w:rFonts w:ascii="Times New Roman" w:eastAsia="Times New Roman" w:hAnsi="Times New Roman" w:cs="Times New Roman"/>
          <w:sz w:val="28"/>
          <w:szCs w:val="28"/>
          <w:u w:val="single"/>
        </w:rPr>
        <w:t xml:space="preserve"> більше двох років</w:t>
      </w:r>
    </w:p>
    <w:p w14:paraId="61AAA3CE" w14:textId="77777777" w:rsidR="00BD02C8" w:rsidRDefault="00BD02C8">
      <w:pPr>
        <w:spacing w:line="360" w:lineRule="auto"/>
        <w:rPr>
          <w:rFonts w:ascii="Times New Roman" w:eastAsia="Times New Roman" w:hAnsi="Times New Roman" w:cs="Times New Roman"/>
          <w:sz w:val="28"/>
          <w:szCs w:val="28"/>
          <w:u w:val="single"/>
        </w:rPr>
      </w:pPr>
    </w:p>
    <w:p w14:paraId="6A5AFB49"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Група складається з 63 осіб, які стало долучаються до здійснення волонтерської діяльності до початку повномасштабної війни та після 24 лютого. Це досвідчені волонтери, середній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яких становить 30 балів та є вищим, ніж в учасників попередніх груп.</w:t>
      </w:r>
    </w:p>
    <w:p w14:paraId="3F671D79"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Дана група характеризується найбільшою кількістю учасників з високим рівнем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 порівнянні з попередніми - 29% (Рис. 3.8). Також вбачається зменшення різниці між показниками та зменшення числа учасників з низьким рівнем стійкості. </w:t>
      </w:r>
    </w:p>
    <w:p w14:paraId="71E291C2" w14:textId="77777777" w:rsidR="00BD02C8" w:rsidRDefault="00BD02C8">
      <w:pPr>
        <w:spacing w:line="360" w:lineRule="auto"/>
        <w:ind w:firstLine="720"/>
        <w:rPr>
          <w:rFonts w:ascii="Times New Roman" w:eastAsia="Times New Roman" w:hAnsi="Times New Roman" w:cs="Times New Roman"/>
          <w:sz w:val="28"/>
          <w:szCs w:val="28"/>
        </w:rPr>
      </w:pPr>
    </w:p>
    <w:p w14:paraId="1BFEA169" w14:textId="77777777" w:rsidR="00BD02C8" w:rsidRDefault="00BD02C8">
      <w:pPr>
        <w:spacing w:line="360" w:lineRule="auto"/>
        <w:ind w:firstLine="720"/>
        <w:rPr>
          <w:rFonts w:ascii="Times New Roman" w:eastAsia="Times New Roman" w:hAnsi="Times New Roman" w:cs="Times New Roman"/>
          <w:sz w:val="28"/>
          <w:szCs w:val="28"/>
        </w:rPr>
      </w:pPr>
    </w:p>
    <w:p w14:paraId="1282FC35" w14:textId="77777777" w:rsidR="00BD02C8" w:rsidRDefault="00BD02C8">
      <w:pPr>
        <w:spacing w:line="360" w:lineRule="auto"/>
        <w:rPr>
          <w:rFonts w:ascii="Times New Roman" w:eastAsia="Times New Roman" w:hAnsi="Times New Roman" w:cs="Times New Roman"/>
          <w:sz w:val="28"/>
          <w:szCs w:val="28"/>
        </w:rPr>
      </w:pPr>
    </w:p>
    <w:p w14:paraId="46124689"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3.8 рівні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у респондентів сьомої групи у відсотках</w:t>
      </w:r>
      <w:r>
        <w:rPr>
          <w:noProof/>
        </w:rPr>
        <w:drawing>
          <wp:anchor distT="114300" distB="114300" distL="114300" distR="114300" simplePos="0" relativeHeight="251664384" behindDoc="0" locked="0" layoutInCell="1" hidden="0" allowOverlap="1" wp14:anchorId="0A88A6D4" wp14:editId="3774C1B2">
            <wp:simplePos x="0" y="0"/>
            <wp:positionH relativeFrom="column">
              <wp:posOffset>114300</wp:posOffset>
            </wp:positionH>
            <wp:positionV relativeFrom="paragraph">
              <wp:posOffset>114300</wp:posOffset>
            </wp:positionV>
            <wp:extent cx="5731200" cy="3543300"/>
            <wp:effectExtent l="0" t="0" r="0" b="0"/>
            <wp:wrapSquare wrapText="bothSides" distT="114300" distB="114300" distL="114300" distR="114300"/>
            <wp:docPr id="10" name="image10.png" descr="Points scored"/>
            <wp:cNvGraphicFramePr/>
            <a:graphic xmlns:a="http://schemas.openxmlformats.org/drawingml/2006/main">
              <a:graphicData uri="http://schemas.openxmlformats.org/drawingml/2006/picture">
                <pic:pic xmlns:pic="http://schemas.openxmlformats.org/drawingml/2006/picture">
                  <pic:nvPicPr>
                    <pic:cNvPr id="0" name="image10.png" descr="Points scored"/>
                    <pic:cNvPicPr preferRelativeResize="0"/>
                  </pic:nvPicPr>
                  <pic:blipFill>
                    <a:blip r:embed="rId16"/>
                    <a:srcRect/>
                    <a:stretch>
                      <a:fillRect/>
                    </a:stretch>
                  </pic:blipFill>
                  <pic:spPr>
                    <a:xfrm>
                      <a:off x="0" y="0"/>
                      <a:ext cx="5731200" cy="3543300"/>
                    </a:xfrm>
                    <a:prstGeom prst="rect">
                      <a:avLst/>
                    </a:prstGeom>
                    <a:ln/>
                  </pic:spPr>
                </pic:pic>
              </a:graphicData>
            </a:graphic>
          </wp:anchor>
        </w:drawing>
      </w:r>
    </w:p>
    <w:p w14:paraId="4628C1F9" w14:textId="77777777" w:rsidR="00BD02C8" w:rsidRDefault="00BD02C8">
      <w:pPr>
        <w:spacing w:line="360" w:lineRule="auto"/>
        <w:ind w:firstLine="720"/>
        <w:rPr>
          <w:rFonts w:ascii="Times New Roman" w:eastAsia="Times New Roman" w:hAnsi="Times New Roman" w:cs="Times New Roman"/>
          <w:sz w:val="28"/>
          <w:szCs w:val="28"/>
        </w:rPr>
      </w:pPr>
    </w:p>
    <w:p w14:paraId="24A63CE2"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Аналізуючи окремі групи, вбачається тенденція до зменшення кількості учасників з низьким рівнем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та збільшення кількості респондентів, що характеризуються високим рівнем у відсотковому співвідношенні (Рис. 3.9).</w:t>
      </w:r>
    </w:p>
    <w:p w14:paraId="187A724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можемо зробити висновок, що частота учасників з високим рівнем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збільшується відповідно до збільшення тривалості участі досліджуваної групи у </w:t>
      </w:r>
      <w:proofErr w:type="spellStart"/>
      <w:r>
        <w:rPr>
          <w:rFonts w:ascii="Times New Roman" w:eastAsia="Times New Roman" w:hAnsi="Times New Roman" w:cs="Times New Roman"/>
          <w:sz w:val="28"/>
          <w:szCs w:val="28"/>
        </w:rPr>
        <w:t>волонтерстві</w:t>
      </w:r>
      <w:proofErr w:type="spellEnd"/>
      <w:r>
        <w:rPr>
          <w:rFonts w:ascii="Times New Roman" w:eastAsia="Times New Roman" w:hAnsi="Times New Roman" w:cs="Times New Roman"/>
          <w:sz w:val="28"/>
          <w:szCs w:val="28"/>
        </w:rPr>
        <w:t>.</w:t>
      </w:r>
    </w:p>
    <w:p w14:paraId="2C7E24BF"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E5473E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Рис. 3.9. тенденції зміни рівнів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відповідно до тривалості здійснення волонтерської </w:t>
      </w:r>
      <w:proofErr w:type="spellStart"/>
      <w:r>
        <w:rPr>
          <w:rFonts w:ascii="Times New Roman" w:eastAsia="Times New Roman" w:hAnsi="Times New Roman" w:cs="Times New Roman"/>
          <w:sz w:val="28"/>
          <w:szCs w:val="28"/>
        </w:rPr>
        <w:t>діляльності</w:t>
      </w:r>
      <w:proofErr w:type="spellEnd"/>
      <w:r>
        <w:rPr>
          <w:rFonts w:ascii="Times New Roman" w:eastAsia="Times New Roman" w:hAnsi="Times New Roman" w:cs="Times New Roman"/>
          <w:sz w:val="28"/>
          <w:szCs w:val="28"/>
        </w:rPr>
        <w:tab/>
      </w:r>
      <w:r>
        <w:rPr>
          <w:noProof/>
        </w:rPr>
        <w:drawing>
          <wp:anchor distT="114300" distB="114300" distL="114300" distR="114300" simplePos="0" relativeHeight="251665408" behindDoc="0" locked="0" layoutInCell="1" hidden="0" allowOverlap="1" wp14:anchorId="1537A9BA" wp14:editId="1376F2CE">
            <wp:simplePos x="0" y="0"/>
            <wp:positionH relativeFrom="column">
              <wp:posOffset>-1422</wp:posOffset>
            </wp:positionH>
            <wp:positionV relativeFrom="paragraph">
              <wp:posOffset>114300</wp:posOffset>
            </wp:positionV>
            <wp:extent cx="5731200" cy="3543300"/>
            <wp:effectExtent l="0" t="0" r="0" b="0"/>
            <wp:wrapSquare wrapText="bothSides" distT="114300" distB="114300" distL="114300" distR="114300"/>
            <wp:docPr id="21" name="image20.png" descr="Points scored"/>
            <wp:cNvGraphicFramePr/>
            <a:graphic xmlns:a="http://schemas.openxmlformats.org/drawingml/2006/main">
              <a:graphicData uri="http://schemas.openxmlformats.org/drawingml/2006/picture">
                <pic:pic xmlns:pic="http://schemas.openxmlformats.org/drawingml/2006/picture">
                  <pic:nvPicPr>
                    <pic:cNvPr id="0" name="image20.png" descr="Points scored"/>
                    <pic:cNvPicPr preferRelativeResize="0"/>
                  </pic:nvPicPr>
                  <pic:blipFill>
                    <a:blip r:embed="rId17"/>
                    <a:srcRect/>
                    <a:stretch>
                      <a:fillRect/>
                    </a:stretch>
                  </pic:blipFill>
                  <pic:spPr>
                    <a:xfrm>
                      <a:off x="0" y="0"/>
                      <a:ext cx="5731200" cy="3543300"/>
                    </a:xfrm>
                    <a:prstGeom prst="rect">
                      <a:avLst/>
                    </a:prstGeom>
                    <a:ln/>
                  </pic:spPr>
                </pic:pic>
              </a:graphicData>
            </a:graphic>
          </wp:anchor>
        </w:drawing>
      </w:r>
    </w:p>
    <w:p w14:paraId="08EF2775" w14:textId="77777777" w:rsidR="00BD02C8" w:rsidRDefault="00BD02C8">
      <w:pPr>
        <w:spacing w:line="360" w:lineRule="auto"/>
        <w:ind w:firstLine="720"/>
        <w:rPr>
          <w:rFonts w:ascii="Times New Roman" w:eastAsia="Times New Roman" w:hAnsi="Times New Roman" w:cs="Times New Roman"/>
          <w:sz w:val="28"/>
          <w:szCs w:val="28"/>
        </w:rPr>
      </w:pPr>
    </w:p>
    <w:p w14:paraId="59C9725E"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нашого дослідження було формування рекомендацій з застосування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для оптимізації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серед волонтерів. Відповідно до мети протягом дослідження визначили важливим розглянути окремі аспекти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та способи їх розвитку. У емпіричному дослідженні уможливлюємо виконання цього завдання через аналіз відповідей на окремі питання опитувальника, що дозволять зробити висновок про окремі характеристики, які сприятимуть зміцненні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
    <w:p w14:paraId="20356933" w14:textId="77777777" w:rsidR="00BD02C8" w:rsidRDefault="00BD02C8">
      <w:pPr>
        <w:spacing w:line="360" w:lineRule="auto"/>
        <w:rPr>
          <w:rFonts w:ascii="Times New Roman" w:eastAsia="Times New Roman" w:hAnsi="Times New Roman" w:cs="Times New Roman"/>
          <w:sz w:val="28"/>
          <w:szCs w:val="28"/>
        </w:rPr>
      </w:pPr>
    </w:p>
    <w:p w14:paraId="067732DA" w14:textId="77777777" w:rsidR="00F92134" w:rsidRDefault="00F92134">
      <w:pPr>
        <w:spacing w:line="360" w:lineRule="auto"/>
        <w:ind w:firstLine="720"/>
        <w:rPr>
          <w:rFonts w:ascii="Times New Roman" w:eastAsia="Times New Roman" w:hAnsi="Times New Roman" w:cs="Times New Roman"/>
          <w:sz w:val="28"/>
          <w:szCs w:val="28"/>
          <w:u w:val="single"/>
        </w:rPr>
      </w:pPr>
    </w:p>
    <w:p w14:paraId="18CB1803" w14:textId="77777777" w:rsidR="00F92134" w:rsidRDefault="00F92134">
      <w:pPr>
        <w:spacing w:line="360" w:lineRule="auto"/>
        <w:ind w:firstLine="720"/>
        <w:rPr>
          <w:rFonts w:ascii="Times New Roman" w:eastAsia="Times New Roman" w:hAnsi="Times New Roman" w:cs="Times New Roman"/>
          <w:sz w:val="28"/>
          <w:szCs w:val="28"/>
          <w:u w:val="single"/>
        </w:rPr>
      </w:pPr>
    </w:p>
    <w:p w14:paraId="340003BC" w14:textId="77777777" w:rsidR="00F92134" w:rsidRDefault="00F92134">
      <w:pPr>
        <w:spacing w:line="360" w:lineRule="auto"/>
        <w:ind w:firstLine="720"/>
        <w:rPr>
          <w:rFonts w:ascii="Times New Roman" w:eastAsia="Times New Roman" w:hAnsi="Times New Roman" w:cs="Times New Roman"/>
          <w:sz w:val="28"/>
          <w:szCs w:val="28"/>
          <w:u w:val="single"/>
        </w:rPr>
      </w:pPr>
    </w:p>
    <w:p w14:paraId="22394359" w14:textId="77777777" w:rsidR="00F92134" w:rsidRDefault="00F92134">
      <w:pPr>
        <w:spacing w:line="360" w:lineRule="auto"/>
        <w:ind w:firstLine="720"/>
        <w:rPr>
          <w:rFonts w:ascii="Times New Roman" w:eastAsia="Times New Roman" w:hAnsi="Times New Roman" w:cs="Times New Roman"/>
          <w:sz w:val="28"/>
          <w:szCs w:val="28"/>
          <w:u w:val="single"/>
        </w:rPr>
      </w:pPr>
    </w:p>
    <w:p w14:paraId="3C119654" w14:textId="7F9C175D"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lastRenderedPageBreak/>
        <w:t>Пристосування до змін</w:t>
      </w:r>
    </w:p>
    <w:p w14:paraId="09C0F554" w14:textId="77777777" w:rsidR="00BD02C8" w:rsidRDefault="00BD02C8">
      <w:pPr>
        <w:spacing w:line="360" w:lineRule="auto"/>
        <w:ind w:firstLine="720"/>
        <w:rPr>
          <w:rFonts w:ascii="Times New Roman" w:eastAsia="Times New Roman" w:hAnsi="Times New Roman" w:cs="Times New Roman"/>
          <w:sz w:val="28"/>
          <w:szCs w:val="28"/>
          <w:u w:val="single"/>
        </w:rPr>
      </w:pPr>
    </w:p>
    <w:p w14:paraId="4A903EB4"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з аспектів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є здатність пристосовуватися до змін, що дозволяє налагоджувати ефективну діяльність та функціонування під час зміни ритму, стилю життя під впливом стресових обставин. </w:t>
      </w:r>
    </w:p>
    <w:p w14:paraId="1AC25928"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У нашому дослідженні для аналізу даного показника звертаємось до першого питання опитувальника, де респондентам пропонувалось оцінити свою здатність пристосовуватися (Рис. 3.10)</w:t>
      </w:r>
      <w:r>
        <w:rPr>
          <w:noProof/>
        </w:rPr>
        <w:drawing>
          <wp:anchor distT="114300" distB="114300" distL="114300" distR="114300" simplePos="0" relativeHeight="251666432" behindDoc="0" locked="0" layoutInCell="1" hidden="0" allowOverlap="1" wp14:anchorId="554D7F15" wp14:editId="191135F4">
            <wp:simplePos x="0" y="0"/>
            <wp:positionH relativeFrom="column">
              <wp:posOffset>-1422</wp:posOffset>
            </wp:positionH>
            <wp:positionV relativeFrom="paragraph">
              <wp:posOffset>1000125</wp:posOffset>
            </wp:positionV>
            <wp:extent cx="5731200" cy="2374900"/>
            <wp:effectExtent l="0" t="0" r="0" b="0"/>
            <wp:wrapSquare wrapText="bothSides" distT="114300" distB="114300" distL="114300" distR="1143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5731200" cy="2374900"/>
                    </a:xfrm>
                    <a:prstGeom prst="rect">
                      <a:avLst/>
                    </a:prstGeom>
                    <a:ln/>
                  </pic:spPr>
                </pic:pic>
              </a:graphicData>
            </a:graphic>
          </wp:anchor>
        </w:drawing>
      </w:r>
    </w:p>
    <w:p w14:paraId="2CE31E3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Рис. 3.10 відсоткове співвідношення відповідей респондентів щодо здатності пристосовуватися до нових умов</w:t>
      </w:r>
    </w:p>
    <w:p w14:paraId="200BC14F" w14:textId="77777777" w:rsidR="00BD02C8" w:rsidRDefault="00BD02C8">
      <w:pPr>
        <w:spacing w:line="360" w:lineRule="auto"/>
        <w:ind w:firstLine="720"/>
        <w:rPr>
          <w:rFonts w:ascii="Times New Roman" w:eastAsia="Times New Roman" w:hAnsi="Times New Roman" w:cs="Times New Roman"/>
          <w:sz w:val="28"/>
          <w:szCs w:val="28"/>
        </w:rPr>
      </w:pPr>
    </w:p>
    <w:p w14:paraId="7E03C18C"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загальної вибірки бачимо, що більше половини респондентів (50.9%) відзначають частоту прояву цієї здатності, більше 20% - завжди.</w:t>
      </w:r>
    </w:p>
    <w:p w14:paraId="71250D7E"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площині нашого дослідження вважаємо доцільним розглянути тенденцію зміни середнього рівня вміння пристосовуватися до змін відповідно до тривалості участі у волонтерській діяльності (Рис. 3.11).</w:t>
      </w:r>
    </w:p>
    <w:p w14:paraId="3583A1DF"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Рис. 3.11 зріз даних щодо вміння пристосовуватися до змін відповідно до груп респондентів</w:t>
      </w:r>
      <w:r>
        <w:rPr>
          <w:noProof/>
        </w:rPr>
        <w:drawing>
          <wp:anchor distT="114300" distB="114300" distL="114300" distR="114300" simplePos="0" relativeHeight="251667456" behindDoc="0" locked="0" layoutInCell="1" hidden="0" allowOverlap="1" wp14:anchorId="444F85A4" wp14:editId="39C6C0AA">
            <wp:simplePos x="0" y="0"/>
            <wp:positionH relativeFrom="column">
              <wp:posOffset>19053</wp:posOffset>
            </wp:positionH>
            <wp:positionV relativeFrom="paragraph">
              <wp:posOffset>114300</wp:posOffset>
            </wp:positionV>
            <wp:extent cx="5731200" cy="3543300"/>
            <wp:effectExtent l="0" t="0" r="0" b="0"/>
            <wp:wrapSquare wrapText="bothSides" distT="114300" distB="114300" distL="114300" distR="114300"/>
            <wp:docPr id="1"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19"/>
                    <a:srcRect/>
                    <a:stretch>
                      <a:fillRect/>
                    </a:stretch>
                  </pic:blipFill>
                  <pic:spPr>
                    <a:xfrm>
                      <a:off x="0" y="0"/>
                      <a:ext cx="5731200" cy="3543300"/>
                    </a:xfrm>
                    <a:prstGeom prst="rect">
                      <a:avLst/>
                    </a:prstGeom>
                    <a:ln/>
                  </pic:spPr>
                </pic:pic>
              </a:graphicData>
            </a:graphic>
          </wp:anchor>
        </w:drawing>
      </w:r>
    </w:p>
    <w:p w14:paraId="15E5AEAC" w14:textId="77777777" w:rsidR="00BD02C8" w:rsidRDefault="00BD02C8">
      <w:pPr>
        <w:spacing w:line="360" w:lineRule="auto"/>
        <w:rPr>
          <w:rFonts w:ascii="Times New Roman" w:eastAsia="Times New Roman" w:hAnsi="Times New Roman" w:cs="Times New Roman"/>
          <w:sz w:val="28"/>
          <w:szCs w:val="28"/>
        </w:rPr>
      </w:pPr>
    </w:p>
    <w:p w14:paraId="276ABAFA"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Аналізуючи дану складову, можемо відслідкувати тенденцію зростання вказаної здатності з тривалістю участі у волонтерській діяльності. Це пояснюється набутим досвідом вирішення викликів та ситуацій, з якими часто стикаються волонтери, незалежно від сфери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w:t>
      </w:r>
    </w:p>
    <w:p w14:paraId="4493CF07" w14:textId="77777777" w:rsidR="00BD02C8" w:rsidRDefault="00BD02C8">
      <w:pPr>
        <w:spacing w:line="360" w:lineRule="auto"/>
        <w:ind w:firstLine="720"/>
        <w:rPr>
          <w:rFonts w:ascii="Times New Roman" w:eastAsia="Times New Roman" w:hAnsi="Times New Roman" w:cs="Times New Roman"/>
          <w:sz w:val="28"/>
          <w:szCs w:val="28"/>
        </w:rPr>
      </w:pPr>
    </w:p>
    <w:p w14:paraId="757A20F2" w14:textId="77777777"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Оптимізм</w:t>
      </w:r>
    </w:p>
    <w:p w14:paraId="694EE936" w14:textId="77777777" w:rsidR="00BD02C8" w:rsidRDefault="00BD02C8">
      <w:pPr>
        <w:spacing w:line="360" w:lineRule="auto"/>
        <w:ind w:firstLine="720"/>
        <w:rPr>
          <w:rFonts w:ascii="Times New Roman" w:eastAsia="Times New Roman" w:hAnsi="Times New Roman" w:cs="Times New Roman"/>
          <w:sz w:val="28"/>
          <w:szCs w:val="28"/>
          <w:u w:val="single"/>
        </w:rPr>
      </w:pPr>
    </w:p>
    <w:p w14:paraId="13559BDB"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Складова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що передбачає вміння бачити позитив у ситуаціях, що складаються, та орієнтують людину на пошук можливих рішень, уникненню апатії та відчаю через ставлення до поточних обставин. </w:t>
      </w:r>
    </w:p>
    <w:p w14:paraId="5648CED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загальній вибірці можемо зазначити, що значна частина респондентів, відповідаючи на питання про намагання бачити позитив </w:t>
      </w:r>
      <w:r>
        <w:rPr>
          <w:rFonts w:ascii="Times New Roman" w:eastAsia="Times New Roman" w:hAnsi="Times New Roman" w:cs="Times New Roman"/>
          <w:sz w:val="28"/>
          <w:szCs w:val="28"/>
        </w:rPr>
        <w:lastRenderedPageBreak/>
        <w:t>навіть у складних ситуаціях обрала відповіді “часто” - 34,8%, “завжди” - 16,4%, третина зазначила опцію “іноді” - 32%, а всього 16,8% зазначили “</w:t>
      </w:r>
      <w:proofErr w:type="spellStart"/>
      <w:r>
        <w:rPr>
          <w:rFonts w:ascii="Times New Roman" w:eastAsia="Times New Roman" w:hAnsi="Times New Roman" w:cs="Times New Roman"/>
          <w:sz w:val="28"/>
          <w:szCs w:val="28"/>
        </w:rPr>
        <w:t>рідко</w:t>
      </w:r>
      <w:proofErr w:type="spellEnd"/>
      <w:r>
        <w:rPr>
          <w:rFonts w:ascii="Times New Roman" w:eastAsia="Times New Roman" w:hAnsi="Times New Roman" w:cs="Times New Roman"/>
          <w:sz w:val="28"/>
          <w:szCs w:val="28"/>
        </w:rPr>
        <w:t>” або “ніколи” (Рис. 3.12).</w:t>
      </w:r>
    </w:p>
    <w:p w14:paraId="4234D7DD" w14:textId="77777777" w:rsidR="00BD02C8" w:rsidRDefault="00BD02C8">
      <w:pPr>
        <w:spacing w:line="360" w:lineRule="auto"/>
        <w:rPr>
          <w:rFonts w:ascii="Times New Roman" w:eastAsia="Times New Roman" w:hAnsi="Times New Roman" w:cs="Times New Roman"/>
          <w:sz w:val="28"/>
          <w:szCs w:val="28"/>
        </w:rPr>
      </w:pPr>
    </w:p>
    <w:p w14:paraId="004A227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Рис. 3.12 оцінка  здатності бачити позитив у проблемних ситуаціях у загальній вибірці</w:t>
      </w:r>
      <w:r>
        <w:rPr>
          <w:noProof/>
        </w:rPr>
        <w:drawing>
          <wp:anchor distT="114300" distB="114300" distL="114300" distR="114300" simplePos="0" relativeHeight="251668480" behindDoc="0" locked="0" layoutInCell="1" hidden="0" allowOverlap="1" wp14:anchorId="18DA1CAA" wp14:editId="028A769C">
            <wp:simplePos x="0" y="0"/>
            <wp:positionH relativeFrom="column">
              <wp:posOffset>19053</wp:posOffset>
            </wp:positionH>
            <wp:positionV relativeFrom="paragraph">
              <wp:posOffset>114300</wp:posOffset>
            </wp:positionV>
            <wp:extent cx="5731200" cy="2603500"/>
            <wp:effectExtent l="0" t="0" r="0" b="0"/>
            <wp:wrapSquare wrapText="bothSides" distT="114300" distB="114300" distL="114300" distR="114300"/>
            <wp:docPr id="2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0"/>
                    <a:srcRect/>
                    <a:stretch>
                      <a:fillRect/>
                    </a:stretch>
                  </pic:blipFill>
                  <pic:spPr>
                    <a:xfrm>
                      <a:off x="0" y="0"/>
                      <a:ext cx="5731200" cy="2603500"/>
                    </a:xfrm>
                    <a:prstGeom prst="rect">
                      <a:avLst/>
                    </a:prstGeom>
                    <a:ln/>
                  </pic:spPr>
                </pic:pic>
              </a:graphicData>
            </a:graphic>
          </wp:anchor>
        </w:drawing>
      </w:r>
    </w:p>
    <w:p w14:paraId="3719C9C9" w14:textId="77777777" w:rsidR="00BD02C8" w:rsidRDefault="00BD02C8">
      <w:pPr>
        <w:spacing w:line="360" w:lineRule="auto"/>
        <w:rPr>
          <w:rFonts w:ascii="Times New Roman" w:eastAsia="Times New Roman" w:hAnsi="Times New Roman" w:cs="Times New Roman"/>
          <w:sz w:val="28"/>
          <w:szCs w:val="28"/>
        </w:rPr>
      </w:pPr>
    </w:p>
    <w:p w14:paraId="735EFC95"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Опрацьовуючи середній показник по кожній репрезентативній групі, бачимо, що, як у попередньому аспекті, простежується тенденція до загального росту здатності бачити позитив відповідно до часу участі у </w:t>
      </w:r>
      <w:proofErr w:type="spellStart"/>
      <w:r>
        <w:rPr>
          <w:rFonts w:ascii="Times New Roman" w:eastAsia="Times New Roman" w:hAnsi="Times New Roman" w:cs="Times New Roman"/>
          <w:sz w:val="28"/>
          <w:szCs w:val="28"/>
        </w:rPr>
        <w:t>волонтерстві</w:t>
      </w:r>
      <w:proofErr w:type="spellEnd"/>
      <w:r>
        <w:rPr>
          <w:rFonts w:ascii="Times New Roman" w:eastAsia="Times New Roman" w:hAnsi="Times New Roman" w:cs="Times New Roman"/>
          <w:sz w:val="28"/>
          <w:szCs w:val="28"/>
        </w:rPr>
        <w:t xml:space="preserve"> (Рис. 3.13). Однак, зазначаємо, що у даному випадку, як і у загальному рівні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спостерігається тимчасове </w:t>
      </w:r>
      <w:proofErr w:type="spellStart"/>
      <w:r>
        <w:rPr>
          <w:rFonts w:ascii="Times New Roman" w:eastAsia="Times New Roman" w:hAnsi="Times New Roman" w:cs="Times New Roman"/>
          <w:sz w:val="28"/>
          <w:szCs w:val="28"/>
        </w:rPr>
        <w:t>зниженя</w:t>
      </w:r>
      <w:proofErr w:type="spellEnd"/>
      <w:r>
        <w:rPr>
          <w:rFonts w:ascii="Times New Roman" w:eastAsia="Times New Roman" w:hAnsi="Times New Roman" w:cs="Times New Roman"/>
          <w:sz w:val="28"/>
          <w:szCs w:val="28"/>
        </w:rPr>
        <w:t xml:space="preserve"> рівня оптимізму у 5 групі (учасники, що </w:t>
      </w:r>
      <w:proofErr w:type="spellStart"/>
      <w:r>
        <w:rPr>
          <w:rFonts w:ascii="Times New Roman" w:eastAsia="Times New Roman" w:hAnsi="Times New Roman" w:cs="Times New Roman"/>
          <w:sz w:val="28"/>
          <w:szCs w:val="28"/>
        </w:rPr>
        <w:t>волонтерять</w:t>
      </w:r>
      <w:proofErr w:type="spellEnd"/>
      <w:r>
        <w:rPr>
          <w:rFonts w:ascii="Times New Roman" w:eastAsia="Times New Roman" w:hAnsi="Times New Roman" w:cs="Times New Roman"/>
          <w:sz w:val="28"/>
          <w:szCs w:val="28"/>
        </w:rPr>
        <w:t xml:space="preserve"> від шести до 12 місяців) з подальшим його ростом. Це можемо пояснити виходом у фазу втоми і розчарування [15].</w:t>
      </w:r>
    </w:p>
    <w:p w14:paraId="1E0CE32E" w14:textId="77777777" w:rsidR="00BD02C8" w:rsidRDefault="00BD02C8">
      <w:pPr>
        <w:spacing w:line="360" w:lineRule="auto"/>
        <w:ind w:firstLine="720"/>
        <w:rPr>
          <w:rFonts w:ascii="Times New Roman" w:eastAsia="Times New Roman" w:hAnsi="Times New Roman" w:cs="Times New Roman"/>
          <w:sz w:val="28"/>
          <w:szCs w:val="28"/>
        </w:rPr>
      </w:pPr>
    </w:p>
    <w:p w14:paraId="6F7429B5"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Рис. 3.13 зріз даних щодо рівня оптимізму кожної групи респондентів </w:t>
      </w:r>
      <w:r>
        <w:rPr>
          <w:noProof/>
        </w:rPr>
        <w:drawing>
          <wp:anchor distT="114300" distB="114300" distL="114300" distR="114300" simplePos="0" relativeHeight="251669504" behindDoc="0" locked="0" layoutInCell="1" hidden="0" allowOverlap="1" wp14:anchorId="14F4F1C7" wp14:editId="13EC0E21">
            <wp:simplePos x="0" y="0"/>
            <wp:positionH relativeFrom="column">
              <wp:posOffset>-57147</wp:posOffset>
            </wp:positionH>
            <wp:positionV relativeFrom="paragraph">
              <wp:posOffset>114300</wp:posOffset>
            </wp:positionV>
            <wp:extent cx="5731200" cy="3543300"/>
            <wp:effectExtent l="0" t="0" r="0" b="0"/>
            <wp:wrapSquare wrapText="bothSides" distT="114300" distB="114300" distL="114300" distR="114300"/>
            <wp:docPr id="15" name="image14.png" descr="Points scored"/>
            <wp:cNvGraphicFramePr/>
            <a:graphic xmlns:a="http://schemas.openxmlformats.org/drawingml/2006/main">
              <a:graphicData uri="http://schemas.openxmlformats.org/drawingml/2006/picture">
                <pic:pic xmlns:pic="http://schemas.openxmlformats.org/drawingml/2006/picture">
                  <pic:nvPicPr>
                    <pic:cNvPr id="0" name="image14.png" descr="Points scored"/>
                    <pic:cNvPicPr preferRelativeResize="0"/>
                  </pic:nvPicPr>
                  <pic:blipFill>
                    <a:blip r:embed="rId21"/>
                    <a:srcRect/>
                    <a:stretch>
                      <a:fillRect/>
                    </a:stretch>
                  </pic:blipFill>
                  <pic:spPr>
                    <a:xfrm>
                      <a:off x="0" y="0"/>
                      <a:ext cx="5731200" cy="3543300"/>
                    </a:xfrm>
                    <a:prstGeom prst="rect">
                      <a:avLst/>
                    </a:prstGeom>
                    <a:ln/>
                  </pic:spPr>
                </pic:pic>
              </a:graphicData>
            </a:graphic>
          </wp:anchor>
        </w:drawing>
      </w:r>
    </w:p>
    <w:p w14:paraId="56710854" w14:textId="77777777" w:rsidR="00BD02C8" w:rsidRDefault="00BD02C8">
      <w:pPr>
        <w:spacing w:line="360" w:lineRule="auto"/>
        <w:ind w:firstLine="720"/>
        <w:rPr>
          <w:rFonts w:ascii="Times New Roman" w:eastAsia="Times New Roman" w:hAnsi="Times New Roman" w:cs="Times New Roman"/>
          <w:sz w:val="28"/>
          <w:szCs w:val="28"/>
          <w:u w:val="single"/>
        </w:rPr>
      </w:pPr>
    </w:p>
    <w:p w14:paraId="495956DB" w14:textId="77777777"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Здатність відновлюватися після стресу</w:t>
      </w:r>
    </w:p>
    <w:p w14:paraId="0365EF52" w14:textId="77777777" w:rsidR="00BD02C8" w:rsidRDefault="00BD02C8">
      <w:pPr>
        <w:spacing w:line="360" w:lineRule="auto"/>
        <w:ind w:firstLine="720"/>
        <w:rPr>
          <w:rFonts w:ascii="Times New Roman" w:eastAsia="Times New Roman" w:hAnsi="Times New Roman" w:cs="Times New Roman"/>
          <w:sz w:val="28"/>
          <w:szCs w:val="28"/>
          <w:u w:val="single"/>
        </w:rPr>
      </w:pPr>
    </w:p>
    <w:p w14:paraId="789AD582"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Оскільки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не є сталою рисою, а процесом, важливою її складовою є здатність відновлюватися після пережитих негараздів. В загальному майже половина респондентів (45,1%) відзначили, що часто помічають у собі таку здатність, третина учасників (33,4%) обрали опцію “завжди”, та лише 5,3% вказали “</w:t>
      </w:r>
      <w:proofErr w:type="spellStart"/>
      <w:r>
        <w:rPr>
          <w:rFonts w:ascii="Times New Roman" w:eastAsia="Times New Roman" w:hAnsi="Times New Roman" w:cs="Times New Roman"/>
          <w:sz w:val="28"/>
          <w:szCs w:val="28"/>
        </w:rPr>
        <w:t>рідко</w:t>
      </w:r>
      <w:proofErr w:type="spellEnd"/>
      <w:r>
        <w:rPr>
          <w:rFonts w:ascii="Times New Roman" w:eastAsia="Times New Roman" w:hAnsi="Times New Roman" w:cs="Times New Roman"/>
          <w:sz w:val="28"/>
          <w:szCs w:val="28"/>
        </w:rPr>
        <w:t>” чи “ніколи”. (Рис. 3.14).</w:t>
      </w:r>
    </w:p>
    <w:p w14:paraId="66FDC952" w14:textId="77777777" w:rsidR="00BD02C8" w:rsidRDefault="00BD02C8">
      <w:pPr>
        <w:spacing w:line="360" w:lineRule="auto"/>
        <w:ind w:firstLine="720"/>
        <w:rPr>
          <w:rFonts w:ascii="Times New Roman" w:eastAsia="Times New Roman" w:hAnsi="Times New Roman" w:cs="Times New Roman"/>
          <w:sz w:val="28"/>
          <w:szCs w:val="28"/>
          <w:u w:val="single"/>
        </w:rPr>
      </w:pPr>
    </w:p>
    <w:p w14:paraId="31213A9D" w14:textId="77777777" w:rsidR="00BD02C8" w:rsidRDefault="00BD02C8">
      <w:pPr>
        <w:spacing w:line="360" w:lineRule="auto"/>
        <w:ind w:firstLine="720"/>
        <w:rPr>
          <w:rFonts w:ascii="Times New Roman" w:eastAsia="Times New Roman" w:hAnsi="Times New Roman" w:cs="Times New Roman"/>
          <w:sz w:val="28"/>
          <w:szCs w:val="28"/>
        </w:rPr>
      </w:pPr>
    </w:p>
    <w:p w14:paraId="62D25B1F" w14:textId="77777777" w:rsidR="00BD02C8" w:rsidRDefault="00BD02C8">
      <w:pPr>
        <w:spacing w:line="360" w:lineRule="auto"/>
        <w:rPr>
          <w:rFonts w:ascii="Times New Roman" w:eastAsia="Times New Roman" w:hAnsi="Times New Roman" w:cs="Times New Roman"/>
          <w:sz w:val="28"/>
          <w:szCs w:val="28"/>
        </w:rPr>
      </w:pPr>
    </w:p>
    <w:p w14:paraId="3AFE960B" w14:textId="77777777" w:rsidR="00BD02C8" w:rsidRDefault="00BD02C8">
      <w:pPr>
        <w:spacing w:line="360" w:lineRule="auto"/>
        <w:rPr>
          <w:rFonts w:ascii="Times New Roman" w:eastAsia="Times New Roman" w:hAnsi="Times New Roman" w:cs="Times New Roman"/>
          <w:sz w:val="28"/>
          <w:szCs w:val="28"/>
        </w:rPr>
      </w:pPr>
    </w:p>
    <w:p w14:paraId="53CEFF68" w14:textId="77777777" w:rsidR="00BD02C8" w:rsidRDefault="00BD02C8">
      <w:pPr>
        <w:spacing w:line="360" w:lineRule="auto"/>
        <w:rPr>
          <w:rFonts w:ascii="Times New Roman" w:eastAsia="Times New Roman" w:hAnsi="Times New Roman" w:cs="Times New Roman"/>
          <w:sz w:val="28"/>
          <w:szCs w:val="28"/>
        </w:rPr>
      </w:pPr>
    </w:p>
    <w:p w14:paraId="472929B3" w14:textId="77777777" w:rsidR="00BD02C8" w:rsidRDefault="00BD02C8">
      <w:pPr>
        <w:spacing w:line="360" w:lineRule="auto"/>
        <w:ind w:firstLine="720"/>
        <w:rPr>
          <w:rFonts w:ascii="Times New Roman" w:eastAsia="Times New Roman" w:hAnsi="Times New Roman" w:cs="Times New Roman"/>
          <w:sz w:val="28"/>
          <w:szCs w:val="28"/>
        </w:rPr>
      </w:pPr>
    </w:p>
    <w:p w14:paraId="1131879B" w14:textId="77777777" w:rsidR="00BD02C8" w:rsidRDefault="00000000">
      <w:pPr>
        <w:spacing w:line="360" w:lineRule="auto"/>
        <w:rPr>
          <w:rFonts w:ascii="Times New Roman" w:eastAsia="Times New Roman" w:hAnsi="Times New Roman" w:cs="Times New Roman"/>
          <w:sz w:val="28"/>
          <w:szCs w:val="28"/>
          <w:u w:val="single"/>
        </w:rPr>
      </w:pPr>
      <w:r>
        <w:rPr>
          <w:noProof/>
        </w:rPr>
        <w:lastRenderedPageBreak/>
        <w:drawing>
          <wp:anchor distT="114300" distB="114300" distL="114300" distR="114300" simplePos="0" relativeHeight="251670528" behindDoc="0" locked="0" layoutInCell="1" hidden="0" allowOverlap="1" wp14:anchorId="61E6C042" wp14:editId="181857CD">
            <wp:simplePos x="0" y="0"/>
            <wp:positionH relativeFrom="margin">
              <wp:align>left</wp:align>
            </wp:positionH>
            <wp:positionV relativeFrom="paragraph">
              <wp:posOffset>194812</wp:posOffset>
            </wp:positionV>
            <wp:extent cx="5229225" cy="2486025"/>
            <wp:effectExtent l="0" t="0" r="9525" b="9525"/>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229225" cy="2486025"/>
                    </a:xfrm>
                    <a:prstGeom prst="rect">
                      <a:avLst/>
                    </a:prstGeom>
                    <a:ln/>
                  </pic:spPr>
                </pic:pic>
              </a:graphicData>
            </a:graphic>
            <wp14:sizeRelH relativeFrom="margin">
              <wp14:pctWidth>0</wp14:pctWidth>
            </wp14:sizeRelH>
            <wp14:sizeRelV relativeFrom="margin">
              <wp14:pctHeight>0</wp14:pctHeight>
            </wp14:sizeRelV>
          </wp:anchor>
        </w:drawing>
      </w:r>
    </w:p>
    <w:p w14:paraId="342BF50A"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Рис. 3.14 оцінка  здатності відновлюватись після пережитих стресових обставин у загальній вибірці</w:t>
      </w:r>
    </w:p>
    <w:p w14:paraId="15644F29" w14:textId="77777777" w:rsidR="00BD02C8" w:rsidRDefault="00BD02C8">
      <w:pPr>
        <w:spacing w:line="360" w:lineRule="auto"/>
        <w:ind w:firstLine="720"/>
        <w:rPr>
          <w:rFonts w:ascii="Times New Roman" w:eastAsia="Times New Roman" w:hAnsi="Times New Roman" w:cs="Times New Roman"/>
          <w:sz w:val="28"/>
          <w:szCs w:val="28"/>
        </w:rPr>
      </w:pPr>
    </w:p>
    <w:p w14:paraId="443D9928"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Опрацьовуючи дані по кожній окремій групі можемо побачити схожу з попереднім описаним аспектом ситуацію - в цілому спостерігаємо ріст рівня здатності відновлюватися після стресових обставин, однак, цей показник тимчасово знижується у волонтерів-учасників п’ятої групи (Рис. 3.15).</w:t>
      </w:r>
    </w:p>
    <w:p w14:paraId="0A297564" w14:textId="77777777" w:rsidR="00BD02C8" w:rsidRDefault="00000000">
      <w:pPr>
        <w:spacing w:line="360" w:lineRule="auto"/>
        <w:ind w:firstLine="720"/>
        <w:rPr>
          <w:rFonts w:ascii="Times New Roman" w:eastAsia="Times New Roman" w:hAnsi="Times New Roman" w:cs="Times New Roman"/>
          <w:sz w:val="28"/>
          <w:szCs w:val="28"/>
        </w:rPr>
      </w:pPr>
      <w:r>
        <w:rPr>
          <w:noProof/>
        </w:rPr>
        <w:drawing>
          <wp:anchor distT="114300" distB="114300" distL="114300" distR="114300" simplePos="0" relativeHeight="251671552" behindDoc="0" locked="0" layoutInCell="1" hidden="0" allowOverlap="1" wp14:anchorId="4EC8114F" wp14:editId="73253F39">
            <wp:simplePos x="0" y="0"/>
            <wp:positionH relativeFrom="page">
              <wp:posOffset>1828165</wp:posOffset>
            </wp:positionH>
            <wp:positionV relativeFrom="paragraph">
              <wp:posOffset>22225</wp:posOffset>
            </wp:positionV>
            <wp:extent cx="4154805" cy="2326005"/>
            <wp:effectExtent l="0" t="0" r="0" b="0"/>
            <wp:wrapSquare wrapText="bothSides" distT="114300" distB="114300" distL="114300" distR="114300"/>
            <wp:docPr id="14" name="image13.png" descr="Points scored"/>
            <wp:cNvGraphicFramePr/>
            <a:graphic xmlns:a="http://schemas.openxmlformats.org/drawingml/2006/main">
              <a:graphicData uri="http://schemas.openxmlformats.org/drawingml/2006/picture">
                <pic:pic xmlns:pic="http://schemas.openxmlformats.org/drawingml/2006/picture">
                  <pic:nvPicPr>
                    <pic:cNvPr id="0" name="image13.png" descr="Points scored"/>
                    <pic:cNvPicPr preferRelativeResize="0"/>
                  </pic:nvPicPr>
                  <pic:blipFill>
                    <a:blip r:embed="rId23"/>
                    <a:srcRect/>
                    <a:stretch>
                      <a:fillRect/>
                    </a:stretch>
                  </pic:blipFill>
                  <pic:spPr>
                    <a:xfrm>
                      <a:off x="0" y="0"/>
                      <a:ext cx="4154805" cy="2326005"/>
                    </a:xfrm>
                    <a:prstGeom prst="rect">
                      <a:avLst/>
                    </a:prstGeom>
                    <a:ln/>
                  </pic:spPr>
                </pic:pic>
              </a:graphicData>
            </a:graphic>
            <wp14:sizeRelH relativeFrom="margin">
              <wp14:pctWidth>0</wp14:pctWidth>
            </wp14:sizeRelH>
            <wp14:sizeRelV relativeFrom="margin">
              <wp14:pctHeight>0</wp14:pctHeight>
            </wp14:sizeRelV>
          </wp:anchor>
        </w:drawing>
      </w:r>
    </w:p>
    <w:p w14:paraId="73893958" w14:textId="77777777" w:rsidR="00BD02C8" w:rsidRDefault="00BD02C8">
      <w:pPr>
        <w:spacing w:line="360" w:lineRule="auto"/>
        <w:ind w:firstLine="720"/>
        <w:rPr>
          <w:rFonts w:ascii="Times New Roman" w:eastAsia="Times New Roman" w:hAnsi="Times New Roman" w:cs="Times New Roman"/>
          <w:sz w:val="28"/>
          <w:szCs w:val="28"/>
        </w:rPr>
      </w:pPr>
    </w:p>
    <w:p w14:paraId="7269D1C3" w14:textId="77777777" w:rsidR="00BD02C8" w:rsidRDefault="00BD02C8">
      <w:pPr>
        <w:spacing w:line="360" w:lineRule="auto"/>
        <w:ind w:firstLine="720"/>
        <w:rPr>
          <w:rFonts w:ascii="Times New Roman" w:eastAsia="Times New Roman" w:hAnsi="Times New Roman" w:cs="Times New Roman"/>
          <w:sz w:val="28"/>
          <w:szCs w:val="28"/>
        </w:rPr>
      </w:pPr>
    </w:p>
    <w:p w14:paraId="60A11C26" w14:textId="77777777" w:rsidR="00BD02C8" w:rsidRDefault="00BD02C8">
      <w:pPr>
        <w:spacing w:line="360" w:lineRule="auto"/>
        <w:ind w:firstLine="720"/>
        <w:rPr>
          <w:rFonts w:ascii="Times New Roman" w:eastAsia="Times New Roman" w:hAnsi="Times New Roman" w:cs="Times New Roman"/>
          <w:sz w:val="28"/>
          <w:szCs w:val="28"/>
        </w:rPr>
      </w:pPr>
    </w:p>
    <w:p w14:paraId="1FC1D6D1" w14:textId="77777777" w:rsidR="00BD02C8" w:rsidRDefault="00BD02C8">
      <w:pPr>
        <w:spacing w:line="360" w:lineRule="auto"/>
        <w:ind w:firstLine="720"/>
        <w:rPr>
          <w:rFonts w:ascii="Times New Roman" w:eastAsia="Times New Roman" w:hAnsi="Times New Roman" w:cs="Times New Roman"/>
          <w:sz w:val="28"/>
          <w:szCs w:val="28"/>
        </w:rPr>
      </w:pPr>
    </w:p>
    <w:p w14:paraId="6A5AD0D0" w14:textId="77777777" w:rsidR="00BD02C8" w:rsidRDefault="00BD02C8">
      <w:pPr>
        <w:spacing w:line="360" w:lineRule="auto"/>
        <w:ind w:firstLine="720"/>
        <w:rPr>
          <w:rFonts w:ascii="Times New Roman" w:eastAsia="Times New Roman" w:hAnsi="Times New Roman" w:cs="Times New Roman"/>
          <w:sz w:val="28"/>
          <w:szCs w:val="28"/>
        </w:rPr>
      </w:pPr>
    </w:p>
    <w:p w14:paraId="3909A0F1" w14:textId="77777777" w:rsidR="00BD02C8" w:rsidRDefault="00BD02C8">
      <w:pPr>
        <w:spacing w:line="360" w:lineRule="auto"/>
        <w:ind w:firstLine="720"/>
        <w:rPr>
          <w:rFonts w:ascii="Times New Roman" w:eastAsia="Times New Roman" w:hAnsi="Times New Roman" w:cs="Times New Roman"/>
          <w:sz w:val="28"/>
          <w:szCs w:val="28"/>
        </w:rPr>
      </w:pPr>
    </w:p>
    <w:p w14:paraId="41700E2D" w14:textId="77777777" w:rsidR="00BD02C8" w:rsidRDefault="00BD02C8">
      <w:pPr>
        <w:spacing w:line="360" w:lineRule="auto"/>
        <w:ind w:firstLine="720"/>
        <w:rPr>
          <w:rFonts w:ascii="Times New Roman" w:eastAsia="Times New Roman" w:hAnsi="Times New Roman" w:cs="Times New Roman"/>
          <w:sz w:val="28"/>
          <w:szCs w:val="28"/>
        </w:rPr>
      </w:pPr>
    </w:p>
    <w:p w14:paraId="02DC98E9" w14:textId="77777777" w:rsidR="00BD02C8" w:rsidRDefault="00BD02C8">
      <w:pPr>
        <w:spacing w:line="360" w:lineRule="auto"/>
        <w:rPr>
          <w:rFonts w:ascii="Times New Roman" w:eastAsia="Times New Roman" w:hAnsi="Times New Roman" w:cs="Times New Roman"/>
          <w:sz w:val="28"/>
          <w:szCs w:val="28"/>
        </w:rPr>
      </w:pPr>
    </w:p>
    <w:p w14:paraId="63E2DDD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Рис 3.15 зріз даних щодо здатності відновлюватися після стресових обставин у представників кожної групи</w:t>
      </w:r>
    </w:p>
    <w:p w14:paraId="1165479E" w14:textId="77777777"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lastRenderedPageBreak/>
        <w:t>Здатність зосереджуватися під тиском</w:t>
      </w:r>
    </w:p>
    <w:p w14:paraId="75793FF4" w14:textId="77777777" w:rsidR="00BD02C8" w:rsidRDefault="00BD02C8">
      <w:pPr>
        <w:spacing w:line="360" w:lineRule="auto"/>
        <w:rPr>
          <w:rFonts w:ascii="Times New Roman" w:eastAsia="Times New Roman" w:hAnsi="Times New Roman" w:cs="Times New Roman"/>
          <w:sz w:val="28"/>
          <w:szCs w:val="28"/>
        </w:rPr>
      </w:pPr>
    </w:p>
    <w:p w14:paraId="47975F63"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характеристика позначає вміння зберігати зосередженість та приймати рішення під час дії стресових чинників. Третина учасників з загальної вибірки означила частоту збереження такої здатності як “іноді”, третина - як “часто” та значна частина, у порівнянні з попередніми характеристиками обрала опцію “</w:t>
      </w:r>
      <w:proofErr w:type="spellStart"/>
      <w:r>
        <w:rPr>
          <w:rFonts w:ascii="Times New Roman" w:eastAsia="Times New Roman" w:hAnsi="Times New Roman" w:cs="Times New Roman"/>
          <w:sz w:val="28"/>
          <w:szCs w:val="28"/>
        </w:rPr>
        <w:t>рідко</w:t>
      </w:r>
      <w:proofErr w:type="spellEnd"/>
      <w:r>
        <w:rPr>
          <w:rFonts w:ascii="Times New Roman" w:eastAsia="Times New Roman" w:hAnsi="Times New Roman" w:cs="Times New Roman"/>
          <w:sz w:val="28"/>
          <w:szCs w:val="28"/>
        </w:rPr>
        <w:t>” - 21,8% (Рис. 3.16).</w:t>
      </w:r>
    </w:p>
    <w:p w14:paraId="15333A99" w14:textId="77777777" w:rsidR="00BD02C8" w:rsidRDefault="00BD02C8">
      <w:pPr>
        <w:spacing w:line="360" w:lineRule="auto"/>
        <w:rPr>
          <w:rFonts w:ascii="Times New Roman" w:eastAsia="Times New Roman" w:hAnsi="Times New Roman" w:cs="Times New Roman"/>
          <w:sz w:val="28"/>
          <w:szCs w:val="28"/>
        </w:rPr>
      </w:pPr>
    </w:p>
    <w:p w14:paraId="695BCD0E"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Рис. 3.16 оцінка  здатності зберігати концентрацію під тиском стресових обставин у загальній вибірці</w:t>
      </w:r>
      <w:r>
        <w:rPr>
          <w:noProof/>
        </w:rPr>
        <w:drawing>
          <wp:anchor distT="114300" distB="114300" distL="114300" distR="114300" simplePos="0" relativeHeight="251672576" behindDoc="0" locked="0" layoutInCell="1" hidden="0" allowOverlap="1" wp14:anchorId="5DB8F356" wp14:editId="1B5C0A14">
            <wp:simplePos x="0" y="0"/>
            <wp:positionH relativeFrom="column">
              <wp:posOffset>-19047</wp:posOffset>
            </wp:positionH>
            <wp:positionV relativeFrom="paragraph">
              <wp:posOffset>114300</wp:posOffset>
            </wp:positionV>
            <wp:extent cx="5731200" cy="2654300"/>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5731200" cy="2654300"/>
                    </a:xfrm>
                    <a:prstGeom prst="rect">
                      <a:avLst/>
                    </a:prstGeom>
                    <a:ln/>
                  </pic:spPr>
                </pic:pic>
              </a:graphicData>
            </a:graphic>
          </wp:anchor>
        </w:drawing>
      </w:r>
    </w:p>
    <w:p w14:paraId="01D68B40" w14:textId="77777777" w:rsidR="00BD02C8" w:rsidRDefault="00BD02C8">
      <w:pPr>
        <w:spacing w:line="360" w:lineRule="auto"/>
        <w:ind w:firstLine="720"/>
        <w:rPr>
          <w:rFonts w:ascii="Times New Roman" w:eastAsia="Times New Roman" w:hAnsi="Times New Roman" w:cs="Times New Roman"/>
          <w:sz w:val="28"/>
          <w:szCs w:val="28"/>
        </w:rPr>
      </w:pPr>
    </w:p>
    <w:p w14:paraId="1EA8BEB7"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Аналізуючи дану характеристику за окремими групами бачимо, що загальна тенденція також йде на збільшення рівня здатності концентруватися під тиском стресових обставин, однак у груп 4 та 5 простежується спад з подальшим підйомом (Рис. 3.17). Загалом це характеристика, що потребує більш детальної роботи та застосування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для її оптимізації.</w:t>
      </w:r>
    </w:p>
    <w:p w14:paraId="4AA92941" w14:textId="77777777" w:rsidR="00BD02C8" w:rsidRDefault="00BD02C8">
      <w:pPr>
        <w:spacing w:line="360" w:lineRule="auto"/>
        <w:ind w:firstLine="720"/>
        <w:rPr>
          <w:rFonts w:ascii="Times New Roman" w:eastAsia="Times New Roman" w:hAnsi="Times New Roman" w:cs="Times New Roman"/>
          <w:sz w:val="28"/>
          <w:szCs w:val="28"/>
        </w:rPr>
      </w:pPr>
    </w:p>
    <w:p w14:paraId="56A08AFD" w14:textId="77777777" w:rsidR="00BD02C8" w:rsidRDefault="00BD02C8">
      <w:pPr>
        <w:spacing w:line="360" w:lineRule="auto"/>
        <w:ind w:firstLine="720"/>
        <w:rPr>
          <w:rFonts w:ascii="Times New Roman" w:eastAsia="Times New Roman" w:hAnsi="Times New Roman" w:cs="Times New Roman"/>
          <w:sz w:val="28"/>
          <w:szCs w:val="28"/>
        </w:rPr>
      </w:pPr>
    </w:p>
    <w:p w14:paraId="6BFB1133" w14:textId="76F76A89" w:rsidR="00BD02C8" w:rsidRDefault="00000000" w:rsidP="0007444E">
      <w:pPr>
        <w:spacing w:line="360" w:lineRule="auto"/>
        <w:ind w:firstLine="720"/>
        <w:rPr>
          <w:rFonts w:ascii="Times New Roman" w:eastAsia="Times New Roman" w:hAnsi="Times New Roman" w:cs="Times New Roman"/>
          <w:sz w:val="28"/>
          <w:szCs w:val="28"/>
        </w:rPr>
      </w:pPr>
      <w:r>
        <w:rPr>
          <w:noProof/>
        </w:rPr>
        <w:lastRenderedPageBreak/>
        <w:drawing>
          <wp:anchor distT="114300" distB="114300" distL="114300" distR="114300" simplePos="0" relativeHeight="251673600" behindDoc="0" locked="0" layoutInCell="1" hidden="0" allowOverlap="1" wp14:anchorId="34FB60F5" wp14:editId="2AC3599E">
            <wp:simplePos x="0" y="0"/>
            <wp:positionH relativeFrom="column">
              <wp:posOffset>-85722</wp:posOffset>
            </wp:positionH>
            <wp:positionV relativeFrom="paragraph">
              <wp:posOffset>257175</wp:posOffset>
            </wp:positionV>
            <wp:extent cx="5731200" cy="3543300"/>
            <wp:effectExtent l="0" t="0" r="0" b="0"/>
            <wp:wrapSquare wrapText="bothSides" distT="114300" distB="114300" distL="114300" distR="114300"/>
            <wp:docPr id="6" name="image6.png" descr="Points scored"/>
            <wp:cNvGraphicFramePr/>
            <a:graphic xmlns:a="http://schemas.openxmlformats.org/drawingml/2006/main">
              <a:graphicData uri="http://schemas.openxmlformats.org/drawingml/2006/picture">
                <pic:pic xmlns:pic="http://schemas.openxmlformats.org/drawingml/2006/picture">
                  <pic:nvPicPr>
                    <pic:cNvPr id="0" name="image6.png" descr="Points scored"/>
                    <pic:cNvPicPr preferRelativeResize="0"/>
                  </pic:nvPicPr>
                  <pic:blipFill>
                    <a:blip r:embed="rId25"/>
                    <a:srcRect/>
                    <a:stretch>
                      <a:fillRect/>
                    </a:stretch>
                  </pic:blipFill>
                  <pic:spPr>
                    <a:xfrm>
                      <a:off x="0" y="0"/>
                      <a:ext cx="5731200" cy="3543300"/>
                    </a:xfrm>
                    <a:prstGeom prst="rect">
                      <a:avLst/>
                    </a:prstGeom>
                    <a:ln/>
                  </pic:spPr>
                </pic:pic>
              </a:graphicData>
            </a:graphic>
          </wp:anchor>
        </w:drawing>
      </w:r>
      <w:r>
        <w:rPr>
          <w:rFonts w:ascii="Times New Roman" w:eastAsia="Times New Roman" w:hAnsi="Times New Roman" w:cs="Times New Roman"/>
          <w:sz w:val="28"/>
          <w:szCs w:val="28"/>
        </w:rPr>
        <w:t>Рис. 3.17 зріз даних щодо здатності концентруватися під тиском стресових обставин у представників кожної групи</w:t>
      </w:r>
    </w:p>
    <w:p w14:paraId="19CFCAFD" w14:textId="77777777" w:rsidR="00BD02C8" w:rsidRDefault="00BD02C8">
      <w:pPr>
        <w:spacing w:line="360" w:lineRule="auto"/>
        <w:rPr>
          <w:rFonts w:ascii="Times New Roman" w:eastAsia="Times New Roman" w:hAnsi="Times New Roman" w:cs="Times New Roman"/>
          <w:sz w:val="28"/>
          <w:szCs w:val="28"/>
        </w:rPr>
      </w:pPr>
    </w:p>
    <w:p w14:paraId="53AB1052" w14:textId="77777777" w:rsidR="00BD02C8" w:rsidRDefault="00000000">
      <w:pPr>
        <w:spacing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Саморегуляція</w:t>
      </w:r>
    </w:p>
    <w:p w14:paraId="649DED68" w14:textId="77777777" w:rsidR="00BD02C8" w:rsidRDefault="00BD02C8">
      <w:pPr>
        <w:spacing w:line="360" w:lineRule="auto"/>
        <w:rPr>
          <w:rFonts w:ascii="Times New Roman" w:eastAsia="Times New Roman" w:hAnsi="Times New Roman" w:cs="Times New Roman"/>
          <w:sz w:val="28"/>
          <w:szCs w:val="28"/>
          <w:u w:val="single"/>
        </w:rPr>
      </w:pPr>
    </w:p>
    <w:p w14:paraId="19A9A3E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Дана характеристика пов’язана з здатністю регулювати свій стан, ідентифікувати, проживати та контролювати емоції, які виникають під час тої чи іншої стресової ситуації. В обраному опитувальнику </w:t>
      </w:r>
      <w:proofErr w:type="spellStart"/>
      <w:r>
        <w:rPr>
          <w:rFonts w:ascii="Times New Roman" w:eastAsia="Times New Roman" w:hAnsi="Times New Roman" w:cs="Times New Roman"/>
          <w:sz w:val="28"/>
          <w:szCs w:val="28"/>
        </w:rPr>
        <w:t>формулюється</w:t>
      </w:r>
      <w:proofErr w:type="spellEnd"/>
      <w:r>
        <w:rPr>
          <w:rFonts w:ascii="Times New Roman" w:eastAsia="Times New Roman" w:hAnsi="Times New Roman" w:cs="Times New Roman"/>
          <w:sz w:val="28"/>
          <w:szCs w:val="28"/>
        </w:rPr>
        <w:t xml:space="preserve"> як вміння впоратися з неприємними почуттями - смутком, страхом, гнівом. </w:t>
      </w:r>
    </w:p>
    <w:p w14:paraId="1C015E5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загальній вибірці простежується, що більше третини учасників - 38,8% означили цю характеристику для себе як часту, майже  третина - 31,7%, як ту, частота якої окреслюється як “іноді”, 14,7% - завжди, 14,8% - </w:t>
      </w:r>
      <w:proofErr w:type="spellStart"/>
      <w:r>
        <w:rPr>
          <w:rFonts w:ascii="Times New Roman" w:eastAsia="Times New Roman" w:hAnsi="Times New Roman" w:cs="Times New Roman"/>
          <w:sz w:val="28"/>
          <w:szCs w:val="28"/>
        </w:rPr>
        <w:t>рідко</w:t>
      </w:r>
      <w:proofErr w:type="spellEnd"/>
      <w:r>
        <w:rPr>
          <w:rFonts w:ascii="Times New Roman" w:eastAsia="Times New Roman" w:hAnsi="Times New Roman" w:cs="Times New Roman"/>
          <w:sz w:val="28"/>
          <w:szCs w:val="28"/>
        </w:rPr>
        <w:t xml:space="preserve"> або ніколи (Рис. 3.18).</w:t>
      </w:r>
    </w:p>
    <w:p w14:paraId="7B8DC4E9"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Рис. 3.18 оцінка  здатності переживати неприємні емоції  у загальній вибірці</w:t>
      </w:r>
      <w:r>
        <w:rPr>
          <w:noProof/>
        </w:rPr>
        <w:drawing>
          <wp:anchor distT="114300" distB="114300" distL="114300" distR="114300" simplePos="0" relativeHeight="251674624" behindDoc="0" locked="0" layoutInCell="1" hidden="0" allowOverlap="1" wp14:anchorId="2351C83C" wp14:editId="137B645D">
            <wp:simplePos x="0" y="0"/>
            <wp:positionH relativeFrom="column">
              <wp:posOffset>-19047</wp:posOffset>
            </wp:positionH>
            <wp:positionV relativeFrom="paragraph">
              <wp:posOffset>114300</wp:posOffset>
            </wp:positionV>
            <wp:extent cx="5731200" cy="2654300"/>
            <wp:effectExtent l="0" t="0" r="0" b="0"/>
            <wp:wrapSquare wrapText="bothSides" distT="114300" distB="11430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5731200" cy="2654300"/>
                    </a:xfrm>
                    <a:prstGeom prst="rect">
                      <a:avLst/>
                    </a:prstGeom>
                    <a:ln/>
                  </pic:spPr>
                </pic:pic>
              </a:graphicData>
            </a:graphic>
          </wp:anchor>
        </w:drawing>
      </w:r>
      <w:r>
        <w:rPr>
          <w:noProof/>
        </w:rPr>
        <w:drawing>
          <wp:anchor distT="114300" distB="114300" distL="114300" distR="114300" simplePos="0" relativeHeight="251675648" behindDoc="0" locked="0" layoutInCell="1" hidden="0" allowOverlap="1" wp14:anchorId="7FC610F5" wp14:editId="6C858AA7">
            <wp:simplePos x="0" y="0"/>
            <wp:positionH relativeFrom="column">
              <wp:posOffset>-57147</wp:posOffset>
            </wp:positionH>
            <wp:positionV relativeFrom="paragraph">
              <wp:posOffset>238125</wp:posOffset>
            </wp:positionV>
            <wp:extent cx="5731200" cy="2425700"/>
            <wp:effectExtent l="0" t="0" r="0" b="0"/>
            <wp:wrapSquare wrapText="bothSides" distT="114300" distB="114300" distL="114300" distR="114300"/>
            <wp:docPr id="1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6"/>
                    <a:srcRect/>
                    <a:stretch>
                      <a:fillRect/>
                    </a:stretch>
                  </pic:blipFill>
                  <pic:spPr>
                    <a:xfrm>
                      <a:off x="0" y="0"/>
                      <a:ext cx="5731200" cy="2425700"/>
                    </a:xfrm>
                    <a:prstGeom prst="rect">
                      <a:avLst/>
                    </a:prstGeom>
                    <a:ln/>
                  </pic:spPr>
                </pic:pic>
              </a:graphicData>
            </a:graphic>
          </wp:anchor>
        </w:drawing>
      </w:r>
    </w:p>
    <w:p w14:paraId="08C82884" w14:textId="77777777" w:rsidR="00BD02C8" w:rsidRDefault="00BD02C8">
      <w:pPr>
        <w:spacing w:line="360" w:lineRule="auto"/>
        <w:ind w:firstLine="720"/>
        <w:rPr>
          <w:rFonts w:ascii="Times New Roman" w:eastAsia="Times New Roman" w:hAnsi="Times New Roman" w:cs="Times New Roman"/>
          <w:sz w:val="28"/>
          <w:szCs w:val="28"/>
        </w:rPr>
      </w:pPr>
    </w:p>
    <w:p w14:paraId="01C70BD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Характеризуючи кожну групу, можемо відзначити, що тенденція зміни рівня у кожної групи  схожа з попередньо описаними ознаками - у загальному зі збільшенням тривалості участі у здійсненні волонтерської діяльності збільшується і здатність проживати неприємні емоції з тимчасовим зниженням у 5 групи, тобто, волонтерів, долучених від півроку до року (Рис. 3.19).</w:t>
      </w:r>
    </w:p>
    <w:p w14:paraId="4C1D5626" w14:textId="77777777" w:rsidR="00BD02C8" w:rsidRDefault="00000000">
      <w:pPr>
        <w:spacing w:line="360" w:lineRule="auto"/>
        <w:ind w:firstLine="720"/>
        <w:rPr>
          <w:rFonts w:ascii="Times New Roman" w:eastAsia="Times New Roman" w:hAnsi="Times New Roman" w:cs="Times New Roman"/>
          <w:sz w:val="28"/>
          <w:szCs w:val="28"/>
        </w:rPr>
      </w:pPr>
      <w:r>
        <w:rPr>
          <w:noProof/>
        </w:rPr>
        <w:drawing>
          <wp:anchor distT="114300" distB="114300" distL="114300" distR="114300" simplePos="0" relativeHeight="251676672" behindDoc="0" locked="0" layoutInCell="1" hidden="0" allowOverlap="1" wp14:anchorId="5A25080D" wp14:editId="1AA04909">
            <wp:simplePos x="0" y="0"/>
            <wp:positionH relativeFrom="column">
              <wp:posOffset>840740</wp:posOffset>
            </wp:positionH>
            <wp:positionV relativeFrom="paragraph">
              <wp:posOffset>102235</wp:posOffset>
            </wp:positionV>
            <wp:extent cx="3641090" cy="2133600"/>
            <wp:effectExtent l="0" t="0" r="0" b="0"/>
            <wp:wrapSquare wrapText="bothSides" distT="114300" distB="114300" distL="114300" distR="114300"/>
            <wp:docPr id="12" name="image11.png" descr="Points scored"/>
            <wp:cNvGraphicFramePr/>
            <a:graphic xmlns:a="http://schemas.openxmlformats.org/drawingml/2006/main">
              <a:graphicData uri="http://schemas.openxmlformats.org/drawingml/2006/picture">
                <pic:pic xmlns:pic="http://schemas.openxmlformats.org/drawingml/2006/picture">
                  <pic:nvPicPr>
                    <pic:cNvPr id="0" name="image11.png" descr="Points scored"/>
                    <pic:cNvPicPr preferRelativeResize="0"/>
                  </pic:nvPicPr>
                  <pic:blipFill>
                    <a:blip r:embed="rId27"/>
                    <a:srcRect/>
                    <a:stretch>
                      <a:fillRect/>
                    </a:stretch>
                  </pic:blipFill>
                  <pic:spPr>
                    <a:xfrm>
                      <a:off x="0" y="0"/>
                      <a:ext cx="3641090" cy="2133600"/>
                    </a:xfrm>
                    <a:prstGeom prst="rect">
                      <a:avLst/>
                    </a:prstGeom>
                    <a:ln/>
                  </pic:spPr>
                </pic:pic>
              </a:graphicData>
            </a:graphic>
            <wp14:sizeRelH relativeFrom="margin">
              <wp14:pctWidth>0</wp14:pctWidth>
            </wp14:sizeRelH>
            <wp14:sizeRelV relativeFrom="margin">
              <wp14:pctHeight>0</wp14:pctHeight>
            </wp14:sizeRelV>
          </wp:anchor>
        </w:drawing>
      </w:r>
    </w:p>
    <w:p w14:paraId="1C7EC800" w14:textId="77777777" w:rsidR="00BD02C8" w:rsidRDefault="00BD02C8">
      <w:pPr>
        <w:spacing w:line="360" w:lineRule="auto"/>
        <w:ind w:firstLine="720"/>
        <w:rPr>
          <w:rFonts w:ascii="Times New Roman" w:eastAsia="Times New Roman" w:hAnsi="Times New Roman" w:cs="Times New Roman"/>
          <w:sz w:val="28"/>
          <w:szCs w:val="28"/>
        </w:rPr>
      </w:pPr>
    </w:p>
    <w:p w14:paraId="46CB6A76" w14:textId="77777777" w:rsidR="00BD02C8" w:rsidRDefault="00BD02C8">
      <w:pPr>
        <w:spacing w:line="360" w:lineRule="auto"/>
        <w:ind w:firstLine="720"/>
        <w:rPr>
          <w:rFonts w:ascii="Times New Roman" w:eastAsia="Times New Roman" w:hAnsi="Times New Roman" w:cs="Times New Roman"/>
          <w:sz w:val="28"/>
          <w:szCs w:val="28"/>
        </w:rPr>
      </w:pPr>
    </w:p>
    <w:p w14:paraId="04C00F22" w14:textId="77777777" w:rsidR="00BD02C8" w:rsidRDefault="00BD02C8">
      <w:pPr>
        <w:spacing w:line="360" w:lineRule="auto"/>
        <w:ind w:firstLine="720"/>
        <w:rPr>
          <w:rFonts w:ascii="Times New Roman" w:eastAsia="Times New Roman" w:hAnsi="Times New Roman" w:cs="Times New Roman"/>
          <w:sz w:val="28"/>
          <w:szCs w:val="28"/>
        </w:rPr>
      </w:pPr>
    </w:p>
    <w:p w14:paraId="57112BCB" w14:textId="77777777" w:rsidR="00BD02C8" w:rsidRDefault="00BD02C8">
      <w:pPr>
        <w:spacing w:line="360" w:lineRule="auto"/>
        <w:ind w:firstLine="720"/>
        <w:rPr>
          <w:rFonts w:ascii="Times New Roman" w:eastAsia="Times New Roman" w:hAnsi="Times New Roman" w:cs="Times New Roman"/>
          <w:sz w:val="28"/>
          <w:szCs w:val="28"/>
        </w:rPr>
      </w:pPr>
    </w:p>
    <w:p w14:paraId="48C9FD89" w14:textId="77777777" w:rsidR="00BD02C8" w:rsidRDefault="00BD02C8">
      <w:pPr>
        <w:spacing w:line="360" w:lineRule="auto"/>
        <w:ind w:firstLine="720"/>
        <w:rPr>
          <w:rFonts w:ascii="Times New Roman" w:eastAsia="Times New Roman" w:hAnsi="Times New Roman" w:cs="Times New Roman"/>
          <w:sz w:val="28"/>
          <w:szCs w:val="28"/>
        </w:rPr>
      </w:pPr>
    </w:p>
    <w:p w14:paraId="0810551A" w14:textId="77777777" w:rsidR="00BD02C8" w:rsidRDefault="00BD02C8">
      <w:pPr>
        <w:spacing w:line="360" w:lineRule="auto"/>
        <w:ind w:firstLine="720"/>
        <w:rPr>
          <w:rFonts w:ascii="Times New Roman" w:eastAsia="Times New Roman" w:hAnsi="Times New Roman" w:cs="Times New Roman"/>
          <w:sz w:val="28"/>
          <w:szCs w:val="28"/>
        </w:rPr>
      </w:pPr>
    </w:p>
    <w:p w14:paraId="09730391" w14:textId="77777777" w:rsidR="0007444E" w:rsidRDefault="0007444E" w:rsidP="0007444E">
      <w:pPr>
        <w:spacing w:line="360" w:lineRule="auto"/>
        <w:rPr>
          <w:rFonts w:ascii="Times New Roman" w:eastAsia="Times New Roman" w:hAnsi="Times New Roman" w:cs="Times New Roman"/>
          <w:sz w:val="28"/>
          <w:szCs w:val="28"/>
        </w:rPr>
      </w:pPr>
    </w:p>
    <w:p w14:paraId="55186D1C" w14:textId="05FE5798" w:rsidR="00BD02C8" w:rsidRDefault="00000000" w:rsidP="0007444E">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3.19 зріз даних щодо здатності переживати неприємні емоції у представників кожної групи </w:t>
      </w:r>
    </w:p>
    <w:p w14:paraId="251EA397" w14:textId="77777777" w:rsidR="00BD02C8" w:rsidRDefault="00BD02C8">
      <w:pPr>
        <w:spacing w:line="360" w:lineRule="auto"/>
        <w:rPr>
          <w:rFonts w:ascii="Times New Roman" w:eastAsia="Times New Roman" w:hAnsi="Times New Roman" w:cs="Times New Roman"/>
          <w:sz w:val="28"/>
          <w:szCs w:val="28"/>
        </w:rPr>
      </w:pPr>
    </w:p>
    <w:p w14:paraId="23769839" w14:textId="77777777" w:rsidR="00BD02C8" w:rsidRDefault="00000000">
      <w:pPr>
        <w:spacing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Розуміння свого розвитку через подолання стресових ситуацій</w:t>
      </w:r>
    </w:p>
    <w:p w14:paraId="17BA774F" w14:textId="77777777" w:rsidR="00BD02C8" w:rsidRDefault="00BD02C8">
      <w:pPr>
        <w:spacing w:line="360" w:lineRule="auto"/>
        <w:rPr>
          <w:rFonts w:ascii="Times New Roman" w:eastAsia="Times New Roman" w:hAnsi="Times New Roman" w:cs="Times New Roman"/>
          <w:sz w:val="28"/>
          <w:szCs w:val="28"/>
          <w:u w:val="single"/>
        </w:rPr>
      </w:pPr>
    </w:p>
    <w:p w14:paraId="677FD8CE"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Дана характеристика також описана як складова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і полягає у розумінні, що стресові ситуації дають можливість особистості отримати цінний досвід їх вирішення, інтегрувати його. що сприятиме особистісному розвитку.</w:t>
      </w:r>
    </w:p>
    <w:p w14:paraId="2EAD3F23"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Описуючи окремі групи за даною характеристикою (Рис. 3.20), можемо відзначити, що усі групи знаходяться майже на одному рівні з підйомом у групи №4, що пояснюється отриманням практичного досвіду та розумінням свого розвитку протягом вирішення практичних кейсів, та тимчасовим спадом у 5 групи, яка, відповідно, переживає період втоми і розчарування, що впливає на розуміння респондентами цінності набутого досвіду для власного особистісного розвитку.</w:t>
      </w:r>
    </w:p>
    <w:p w14:paraId="475BF58F"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3.20 зріз даних щодо розуміння особистісного розвитку через вирішення стресових питань у представників кожної групи </w:t>
      </w:r>
      <w:r>
        <w:rPr>
          <w:noProof/>
        </w:rPr>
        <w:drawing>
          <wp:anchor distT="114300" distB="114300" distL="114300" distR="114300" simplePos="0" relativeHeight="251677696" behindDoc="0" locked="0" layoutInCell="1" hidden="0" allowOverlap="1" wp14:anchorId="3918FABA" wp14:editId="0E57710A">
            <wp:simplePos x="0" y="0"/>
            <wp:positionH relativeFrom="column">
              <wp:posOffset>19053</wp:posOffset>
            </wp:positionH>
            <wp:positionV relativeFrom="paragraph">
              <wp:posOffset>114300</wp:posOffset>
            </wp:positionV>
            <wp:extent cx="5731200" cy="3543300"/>
            <wp:effectExtent l="0" t="0" r="0" b="0"/>
            <wp:wrapSquare wrapText="bothSides" distT="114300" distB="114300" distL="114300" distR="114300"/>
            <wp:docPr id="5" name="image5.png" descr="Points scored"/>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preferRelativeResize="0"/>
                  </pic:nvPicPr>
                  <pic:blipFill>
                    <a:blip r:embed="rId28"/>
                    <a:srcRect/>
                    <a:stretch>
                      <a:fillRect/>
                    </a:stretch>
                  </pic:blipFill>
                  <pic:spPr>
                    <a:xfrm>
                      <a:off x="0" y="0"/>
                      <a:ext cx="5731200" cy="3543300"/>
                    </a:xfrm>
                    <a:prstGeom prst="rect">
                      <a:avLst/>
                    </a:prstGeom>
                    <a:ln/>
                  </pic:spPr>
                </pic:pic>
              </a:graphicData>
            </a:graphic>
          </wp:anchor>
        </w:drawing>
      </w:r>
    </w:p>
    <w:p w14:paraId="2DE8529B" w14:textId="77777777" w:rsidR="00BD02C8" w:rsidRDefault="00BD02C8">
      <w:pPr>
        <w:spacing w:line="360" w:lineRule="auto"/>
        <w:rPr>
          <w:rFonts w:ascii="Times New Roman" w:eastAsia="Times New Roman" w:hAnsi="Times New Roman" w:cs="Times New Roman"/>
          <w:sz w:val="28"/>
          <w:szCs w:val="28"/>
        </w:rPr>
      </w:pPr>
    </w:p>
    <w:p w14:paraId="44B5CE1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Загалом, оглядаючи кожну окрему характеристику, можемо відзначити тенденцію до розвитку окреслених </w:t>
      </w:r>
      <w:proofErr w:type="spellStart"/>
      <w:r>
        <w:rPr>
          <w:rFonts w:ascii="Times New Roman" w:eastAsia="Times New Roman" w:hAnsi="Times New Roman" w:cs="Times New Roman"/>
          <w:sz w:val="28"/>
          <w:szCs w:val="28"/>
        </w:rPr>
        <w:t>здатностей</w:t>
      </w:r>
      <w:proofErr w:type="spellEnd"/>
      <w:r>
        <w:rPr>
          <w:rFonts w:ascii="Times New Roman" w:eastAsia="Times New Roman" w:hAnsi="Times New Roman" w:cs="Times New Roman"/>
          <w:sz w:val="28"/>
          <w:szCs w:val="28"/>
        </w:rPr>
        <w:t xml:space="preserve"> у волонтерів протягом їхньої участі у громадській діяльності. Аналізуючи показники кожної групи, звертаємо увагу, що одним з критичних періодів для загального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та окремих її складових є період від шести місяців до року, який відповідає фазі розчарування та втоми. Отже, п’ята група значною мірою є цільовою для застосування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з оптимізації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
    <w:p w14:paraId="0DB10528"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Також, для коректної розстановки акцентів при підборі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для оптимізації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ґрунтуючись на результатах відповідей респондентів,  наводимо огляд окремих її характеристик для ідентифікації тих, що потребують найбільшого підсилення (Рис. 3.21).</w:t>
      </w:r>
    </w:p>
    <w:p w14:paraId="5B1F821B" w14:textId="77777777" w:rsidR="00BD02C8" w:rsidRDefault="00BD02C8">
      <w:pPr>
        <w:spacing w:line="360" w:lineRule="auto"/>
        <w:rPr>
          <w:rFonts w:ascii="Times New Roman" w:eastAsia="Times New Roman" w:hAnsi="Times New Roman" w:cs="Times New Roman"/>
          <w:sz w:val="28"/>
          <w:szCs w:val="28"/>
        </w:rPr>
      </w:pPr>
    </w:p>
    <w:p w14:paraId="62CF36F3"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Рис. 3.21 огляд рівня окремих характеристик загальної вибірки</w:t>
      </w:r>
      <w:r>
        <w:rPr>
          <w:noProof/>
        </w:rPr>
        <w:drawing>
          <wp:anchor distT="114300" distB="114300" distL="114300" distR="114300" simplePos="0" relativeHeight="251678720" behindDoc="0" locked="0" layoutInCell="1" hidden="0" allowOverlap="1" wp14:anchorId="4B983A57" wp14:editId="2A02EDCE">
            <wp:simplePos x="0" y="0"/>
            <wp:positionH relativeFrom="column">
              <wp:posOffset>19053</wp:posOffset>
            </wp:positionH>
            <wp:positionV relativeFrom="paragraph">
              <wp:posOffset>114300</wp:posOffset>
            </wp:positionV>
            <wp:extent cx="5731200" cy="4406900"/>
            <wp:effectExtent l="0" t="0" r="0" b="0"/>
            <wp:wrapSquare wrapText="bothSides" distT="114300" distB="114300" distL="114300" distR="114300"/>
            <wp:docPr id="4" name="image4.png" descr="Points scored"/>
            <wp:cNvGraphicFramePr/>
            <a:graphic xmlns:a="http://schemas.openxmlformats.org/drawingml/2006/main">
              <a:graphicData uri="http://schemas.openxmlformats.org/drawingml/2006/picture">
                <pic:pic xmlns:pic="http://schemas.openxmlformats.org/drawingml/2006/picture">
                  <pic:nvPicPr>
                    <pic:cNvPr id="0" name="image4.png" descr="Points scored"/>
                    <pic:cNvPicPr preferRelativeResize="0"/>
                  </pic:nvPicPr>
                  <pic:blipFill>
                    <a:blip r:embed="rId29"/>
                    <a:srcRect/>
                    <a:stretch>
                      <a:fillRect/>
                    </a:stretch>
                  </pic:blipFill>
                  <pic:spPr>
                    <a:xfrm>
                      <a:off x="0" y="0"/>
                      <a:ext cx="5731200" cy="4406900"/>
                    </a:xfrm>
                    <a:prstGeom prst="rect">
                      <a:avLst/>
                    </a:prstGeom>
                    <a:ln/>
                  </pic:spPr>
                </pic:pic>
              </a:graphicData>
            </a:graphic>
          </wp:anchor>
        </w:drawing>
      </w:r>
    </w:p>
    <w:p w14:paraId="427BECC2"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За отриманими результатами відстежуємо, що найбільш критичною та такою, що першочергово потребує підсилення є характеристика здатності концентруватися та приймати зважені рішення під тиском стресових обставин. Наступні - здатність бачити позитив, не зупинятися перед перешкодами і впоратися з неприємними емоціями. Найкраще у респондентів розвинені навички відновлення після впливу стресових чинників, ідентифікувати себе як сильнішу людину після подолання труднощів, віра у здатність досягти бажаного результату та здатність пристосовуватися до змін. Зважаючи на отримані результати нами був сформований перелік рекомендацій з оптимізації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прелставлений</w:t>
      </w:r>
      <w:proofErr w:type="spellEnd"/>
      <w:r>
        <w:rPr>
          <w:rFonts w:ascii="Times New Roman" w:eastAsia="Times New Roman" w:hAnsi="Times New Roman" w:cs="Times New Roman"/>
          <w:sz w:val="28"/>
          <w:szCs w:val="28"/>
        </w:rPr>
        <w:t xml:space="preserve"> у наступному підпункті даного розділу.</w:t>
      </w:r>
    </w:p>
    <w:p w14:paraId="27369835" w14:textId="77777777" w:rsidR="00BD02C8" w:rsidRDefault="00BD02C8">
      <w:pPr>
        <w:spacing w:line="360" w:lineRule="auto"/>
        <w:rPr>
          <w:rFonts w:ascii="Times New Roman" w:eastAsia="Times New Roman" w:hAnsi="Times New Roman" w:cs="Times New Roman"/>
          <w:sz w:val="28"/>
          <w:szCs w:val="28"/>
        </w:rPr>
      </w:pPr>
    </w:p>
    <w:p w14:paraId="7479F8E6" w14:textId="77777777" w:rsidR="00BD02C8"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3.3. Практичні методики та рекомендації щодо їх застосування для оптимізації рівня </w:t>
      </w:r>
      <w:proofErr w:type="spellStart"/>
      <w:r>
        <w:rPr>
          <w:rFonts w:ascii="Times New Roman" w:eastAsia="Times New Roman" w:hAnsi="Times New Roman" w:cs="Times New Roman"/>
          <w:b/>
          <w:sz w:val="28"/>
          <w:szCs w:val="28"/>
        </w:rPr>
        <w:t>резильєнтності</w:t>
      </w:r>
      <w:proofErr w:type="spellEnd"/>
    </w:p>
    <w:p w14:paraId="064E92FC" w14:textId="77777777" w:rsidR="00BD02C8" w:rsidRDefault="00BD02C8">
      <w:pPr>
        <w:spacing w:line="360" w:lineRule="auto"/>
        <w:rPr>
          <w:rFonts w:ascii="Times New Roman" w:eastAsia="Times New Roman" w:hAnsi="Times New Roman" w:cs="Times New Roman"/>
          <w:b/>
          <w:sz w:val="28"/>
          <w:szCs w:val="28"/>
        </w:rPr>
      </w:pPr>
    </w:p>
    <w:p w14:paraId="0F6971BE"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Аналізуючи отримані результати емпіричного дослідження, нами було окреслено складові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які потребують точкового впливу для оптимізації рівня стійкості в цілому. Також визначено, що найбільшого підсилення потребують волонтери, які займаються здійсненням волонтерської діяльності від півроку до року, респонденти якої демонструють найнижчі показники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Цю групу можемо визначити як цільову, однак запропоновані у даному розділі методики будуть актуальними для кожної групи.</w:t>
      </w:r>
    </w:p>
    <w:p w14:paraId="5B3D2F3C"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Спершу пропонуємо розглянути кілька загальних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що можуть застосовуватися для оптимізації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волонтерів, та будемо описувати як ті, які можуть застосовуватися психологами при роботі з волонтерами, так і методи самодопомоги для осіб, що не мають можливості отримати фахову підтримку.</w:t>
      </w:r>
    </w:p>
    <w:p w14:paraId="5549E6E3" w14:textId="77777777" w:rsidR="00BD02C8" w:rsidRDefault="00000000">
      <w:pPr>
        <w:numPr>
          <w:ilvl w:val="0"/>
          <w:numId w:val="1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Методика Розширення зони комфорту Роберта </w:t>
      </w:r>
      <w:proofErr w:type="spellStart"/>
      <w:r>
        <w:rPr>
          <w:rFonts w:ascii="Times New Roman" w:eastAsia="Times New Roman" w:hAnsi="Times New Roman" w:cs="Times New Roman"/>
          <w:sz w:val="28"/>
          <w:szCs w:val="28"/>
        </w:rPr>
        <w:t>Моуерса</w:t>
      </w:r>
      <w:proofErr w:type="spellEnd"/>
      <w:r>
        <w:rPr>
          <w:rFonts w:ascii="Times New Roman" w:eastAsia="Times New Roman" w:hAnsi="Times New Roman" w:cs="Times New Roman"/>
          <w:sz w:val="28"/>
          <w:szCs w:val="28"/>
        </w:rPr>
        <w:t xml:space="preserve"> (Додаток Б) - полягає у розвитку, розширенні зони комфорту особистості. Спрямована на роботу зі страхами, що обмежують розвиток особистості, її здатність опору стресу та ефективного функціонування за нових, навіть екстремальних обставин.</w:t>
      </w:r>
    </w:p>
    <w:p w14:paraId="0F2B875B" w14:textId="77777777" w:rsidR="00BD02C8" w:rsidRDefault="00000000">
      <w:pPr>
        <w:numPr>
          <w:ilvl w:val="0"/>
          <w:numId w:val="1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Методика Мартіна </w:t>
      </w:r>
      <w:proofErr w:type="spellStart"/>
      <w:r>
        <w:rPr>
          <w:rFonts w:ascii="Times New Roman" w:eastAsia="Times New Roman" w:hAnsi="Times New Roman" w:cs="Times New Roman"/>
          <w:sz w:val="28"/>
          <w:szCs w:val="28"/>
        </w:rPr>
        <w:t>Селігмана</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Міхаеля</w:t>
      </w:r>
      <w:proofErr w:type="spellEnd"/>
      <w:r>
        <w:rPr>
          <w:rFonts w:ascii="Times New Roman" w:eastAsia="Times New Roman" w:hAnsi="Times New Roman" w:cs="Times New Roman"/>
          <w:sz w:val="28"/>
          <w:szCs w:val="28"/>
        </w:rPr>
        <w:t xml:space="preserve"> Шварца “Що пішло добре” - спрямована на пошук позитиву у ситуаціях, що склалися, та діях людини. Впливає на розвиток оптимізму, формуванні позитивної мотивації, ідентифікації своїх сильних сторін та зон розвитку, що, відповідно, оптимізує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w:t>
      </w:r>
    </w:p>
    <w:p w14:paraId="13F46F53" w14:textId="77777777" w:rsidR="00BD02C8" w:rsidRDefault="00000000">
      <w:pPr>
        <w:numPr>
          <w:ilvl w:val="0"/>
          <w:numId w:val="1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Методика </w:t>
      </w:r>
      <w:proofErr w:type="spellStart"/>
      <w:r>
        <w:rPr>
          <w:rFonts w:ascii="Times New Roman" w:eastAsia="Times New Roman" w:hAnsi="Times New Roman" w:cs="Times New Roman"/>
          <w:sz w:val="28"/>
          <w:szCs w:val="28"/>
        </w:rPr>
        <w:t>Джеффрі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Зіммермана</w:t>
      </w:r>
      <w:proofErr w:type="spellEnd"/>
      <w:r>
        <w:rPr>
          <w:rFonts w:ascii="Times New Roman" w:eastAsia="Times New Roman" w:hAnsi="Times New Roman" w:cs="Times New Roman"/>
          <w:sz w:val="28"/>
          <w:szCs w:val="28"/>
        </w:rPr>
        <w:t xml:space="preserve"> з розвитку соціальної підтримки - полягає у роботі з </w:t>
      </w:r>
      <w:proofErr w:type="spellStart"/>
      <w:r>
        <w:rPr>
          <w:rFonts w:ascii="Times New Roman" w:eastAsia="Times New Roman" w:hAnsi="Times New Roman" w:cs="Times New Roman"/>
          <w:sz w:val="28"/>
          <w:szCs w:val="28"/>
        </w:rPr>
        <w:t>мережуванням</w:t>
      </w:r>
      <w:proofErr w:type="spellEnd"/>
      <w:r>
        <w:rPr>
          <w:rFonts w:ascii="Times New Roman" w:eastAsia="Times New Roman" w:hAnsi="Times New Roman" w:cs="Times New Roman"/>
          <w:sz w:val="28"/>
          <w:szCs w:val="28"/>
        </w:rPr>
        <w:t xml:space="preserve"> волонтерської діяльності, взаємодії </w:t>
      </w:r>
      <w:r>
        <w:rPr>
          <w:rFonts w:ascii="Times New Roman" w:eastAsia="Times New Roman" w:hAnsi="Times New Roman" w:cs="Times New Roman"/>
          <w:sz w:val="28"/>
          <w:szCs w:val="28"/>
        </w:rPr>
        <w:lastRenderedPageBreak/>
        <w:t xml:space="preserve">учасників різних організацій та напрямків між собою для створення підтримуючого середовища через тренінги, групові заняття, спільні зустрічі, підтримуючі групи, що особливо добре працюватиме для волонтерів з мотивацією причетності та у будь-якому випадку сприятиме розвитку стійкості за рахунок перебування у розуміючому підтримуючому середовищі. </w:t>
      </w:r>
    </w:p>
    <w:p w14:paraId="235F7EA6" w14:textId="77777777" w:rsidR="00BD02C8" w:rsidRDefault="00000000">
      <w:pPr>
        <w:numPr>
          <w:ilvl w:val="0"/>
          <w:numId w:val="1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w:t>
      </w:r>
      <w:proofErr w:type="spellStart"/>
      <w:r>
        <w:rPr>
          <w:rFonts w:ascii="Times New Roman" w:eastAsia="Times New Roman" w:hAnsi="Times New Roman" w:cs="Times New Roman"/>
          <w:sz w:val="28"/>
          <w:szCs w:val="28"/>
        </w:rPr>
        <w:t>резилієнтності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Карен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Рейвенсберген</w:t>
      </w:r>
      <w:proofErr w:type="spellEnd"/>
      <w:r>
        <w:rPr>
          <w:rFonts w:ascii="Times New Roman" w:eastAsia="Times New Roman" w:hAnsi="Times New Roman" w:cs="Times New Roman"/>
          <w:sz w:val="28"/>
          <w:szCs w:val="28"/>
        </w:rPr>
        <w:t xml:space="preserve"> і Міхала </w:t>
      </w:r>
      <w:proofErr w:type="spellStart"/>
      <w:r>
        <w:rPr>
          <w:rFonts w:ascii="Times New Roman" w:eastAsia="Times New Roman" w:hAnsi="Times New Roman" w:cs="Times New Roman"/>
          <w:sz w:val="28"/>
          <w:szCs w:val="28"/>
        </w:rPr>
        <w:t>Лешковца</w:t>
      </w:r>
      <w:proofErr w:type="spellEnd"/>
      <w:r>
        <w:rPr>
          <w:rFonts w:ascii="Times New Roman" w:eastAsia="Times New Roman" w:hAnsi="Times New Roman" w:cs="Times New Roman"/>
          <w:sz w:val="28"/>
          <w:szCs w:val="28"/>
        </w:rPr>
        <w:t xml:space="preserve"> - спрямована на розвиток стійкості через роботу з позитивним мисленням та переконаннями, </w:t>
      </w:r>
      <w:proofErr w:type="spellStart"/>
      <w:r>
        <w:rPr>
          <w:rFonts w:ascii="Times New Roman" w:eastAsia="Times New Roman" w:hAnsi="Times New Roman" w:cs="Times New Roman"/>
          <w:sz w:val="28"/>
          <w:szCs w:val="28"/>
        </w:rPr>
        <w:t>пошуко</w:t>
      </w:r>
      <w:proofErr w:type="spellEnd"/>
      <w:r>
        <w:rPr>
          <w:rFonts w:ascii="Times New Roman" w:eastAsia="Times New Roman" w:hAnsi="Times New Roman" w:cs="Times New Roman"/>
          <w:sz w:val="28"/>
          <w:szCs w:val="28"/>
        </w:rPr>
        <w:t xml:space="preserve"> ресурсу.</w:t>
      </w:r>
    </w:p>
    <w:p w14:paraId="218A6253" w14:textId="77777777" w:rsidR="00BD02C8" w:rsidRDefault="00000000">
      <w:pPr>
        <w:numPr>
          <w:ilvl w:val="0"/>
          <w:numId w:val="1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гнучкості мислення - підхід, спрямований на націлений пошук способів саморозвитку через виклики, пошук нових стратегій поведінки та вирішення складних ситуацій з ідентифікацією їх як способу самовдосконалення.</w:t>
      </w:r>
    </w:p>
    <w:p w14:paraId="54EAD096" w14:textId="77777777" w:rsidR="00BD02C8" w:rsidRDefault="00BD02C8">
      <w:pPr>
        <w:spacing w:line="360" w:lineRule="auto"/>
        <w:rPr>
          <w:rFonts w:ascii="Times New Roman" w:eastAsia="Times New Roman" w:hAnsi="Times New Roman" w:cs="Times New Roman"/>
          <w:sz w:val="28"/>
          <w:szCs w:val="28"/>
        </w:rPr>
      </w:pPr>
    </w:p>
    <w:p w14:paraId="4F50DA71"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Зважаючи на мету нашої роботи та опрацьовані результати проведеного дослідження, вбачаємо доцільним не лише комплексно впливати на розвиток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але й </w:t>
      </w:r>
      <w:proofErr w:type="spellStart"/>
      <w:r>
        <w:rPr>
          <w:rFonts w:ascii="Times New Roman" w:eastAsia="Times New Roman" w:hAnsi="Times New Roman" w:cs="Times New Roman"/>
          <w:sz w:val="28"/>
          <w:szCs w:val="28"/>
        </w:rPr>
        <w:t>точково</w:t>
      </w:r>
      <w:proofErr w:type="spellEnd"/>
      <w:r>
        <w:rPr>
          <w:rFonts w:ascii="Times New Roman" w:eastAsia="Times New Roman" w:hAnsi="Times New Roman" w:cs="Times New Roman"/>
          <w:sz w:val="28"/>
          <w:szCs w:val="28"/>
        </w:rPr>
        <w:t xml:space="preserve"> підсилювати окремі її складові та пропонуємо опис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спрямований на певні чинники.</w:t>
      </w:r>
    </w:p>
    <w:p w14:paraId="6BD8F39F"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D06FB0B" w14:textId="77777777" w:rsidR="00BD02C8" w:rsidRDefault="00000000">
      <w:pPr>
        <w:spacing w:line="360" w:lineRule="auto"/>
        <w:ind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Методики для розвитку здатності концентруватися під тиском стресових обставин</w:t>
      </w:r>
    </w:p>
    <w:p w14:paraId="0FD9BE93" w14:textId="77777777" w:rsidR="00BD02C8" w:rsidRDefault="00BD02C8">
      <w:pPr>
        <w:spacing w:line="360" w:lineRule="auto"/>
        <w:rPr>
          <w:rFonts w:ascii="Times New Roman" w:eastAsia="Times New Roman" w:hAnsi="Times New Roman" w:cs="Times New Roman"/>
          <w:sz w:val="28"/>
          <w:szCs w:val="28"/>
          <w:u w:val="single"/>
        </w:rPr>
      </w:pPr>
    </w:p>
    <w:p w14:paraId="2F70BE55"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Дана складова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згідно з результатами досліджень, є найбільш критичною та першочергово потребує підсилення. Для її оптимізації можемо застосовувати наступні методики:</w:t>
      </w:r>
    </w:p>
    <w:p w14:paraId="13428DCF" w14:textId="77777777" w:rsidR="00BD02C8" w:rsidRDefault="00000000">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“Увага на дотик” </w:t>
      </w:r>
      <w:proofErr w:type="spellStart"/>
      <w:r>
        <w:rPr>
          <w:rFonts w:ascii="Times New Roman" w:eastAsia="Times New Roman" w:hAnsi="Times New Roman" w:cs="Times New Roman"/>
          <w:sz w:val="28"/>
          <w:szCs w:val="28"/>
        </w:rPr>
        <w:t>Йостена</w:t>
      </w:r>
      <w:proofErr w:type="spellEnd"/>
      <w:r>
        <w:rPr>
          <w:rFonts w:ascii="Times New Roman" w:eastAsia="Times New Roman" w:hAnsi="Times New Roman" w:cs="Times New Roman"/>
          <w:sz w:val="28"/>
          <w:szCs w:val="28"/>
        </w:rPr>
        <w:t xml:space="preserve"> і Йона Джонсона - полягає у використанні тактильних </w:t>
      </w:r>
      <w:proofErr w:type="spellStart"/>
      <w:r>
        <w:rPr>
          <w:rFonts w:ascii="Times New Roman" w:eastAsia="Times New Roman" w:hAnsi="Times New Roman" w:cs="Times New Roman"/>
          <w:sz w:val="28"/>
          <w:szCs w:val="28"/>
        </w:rPr>
        <w:t>відчуттів</w:t>
      </w:r>
      <w:proofErr w:type="spellEnd"/>
      <w:r>
        <w:rPr>
          <w:rFonts w:ascii="Times New Roman" w:eastAsia="Times New Roman" w:hAnsi="Times New Roman" w:cs="Times New Roman"/>
          <w:sz w:val="28"/>
          <w:szCs w:val="28"/>
        </w:rPr>
        <w:t xml:space="preserve">, що сприятимуть кращій </w:t>
      </w:r>
      <w:r>
        <w:rPr>
          <w:rFonts w:ascii="Times New Roman" w:eastAsia="Times New Roman" w:hAnsi="Times New Roman" w:cs="Times New Roman"/>
          <w:sz w:val="28"/>
          <w:szCs w:val="28"/>
        </w:rPr>
        <w:lastRenderedPageBreak/>
        <w:t>концентрації та здатності тримати фокус за складних обставин через фізичні відчуття (Додаток В).</w:t>
      </w:r>
    </w:p>
    <w:p w14:paraId="7B470A40" w14:textId="77777777" w:rsidR="00BD02C8" w:rsidRDefault="00000000">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“Психологічний потік” </w:t>
      </w:r>
      <w:proofErr w:type="spellStart"/>
      <w:r>
        <w:rPr>
          <w:rFonts w:ascii="Times New Roman" w:eastAsia="Times New Roman" w:hAnsi="Times New Roman" w:cs="Times New Roman"/>
          <w:sz w:val="28"/>
          <w:szCs w:val="28"/>
        </w:rPr>
        <w:t>Міхаля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Чіксентміхайі</w:t>
      </w:r>
      <w:proofErr w:type="spellEnd"/>
      <w:r>
        <w:rPr>
          <w:rFonts w:ascii="Times New Roman" w:eastAsia="Times New Roman" w:hAnsi="Times New Roman" w:cs="Times New Roman"/>
          <w:sz w:val="28"/>
          <w:szCs w:val="28"/>
        </w:rPr>
        <w:t xml:space="preserve"> - спрямована на формування здатності потрапляти у стан потоку та виконувати заплановані завдання з високою концентрацією та ефективністю.</w:t>
      </w:r>
    </w:p>
    <w:p w14:paraId="6F612119" w14:textId="77777777" w:rsidR="00BD02C8" w:rsidRDefault="00000000">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Метакогнітивний</w:t>
      </w:r>
      <w:proofErr w:type="spellEnd"/>
      <w:r>
        <w:rPr>
          <w:rFonts w:ascii="Times New Roman" w:eastAsia="Times New Roman" w:hAnsi="Times New Roman" w:cs="Times New Roman"/>
          <w:sz w:val="28"/>
          <w:szCs w:val="28"/>
        </w:rPr>
        <w:t xml:space="preserve"> тренінг” Пітера </w:t>
      </w:r>
      <w:proofErr w:type="spellStart"/>
      <w:r>
        <w:rPr>
          <w:rFonts w:ascii="Times New Roman" w:eastAsia="Times New Roman" w:hAnsi="Times New Roman" w:cs="Times New Roman"/>
          <w:sz w:val="28"/>
          <w:szCs w:val="28"/>
        </w:rPr>
        <w:t>Холла</w:t>
      </w:r>
      <w:proofErr w:type="spellEnd"/>
      <w:r>
        <w:rPr>
          <w:rFonts w:ascii="Times New Roman" w:eastAsia="Times New Roman" w:hAnsi="Times New Roman" w:cs="Times New Roman"/>
          <w:sz w:val="28"/>
          <w:szCs w:val="28"/>
        </w:rPr>
        <w:t xml:space="preserve"> - методика, спрямована на розвиток </w:t>
      </w:r>
      <w:proofErr w:type="spellStart"/>
      <w:r>
        <w:rPr>
          <w:rFonts w:ascii="Times New Roman" w:eastAsia="Times New Roman" w:hAnsi="Times New Roman" w:cs="Times New Roman"/>
          <w:sz w:val="28"/>
          <w:szCs w:val="28"/>
        </w:rPr>
        <w:t>метакогнітивних</w:t>
      </w:r>
      <w:proofErr w:type="spellEnd"/>
      <w:r>
        <w:rPr>
          <w:rFonts w:ascii="Times New Roman" w:eastAsia="Times New Roman" w:hAnsi="Times New Roman" w:cs="Times New Roman"/>
          <w:sz w:val="28"/>
          <w:szCs w:val="28"/>
        </w:rPr>
        <w:t xml:space="preserve"> навичок, оцінки власної концентрації, навчання контролю уваги та мислення під час впливу стресових обставин.</w:t>
      </w:r>
    </w:p>
    <w:p w14:paraId="7C3FB2FD" w14:textId="77777777" w:rsidR="00BD02C8" w:rsidRDefault="00000000">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Моментальна медитація Джона </w:t>
      </w:r>
      <w:proofErr w:type="spellStart"/>
      <w:r>
        <w:rPr>
          <w:rFonts w:ascii="Times New Roman" w:eastAsia="Times New Roman" w:hAnsi="Times New Roman" w:cs="Times New Roman"/>
          <w:sz w:val="28"/>
          <w:szCs w:val="28"/>
        </w:rPr>
        <w:t>Кабат-Зіннома</w:t>
      </w:r>
      <w:proofErr w:type="spellEnd"/>
      <w:r>
        <w:rPr>
          <w:rFonts w:ascii="Times New Roman" w:eastAsia="Times New Roman" w:hAnsi="Times New Roman" w:cs="Times New Roman"/>
          <w:sz w:val="28"/>
          <w:szCs w:val="28"/>
        </w:rPr>
        <w:t xml:space="preserve"> - поєднання медитації, йоги та свідомої уваги для перебування в моменті “тут і зараз”, зосередженні на власних відчуттях без їх оцінки.</w:t>
      </w:r>
    </w:p>
    <w:p w14:paraId="32C29E4E"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Окрім використання психологічних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можемо запропонувати наступні практичні рекомендації:</w:t>
      </w:r>
    </w:p>
    <w:p w14:paraId="6F3FDCB1" w14:textId="77777777" w:rsidR="00BD02C8" w:rsidRDefault="00000000">
      <w:pPr>
        <w:numPr>
          <w:ilvl w:val="0"/>
          <w:numId w:val="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Медитації - часті практики </w:t>
      </w:r>
      <w:proofErr w:type="spellStart"/>
      <w:r>
        <w:rPr>
          <w:rFonts w:ascii="Times New Roman" w:eastAsia="Times New Roman" w:hAnsi="Times New Roman" w:cs="Times New Roman"/>
          <w:sz w:val="28"/>
          <w:szCs w:val="28"/>
        </w:rPr>
        <w:t>медитування</w:t>
      </w:r>
      <w:proofErr w:type="spellEnd"/>
      <w:r>
        <w:rPr>
          <w:rFonts w:ascii="Times New Roman" w:eastAsia="Times New Roman" w:hAnsi="Times New Roman" w:cs="Times New Roman"/>
          <w:sz w:val="28"/>
          <w:szCs w:val="28"/>
        </w:rPr>
        <w:t xml:space="preserve"> допомагають розвинути навички концентрації уваги, контролю своїх емоцій та оптимізації вміння опиратися стресу (Додаток Г).</w:t>
      </w:r>
    </w:p>
    <w:p w14:paraId="000261A6" w14:textId="77777777" w:rsidR="00BD02C8" w:rsidRDefault="00000000">
      <w:pPr>
        <w:numPr>
          <w:ilvl w:val="0"/>
          <w:numId w:val="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Дихальні вправи - </w:t>
      </w:r>
      <w:proofErr w:type="spellStart"/>
      <w:r>
        <w:rPr>
          <w:rFonts w:ascii="Times New Roman" w:eastAsia="Times New Roman" w:hAnsi="Times New Roman" w:cs="Times New Roman"/>
          <w:sz w:val="28"/>
          <w:szCs w:val="28"/>
        </w:rPr>
        <w:t>підійдуть</w:t>
      </w:r>
      <w:proofErr w:type="spellEnd"/>
      <w:r>
        <w:rPr>
          <w:rFonts w:ascii="Times New Roman" w:eastAsia="Times New Roman" w:hAnsi="Times New Roman" w:cs="Times New Roman"/>
          <w:sz w:val="28"/>
          <w:szCs w:val="28"/>
        </w:rPr>
        <w:t xml:space="preserve"> за потреби швидко заспокоїтися та повернутися у стан здатності приймати виважені рішення за стресових обставин (Додаток Д).</w:t>
      </w:r>
    </w:p>
    <w:p w14:paraId="7668CDC8" w14:textId="77777777" w:rsidR="00BD02C8" w:rsidRDefault="00000000">
      <w:pPr>
        <w:numPr>
          <w:ilvl w:val="0"/>
          <w:numId w:val="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пріоритетів - за ідентифікації факторів, що спричиняють стрес у волонтерів, виокремили велику кількість завдань та потребу вирішити кожне з них. Для оптимізації ефективності, зниження тривожності, виділяємо значимість виконання технік визначення пріоритетності завдань та планування їх виконання, наприклад, матрицю Ейзенхауера (Додаток Е).</w:t>
      </w:r>
    </w:p>
    <w:p w14:paraId="2DAB5F81" w14:textId="77777777" w:rsidR="00BD02C8" w:rsidRDefault="00000000">
      <w:pPr>
        <w:numPr>
          <w:ilvl w:val="0"/>
          <w:numId w:val="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Встановлення режиму сну - в даному випадку мова про фізіологічні аспекти здатності концентруватися - без належного відпочинку та режиму організму складніше опиратися стресу і зберігати чіткість мислення за непередбачуваних обставин.</w:t>
      </w:r>
    </w:p>
    <w:p w14:paraId="227BA438" w14:textId="77777777" w:rsidR="00BD02C8" w:rsidRDefault="00BD02C8">
      <w:pPr>
        <w:spacing w:line="360" w:lineRule="auto"/>
        <w:rPr>
          <w:rFonts w:ascii="Times New Roman" w:eastAsia="Times New Roman" w:hAnsi="Times New Roman" w:cs="Times New Roman"/>
          <w:sz w:val="28"/>
          <w:szCs w:val="28"/>
        </w:rPr>
      </w:pPr>
    </w:p>
    <w:p w14:paraId="7C57AF56" w14:textId="77777777" w:rsidR="00BD02C8" w:rsidRDefault="00000000">
      <w:pPr>
        <w:spacing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Методики для розвитку оптимізму і позитивного мислення:</w:t>
      </w:r>
    </w:p>
    <w:p w14:paraId="4AEE82E2" w14:textId="77777777" w:rsidR="00BD02C8" w:rsidRDefault="00BD02C8">
      <w:pPr>
        <w:spacing w:line="360" w:lineRule="auto"/>
        <w:rPr>
          <w:rFonts w:ascii="Times New Roman" w:eastAsia="Times New Roman" w:hAnsi="Times New Roman" w:cs="Times New Roman"/>
          <w:sz w:val="28"/>
          <w:szCs w:val="28"/>
          <w:u w:val="single"/>
        </w:rPr>
      </w:pPr>
    </w:p>
    <w:p w14:paraId="3B1FEFB2" w14:textId="77777777" w:rsidR="00BD02C8" w:rsidRDefault="00000000">
      <w:pPr>
        <w:numPr>
          <w:ilvl w:val="0"/>
          <w:numId w:val="1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"Позитивний психологічний підхід" Мартіна </w:t>
      </w:r>
      <w:proofErr w:type="spellStart"/>
      <w:r>
        <w:rPr>
          <w:rFonts w:ascii="Times New Roman" w:eastAsia="Times New Roman" w:hAnsi="Times New Roman" w:cs="Times New Roman"/>
          <w:sz w:val="28"/>
          <w:szCs w:val="28"/>
        </w:rPr>
        <w:t>Селігмана</w:t>
      </w:r>
      <w:proofErr w:type="spellEnd"/>
      <w:r>
        <w:rPr>
          <w:rFonts w:ascii="Times New Roman" w:eastAsia="Times New Roman" w:hAnsi="Times New Roman" w:cs="Times New Roman"/>
          <w:sz w:val="28"/>
          <w:szCs w:val="28"/>
        </w:rPr>
        <w:t xml:space="preserve"> - спрямована на розвиток оптимізму через фокусування на позитивних ситуаціях та життєвих аспектах. Складається з завдань як індивідуальних, так і групових (Додаток Є</w:t>
      </w:r>
      <w:r>
        <w:rPr>
          <w:rFonts w:ascii="Times New Roman" w:eastAsia="Times New Roman" w:hAnsi="Times New Roman" w:cs="Times New Roman"/>
          <w:color w:val="674EA7"/>
          <w:sz w:val="28"/>
          <w:szCs w:val="28"/>
        </w:rPr>
        <w:t>)</w:t>
      </w:r>
    </w:p>
    <w:p w14:paraId="533B401A" w14:textId="77777777" w:rsidR="00BD02C8" w:rsidRDefault="00000000">
      <w:pPr>
        <w:numPr>
          <w:ilvl w:val="0"/>
          <w:numId w:val="1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Методика пояснення досягнень Мартіна </w:t>
      </w:r>
      <w:proofErr w:type="spellStart"/>
      <w:r>
        <w:rPr>
          <w:rFonts w:ascii="Times New Roman" w:eastAsia="Times New Roman" w:hAnsi="Times New Roman" w:cs="Times New Roman"/>
          <w:sz w:val="28"/>
          <w:szCs w:val="28"/>
        </w:rPr>
        <w:t>Селігманома</w:t>
      </w:r>
      <w:proofErr w:type="spellEnd"/>
      <w:r>
        <w:rPr>
          <w:rFonts w:ascii="Times New Roman" w:eastAsia="Times New Roman" w:hAnsi="Times New Roman" w:cs="Times New Roman"/>
          <w:sz w:val="28"/>
          <w:szCs w:val="28"/>
        </w:rPr>
        <w:t xml:space="preserve"> і Крістофера </w:t>
      </w:r>
      <w:proofErr w:type="spellStart"/>
      <w:r>
        <w:rPr>
          <w:rFonts w:ascii="Times New Roman" w:eastAsia="Times New Roman" w:hAnsi="Times New Roman" w:cs="Times New Roman"/>
          <w:sz w:val="28"/>
          <w:szCs w:val="28"/>
        </w:rPr>
        <w:t>Піттерсома</w:t>
      </w:r>
      <w:proofErr w:type="spellEnd"/>
      <w:r>
        <w:rPr>
          <w:rFonts w:ascii="Times New Roman" w:eastAsia="Times New Roman" w:hAnsi="Times New Roman" w:cs="Times New Roman"/>
          <w:sz w:val="28"/>
          <w:szCs w:val="28"/>
        </w:rPr>
        <w:t xml:space="preserve">  - спрямована на ідентифікацію негативних шаблонів, які заважають здатності позитивно сприймати ситуацію, та роботу з ними.</w:t>
      </w:r>
    </w:p>
    <w:p w14:paraId="23170761" w14:textId="77777777" w:rsidR="00BD02C8" w:rsidRDefault="00000000">
      <w:pPr>
        <w:numPr>
          <w:ilvl w:val="0"/>
          <w:numId w:val="1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"Складання індивідуального плану дій" </w:t>
      </w:r>
      <w:proofErr w:type="spellStart"/>
      <w:r>
        <w:rPr>
          <w:rFonts w:ascii="Times New Roman" w:eastAsia="Times New Roman" w:hAnsi="Times New Roman" w:cs="Times New Roman"/>
          <w:sz w:val="28"/>
          <w:szCs w:val="28"/>
        </w:rPr>
        <w:t>Габріеле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Ойтцера</w:t>
      </w:r>
      <w:proofErr w:type="spellEnd"/>
      <w:r>
        <w:rPr>
          <w:rFonts w:ascii="Times New Roman" w:eastAsia="Times New Roman" w:hAnsi="Times New Roman" w:cs="Times New Roman"/>
          <w:sz w:val="28"/>
          <w:szCs w:val="28"/>
        </w:rPr>
        <w:t xml:space="preserve"> і Юргена Краузе, спрямована на формування індивідуального плану досягнення певних цілей, що допомагає фокусуватися на оптимістичний меті та формувати оптимістичні установки.</w:t>
      </w:r>
    </w:p>
    <w:p w14:paraId="4582D739" w14:textId="77777777" w:rsidR="00BD02C8" w:rsidRDefault="00000000">
      <w:pPr>
        <w:numPr>
          <w:ilvl w:val="0"/>
          <w:numId w:val="1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Візуалізація - полягає у формуванні чітких образів досягненої мети за допомогою уяви, ідентифікації прагнень, формування позитивної мотивації через розуміння значимості вкладених зусиль.</w:t>
      </w:r>
    </w:p>
    <w:p w14:paraId="47878E62" w14:textId="77777777" w:rsidR="00BD02C8" w:rsidRDefault="00000000">
      <w:pPr>
        <w:numPr>
          <w:ilvl w:val="0"/>
          <w:numId w:val="1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Техніка когнітивної перебудови - полягає у визначенні зв’язку між негативними думками та емоціями і спрямована на визначення </w:t>
      </w:r>
      <w:proofErr w:type="spellStart"/>
      <w:r>
        <w:rPr>
          <w:rFonts w:ascii="Times New Roman" w:eastAsia="Times New Roman" w:hAnsi="Times New Roman" w:cs="Times New Roman"/>
          <w:sz w:val="28"/>
          <w:szCs w:val="28"/>
        </w:rPr>
        <w:t>деструкнивних</w:t>
      </w:r>
      <w:proofErr w:type="spellEnd"/>
      <w:r>
        <w:rPr>
          <w:rFonts w:ascii="Times New Roman" w:eastAsia="Times New Roman" w:hAnsi="Times New Roman" w:cs="Times New Roman"/>
          <w:sz w:val="28"/>
          <w:szCs w:val="28"/>
        </w:rPr>
        <w:t xml:space="preserve"> установок та заміну їх оптимістичними.</w:t>
      </w:r>
    </w:p>
    <w:p w14:paraId="366E15ED" w14:textId="77777777" w:rsidR="00BD02C8" w:rsidRDefault="00BD02C8">
      <w:pPr>
        <w:spacing w:line="360" w:lineRule="auto"/>
        <w:ind w:left="720"/>
        <w:rPr>
          <w:rFonts w:ascii="Times New Roman" w:eastAsia="Times New Roman" w:hAnsi="Times New Roman" w:cs="Times New Roman"/>
          <w:sz w:val="28"/>
          <w:szCs w:val="28"/>
        </w:rPr>
      </w:pPr>
    </w:p>
    <w:p w14:paraId="384BF426"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окреслюємо наступні практичні рекомендації для розвитку та підтримки оптимізму у волонтерів:</w:t>
      </w:r>
    </w:p>
    <w:p w14:paraId="54E2217B" w14:textId="77777777" w:rsidR="00BD02C8" w:rsidRDefault="00000000">
      <w:pPr>
        <w:numPr>
          <w:ilvl w:val="0"/>
          <w:numId w:val="24"/>
        </w:numPr>
        <w:spacing w:line="360" w:lineRule="auto"/>
        <w:ind w:left="708"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Практика подяки - важливо визначати власні зусилля, зусилля команди та інших людей, формувати невеликі переліки вдячності після закінчення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збору, а також - кожного дня. Рекомендується фіксувати зазначені вдячності у письмовому форматі, щоб бачити постійне збільшення їх кількості.</w:t>
      </w:r>
    </w:p>
    <w:p w14:paraId="022B570F" w14:textId="77777777" w:rsidR="00BD02C8" w:rsidRDefault="00000000">
      <w:pPr>
        <w:numPr>
          <w:ilvl w:val="0"/>
          <w:numId w:val="24"/>
        </w:numPr>
        <w:spacing w:line="360" w:lineRule="auto"/>
        <w:ind w:left="708"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Переоцінка складних ситуацій - ретельний аналіз прожитих невдач через призму розуміння своїх зон розвитку та окреслення набутого досвіду для зміни ставлення до негативних ситуацій та подій.</w:t>
      </w:r>
    </w:p>
    <w:p w14:paraId="53B79917" w14:textId="77777777" w:rsidR="00BD02C8" w:rsidRDefault="00000000">
      <w:pPr>
        <w:numPr>
          <w:ilvl w:val="0"/>
          <w:numId w:val="24"/>
        </w:numPr>
        <w:spacing w:line="360" w:lineRule="auto"/>
        <w:ind w:left="708"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Позитивні рутини - введення у свій побут ритуалів, дій, що допомагають наповнюватись ресурсом та отримувати позитивні емоції.</w:t>
      </w:r>
    </w:p>
    <w:p w14:paraId="4578DB81" w14:textId="77777777" w:rsidR="00BD02C8" w:rsidRDefault="00000000">
      <w:pPr>
        <w:numPr>
          <w:ilvl w:val="0"/>
          <w:numId w:val="24"/>
        </w:numPr>
        <w:spacing w:line="360" w:lineRule="auto"/>
        <w:ind w:left="708"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Практики </w:t>
      </w:r>
      <w:proofErr w:type="spellStart"/>
      <w:r>
        <w:rPr>
          <w:rFonts w:ascii="Times New Roman" w:eastAsia="Times New Roman" w:hAnsi="Times New Roman" w:cs="Times New Roman"/>
          <w:sz w:val="28"/>
          <w:szCs w:val="28"/>
        </w:rPr>
        <w:t>самопідтримки</w:t>
      </w:r>
      <w:proofErr w:type="spellEnd"/>
      <w:r>
        <w:rPr>
          <w:rFonts w:ascii="Times New Roman" w:eastAsia="Times New Roman" w:hAnsi="Times New Roman" w:cs="Times New Roman"/>
          <w:sz w:val="28"/>
          <w:szCs w:val="28"/>
        </w:rPr>
        <w:t xml:space="preserve"> - методики, що перегукуються з практикою вдячності, але з більшим фокусом на відзначенні особистих досягнень та ідентифікації своїх успіхів.</w:t>
      </w:r>
    </w:p>
    <w:p w14:paraId="4889ADAB" w14:textId="77777777" w:rsidR="00BD02C8" w:rsidRDefault="00000000">
      <w:pPr>
        <w:numPr>
          <w:ilvl w:val="0"/>
          <w:numId w:val="24"/>
        </w:numPr>
        <w:spacing w:line="360" w:lineRule="auto"/>
        <w:ind w:left="708"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Знайомство з історіями успіху - ознайомлення з життєвими історіями відомих людей/людей, які є позитивним прикладом та можуть  стати мотивацією для продовження своєї діяльності, незважаючи на невдачі чи песимістичні настрої.</w:t>
      </w:r>
    </w:p>
    <w:p w14:paraId="64D84FBC" w14:textId="77777777" w:rsidR="00BD02C8" w:rsidRDefault="00000000">
      <w:pPr>
        <w:numPr>
          <w:ilvl w:val="0"/>
          <w:numId w:val="24"/>
        </w:numPr>
        <w:spacing w:line="360" w:lineRule="auto"/>
        <w:ind w:left="708"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Досягнення великих цілей малими кроками - спосіб планування, що ґрунтується на окресленні окремих дій, етапів для досягнення мети та допомагає чітко бачити власний прогрес і зберігати позитивне налаштування.</w:t>
      </w:r>
    </w:p>
    <w:p w14:paraId="5977DE99" w14:textId="77777777" w:rsidR="00BD02C8" w:rsidRDefault="00BD02C8">
      <w:pPr>
        <w:spacing w:line="360" w:lineRule="auto"/>
        <w:rPr>
          <w:rFonts w:ascii="Times New Roman" w:eastAsia="Times New Roman" w:hAnsi="Times New Roman" w:cs="Times New Roman"/>
          <w:sz w:val="28"/>
          <w:szCs w:val="28"/>
        </w:rPr>
      </w:pPr>
    </w:p>
    <w:p w14:paraId="66A384B9" w14:textId="77777777" w:rsidR="00BD02C8" w:rsidRDefault="00000000">
      <w:pPr>
        <w:spacing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Методики для розвитку здатності переживати неприємні емоції</w:t>
      </w:r>
    </w:p>
    <w:p w14:paraId="2A2791B0" w14:textId="77777777" w:rsidR="00BD02C8" w:rsidRDefault="00BD02C8">
      <w:pPr>
        <w:spacing w:line="360" w:lineRule="auto"/>
        <w:rPr>
          <w:rFonts w:ascii="Times New Roman" w:eastAsia="Times New Roman" w:hAnsi="Times New Roman" w:cs="Times New Roman"/>
          <w:sz w:val="28"/>
          <w:szCs w:val="28"/>
          <w:u w:val="single"/>
        </w:rPr>
      </w:pPr>
    </w:p>
    <w:p w14:paraId="4B0CD6AB" w14:textId="77777777" w:rsidR="00BD02C8" w:rsidRDefault="00000000">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“Запис емоцій” Джеймса </w:t>
      </w:r>
      <w:proofErr w:type="spellStart"/>
      <w:r>
        <w:rPr>
          <w:rFonts w:ascii="Times New Roman" w:eastAsia="Times New Roman" w:hAnsi="Times New Roman" w:cs="Times New Roman"/>
          <w:sz w:val="28"/>
          <w:szCs w:val="28"/>
        </w:rPr>
        <w:t>Пеннебейкера</w:t>
      </w:r>
      <w:proofErr w:type="spellEnd"/>
      <w:r>
        <w:rPr>
          <w:rFonts w:ascii="Times New Roman" w:eastAsia="Times New Roman" w:hAnsi="Times New Roman" w:cs="Times New Roman"/>
          <w:sz w:val="28"/>
          <w:szCs w:val="28"/>
        </w:rPr>
        <w:t xml:space="preserve"> - полягає у письмовому фіксуванні пережитих емоцій для розвитку вміння ідентифікувати свої відчуття.</w:t>
      </w:r>
    </w:p>
    <w:p w14:paraId="46942DC5" w14:textId="77777777" w:rsidR="00BD02C8" w:rsidRDefault="00000000">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“Активне слухання” Карла Роджерса - визначення своїх емоцій без оцінки їх як позитивних чи негативних, спрямоване на розуміння допустимості всіх </w:t>
      </w:r>
      <w:proofErr w:type="spellStart"/>
      <w:r>
        <w:rPr>
          <w:rFonts w:ascii="Times New Roman" w:eastAsia="Times New Roman" w:hAnsi="Times New Roman" w:cs="Times New Roman"/>
          <w:sz w:val="28"/>
          <w:szCs w:val="28"/>
        </w:rPr>
        <w:t>відчуттів</w:t>
      </w:r>
      <w:proofErr w:type="spellEnd"/>
      <w:r>
        <w:rPr>
          <w:rFonts w:ascii="Times New Roman" w:eastAsia="Times New Roman" w:hAnsi="Times New Roman" w:cs="Times New Roman"/>
          <w:sz w:val="28"/>
          <w:szCs w:val="28"/>
        </w:rPr>
        <w:t>, розуміння цінності внутрішнього досвіду.</w:t>
      </w:r>
    </w:p>
    <w:p w14:paraId="3DACBBA1" w14:textId="77777777" w:rsidR="00BD02C8" w:rsidRDefault="00000000">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Методика акцептування та зосередженості - орієнтована на прийнятті негативно забарвлених емоцій, а не спроб уникнення чи боротьби з ними. </w:t>
      </w:r>
    </w:p>
    <w:p w14:paraId="26A6D9E5" w14:textId="77777777" w:rsidR="00BD02C8" w:rsidRDefault="00000000">
      <w:pPr>
        <w:numPr>
          <w:ilvl w:val="0"/>
          <w:numId w:val="8"/>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Журналінг</w:t>
      </w:r>
      <w:proofErr w:type="spellEnd"/>
      <w:r>
        <w:rPr>
          <w:rFonts w:ascii="Times New Roman" w:eastAsia="Times New Roman" w:hAnsi="Times New Roman" w:cs="Times New Roman"/>
          <w:sz w:val="28"/>
          <w:szCs w:val="28"/>
        </w:rPr>
        <w:t xml:space="preserve"> - методика, що полягає в описі своїх переживань та подій, які відбулись. Допомагає знайти зв’язки між ними та </w:t>
      </w:r>
      <w:proofErr w:type="spellStart"/>
      <w:r>
        <w:rPr>
          <w:rFonts w:ascii="Times New Roman" w:eastAsia="Times New Roman" w:hAnsi="Times New Roman" w:cs="Times New Roman"/>
          <w:sz w:val="28"/>
          <w:szCs w:val="28"/>
        </w:rPr>
        <w:t>відрефлексувати</w:t>
      </w:r>
      <w:proofErr w:type="spellEnd"/>
      <w:r>
        <w:rPr>
          <w:rFonts w:ascii="Times New Roman" w:eastAsia="Times New Roman" w:hAnsi="Times New Roman" w:cs="Times New Roman"/>
          <w:sz w:val="28"/>
          <w:szCs w:val="28"/>
        </w:rPr>
        <w:t xml:space="preserve"> отриманий досвід.</w:t>
      </w:r>
    </w:p>
    <w:p w14:paraId="6A01E7D4" w14:textId="77777777" w:rsidR="00BD02C8" w:rsidRDefault="00000000">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Медитація засобом попередження повторення депресії </w:t>
      </w:r>
      <w:proofErr w:type="spellStart"/>
      <w:r>
        <w:rPr>
          <w:rFonts w:ascii="Times New Roman" w:eastAsia="Times New Roman" w:hAnsi="Times New Roman" w:cs="Times New Roman"/>
          <w:sz w:val="28"/>
          <w:szCs w:val="28"/>
        </w:rPr>
        <w:t>Зіндела</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Сегала</w:t>
      </w:r>
      <w:proofErr w:type="spellEnd"/>
      <w:r>
        <w:rPr>
          <w:rFonts w:ascii="Times New Roman" w:eastAsia="Times New Roman" w:hAnsi="Times New Roman" w:cs="Times New Roman"/>
          <w:sz w:val="28"/>
          <w:szCs w:val="28"/>
        </w:rPr>
        <w:t xml:space="preserve">, Марка Вільямса та </w:t>
      </w:r>
      <w:proofErr w:type="spellStart"/>
      <w:r>
        <w:rPr>
          <w:rFonts w:ascii="Times New Roman" w:eastAsia="Times New Roman" w:hAnsi="Times New Roman" w:cs="Times New Roman"/>
          <w:sz w:val="28"/>
          <w:szCs w:val="28"/>
        </w:rPr>
        <w:t>Дж</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Тізара</w:t>
      </w:r>
      <w:proofErr w:type="spellEnd"/>
      <w:r>
        <w:rPr>
          <w:rFonts w:ascii="Times New Roman" w:eastAsia="Times New Roman" w:hAnsi="Times New Roman" w:cs="Times New Roman"/>
          <w:sz w:val="28"/>
          <w:szCs w:val="28"/>
        </w:rPr>
        <w:t xml:space="preserve">  поєднує медитацію та техніки КПТ, спрямована на ідентифікацію неприємних емоцій та навчання стратегій переживання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 складних ситуацій.</w:t>
      </w:r>
    </w:p>
    <w:p w14:paraId="66278E59" w14:textId="77777777" w:rsidR="00BD02C8" w:rsidRDefault="00000000">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Прогресивна м'язова релаксація Едмунда Якобсона - полягає у почерговому розслабленні та напруженні різних груп м’язів, фокусуванні на тілесних відчуттях, можливості зняти тілесні </w:t>
      </w:r>
      <w:proofErr w:type="spellStart"/>
      <w:r>
        <w:rPr>
          <w:rFonts w:ascii="Times New Roman" w:eastAsia="Times New Roman" w:hAnsi="Times New Roman" w:cs="Times New Roman"/>
          <w:sz w:val="28"/>
          <w:szCs w:val="28"/>
        </w:rPr>
        <w:t>зажими</w:t>
      </w:r>
      <w:proofErr w:type="spellEnd"/>
      <w:r>
        <w:rPr>
          <w:rFonts w:ascii="Times New Roman" w:eastAsia="Times New Roman" w:hAnsi="Times New Roman" w:cs="Times New Roman"/>
          <w:sz w:val="28"/>
          <w:szCs w:val="28"/>
        </w:rPr>
        <w:t>.</w:t>
      </w:r>
    </w:p>
    <w:p w14:paraId="168CE079" w14:textId="77777777" w:rsidR="00BD02C8" w:rsidRDefault="00000000">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Дихальні вправи - вправи, що дозволяють через концентрацію на диханні сфокусуватися на своїх відчуттях, зосередитися та </w:t>
      </w:r>
      <w:proofErr w:type="spellStart"/>
      <w:r>
        <w:rPr>
          <w:rFonts w:ascii="Times New Roman" w:eastAsia="Times New Roman" w:hAnsi="Times New Roman" w:cs="Times New Roman"/>
          <w:sz w:val="28"/>
          <w:szCs w:val="28"/>
        </w:rPr>
        <w:t>перефокусувати</w:t>
      </w:r>
      <w:proofErr w:type="spellEnd"/>
      <w:r>
        <w:rPr>
          <w:rFonts w:ascii="Times New Roman" w:eastAsia="Times New Roman" w:hAnsi="Times New Roman" w:cs="Times New Roman"/>
          <w:sz w:val="28"/>
          <w:szCs w:val="28"/>
        </w:rPr>
        <w:t xml:space="preserve"> увагу з стресових думок та неприємних переживань.</w:t>
      </w:r>
    </w:p>
    <w:p w14:paraId="358C4A44" w14:textId="77777777" w:rsidR="00BD02C8" w:rsidRDefault="00000000">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самоспостереження за </w:t>
      </w:r>
      <w:proofErr w:type="spellStart"/>
      <w:r>
        <w:rPr>
          <w:rFonts w:ascii="Times New Roman" w:eastAsia="Times New Roman" w:hAnsi="Times New Roman" w:cs="Times New Roman"/>
          <w:sz w:val="28"/>
          <w:szCs w:val="28"/>
        </w:rPr>
        <w:t>Деніелем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Гоулманом</w:t>
      </w:r>
      <w:proofErr w:type="spellEnd"/>
      <w:r>
        <w:rPr>
          <w:rFonts w:ascii="Times New Roman" w:eastAsia="Times New Roman" w:hAnsi="Times New Roman" w:cs="Times New Roman"/>
          <w:sz w:val="28"/>
          <w:szCs w:val="28"/>
        </w:rPr>
        <w:t xml:space="preserve"> - спосіб вивчення своїх </w:t>
      </w:r>
      <w:proofErr w:type="spellStart"/>
      <w:r>
        <w:rPr>
          <w:rFonts w:ascii="Times New Roman" w:eastAsia="Times New Roman" w:hAnsi="Times New Roman" w:cs="Times New Roman"/>
          <w:sz w:val="28"/>
          <w:szCs w:val="28"/>
        </w:rPr>
        <w:t>відчуттів</w:t>
      </w:r>
      <w:proofErr w:type="spellEnd"/>
      <w:r>
        <w:rPr>
          <w:rFonts w:ascii="Times New Roman" w:eastAsia="Times New Roman" w:hAnsi="Times New Roman" w:cs="Times New Roman"/>
          <w:sz w:val="28"/>
          <w:szCs w:val="28"/>
        </w:rPr>
        <w:t>, емоцій, розпізнавання власних реакцій на стрес та визначення стратегій їх регулювання.</w:t>
      </w:r>
    </w:p>
    <w:p w14:paraId="6209D10B" w14:textId="77777777" w:rsidR="00BD02C8" w:rsidRDefault="00000000">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Емоційне вивільнення - методика, що полягає у вивільненні своїх емоцій через творчість, фізичну активність.</w:t>
      </w:r>
    </w:p>
    <w:p w14:paraId="2DA571A2" w14:textId="77777777" w:rsidR="00BD02C8" w:rsidRDefault="00BD02C8">
      <w:pPr>
        <w:spacing w:line="360" w:lineRule="auto"/>
        <w:rPr>
          <w:rFonts w:ascii="Times New Roman" w:eastAsia="Times New Roman" w:hAnsi="Times New Roman" w:cs="Times New Roman"/>
          <w:sz w:val="28"/>
          <w:szCs w:val="28"/>
        </w:rPr>
      </w:pPr>
    </w:p>
    <w:p w14:paraId="3BC4074C" w14:textId="77777777" w:rsidR="0007444E" w:rsidRDefault="0007444E">
      <w:pPr>
        <w:spacing w:line="360" w:lineRule="auto"/>
        <w:jc w:val="center"/>
        <w:rPr>
          <w:rFonts w:ascii="Times New Roman" w:eastAsia="Times New Roman" w:hAnsi="Times New Roman" w:cs="Times New Roman"/>
          <w:b/>
          <w:sz w:val="28"/>
          <w:szCs w:val="28"/>
        </w:rPr>
      </w:pPr>
    </w:p>
    <w:p w14:paraId="3F051723" w14:textId="121E9EF0" w:rsidR="00BD02C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 до третього розділу</w:t>
      </w:r>
    </w:p>
    <w:p w14:paraId="415577E6" w14:textId="77777777" w:rsidR="00BD02C8" w:rsidRDefault="00BD02C8">
      <w:pPr>
        <w:spacing w:line="360" w:lineRule="auto"/>
        <w:jc w:val="both"/>
        <w:rPr>
          <w:rFonts w:ascii="Times New Roman" w:eastAsia="Times New Roman" w:hAnsi="Times New Roman" w:cs="Times New Roman"/>
          <w:b/>
          <w:sz w:val="28"/>
          <w:szCs w:val="28"/>
        </w:rPr>
      </w:pPr>
    </w:p>
    <w:p w14:paraId="06E598C3"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даному розділі нами було описано методику та результати емпіричного дослідження актуального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волонтерів визначених груп, що формувалися за логікою тривалості залученості у </w:t>
      </w:r>
      <w:proofErr w:type="spellStart"/>
      <w:r>
        <w:rPr>
          <w:rFonts w:ascii="Times New Roman" w:eastAsia="Times New Roman" w:hAnsi="Times New Roman" w:cs="Times New Roman"/>
          <w:sz w:val="28"/>
          <w:szCs w:val="28"/>
        </w:rPr>
        <w:t>здійнення</w:t>
      </w:r>
      <w:proofErr w:type="spellEnd"/>
      <w:r>
        <w:rPr>
          <w:rFonts w:ascii="Times New Roman" w:eastAsia="Times New Roman" w:hAnsi="Times New Roman" w:cs="Times New Roman"/>
          <w:sz w:val="28"/>
          <w:szCs w:val="28"/>
        </w:rPr>
        <w:t xml:space="preserve"> волонтерської діяльності, та зроблено наступні висновки:</w:t>
      </w:r>
    </w:p>
    <w:p w14:paraId="31221B07"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Середній бал усієї вибірки складає 27 балів, що відповідає помірному рівню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Це можемо пов’язати з тим, що наразі наше суспільство перебуває у стані постійного стресу через війну в країні, однак перші стадії шоку та максимальної мобілізації вже пройдені та в більшості волонтери перейшли у стан стабільного функціонування в умовах кризи.</w:t>
      </w:r>
    </w:p>
    <w:p w14:paraId="04739923"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збільшенням тривалості участі у волонтерській діяльності збільшується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за винятком періоду від шести до дванадцяти місяців залученості у громадську діяльність, де спостерігається спад з подальшим відновленням, що може бути пов’язано з переходом в фазу втоми та розчарування. </w:t>
      </w:r>
    </w:p>
    <w:p w14:paraId="61C69307"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Аналізуючи окремі групи, вбачаємо тенденцію до зменшення кількості учасників з низьким рівнем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та збільшення кількості респондентів, що характеризуються високим рівнем у відсотковому співвідношенні.</w:t>
      </w:r>
    </w:p>
    <w:p w14:paraId="1A03600B"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проведеного дослідження підтверджують сформовану нами гіпотезу щодо впливу участі у волонтерській діяльності на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
    <w:p w14:paraId="0E883A13"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Опрацьовуючи результати дослідження нами виділено окремі складові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що можуть потребувати точкового впливу для оптимізації загального рівня стійкості: здатність пристосування до змін, оптимізм, здатність відновлюватися після стресу, здатність </w:t>
      </w:r>
      <w:r>
        <w:rPr>
          <w:rFonts w:ascii="Times New Roman" w:eastAsia="Times New Roman" w:hAnsi="Times New Roman" w:cs="Times New Roman"/>
          <w:sz w:val="28"/>
          <w:szCs w:val="28"/>
        </w:rPr>
        <w:lastRenderedPageBreak/>
        <w:t xml:space="preserve">зосереджуватися під тиском, </w:t>
      </w:r>
      <w:r>
        <w:rPr>
          <w:rFonts w:ascii="Times New Roman" w:eastAsia="Times New Roman" w:hAnsi="Times New Roman" w:cs="Times New Roman"/>
          <w:sz w:val="28"/>
          <w:szCs w:val="28"/>
        </w:rPr>
        <w:tab/>
        <w:t>саморегуляція, розуміння свого розвитку через подолання стресових ситуацій.</w:t>
      </w:r>
    </w:p>
    <w:p w14:paraId="1B28A799"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Відстежено, що найбільш критичною та такою, що першочергово потребує підсилення є характеристика здатності концентруватися та приймати зважені рішення під тиском стресових обставин. Наступні - здатність бачити позитив, не зупинятися перед перешкодами і впоратися з неприємними емоціями. Найкраще у респондентів розвинені навички відновлення після впливу стресових чинників, ідентифікувати себе як сильнішу людину після подолання труднощів, віра у здатність досягти бажаного результату та здатність пристосовуватися до змін.</w:t>
      </w:r>
    </w:p>
    <w:p w14:paraId="01B25102"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Визначено тенденцію до розвитку окреслених </w:t>
      </w:r>
      <w:proofErr w:type="spellStart"/>
      <w:r>
        <w:rPr>
          <w:rFonts w:ascii="Times New Roman" w:eastAsia="Times New Roman" w:hAnsi="Times New Roman" w:cs="Times New Roman"/>
          <w:sz w:val="28"/>
          <w:szCs w:val="28"/>
        </w:rPr>
        <w:t>здатностей</w:t>
      </w:r>
      <w:proofErr w:type="spellEnd"/>
      <w:r>
        <w:rPr>
          <w:rFonts w:ascii="Times New Roman" w:eastAsia="Times New Roman" w:hAnsi="Times New Roman" w:cs="Times New Roman"/>
          <w:sz w:val="28"/>
          <w:szCs w:val="28"/>
        </w:rPr>
        <w:t xml:space="preserve"> у волонтерів протягом їхньої участі у громадській діяльності.</w:t>
      </w:r>
    </w:p>
    <w:p w14:paraId="30DA6496"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Проаналізовано, що одним з критичних періодів для загального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та окремих її складових є період від шести місяців до року, який відповідає фазі розчарування та втоми. Отже, п’ята група значною мірою є цільовою для застосування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з оптимізації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
    <w:p w14:paraId="4551A470"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Сформовано перелік загальних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що можуть застосовуватися для оптимізації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волонтерів: методика розширення зони </w:t>
      </w:r>
      <w:proofErr w:type="spellStart"/>
      <w:r>
        <w:rPr>
          <w:rFonts w:ascii="Times New Roman" w:eastAsia="Times New Roman" w:hAnsi="Times New Roman" w:cs="Times New Roman"/>
          <w:sz w:val="28"/>
          <w:szCs w:val="28"/>
        </w:rPr>
        <w:t>комфорту,“Що</w:t>
      </w:r>
      <w:proofErr w:type="spellEnd"/>
      <w:r>
        <w:rPr>
          <w:rFonts w:ascii="Times New Roman" w:eastAsia="Times New Roman" w:hAnsi="Times New Roman" w:cs="Times New Roman"/>
          <w:sz w:val="28"/>
          <w:szCs w:val="28"/>
        </w:rPr>
        <w:t xml:space="preserve"> пішло добре”, методики з розвитку соціальної підтримки,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гнучкості мислення.</w:t>
      </w:r>
    </w:p>
    <w:p w14:paraId="681E3447"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Зважаючи на мету нашої роботи та опрацьовані результати проведеного дослідження, визначено доцільним не лише комплексно впливати на розвиток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але й </w:t>
      </w:r>
      <w:proofErr w:type="spellStart"/>
      <w:r>
        <w:rPr>
          <w:rFonts w:ascii="Times New Roman" w:eastAsia="Times New Roman" w:hAnsi="Times New Roman" w:cs="Times New Roman"/>
          <w:sz w:val="28"/>
          <w:szCs w:val="28"/>
        </w:rPr>
        <w:t>точково</w:t>
      </w:r>
      <w:proofErr w:type="spellEnd"/>
      <w:r>
        <w:rPr>
          <w:rFonts w:ascii="Times New Roman" w:eastAsia="Times New Roman" w:hAnsi="Times New Roman" w:cs="Times New Roman"/>
          <w:sz w:val="28"/>
          <w:szCs w:val="28"/>
        </w:rPr>
        <w:t xml:space="preserve"> підсилювати окремі її складові та запропоновано опис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спрямований на певні чинники. А саме: Методики для розвитку здатності концентруватися під тиском стресових обставин, Методики для </w:t>
      </w:r>
      <w:r>
        <w:rPr>
          <w:rFonts w:ascii="Times New Roman" w:eastAsia="Times New Roman" w:hAnsi="Times New Roman" w:cs="Times New Roman"/>
          <w:sz w:val="28"/>
          <w:szCs w:val="28"/>
        </w:rPr>
        <w:lastRenderedPageBreak/>
        <w:t>розвитку оптимізму і позитивного мислення:, Методики для розвитку здатності переживати неприємні емоції.</w:t>
      </w:r>
    </w:p>
    <w:p w14:paraId="69C86E98" w14:textId="77777777" w:rsidR="00BD02C8" w:rsidRDefault="00000000">
      <w:pPr>
        <w:numPr>
          <w:ilvl w:val="0"/>
          <w:numId w:val="5"/>
        </w:numPr>
        <w:spacing w:line="360" w:lineRule="auto"/>
        <w:ind w:left="708" w:hanging="5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перелік запропонованих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внесено</w:t>
      </w:r>
      <w:proofErr w:type="spellEnd"/>
      <w:r>
        <w:rPr>
          <w:rFonts w:ascii="Times New Roman" w:eastAsia="Times New Roman" w:hAnsi="Times New Roman" w:cs="Times New Roman"/>
          <w:sz w:val="28"/>
          <w:szCs w:val="28"/>
        </w:rPr>
        <w:t xml:space="preserve"> як ті, які можуть застосовуватися психологами при роботі з волонтерами, так і методи самодопомоги для осіб, що не мають можливості отримати фахову підтримку.</w:t>
      </w:r>
    </w:p>
    <w:p w14:paraId="49479F26" w14:textId="77777777" w:rsidR="00BD02C8" w:rsidRDefault="00BD02C8">
      <w:pPr>
        <w:spacing w:line="360" w:lineRule="auto"/>
        <w:rPr>
          <w:rFonts w:ascii="Times New Roman" w:eastAsia="Times New Roman" w:hAnsi="Times New Roman" w:cs="Times New Roman"/>
          <w:sz w:val="28"/>
          <w:szCs w:val="28"/>
        </w:rPr>
      </w:pPr>
    </w:p>
    <w:p w14:paraId="5BB15E27" w14:textId="77777777" w:rsidR="00BD02C8" w:rsidRDefault="00BD02C8">
      <w:pPr>
        <w:spacing w:line="360" w:lineRule="auto"/>
        <w:rPr>
          <w:rFonts w:ascii="Times New Roman" w:eastAsia="Times New Roman" w:hAnsi="Times New Roman" w:cs="Times New Roman"/>
          <w:sz w:val="28"/>
          <w:szCs w:val="28"/>
        </w:rPr>
      </w:pPr>
    </w:p>
    <w:p w14:paraId="3E75E6D8" w14:textId="77777777" w:rsidR="00BD02C8" w:rsidRDefault="00BD02C8">
      <w:pPr>
        <w:spacing w:line="360" w:lineRule="auto"/>
        <w:rPr>
          <w:rFonts w:ascii="Times New Roman" w:eastAsia="Times New Roman" w:hAnsi="Times New Roman" w:cs="Times New Roman"/>
          <w:sz w:val="28"/>
          <w:szCs w:val="28"/>
        </w:rPr>
      </w:pPr>
    </w:p>
    <w:p w14:paraId="4C25BCCB" w14:textId="77777777" w:rsidR="00BD02C8" w:rsidRDefault="00BD02C8">
      <w:pPr>
        <w:spacing w:line="360" w:lineRule="auto"/>
        <w:rPr>
          <w:rFonts w:ascii="Times New Roman" w:eastAsia="Times New Roman" w:hAnsi="Times New Roman" w:cs="Times New Roman"/>
          <w:sz w:val="28"/>
          <w:szCs w:val="28"/>
        </w:rPr>
      </w:pPr>
    </w:p>
    <w:p w14:paraId="5EC886CB" w14:textId="77777777" w:rsidR="00BD02C8" w:rsidRDefault="00BD02C8">
      <w:pPr>
        <w:spacing w:line="360" w:lineRule="auto"/>
        <w:rPr>
          <w:rFonts w:ascii="Times New Roman" w:eastAsia="Times New Roman" w:hAnsi="Times New Roman" w:cs="Times New Roman"/>
          <w:sz w:val="28"/>
          <w:szCs w:val="28"/>
        </w:rPr>
      </w:pPr>
    </w:p>
    <w:p w14:paraId="4DE80BC9" w14:textId="77777777" w:rsidR="00BD02C8" w:rsidRDefault="00BD02C8">
      <w:pPr>
        <w:spacing w:line="360" w:lineRule="auto"/>
        <w:rPr>
          <w:rFonts w:ascii="Times New Roman" w:eastAsia="Times New Roman" w:hAnsi="Times New Roman" w:cs="Times New Roman"/>
          <w:sz w:val="28"/>
          <w:szCs w:val="28"/>
        </w:rPr>
      </w:pPr>
    </w:p>
    <w:p w14:paraId="5A190964" w14:textId="77777777" w:rsidR="00BD02C8" w:rsidRDefault="00BD02C8">
      <w:pPr>
        <w:spacing w:line="360" w:lineRule="auto"/>
        <w:rPr>
          <w:rFonts w:ascii="Times New Roman" w:eastAsia="Times New Roman" w:hAnsi="Times New Roman" w:cs="Times New Roman"/>
          <w:sz w:val="28"/>
          <w:szCs w:val="28"/>
        </w:rPr>
      </w:pPr>
    </w:p>
    <w:p w14:paraId="0D8A2656" w14:textId="77777777" w:rsidR="00BD02C8" w:rsidRDefault="00BD02C8">
      <w:pPr>
        <w:spacing w:line="360" w:lineRule="auto"/>
        <w:rPr>
          <w:rFonts w:ascii="Times New Roman" w:eastAsia="Times New Roman" w:hAnsi="Times New Roman" w:cs="Times New Roman"/>
          <w:sz w:val="28"/>
          <w:szCs w:val="28"/>
        </w:rPr>
      </w:pPr>
    </w:p>
    <w:p w14:paraId="07ED5F07" w14:textId="77777777" w:rsidR="00BD02C8" w:rsidRDefault="00BD02C8">
      <w:pPr>
        <w:spacing w:line="360" w:lineRule="auto"/>
        <w:rPr>
          <w:rFonts w:ascii="Times New Roman" w:eastAsia="Times New Roman" w:hAnsi="Times New Roman" w:cs="Times New Roman"/>
          <w:sz w:val="28"/>
          <w:szCs w:val="28"/>
        </w:rPr>
      </w:pPr>
    </w:p>
    <w:p w14:paraId="38634258" w14:textId="77777777" w:rsidR="00BD02C8" w:rsidRDefault="00BD02C8">
      <w:pPr>
        <w:spacing w:line="360" w:lineRule="auto"/>
        <w:rPr>
          <w:rFonts w:ascii="Times New Roman" w:eastAsia="Times New Roman" w:hAnsi="Times New Roman" w:cs="Times New Roman"/>
          <w:sz w:val="28"/>
          <w:szCs w:val="28"/>
        </w:rPr>
      </w:pPr>
    </w:p>
    <w:p w14:paraId="52F509A7" w14:textId="77777777" w:rsidR="00BD02C8" w:rsidRDefault="00BD02C8">
      <w:pPr>
        <w:spacing w:line="360" w:lineRule="auto"/>
        <w:rPr>
          <w:rFonts w:ascii="Times New Roman" w:eastAsia="Times New Roman" w:hAnsi="Times New Roman" w:cs="Times New Roman"/>
          <w:sz w:val="28"/>
          <w:szCs w:val="28"/>
        </w:rPr>
      </w:pPr>
    </w:p>
    <w:p w14:paraId="1D8023C9" w14:textId="77777777" w:rsidR="00BD02C8" w:rsidRDefault="00BD02C8">
      <w:pPr>
        <w:spacing w:line="360" w:lineRule="auto"/>
        <w:rPr>
          <w:rFonts w:ascii="Times New Roman" w:eastAsia="Times New Roman" w:hAnsi="Times New Roman" w:cs="Times New Roman"/>
          <w:sz w:val="28"/>
          <w:szCs w:val="28"/>
        </w:rPr>
      </w:pPr>
    </w:p>
    <w:p w14:paraId="57E9A0DF" w14:textId="77777777" w:rsidR="00BD02C8" w:rsidRDefault="00BD02C8">
      <w:pPr>
        <w:spacing w:line="360" w:lineRule="auto"/>
        <w:rPr>
          <w:rFonts w:ascii="Times New Roman" w:eastAsia="Times New Roman" w:hAnsi="Times New Roman" w:cs="Times New Roman"/>
          <w:sz w:val="28"/>
          <w:szCs w:val="28"/>
        </w:rPr>
      </w:pPr>
    </w:p>
    <w:p w14:paraId="38CD7676" w14:textId="77777777" w:rsidR="00BD02C8" w:rsidRDefault="00BD02C8">
      <w:pPr>
        <w:spacing w:line="360" w:lineRule="auto"/>
        <w:rPr>
          <w:rFonts w:ascii="Times New Roman" w:eastAsia="Times New Roman" w:hAnsi="Times New Roman" w:cs="Times New Roman"/>
          <w:sz w:val="28"/>
          <w:szCs w:val="28"/>
        </w:rPr>
      </w:pPr>
    </w:p>
    <w:p w14:paraId="3D46527A" w14:textId="77777777" w:rsidR="00BD02C8" w:rsidRDefault="00BD02C8">
      <w:pPr>
        <w:spacing w:line="360" w:lineRule="auto"/>
        <w:rPr>
          <w:rFonts w:ascii="Times New Roman" w:eastAsia="Times New Roman" w:hAnsi="Times New Roman" w:cs="Times New Roman"/>
          <w:sz w:val="28"/>
          <w:szCs w:val="28"/>
        </w:rPr>
      </w:pPr>
    </w:p>
    <w:p w14:paraId="4DD6E258" w14:textId="77777777" w:rsidR="00BD02C8" w:rsidRDefault="00BD02C8">
      <w:pPr>
        <w:spacing w:line="360" w:lineRule="auto"/>
        <w:rPr>
          <w:rFonts w:ascii="Times New Roman" w:eastAsia="Times New Roman" w:hAnsi="Times New Roman" w:cs="Times New Roman"/>
          <w:sz w:val="28"/>
          <w:szCs w:val="28"/>
        </w:rPr>
      </w:pPr>
    </w:p>
    <w:p w14:paraId="47B62382" w14:textId="77777777" w:rsidR="00BD02C8" w:rsidRDefault="00BD02C8">
      <w:pPr>
        <w:spacing w:line="360" w:lineRule="auto"/>
        <w:rPr>
          <w:rFonts w:ascii="Times New Roman" w:eastAsia="Times New Roman" w:hAnsi="Times New Roman" w:cs="Times New Roman"/>
          <w:sz w:val="28"/>
          <w:szCs w:val="28"/>
        </w:rPr>
      </w:pPr>
    </w:p>
    <w:p w14:paraId="317D0E64" w14:textId="77777777" w:rsidR="00BD02C8" w:rsidRDefault="00BD02C8">
      <w:pPr>
        <w:spacing w:line="360" w:lineRule="auto"/>
        <w:rPr>
          <w:rFonts w:ascii="Times New Roman" w:eastAsia="Times New Roman" w:hAnsi="Times New Roman" w:cs="Times New Roman"/>
          <w:sz w:val="28"/>
          <w:szCs w:val="28"/>
        </w:rPr>
      </w:pPr>
    </w:p>
    <w:p w14:paraId="259DD5D7" w14:textId="77777777" w:rsidR="00BD02C8" w:rsidRDefault="00BD02C8">
      <w:pPr>
        <w:spacing w:line="360" w:lineRule="auto"/>
        <w:rPr>
          <w:rFonts w:ascii="Times New Roman" w:eastAsia="Times New Roman" w:hAnsi="Times New Roman" w:cs="Times New Roman"/>
          <w:sz w:val="28"/>
          <w:szCs w:val="28"/>
        </w:rPr>
      </w:pPr>
    </w:p>
    <w:p w14:paraId="332165D5" w14:textId="77777777" w:rsidR="00BD02C8" w:rsidRDefault="00BD02C8">
      <w:pPr>
        <w:spacing w:line="360" w:lineRule="auto"/>
        <w:rPr>
          <w:rFonts w:ascii="Times New Roman" w:eastAsia="Times New Roman" w:hAnsi="Times New Roman" w:cs="Times New Roman"/>
          <w:sz w:val="28"/>
          <w:szCs w:val="28"/>
        </w:rPr>
      </w:pPr>
    </w:p>
    <w:p w14:paraId="234C7638" w14:textId="77777777" w:rsidR="00BD02C8" w:rsidRDefault="00BD02C8">
      <w:pPr>
        <w:spacing w:line="360" w:lineRule="auto"/>
        <w:rPr>
          <w:rFonts w:ascii="Times New Roman" w:eastAsia="Times New Roman" w:hAnsi="Times New Roman" w:cs="Times New Roman"/>
          <w:sz w:val="28"/>
          <w:szCs w:val="28"/>
        </w:rPr>
      </w:pPr>
    </w:p>
    <w:p w14:paraId="47601404" w14:textId="77777777" w:rsidR="00BD02C8" w:rsidRDefault="00BD02C8">
      <w:pPr>
        <w:spacing w:line="360" w:lineRule="auto"/>
        <w:rPr>
          <w:rFonts w:ascii="Times New Roman" w:eastAsia="Times New Roman" w:hAnsi="Times New Roman" w:cs="Times New Roman"/>
          <w:sz w:val="28"/>
          <w:szCs w:val="28"/>
        </w:rPr>
      </w:pPr>
    </w:p>
    <w:p w14:paraId="58515A6A" w14:textId="77777777" w:rsidR="00BD02C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ЗАГАЛЬНІ ВИСНОВКИ</w:t>
      </w:r>
    </w:p>
    <w:p w14:paraId="440686D9" w14:textId="77777777" w:rsidR="00BD02C8" w:rsidRDefault="00BD02C8">
      <w:pPr>
        <w:spacing w:line="360" w:lineRule="auto"/>
        <w:jc w:val="center"/>
        <w:rPr>
          <w:rFonts w:ascii="Times New Roman" w:eastAsia="Times New Roman" w:hAnsi="Times New Roman" w:cs="Times New Roman"/>
          <w:b/>
          <w:sz w:val="28"/>
          <w:szCs w:val="28"/>
        </w:rPr>
      </w:pPr>
    </w:p>
    <w:p w14:paraId="497013B7"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даній роботі описано проблему розвитку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волонтерів у період повномасштабної війни в Україні. Опрацьовуючи теоретичні матеріали та результати емпіричного дослідження, зроблено наступні висновки:</w:t>
      </w:r>
    </w:p>
    <w:p w14:paraId="6BB127FF" w14:textId="77777777" w:rsidR="00BD02C8" w:rsidRDefault="00000000">
      <w:pPr>
        <w:numPr>
          <w:ilvl w:val="0"/>
          <w:numId w:val="28"/>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Розглянуто проблематику розуміння терміну </w:t>
      </w:r>
      <w:proofErr w:type="spellStart"/>
      <w:r>
        <w:rPr>
          <w:rFonts w:ascii="Times New Roman" w:eastAsia="Times New Roman" w:hAnsi="Times New Roman" w:cs="Times New Roman"/>
          <w:sz w:val="28"/>
          <w:szCs w:val="28"/>
        </w:rPr>
        <w:t>резильєнтості</w:t>
      </w:r>
      <w:proofErr w:type="spellEnd"/>
      <w:r>
        <w:rPr>
          <w:rFonts w:ascii="Times New Roman" w:eastAsia="Times New Roman" w:hAnsi="Times New Roman" w:cs="Times New Roman"/>
          <w:sz w:val="28"/>
          <w:szCs w:val="28"/>
        </w:rPr>
        <w:t xml:space="preserve"> в інших мовах та окреслено виклики перекладу для його розуміння українською; вирішено використовувати термінологію, запропоновану Д. </w:t>
      </w:r>
      <w:proofErr w:type="spellStart"/>
      <w:r>
        <w:rPr>
          <w:rFonts w:ascii="Times New Roman" w:eastAsia="Times New Roman" w:hAnsi="Times New Roman" w:cs="Times New Roman"/>
          <w:sz w:val="28"/>
          <w:szCs w:val="28"/>
        </w:rPr>
        <w:t>Ассоновим</w:t>
      </w:r>
      <w:proofErr w:type="spellEnd"/>
      <w:r>
        <w:rPr>
          <w:rFonts w:ascii="Times New Roman" w:eastAsia="Times New Roman" w:hAnsi="Times New Roman" w:cs="Times New Roman"/>
          <w:sz w:val="28"/>
          <w:szCs w:val="28"/>
        </w:rPr>
        <w:t xml:space="preserve"> та О. </w:t>
      </w:r>
      <w:proofErr w:type="spellStart"/>
      <w:r>
        <w:rPr>
          <w:rFonts w:ascii="Times New Roman" w:eastAsia="Times New Roman" w:hAnsi="Times New Roman" w:cs="Times New Roman"/>
          <w:sz w:val="28"/>
          <w:szCs w:val="28"/>
        </w:rPr>
        <w:t>Хаустовою</w:t>
      </w:r>
      <w:proofErr w:type="spellEnd"/>
      <w:r>
        <w:rPr>
          <w:rFonts w:ascii="Times New Roman" w:eastAsia="Times New Roman" w:hAnsi="Times New Roman" w:cs="Times New Roman"/>
          <w:sz w:val="28"/>
          <w:szCs w:val="28"/>
        </w:rPr>
        <w:t xml:space="preserve"> у дослідженні трактування поняття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а саме -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розуміти як властивість, що визначає здатність людини швидко мобілізовуватися та відновлюватися після пережитого стресу . </w:t>
      </w:r>
    </w:p>
    <w:p w14:paraId="06585DA6"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Виділено головні характеристики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ідентифіковано її ключові компоненти: залученість - спосіб через діяльність знайти життєві </w:t>
      </w:r>
      <w:proofErr w:type="spellStart"/>
      <w:r>
        <w:rPr>
          <w:rFonts w:ascii="Times New Roman" w:eastAsia="Times New Roman" w:hAnsi="Times New Roman" w:cs="Times New Roman"/>
          <w:sz w:val="28"/>
          <w:szCs w:val="28"/>
        </w:rPr>
        <w:t>сенси</w:t>
      </w:r>
      <w:proofErr w:type="spellEnd"/>
      <w:r>
        <w:rPr>
          <w:rFonts w:ascii="Times New Roman" w:eastAsia="Times New Roman" w:hAnsi="Times New Roman" w:cs="Times New Roman"/>
          <w:sz w:val="28"/>
          <w:szCs w:val="28"/>
        </w:rPr>
        <w:t xml:space="preserve">; контроль - розуміння влади над своїм життям через протистояння труднощам; прийняття ризику - готовність приймати рішення та навчатися на своєму досвіді. Ідентифіковано ресурси, що сприяють відновленню після стресу, а саме - </w:t>
      </w:r>
      <w:proofErr w:type="spellStart"/>
      <w:r>
        <w:rPr>
          <w:rFonts w:ascii="Times New Roman" w:eastAsia="Times New Roman" w:hAnsi="Times New Roman" w:cs="Times New Roman"/>
          <w:sz w:val="28"/>
          <w:szCs w:val="28"/>
        </w:rPr>
        <w:t>тoлерантність</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невизнaченості</w:t>
      </w:r>
      <w:proofErr w:type="spellEnd"/>
      <w:r>
        <w:rPr>
          <w:rFonts w:ascii="Times New Roman" w:eastAsia="Times New Roman" w:hAnsi="Times New Roman" w:cs="Times New Roman"/>
          <w:sz w:val="28"/>
          <w:szCs w:val="28"/>
        </w:rPr>
        <w:t xml:space="preserve">, оптимізм, життєстійкість, </w:t>
      </w:r>
      <w:proofErr w:type="spellStart"/>
      <w:r>
        <w:rPr>
          <w:rFonts w:ascii="Times New Roman" w:eastAsia="Times New Roman" w:hAnsi="Times New Roman" w:cs="Times New Roman"/>
          <w:sz w:val="28"/>
          <w:szCs w:val="28"/>
        </w:rPr>
        <w:t>самоефективність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бaзисні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перекoнання</w:t>
      </w:r>
      <w:proofErr w:type="spellEnd"/>
      <w:r>
        <w:rPr>
          <w:rFonts w:ascii="Times New Roman" w:eastAsia="Times New Roman" w:hAnsi="Times New Roman" w:cs="Times New Roman"/>
          <w:sz w:val="28"/>
          <w:szCs w:val="28"/>
        </w:rPr>
        <w:t xml:space="preserve">, надія, </w:t>
      </w:r>
      <w:proofErr w:type="spellStart"/>
      <w:r>
        <w:rPr>
          <w:rFonts w:ascii="Times New Roman" w:eastAsia="Times New Roman" w:hAnsi="Times New Roman" w:cs="Times New Roman"/>
          <w:sz w:val="28"/>
          <w:szCs w:val="28"/>
        </w:rPr>
        <w:t>самопроєктування</w:t>
      </w:r>
      <w:proofErr w:type="spellEnd"/>
      <w:r>
        <w:rPr>
          <w:rFonts w:ascii="Times New Roman" w:eastAsia="Times New Roman" w:hAnsi="Times New Roman" w:cs="Times New Roman"/>
          <w:sz w:val="28"/>
          <w:szCs w:val="28"/>
        </w:rPr>
        <w:t xml:space="preserve">, гідність. Описано методики, що можуть застосовуватися для визначення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Шкала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Коннора</w:t>
      </w:r>
      <w:proofErr w:type="spellEnd"/>
      <w:r>
        <w:rPr>
          <w:rFonts w:ascii="Times New Roman" w:eastAsia="Times New Roman" w:hAnsi="Times New Roman" w:cs="Times New Roman"/>
          <w:sz w:val="28"/>
          <w:szCs w:val="28"/>
        </w:rPr>
        <w:t xml:space="preserve"> – Девідсона (CD – RISK; </w:t>
      </w:r>
      <w:proofErr w:type="spellStart"/>
      <w:r>
        <w:rPr>
          <w:rFonts w:ascii="Times New Roman" w:eastAsia="Times New Roman" w:hAnsi="Times New Roman" w:cs="Times New Roman"/>
          <w:sz w:val="28"/>
          <w:szCs w:val="28"/>
        </w:rPr>
        <w:t>Connor-Davidson</w:t>
      </w:r>
      <w:proofErr w:type="spellEnd"/>
      <w:r>
        <w:rPr>
          <w:rFonts w:ascii="Times New Roman" w:eastAsia="Times New Roman" w:hAnsi="Times New Roman" w:cs="Times New Roman"/>
          <w:sz w:val="28"/>
          <w:szCs w:val="28"/>
        </w:rPr>
        <w:t xml:space="preserve">, 2003), Шкала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для підлітків (READ; </w:t>
      </w:r>
      <w:proofErr w:type="spellStart"/>
      <w:r>
        <w:rPr>
          <w:rFonts w:ascii="Times New Roman" w:eastAsia="Times New Roman" w:hAnsi="Times New Roman" w:cs="Times New Roman"/>
          <w:sz w:val="28"/>
          <w:szCs w:val="28"/>
        </w:rPr>
        <w:t>Hjemdal</w:t>
      </w:r>
      <w:proofErr w:type="spellEnd"/>
      <w:r>
        <w:rPr>
          <w:rFonts w:ascii="Times New Roman" w:eastAsia="Times New Roman" w:hAnsi="Times New Roman" w:cs="Times New Roman"/>
          <w:sz w:val="28"/>
          <w:szCs w:val="28"/>
        </w:rPr>
        <w:t xml:space="preserve"> та ін., 2006), Багатовимірна шкала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та показників відновлення від травми (MTRR; </w:t>
      </w:r>
      <w:proofErr w:type="spellStart"/>
      <w:r>
        <w:rPr>
          <w:rFonts w:ascii="Times New Roman" w:eastAsia="Times New Roman" w:hAnsi="Times New Roman" w:cs="Times New Roman"/>
          <w:sz w:val="28"/>
          <w:szCs w:val="28"/>
        </w:rPr>
        <w:t>Harvy</w:t>
      </w:r>
      <w:proofErr w:type="spellEnd"/>
      <w:r>
        <w:rPr>
          <w:rFonts w:ascii="Times New Roman" w:eastAsia="Times New Roman" w:hAnsi="Times New Roman" w:cs="Times New Roman"/>
          <w:sz w:val="28"/>
          <w:szCs w:val="28"/>
        </w:rPr>
        <w:t xml:space="preserve">, 2003), Шкала відновлення після травми (TRS; </w:t>
      </w:r>
      <w:proofErr w:type="spellStart"/>
      <w:r>
        <w:rPr>
          <w:rFonts w:ascii="Times New Roman" w:eastAsia="Times New Roman" w:hAnsi="Times New Roman" w:cs="Times New Roman"/>
          <w:sz w:val="28"/>
          <w:szCs w:val="28"/>
        </w:rPr>
        <w:t>Madsen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Abell</w:t>
      </w:r>
      <w:proofErr w:type="spellEnd"/>
      <w:r>
        <w:rPr>
          <w:rFonts w:ascii="Times New Roman" w:eastAsia="Times New Roman" w:hAnsi="Times New Roman" w:cs="Times New Roman"/>
          <w:sz w:val="28"/>
          <w:szCs w:val="28"/>
        </w:rPr>
        <w:t xml:space="preserve">, 2010), Шкала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(RS; </w:t>
      </w:r>
      <w:proofErr w:type="spellStart"/>
      <w:r>
        <w:rPr>
          <w:rFonts w:ascii="Times New Roman" w:eastAsia="Times New Roman" w:hAnsi="Times New Roman" w:cs="Times New Roman"/>
          <w:sz w:val="28"/>
          <w:szCs w:val="28"/>
        </w:rPr>
        <w:t>Wagnild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Young</w:t>
      </w:r>
      <w:proofErr w:type="spellEnd"/>
      <w:r>
        <w:rPr>
          <w:rFonts w:ascii="Times New Roman" w:eastAsia="Times New Roman" w:hAnsi="Times New Roman" w:cs="Times New Roman"/>
          <w:sz w:val="28"/>
          <w:szCs w:val="28"/>
        </w:rPr>
        <w:t xml:space="preserve">, 1993), Шкала реакцій на стресовий досвід (RSES; </w:t>
      </w:r>
      <w:proofErr w:type="spellStart"/>
      <w:r>
        <w:rPr>
          <w:rFonts w:ascii="Times New Roman" w:eastAsia="Times New Roman" w:hAnsi="Times New Roman" w:cs="Times New Roman"/>
          <w:sz w:val="28"/>
          <w:szCs w:val="28"/>
        </w:rPr>
        <w:t>Johnson</w:t>
      </w:r>
      <w:proofErr w:type="spellEnd"/>
      <w:r>
        <w:rPr>
          <w:rFonts w:ascii="Times New Roman" w:eastAsia="Times New Roman" w:hAnsi="Times New Roman" w:cs="Times New Roman"/>
          <w:sz w:val="28"/>
          <w:szCs w:val="28"/>
        </w:rPr>
        <w:t xml:space="preserve"> та ін., 2008), Шкала </w:t>
      </w:r>
      <w:proofErr w:type="spellStart"/>
      <w:r>
        <w:rPr>
          <w:rFonts w:ascii="Times New Roman" w:eastAsia="Times New Roman" w:hAnsi="Times New Roman" w:cs="Times New Roman"/>
          <w:sz w:val="28"/>
          <w:szCs w:val="28"/>
        </w:rPr>
        <w:t>резільєнтності</w:t>
      </w:r>
      <w:proofErr w:type="spellEnd"/>
      <w:r>
        <w:rPr>
          <w:rFonts w:ascii="Times New Roman" w:eastAsia="Times New Roman" w:hAnsi="Times New Roman" w:cs="Times New Roman"/>
          <w:sz w:val="28"/>
          <w:szCs w:val="28"/>
        </w:rPr>
        <w:t xml:space="preserve"> для дорослих (RSA; </w:t>
      </w:r>
      <w:proofErr w:type="spellStart"/>
      <w:r>
        <w:rPr>
          <w:rFonts w:ascii="Times New Roman" w:eastAsia="Times New Roman" w:hAnsi="Times New Roman" w:cs="Times New Roman"/>
          <w:sz w:val="28"/>
          <w:szCs w:val="28"/>
        </w:rPr>
        <w:t>Friborg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Hjemdal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Rosenvinge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Martinussen</w:t>
      </w:r>
      <w:proofErr w:type="spellEnd"/>
      <w:r>
        <w:rPr>
          <w:rFonts w:ascii="Times New Roman" w:eastAsia="Times New Roman" w:hAnsi="Times New Roman" w:cs="Times New Roman"/>
          <w:sz w:val="28"/>
          <w:szCs w:val="28"/>
        </w:rPr>
        <w:t xml:space="preserve">, 2003), Тест життєстійкості С. </w:t>
      </w:r>
      <w:proofErr w:type="spellStart"/>
      <w:r>
        <w:rPr>
          <w:rFonts w:ascii="Times New Roman" w:eastAsia="Times New Roman" w:hAnsi="Times New Roman" w:cs="Times New Roman"/>
          <w:sz w:val="28"/>
          <w:szCs w:val="28"/>
        </w:rPr>
        <w:t>Мадді</w:t>
      </w:r>
      <w:proofErr w:type="spellEnd"/>
      <w:r>
        <w:rPr>
          <w:rFonts w:ascii="Times New Roman" w:eastAsia="Times New Roman" w:hAnsi="Times New Roman" w:cs="Times New Roman"/>
          <w:sz w:val="28"/>
          <w:szCs w:val="28"/>
        </w:rPr>
        <w:t xml:space="preserve">, Опитувальник SACS С. </w:t>
      </w:r>
      <w:proofErr w:type="spellStart"/>
      <w:r>
        <w:rPr>
          <w:rFonts w:ascii="Times New Roman" w:eastAsia="Times New Roman" w:hAnsi="Times New Roman" w:cs="Times New Roman"/>
          <w:sz w:val="28"/>
          <w:szCs w:val="28"/>
        </w:rPr>
        <w:lastRenderedPageBreak/>
        <w:t>Хобфолла</w:t>
      </w:r>
      <w:proofErr w:type="spellEnd"/>
      <w:r>
        <w:rPr>
          <w:rFonts w:ascii="Times New Roman" w:eastAsia="Times New Roman" w:hAnsi="Times New Roman" w:cs="Times New Roman"/>
          <w:sz w:val="28"/>
          <w:szCs w:val="28"/>
        </w:rPr>
        <w:t xml:space="preserve">. Визначено вимоги до методів її оптимізації, на яких </w:t>
      </w:r>
      <w:proofErr w:type="spellStart"/>
      <w:r>
        <w:rPr>
          <w:rFonts w:ascii="Times New Roman" w:eastAsia="Times New Roman" w:hAnsi="Times New Roman" w:cs="Times New Roman"/>
          <w:sz w:val="28"/>
          <w:szCs w:val="28"/>
        </w:rPr>
        <w:t>грунтувалася</w:t>
      </w:r>
      <w:proofErr w:type="spellEnd"/>
      <w:r>
        <w:rPr>
          <w:rFonts w:ascii="Times New Roman" w:eastAsia="Times New Roman" w:hAnsi="Times New Roman" w:cs="Times New Roman"/>
          <w:sz w:val="28"/>
          <w:szCs w:val="28"/>
        </w:rPr>
        <w:t xml:space="preserve"> подальші сформовані нами рекомендації.</w:t>
      </w:r>
    </w:p>
    <w:p w14:paraId="070D4E19" w14:textId="77777777" w:rsidR="00BD02C8" w:rsidRDefault="00000000">
      <w:pPr>
        <w:numPr>
          <w:ilvl w:val="0"/>
          <w:numId w:val="28"/>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Описано визначення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як добровільної суспільно важливої діяльності, що здійснюється окремими людьми та організаціями та ґрунтується на індивідах, які самовільно, з бажанням та відчуттям соціальної відповідальності виконують її повністю за власним бажанням. </w:t>
      </w:r>
    </w:p>
    <w:p w14:paraId="2479CFAE"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Опрацьовано особливості здійснення волонтерської діяльності в Україні в законодавчій площині та зазначено зміни, внесені після початку повномасштабного вторгнення. Окреслено головні типи мотивації долучення до </w:t>
      </w:r>
      <w:proofErr w:type="spellStart"/>
      <w:r>
        <w:rPr>
          <w:rFonts w:ascii="Times New Roman" w:eastAsia="Times New Roman" w:hAnsi="Times New Roman" w:cs="Times New Roman"/>
          <w:sz w:val="28"/>
          <w:szCs w:val="28"/>
        </w:rPr>
        <w:t>волонтерства</w:t>
      </w:r>
      <w:proofErr w:type="spellEnd"/>
      <w:r>
        <w:rPr>
          <w:rFonts w:ascii="Times New Roman" w:eastAsia="Times New Roman" w:hAnsi="Times New Roman" w:cs="Times New Roman"/>
          <w:sz w:val="28"/>
          <w:szCs w:val="28"/>
        </w:rPr>
        <w:t xml:space="preserve"> - мотивація причетності, мотивація результату та мотивація влади і визнання.</w:t>
      </w:r>
    </w:p>
    <w:p w14:paraId="7020FB55"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основі опрацьованих досліджень та ґрунтуючись на досвіді громадського </w:t>
      </w:r>
      <w:proofErr w:type="spellStart"/>
      <w:r>
        <w:rPr>
          <w:rFonts w:ascii="Times New Roman" w:eastAsia="Times New Roman" w:hAnsi="Times New Roman" w:cs="Times New Roman"/>
          <w:sz w:val="28"/>
          <w:szCs w:val="28"/>
        </w:rPr>
        <w:t>активізму</w:t>
      </w:r>
      <w:proofErr w:type="spellEnd"/>
      <w:r>
        <w:rPr>
          <w:rFonts w:ascii="Times New Roman" w:eastAsia="Times New Roman" w:hAnsi="Times New Roman" w:cs="Times New Roman"/>
          <w:sz w:val="28"/>
          <w:szCs w:val="28"/>
        </w:rPr>
        <w:t xml:space="preserve"> окреслено групи стресових чинників, що впливають на волонтерів, а саме - брак інформації та менторської підтримки, відсутність нормованих графіків, “робочих годин”, ризики для життя та здоров’я, тиск термінових запитів, травматизація через вплив наслідків війни, відсутність фінансування, відсутність належних умов. </w:t>
      </w:r>
    </w:p>
    <w:p w14:paraId="3C56E3C4"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виділено наступні категорії ризиків, з якими стикаються волонтери - фізичне травмування, психологічні ризики (вторинна травма, втома від співчуття, емоційне вигорання, вторинний травматичний стрес), ризики для здоров’я, юридичні ризики, ризик експлуатації чи зловживання, безпекові ризики.</w:t>
      </w:r>
    </w:p>
    <w:p w14:paraId="6C6CA1A7" w14:textId="77777777" w:rsidR="00BD02C8" w:rsidRDefault="00000000">
      <w:pPr>
        <w:numPr>
          <w:ilvl w:val="0"/>
          <w:numId w:val="28"/>
        </w:numPr>
        <w:spacing w:line="36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Проведено емпіричне дослідження для визначення актуального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волонтерів з залученням 746 респондентів, сегментованих за принципом тривалості участі у здійсненні волонтерської діяльності.</w:t>
      </w:r>
    </w:p>
    <w:p w14:paraId="1E828080"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Середній бал усієї вибірки відповідає помірному рівню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Це можемо пов’язати з тим, що наразі наше суспільство перебуває у стані постійного стресу через війну в країні, однак перші стадії </w:t>
      </w:r>
      <w:r>
        <w:rPr>
          <w:rFonts w:ascii="Times New Roman" w:eastAsia="Times New Roman" w:hAnsi="Times New Roman" w:cs="Times New Roman"/>
          <w:sz w:val="28"/>
          <w:szCs w:val="28"/>
        </w:rPr>
        <w:lastRenderedPageBreak/>
        <w:t>шоку та максимальної мобілізації вже пройдені та в більшості волонтери перейшли у стан стабільного функціонування в умовах кризи.</w:t>
      </w:r>
    </w:p>
    <w:p w14:paraId="0F8879A8"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Визначено, що зі збільшенням тривалості участі у волонтерській діяльності збільшується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за винятком періоду від шести до дванадцяти місяців залученості у громадську діяльність, де спостерігається спад з подальшим відновленням, що може бути пов’язано з переходом в фазу втоми та розчарування. </w:t>
      </w:r>
    </w:p>
    <w:p w14:paraId="01AFDCA1"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проведеного дослідження підтверджують сформовану нами гіпотезу щодо впливу участі у волонтерській діяльності на рівень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
    <w:p w14:paraId="52AFC19D"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Опрацьовуючи результати дослідження нами виділено окремі складові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що можуть потребувати точкового впливу для оптимізації загального рівня стійкості: здатність пристосування до змін, оптимізм, здатність відновлюватися після стресу, здатність зосереджуватися під тиском, </w:t>
      </w:r>
      <w:r>
        <w:rPr>
          <w:rFonts w:ascii="Times New Roman" w:eastAsia="Times New Roman" w:hAnsi="Times New Roman" w:cs="Times New Roman"/>
          <w:sz w:val="28"/>
          <w:szCs w:val="28"/>
        </w:rPr>
        <w:tab/>
        <w:t>саморегуляція, розуміння свого розвитку через подолання стресових ситуацій. Відстежено, що найбільш критичною та такою, що першочергово потребує підсилення є характеристика здатності концентруватися та приймати зважені рішення під тиском стресових обставин. Наступні - здатність бачити позитив, не зупинятися перед перешкодами і впоратися з неприємними емоціями. Найкраще у респондентів розвинені навички відновлення після впливу стресових чинників, ідентифікувати себе як сильнішу людину після подолання труднощів, віра у здатність досягти бажаного результату та здатність пристосовуватися до змін.</w:t>
      </w:r>
    </w:p>
    <w:p w14:paraId="3BA3758F"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Проаналізовано, що одним з критичних періодів для загального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та окремих її складових є період від шести місяців до року, який відповідає фазі розчарування та втоми. Отже, дана група значною </w:t>
      </w:r>
      <w:r>
        <w:rPr>
          <w:rFonts w:ascii="Times New Roman" w:eastAsia="Times New Roman" w:hAnsi="Times New Roman" w:cs="Times New Roman"/>
          <w:sz w:val="28"/>
          <w:szCs w:val="28"/>
        </w:rPr>
        <w:lastRenderedPageBreak/>
        <w:t xml:space="preserve">мірою є цільовою для застосування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з оптимізації рівня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
    <w:p w14:paraId="08E1D169"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Зважаючи на мету нашої роботи та опрацьовані результати проведеного дослідження, визначено доцільним не лише комплексно впливати на розвиток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але й </w:t>
      </w:r>
      <w:proofErr w:type="spellStart"/>
      <w:r>
        <w:rPr>
          <w:rFonts w:ascii="Times New Roman" w:eastAsia="Times New Roman" w:hAnsi="Times New Roman" w:cs="Times New Roman"/>
          <w:sz w:val="28"/>
          <w:szCs w:val="28"/>
        </w:rPr>
        <w:t>точково</w:t>
      </w:r>
      <w:proofErr w:type="spellEnd"/>
      <w:r>
        <w:rPr>
          <w:rFonts w:ascii="Times New Roman" w:eastAsia="Times New Roman" w:hAnsi="Times New Roman" w:cs="Times New Roman"/>
          <w:sz w:val="28"/>
          <w:szCs w:val="28"/>
        </w:rPr>
        <w:t xml:space="preserve"> підсилювати окремі її складові та запропоновано опис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спрямований на певні чинники. А саме: Методики для розвитку здатності концентруватися під тиском стресових обставин, Методики для розвитку оптимізму і позитивного мислення:, Методики для розвитку здатності переживати неприємні емоції. А також сформовано перелік загальних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що можуть застосовуватися для оптимізації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волонтерів: методика розширення зони </w:t>
      </w:r>
      <w:proofErr w:type="spellStart"/>
      <w:r>
        <w:rPr>
          <w:rFonts w:ascii="Times New Roman" w:eastAsia="Times New Roman" w:hAnsi="Times New Roman" w:cs="Times New Roman"/>
          <w:sz w:val="28"/>
          <w:szCs w:val="28"/>
        </w:rPr>
        <w:t>комфорту,“Що</w:t>
      </w:r>
      <w:proofErr w:type="spellEnd"/>
      <w:r>
        <w:rPr>
          <w:rFonts w:ascii="Times New Roman" w:eastAsia="Times New Roman" w:hAnsi="Times New Roman" w:cs="Times New Roman"/>
          <w:sz w:val="28"/>
          <w:szCs w:val="28"/>
        </w:rPr>
        <w:t xml:space="preserve"> пішло добре”, методики з розвитку соціальної підтримки,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гнучкості мислення.</w:t>
      </w:r>
    </w:p>
    <w:p w14:paraId="5A2B502E"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перелік запропонованих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внесено</w:t>
      </w:r>
      <w:proofErr w:type="spellEnd"/>
      <w:r>
        <w:rPr>
          <w:rFonts w:ascii="Times New Roman" w:eastAsia="Times New Roman" w:hAnsi="Times New Roman" w:cs="Times New Roman"/>
          <w:sz w:val="28"/>
          <w:szCs w:val="28"/>
        </w:rPr>
        <w:t xml:space="preserve"> як ті, які можуть застосовуватися психологами при роботі з волонтерами, так і методи самодопомоги для осіб, що не мають можливості отримати фахову підтримку.</w:t>
      </w:r>
    </w:p>
    <w:p w14:paraId="4AAFE6E7" w14:textId="77777777" w:rsidR="00BD02C8" w:rsidRDefault="00BD02C8">
      <w:pPr>
        <w:spacing w:line="360" w:lineRule="auto"/>
        <w:ind w:firstLine="720"/>
        <w:rPr>
          <w:rFonts w:ascii="Times New Roman" w:eastAsia="Times New Roman" w:hAnsi="Times New Roman" w:cs="Times New Roman"/>
          <w:sz w:val="28"/>
          <w:szCs w:val="28"/>
        </w:rPr>
      </w:pPr>
    </w:p>
    <w:p w14:paraId="5939FEDD" w14:textId="77777777" w:rsidR="00BD02C8" w:rsidRDefault="00BD02C8">
      <w:pPr>
        <w:spacing w:line="360" w:lineRule="auto"/>
        <w:ind w:firstLine="720"/>
        <w:rPr>
          <w:rFonts w:ascii="Times New Roman" w:eastAsia="Times New Roman" w:hAnsi="Times New Roman" w:cs="Times New Roman"/>
          <w:sz w:val="28"/>
          <w:szCs w:val="28"/>
        </w:rPr>
      </w:pPr>
    </w:p>
    <w:p w14:paraId="20F3410C" w14:textId="77777777" w:rsidR="00BD02C8" w:rsidRDefault="00BD02C8">
      <w:pPr>
        <w:spacing w:line="360" w:lineRule="auto"/>
        <w:ind w:firstLine="720"/>
        <w:rPr>
          <w:rFonts w:ascii="Times New Roman" w:eastAsia="Times New Roman" w:hAnsi="Times New Roman" w:cs="Times New Roman"/>
          <w:sz w:val="28"/>
          <w:szCs w:val="28"/>
        </w:rPr>
      </w:pPr>
    </w:p>
    <w:p w14:paraId="2F133E41" w14:textId="77777777" w:rsidR="00BD02C8" w:rsidRDefault="00BD02C8">
      <w:pPr>
        <w:spacing w:line="360" w:lineRule="auto"/>
        <w:ind w:firstLine="720"/>
        <w:rPr>
          <w:rFonts w:ascii="Times New Roman" w:eastAsia="Times New Roman" w:hAnsi="Times New Roman" w:cs="Times New Roman"/>
          <w:sz w:val="28"/>
          <w:szCs w:val="28"/>
        </w:rPr>
      </w:pPr>
    </w:p>
    <w:p w14:paraId="104815BD" w14:textId="77777777" w:rsidR="00BD02C8" w:rsidRDefault="00BD02C8">
      <w:pPr>
        <w:spacing w:line="360" w:lineRule="auto"/>
        <w:ind w:firstLine="720"/>
        <w:rPr>
          <w:rFonts w:ascii="Times New Roman" w:eastAsia="Times New Roman" w:hAnsi="Times New Roman" w:cs="Times New Roman"/>
          <w:sz w:val="28"/>
          <w:szCs w:val="28"/>
        </w:rPr>
      </w:pPr>
    </w:p>
    <w:p w14:paraId="3876AA22" w14:textId="77777777" w:rsidR="00BD02C8" w:rsidRDefault="00BD02C8">
      <w:pPr>
        <w:spacing w:line="360" w:lineRule="auto"/>
        <w:ind w:firstLine="720"/>
        <w:rPr>
          <w:rFonts w:ascii="Times New Roman" w:eastAsia="Times New Roman" w:hAnsi="Times New Roman" w:cs="Times New Roman"/>
          <w:sz w:val="28"/>
          <w:szCs w:val="28"/>
        </w:rPr>
      </w:pPr>
    </w:p>
    <w:p w14:paraId="3B69B637" w14:textId="77777777" w:rsidR="00BD02C8" w:rsidRDefault="00BD02C8">
      <w:pPr>
        <w:spacing w:line="360" w:lineRule="auto"/>
        <w:ind w:firstLine="720"/>
        <w:rPr>
          <w:rFonts w:ascii="Times New Roman" w:eastAsia="Times New Roman" w:hAnsi="Times New Roman" w:cs="Times New Roman"/>
          <w:sz w:val="28"/>
          <w:szCs w:val="28"/>
        </w:rPr>
      </w:pPr>
    </w:p>
    <w:p w14:paraId="618029FB" w14:textId="77777777" w:rsidR="00BD02C8" w:rsidRDefault="00BD02C8">
      <w:pPr>
        <w:spacing w:line="360" w:lineRule="auto"/>
        <w:ind w:firstLine="720"/>
        <w:rPr>
          <w:rFonts w:ascii="Times New Roman" w:eastAsia="Times New Roman" w:hAnsi="Times New Roman" w:cs="Times New Roman"/>
          <w:sz w:val="28"/>
          <w:szCs w:val="28"/>
        </w:rPr>
      </w:pPr>
    </w:p>
    <w:p w14:paraId="0CD75F66" w14:textId="77777777" w:rsidR="00BD02C8" w:rsidRDefault="00BD02C8">
      <w:pPr>
        <w:spacing w:line="360" w:lineRule="auto"/>
        <w:ind w:firstLine="720"/>
        <w:rPr>
          <w:rFonts w:ascii="Times New Roman" w:eastAsia="Times New Roman" w:hAnsi="Times New Roman" w:cs="Times New Roman"/>
          <w:sz w:val="28"/>
          <w:szCs w:val="28"/>
        </w:rPr>
      </w:pPr>
    </w:p>
    <w:p w14:paraId="3D737E08" w14:textId="77777777" w:rsidR="00BD02C8" w:rsidRDefault="00BD02C8">
      <w:pPr>
        <w:spacing w:line="360" w:lineRule="auto"/>
        <w:ind w:firstLine="720"/>
        <w:rPr>
          <w:rFonts w:ascii="Times New Roman" w:eastAsia="Times New Roman" w:hAnsi="Times New Roman" w:cs="Times New Roman"/>
          <w:sz w:val="28"/>
          <w:szCs w:val="28"/>
        </w:rPr>
      </w:pPr>
    </w:p>
    <w:p w14:paraId="12B6D8AB" w14:textId="77777777" w:rsidR="00BD02C8" w:rsidRDefault="00BD02C8">
      <w:pPr>
        <w:spacing w:line="360" w:lineRule="auto"/>
        <w:ind w:firstLine="720"/>
        <w:rPr>
          <w:rFonts w:ascii="Times New Roman" w:eastAsia="Times New Roman" w:hAnsi="Times New Roman" w:cs="Times New Roman"/>
          <w:sz w:val="28"/>
          <w:szCs w:val="28"/>
        </w:rPr>
      </w:pPr>
    </w:p>
    <w:p w14:paraId="731D7BAC" w14:textId="77777777" w:rsidR="00BD02C8" w:rsidRDefault="00000000" w:rsidP="0007444E">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СПИСОК ВИКОРИСТАНИХ ДЖЕРЕЛ</w:t>
      </w:r>
    </w:p>
    <w:p w14:paraId="4D1E78E8" w14:textId="77777777" w:rsidR="00BD02C8" w:rsidRDefault="00BD02C8">
      <w:pPr>
        <w:spacing w:line="360" w:lineRule="auto"/>
        <w:jc w:val="both"/>
        <w:rPr>
          <w:rFonts w:ascii="Times New Roman" w:eastAsia="Times New Roman" w:hAnsi="Times New Roman" w:cs="Times New Roman"/>
          <w:b/>
          <w:sz w:val="28"/>
          <w:szCs w:val="28"/>
        </w:rPr>
      </w:pPr>
    </w:p>
    <w:p w14:paraId="25114D33" w14:textId="77777777" w:rsidR="00BD02C8" w:rsidRDefault="00000000">
      <w:pPr>
        <w:numPr>
          <w:ilvl w:val="0"/>
          <w:numId w:val="19"/>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Ассонов</w:t>
      </w:r>
      <w:proofErr w:type="spellEnd"/>
      <w:r>
        <w:rPr>
          <w:rFonts w:ascii="Times New Roman" w:eastAsia="Times New Roman" w:hAnsi="Times New Roman" w:cs="Times New Roman"/>
          <w:sz w:val="28"/>
          <w:szCs w:val="28"/>
        </w:rPr>
        <w:t xml:space="preserve"> Д., </w:t>
      </w:r>
      <w:proofErr w:type="spellStart"/>
      <w:r>
        <w:rPr>
          <w:rFonts w:ascii="Times New Roman" w:eastAsia="Times New Roman" w:hAnsi="Times New Roman" w:cs="Times New Roman"/>
          <w:sz w:val="28"/>
          <w:szCs w:val="28"/>
        </w:rPr>
        <w:t>Хаустова</w:t>
      </w:r>
      <w:proofErr w:type="spellEnd"/>
      <w:r>
        <w:rPr>
          <w:rFonts w:ascii="Times New Roman" w:eastAsia="Times New Roman" w:hAnsi="Times New Roman" w:cs="Times New Roman"/>
          <w:sz w:val="28"/>
          <w:szCs w:val="28"/>
        </w:rPr>
        <w:t xml:space="preserve"> О. Розвиток концепції </w:t>
      </w:r>
      <w:proofErr w:type="spellStart"/>
      <w:r>
        <w:rPr>
          <w:rFonts w:ascii="Times New Roman" w:eastAsia="Times New Roman" w:hAnsi="Times New Roman" w:cs="Times New Roman"/>
          <w:sz w:val="28"/>
          <w:szCs w:val="28"/>
        </w:rPr>
        <w:t>резилієнсу</w:t>
      </w:r>
      <w:proofErr w:type="spellEnd"/>
      <w:r>
        <w:rPr>
          <w:rFonts w:ascii="Times New Roman" w:eastAsia="Times New Roman" w:hAnsi="Times New Roman" w:cs="Times New Roman"/>
          <w:sz w:val="28"/>
          <w:szCs w:val="28"/>
        </w:rPr>
        <w:t xml:space="preserve"> в науковій літературі протягом останніх років. </w:t>
      </w:r>
      <w:r>
        <w:rPr>
          <w:rFonts w:ascii="Times New Roman" w:eastAsia="Times New Roman" w:hAnsi="Times New Roman" w:cs="Times New Roman"/>
          <w:i/>
          <w:sz w:val="28"/>
          <w:szCs w:val="28"/>
        </w:rPr>
        <w:t xml:space="preserve">Психосоматична медицина та загальна практика. </w:t>
      </w:r>
      <w:r>
        <w:rPr>
          <w:rFonts w:ascii="Times New Roman" w:eastAsia="Times New Roman" w:hAnsi="Times New Roman" w:cs="Times New Roman"/>
          <w:sz w:val="28"/>
          <w:szCs w:val="28"/>
        </w:rPr>
        <w:t>URL:</w:t>
      </w:r>
      <w:hyperlink r:id="rId30" w:anchor="bib54">
        <w:r>
          <w:rPr>
            <w:rFonts w:ascii="Times New Roman" w:eastAsia="Times New Roman" w:hAnsi="Times New Roman" w:cs="Times New Roman"/>
            <w:sz w:val="28"/>
            <w:szCs w:val="28"/>
          </w:rPr>
          <w:t xml:space="preserve"> </w:t>
        </w:r>
      </w:hyperlink>
      <w:hyperlink r:id="rId31" w:anchor="bib54">
        <w:r>
          <w:rPr>
            <w:rFonts w:ascii="Times New Roman" w:eastAsia="Times New Roman" w:hAnsi="Times New Roman" w:cs="Times New Roman"/>
            <w:color w:val="1155CC"/>
            <w:sz w:val="28"/>
            <w:szCs w:val="28"/>
            <w:u w:val="single"/>
          </w:rPr>
          <w:t>https://uk.e-medjournal.com/index.php/psp/article/view/219#bib54</w:t>
        </w:r>
      </w:hyperlink>
    </w:p>
    <w:p w14:paraId="23CB6D1A" w14:textId="77777777" w:rsidR="00BD02C8" w:rsidRDefault="00000000">
      <w:pPr>
        <w:numPr>
          <w:ilvl w:val="0"/>
          <w:numId w:val="1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Будуємо Україну Разом. URL:</w:t>
      </w:r>
      <w:hyperlink r:id="rId32">
        <w:r>
          <w:rPr>
            <w:rFonts w:ascii="Times New Roman" w:eastAsia="Times New Roman" w:hAnsi="Times New Roman" w:cs="Times New Roman"/>
            <w:sz w:val="28"/>
            <w:szCs w:val="28"/>
          </w:rPr>
          <w:t xml:space="preserve"> </w:t>
        </w:r>
      </w:hyperlink>
      <w:hyperlink r:id="rId33">
        <w:r>
          <w:rPr>
            <w:rFonts w:ascii="Times New Roman" w:eastAsia="Times New Roman" w:hAnsi="Times New Roman" w:cs="Times New Roman"/>
            <w:color w:val="1155CC"/>
            <w:sz w:val="28"/>
            <w:szCs w:val="28"/>
            <w:u w:val="single"/>
          </w:rPr>
          <w:t>https://www.bur.org.ua/</w:t>
        </w:r>
      </w:hyperlink>
    </w:p>
    <w:p w14:paraId="4E25548A" w14:textId="77777777" w:rsidR="00BD02C8" w:rsidRDefault="00000000">
      <w:pPr>
        <w:numPr>
          <w:ilvl w:val="0"/>
          <w:numId w:val="19"/>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Ваніштендаль</w:t>
      </w:r>
      <w:proofErr w:type="spellEnd"/>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Резильєнтність</w:t>
      </w:r>
      <w:proofErr w:type="spellEnd"/>
      <w:r>
        <w:rPr>
          <w:rFonts w:ascii="Times New Roman" w:eastAsia="Times New Roman" w:hAnsi="Times New Roman" w:cs="Times New Roman"/>
          <w:sz w:val="28"/>
          <w:szCs w:val="28"/>
        </w:rPr>
        <w:t xml:space="preserve"> чи виправдання надії. Поранений, але не переможений. Женева: </w:t>
      </w:r>
      <w:proofErr w:type="spellStart"/>
      <w:r>
        <w:rPr>
          <w:rFonts w:ascii="Times New Roman" w:eastAsia="Times New Roman" w:hAnsi="Times New Roman" w:cs="Times New Roman"/>
          <w:sz w:val="28"/>
          <w:szCs w:val="28"/>
        </w:rPr>
        <w:t>Бісе</w:t>
      </w:r>
      <w:proofErr w:type="spellEnd"/>
      <w:r>
        <w:rPr>
          <w:rFonts w:ascii="Times New Roman" w:eastAsia="Times New Roman" w:hAnsi="Times New Roman" w:cs="Times New Roman"/>
          <w:sz w:val="28"/>
          <w:szCs w:val="28"/>
        </w:rPr>
        <w:t>, 1998. 80 с. URL:</w:t>
      </w:r>
      <w:hyperlink r:id="rId34">
        <w:r>
          <w:rPr>
            <w:rFonts w:ascii="Times New Roman" w:eastAsia="Times New Roman" w:hAnsi="Times New Roman" w:cs="Times New Roman"/>
            <w:sz w:val="28"/>
            <w:szCs w:val="28"/>
          </w:rPr>
          <w:t xml:space="preserve"> </w:t>
        </w:r>
      </w:hyperlink>
      <w:hyperlink r:id="rId35">
        <w:r>
          <w:rPr>
            <w:rFonts w:ascii="Times New Roman" w:eastAsia="Times New Roman" w:hAnsi="Times New Roman" w:cs="Times New Roman"/>
            <w:color w:val="1155CC"/>
            <w:sz w:val="28"/>
            <w:szCs w:val="28"/>
            <w:u w:val="single"/>
          </w:rPr>
          <w:t>https://studfile.net/preview/5582162/</w:t>
        </w:r>
      </w:hyperlink>
      <w:r>
        <w:rPr>
          <w:rFonts w:ascii="Times New Roman" w:eastAsia="Times New Roman" w:hAnsi="Times New Roman" w:cs="Times New Roman"/>
          <w:sz w:val="28"/>
          <w:szCs w:val="28"/>
        </w:rPr>
        <w:t xml:space="preserve"> (дата звернення: 16.03.2023)</w:t>
      </w:r>
    </w:p>
    <w:p w14:paraId="092900A9" w14:textId="77777777" w:rsidR="00BD02C8" w:rsidRDefault="00000000">
      <w:pPr>
        <w:numPr>
          <w:ilvl w:val="0"/>
          <w:numId w:val="19"/>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Волонтерство</w:t>
      </w:r>
      <w:proofErr w:type="spellEnd"/>
      <w:r>
        <w:rPr>
          <w:rFonts w:ascii="Times New Roman" w:eastAsia="Times New Roman" w:hAnsi="Times New Roman" w:cs="Times New Roman"/>
          <w:sz w:val="28"/>
          <w:szCs w:val="28"/>
        </w:rPr>
        <w:t>. URL:</w:t>
      </w:r>
      <w:hyperlink r:id="rId36">
        <w:r>
          <w:rPr>
            <w:rFonts w:ascii="Times New Roman" w:eastAsia="Times New Roman" w:hAnsi="Times New Roman" w:cs="Times New Roman"/>
            <w:sz w:val="28"/>
            <w:szCs w:val="28"/>
          </w:rPr>
          <w:t xml:space="preserve"> </w:t>
        </w:r>
      </w:hyperlink>
      <w:hyperlink r:id="rId37">
        <w:r>
          <w:rPr>
            <w:rFonts w:ascii="Times New Roman" w:eastAsia="Times New Roman" w:hAnsi="Times New Roman" w:cs="Times New Roman"/>
            <w:color w:val="1155CC"/>
            <w:sz w:val="28"/>
            <w:szCs w:val="28"/>
            <w:u w:val="single"/>
          </w:rPr>
          <w:t>https://uk.wikipedia.org/wiki/%D0%92%D0%BE%D0%BB%D0%BE%D0%BD%D1%82%D0%B5%D1%80%D1%81%D1%82%D0%B2%D0%BE</w:t>
        </w:r>
      </w:hyperlink>
    </w:p>
    <w:p w14:paraId="050B14A9" w14:textId="77777777" w:rsidR="00BD02C8" w:rsidRDefault="00000000">
      <w:pPr>
        <w:numPr>
          <w:ilvl w:val="0"/>
          <w:numId w:val="1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Вторинний травматичний синдром – воєнна травма дружини.URL:</w:t>
      </w:r>
      <w:hyperlink r:id="rId38">
        <w:r>
          <w:rPr>
            <w:rFonts w:ascii="Times New Roman" w:eastAsia="Times New Roman" w:hAnsi="Times New Roman" w:cs="Times New Roman"/>
            <w:sz w:val="28"/>
            <w:szCs w:val="28"/>
          </w:rPr>
          <w:t xml:space="preserve"> </w:t>
        </w:r>
      </w:hyperlink>
      <w:hyperlink r:id="rId39">
        <w:r>
          <w:rPr>
            <w:rFonts w:ascii="Times New Roman" w:eastAsia="Times New Roman" w:hAnsi="Times New Roman" w:cs="Times New Roman"/>
            <w:color w:val="1155CC"/>
            <w:sz w:val="28"/>
            <w:szCs w:val="28"/>
            <w:u w:val="single"/>
          </w:rPr>
          <w:t>https://life-after-ato.com.ua/post/866</w:t>
        </w:r>
      </w:hyperlink>
    </w:p>
    <w:p w14:paraId="152452E4" w14:textId="77777777" w:rsidR="00BD02C8" w:rsidRDefault="00000000">
      <w:pPr>
        <w:numPr>
          <w:ilvl w:val="0"/>
          <w:numId w:val="1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Гніда Т. Психолого-педагогічні практики розвитку </w:t>
      </w:r>
      <w:proofErr w:type="spellStart"/>
      <w:r>
        <w:rPr>
          <w:rFonts w:ascii="Times New Roman" w:eastAsia="Times New Roman" w:hAnsi="Times New Roman" w:cs="Times New Roman"/>
          <w:sz w:val="28"/>
          <w:szCs w:val="28"/>
        </w:rPr>
        <w:t>стресостійкості</w:t>
      </w:r>
      <w:proofErr w:type="spellEnd"/>
      <w:r>
        <w:rPr>
          <w:rFonts w:ascii="Times New Roman" w:eastAsia="Times New Roman" w:hAnsi="Times New Roman" w:cs="Times New Roman"/>
          <w:sz w:val="28"/>
          <w:szCs w:val="28"/>
        </w:rPr>
        <w:t xml:space="preserve"> батьків, сім'ї яких опинились у складних життєвих обставинах внаслідок військових дій. </w:t>
      </w:r>
      <w:r>
        <w:rPr>
          <w:rFonts w:ascii="Times New Roman" w:eastAsia="Times New Roman" w:hAnsi="Times New Roman" w:cs="Times New Roman"/>
          <w:i/>
          <w:sz w:val="28"/>
          <w:szCs w:val="28"/>
        </w:rPr>
        <w:t xml:space="preserve">Український вимір: </w:t>
      </w:r>
      <w:r>
        <w:rPr>
          <w:rFonts w:ascii="Times New Roman" w:eastAsia="Times New Roman" w:hAnsi="Times New Roman" w:cs="Times New Roman"/>
          <w:sz w:val="28"/>
          <w:szCs w:val="28"/>
        </w:rPr>
        <w:t>міжнародний збірник освітніх, наукових, методичних статей і матеріалів з України та діаспори. URL:</w:t>
      </w:r>
      <w:hyperlink r:id="rId40">
        <w:r>
          <w:rPr>
            <w:rFonts w:ascii="Times New Roman" w:eastAsia="Times New Roman" w:hAnsi="Times New Roman" w:cs="Times New Roman"/>
            <w:sz w:val="28"/>
            <w:szCs w:val="28"/>
          </w:rPr>
          <w:t xml:space="preserve"> </w:t>
        </w:r>
      </w:hyperlink>
      <w:hyperlink r:id="rId41">
        <w:r>
          <w:rPr>
            <w:rFonts w:ascii="Times New Roman" w:eastAsia="Times New Roman" w:hAnsi="Times New Roman" w:cs="Times New Roman"/>
            <w:color w:val="1155CC"/>
            <w:sz w:val="28"/>
            <w:szCs w:val="28"/>
            <w:u w:val="single"/>
          </w:rPr>
          <w:t>https://lib.iitta.gov.ua/718155/1/Gnedaja_2019_pp272-275.pdf</w:t>
        </w:r>
      </w:hyperlink>
    </w:p>
    <w:p w14:paraId="2D8CB0D9" w14:textId="77777777" w:rsidR="00BD02C8" w:rsidRDefault="00000000">
      <w:pPr>
        <w:numPr>
          <w:ilvl w:val="0"/>
          <w:numId w:val="19"/>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Каплуненко</w:t>
      </w:r>
      <w:proofErr w:type="spellEnd"/>
      <w:r>
        <w:rPr>
          <w:rFonts w:ascii="Times New Roman" w:eastAsia="Times New Roman" w:hAnsi="Times New Roman" w:cs="Times New Roman"/>
          <w:sz w:val="28"/>
          <w:szCs w:val="28"/>
        </w:rPr>
        <w:t xml:space="preserve"> Я. Психологічна пружність і крихкість: </w:t>
      </w:r>
      <w:proofErr w:type="spellStart"/>
      <w:r>
        <w:rPr>
          <w:rFonts w:ascii="Times New Roman" w:eastAsia="Times New Roman" w:hAnsi="Times New Roman" w:cs="Times New Roman"/>
          <w:sz w:val="28"/>
          <w:szCs w:val="28"/>
        </w:rPr>
        <w:t>екзистенційно</w:t>
      </w:r>
      <w:proofErr w:type="spellEnd"/>
      <w:r>
        <w:rPr>
          <w:rFonts w:ascii="Times New Roman" w:eastAsia="Times New Roman" w:hAnsi="Times New Roman" w:cs="Times New Roman"/>
          <w:sz w:val="28"/>
          <w:szCs w:val="28"/>
        </w:rPr>
        <w:t xml:space="preserve">-аналітичний погляд. </w:t>
      </w:r>
      <w:r>
        <w:rPr>
          <w:rFonts w:ascii="Times New Roman" w:eastAsia="Times New Roman" w:hAnsi="Times New Roman" w:cs="Times New Roman"/>
          <w:i/>
          <w:sz w:val="28"/>
          <w:szCs w:val="28"/>
        </w:rPr>
        <w:t xml:space="preserve">Науковий журнал. </w:t>
      </w:r>
      <w:r>
        <w:rPr>
          <w:rFonts w:ascii="Times New Roman" w:eastAsia="Times New Roman" w:hAnsi="Times New Roman" w:cs="Times New Roman"/>
          <w:sz w:val="28"/>
          <w:szCs w:val="28"/>
        </w:rPr>
        <w:t xml:space="preserve">2018. </w:t>
      </w:r>
      <w:proofErr w:type="spellStart"/>
      <w:r>
        <w:rPr>
          <w:rFonts w:ascii="Times New Roman" w:eastAsia="Times New Roman" w:hAnsi="Times New Roman" w:cs="Times New Roman"/>
          <w:sz w:val="28"/>
          <w:szCs w:val="28"/>
        </w:rPr>
        <w:t>Вип</w:t>
      </w:r>
      <w:proofErr w:type="spellEnd"/>
      <w:r>
        <w:rPr>
          <w:rFonts w:ascii="Times New Roman" w:eastAsia="Times New Roman" w:hAnsi="Times New Roman" w:cs="Times New Roman"/>
          <w:sz w:val="28"/>
          <w:szCs w:val="28"/>
        </w:rPr>
        <w:t>. 1. С. 41-45.</w:t>
      </w:r>
    </w:p>
    <w:p w14:paraId="09693B45" w14:textId="77777777" w:rsidR="00BD02C8" w:rsidRDefault="00000000">
      <w:pPr>
        <w:numPr>
          <w:ilvl w:val="0"/>
          <w:numId w:val="19"/>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highlight w:val="white"/>
        </w:rPr>
        <w:t>Лазос</w:t>
      </w:r>
      <w:proofErr w:type="spellEnd"/>
      <w:r>
        <w:rPr>
          <w:rFonts w:ascii="Times New Roman" w:eastAsia="Times New Roman" w:hAnsi="Times New Roman" w:cs="Times New Roman"/>
          <w:sz w:val="28"/>
          <w:szCs w:val="28"/>
          <w:highlight w:val="white"/>
        </w:rPr>
        <w:t xml:space="preserve"> Г. П. </w:t>
      </w:r>
      <w:proofErr w:type="spellStart"/>
      <w:r>
        <w:rPr>
          <w:rFonts w:ascii="Times New Roman" w:eastAsia="Times New Roman" w:hAnsi="Times New Roman" w:cs="Times New Roman"/>
          <w:sz w:val="28"/>
          <w:szCs w:val="28"/>
          <w:highlight w:val="white"/>
        </w:rPr>
        <w:t>Резільєнтність</w:t>
      </w:r>
      <w:proofErr w:type="spellEnd"/>
      <w:r>
        <w:rPr>
          <w:rFonts w:ascii="Times New Roman" w:eastAsia="Times New Roman" w:hAnsi="Times New Roman" w:cs="Times New Roman"/>
          <w:sz w:val="28"/>
          <w:szCs w:val="28"/>
          <w:highlight w:val="white"/>
        </w:rPr>
        <w:t xml:space="preserve">: концептуалізація понять, огляд сучасних досліджень / Г. П. </w:t>
      </w:r>
      <w:proofErr w:type="spellStart"/>
      <w:r>
        <w:rPr>
          <w:rFonts w:ascii="Times New Roman" w:eastAsia="Times New Roman" w:hAnsi="Times New Roman" w:cs="Times New Roman"/>
          <w:sz w:val="28"/>
          <w:szCs w:val="28"/>
          <w:highlight w:val="white"/>
        </w:rPr>
        <w:t>Лазос</w:t>
      </w:r>
      <w:proofErr w:type="spellEnd"/>
      <w:r>
        <w:rPr>
          <w:rFonts w:ascii="Times New Roman" w:eastAsia="Times New Roman" w:hAnsi="Times New Roman" w:cs="Times New Roman"/>
          <w:sz w:val="28"/>
          <w:szCs w:val="28"/>
          <w:highlight w:val="white"/>
        </w:rPr>
        <w:t xml:space="preserve"> // Актуальні проблеми психології. Том 3.: Консультативна психологія і психотерапія. </w:t>
      </w:r>
      <w:proofErr w:type="spellStart"/>
      <w:r>
        <w:rPr>
          <w:rFonts w:ascii="Times New Roman" w:eastAsia="Times New Roman" w:hAnsi="Times New Roman" w:cs="Times New Roman"/>
          <w:sz w:val="28"/>
          <w:szCs w:val="28"/>
          <w:highlight w:val="white"/>
        </w:rPr>
        <w:t>Вип</w:t>
      </w:r>
      <w:proofErr w:type="spellEnd"/>
      <w:r>
        <w:rPr>
          <w:rFonts w:ascii="Times New Roman" w:eastAsia="Times New Roman" w:hAnsi="Times New Roman" w:cs="Times New Roman"/>
          <w:sz w:val="28"/>
          <w:szCs w:val="28"/>
          <w:highlight w:val="white"/>
        </w:rPr>
        <w:t xml:space="preserve">. 14. Інститут </w:t>
      </w:r>
      <w:r>
        <w:rPr>
          <w:rFonts w:ascii="Times New Roman" w:eastAsia="Times New Roman" w:hAnsi="Times New Roman" w:cs="Times New Roman"/>
          <w:sz w:val="28"/>
          <w:szCs w:val="28"/>
          <w:highlight w:val="white"/>
        </w:rPr>
        <w:lastRenderedPageBreak/>
        <w:t xml:space="preserve">психології імені Г. С. Костюка НАПН України; Вінниця, ФОП </w:t>
      </w:r>
      <w:proofErr w:type="spellStart"/>
      <w:r>
        <w:rPr>
          <w:rFonts w:ascii="Times New Roman" w:eastAsia="Times New Roman" w:hAnsi="Times New Roman" w:cs="Times New Roman"/>
          <w:sz w:val="28"/>
          <w:szCs w:val="28"/>
          <w:highlight w:val="white"/>
        </w:rPr>
        <w:t>Рогальська</w:t>
      </w:r>
      <w:proofErr w:type="spellEnd"/>
      <w:r>
        <w:rPr>
          <w:rFonts w:ascii="Times New Roman" w:eastAsia="Times New Roman" w:hAnsi="Times New Roman" w:cs="Times New Roman"/>
          <w:sz w:val="28"/>
          <w:szCs w:val="28"/>
          <w:highlight w:val="white"/>
        </w:rPr>
        <w:t xml:space="preserve"> І. О., 2018. </w:t>
      </w:r>
      <w:proofErr w:type="spellStart"/>
      <w:r>
        <w:rPr>
          <w:rFonts w:ascii="Times New Roman" w:eastAsia="Times New Roman" w:hAnsi="Times New Roman" w:cs="Times New Roman"/>
          <w:sz w:val="28"/>
          <w:szCs w:val="28"/>
          <w:highlight w:val="white"/>
        </w:rPr>
        <w:t>Вип</w:t>
      </w:r>
      <w:proofErr w:type="spellEnd"/>
      <w:r>
        <w:rPr>
          <w:rFonts w:ascii="Times New Roman" w:eastAsia="Times New Roman" w:hAnsi="Times New Roman" w:cs="Times New Roman"/>
          <w:sz w:val="28"/>
          <w:szCs w:val="28"/>
          <w:highlight w:val="white"/>
        </w:rPr>
        <w:t>. 14.С. 26– 64.</w:t>
      </w:r>
    </w:p>
    <w:p w14:paraId="25136FA7"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Левенець А. Є. Психологічні засоби підвищення </w:t>
      </w:r>
      <w:proofErr w:type="spellStart"/>
      <w:r>
        <w:rPr>
          <w:rFonts w:ascii="Times New Roman" w:eastAsia="Times New Roman" w:hAnsi="Times New Roman" w:cs="Times New Roman"/>
          <w:sz w:val="28"/>
          <w:szCs w:val="28"/>
          <w:highlight w:val="white"/>
        </w:rPr>
        <w:t>професійно</w:t>
      </w:r>
      <w:proofErr w:type="spellEnd"/>
      <w:r>
        <w:rPr>
          <w:rFonts w:ascii="Times New Roman" w:eastAsia="Times New Roman" w:hAnsi="Times New Roman" w:cs="Times New Roman"/>
          <w:sz w:val="28"/>
          <w:szCs w:val="28"/>
          <w:highlight w:val="white"/>
        </w:rPr>
        <w:t xml:space="preserve">-психологічної стійкості працівників </w:t>
      </w:r>
      <w:proofErr w:type="spellStart"/>
      <w:r>
        <w:rPr>
          <w:rFonts w:ascii="Times New Roman" w:eastAsia="Times New Roman" w:hAnsi="Times New Roman" w:cs="Times New Roman"/>
          <w:sz w:val="28"/>
          <w:szCs w:val="28"/>
          <w:highlight w:val="white"/>
        </w:rPr>
        <w:t>пенітенціальних</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закладів.</w:t>
      </w:r>
      <w:r>
        <w:rPr>
          <w:rFonts w:ascii="Times New Roman" w:eastAsia="Times New Roman" w:hAnsi="Times New Roman" w:cs="Times New Roman"/>
          <w:i/>
          <w:sz w:val="28"/>
          <w:szCs w:val="28"/>
          <w:highlight w:val="white"/>
        </w:rPr>
        <w:t>Вісник</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пенітенціальної</w:t>
      </w:r>
      <w:proofErr w:type="spellEnd"/>
      <w:r>
        <w:rPr>
          <w:rFonts w:ascii="Times New Roman" w:eastAsia="Times New Roman" w:hAnsi="Times New Roman" w:cs="Times New Roman"/>
          <w:i/>
          <w:sz w:val="28"/>
          <w:szCs w:val="28"/>
          <w:highlight w:val="white"/>
        </w:rPr>
        <w:t xml:space="preserve"> асоціації України.</w:t>
      </w:r>
      <w:r>
        <w:rPr>
          <w:rFonts w:ascii="Times New Roman" w:eastAsia="Times New Roman" w:hAnsi="Times New Roman" w:cs="Times New Roman"/>
          <w:sz w:val="28"/>
          <w:szCs w:val="28"/>
          <w:highlight w:val="white"/>
        </w:rPr>
        <w:t xml:space="preserve"> 2017. </w:t>
      </w:r>
      <w:proofErr w:type="spellStart"/>
      <w:r>
        <w:rPr>
          <w:rFonts w:ascii="Times New Roman" w:eastAsia="Times New Roman" w:hAnsi="Times New Roman" w:cs="Times New Roman"/>
          <w:sz w:val="28"/>
          <w:szCs w:val="28"/>
          <w:highlight w:val="white"/>
        </w:rPr>
        <w:t>Вип</w:t>
      </w:r>
      <w:proofErr w:type="spellEnd"/>
      <w:r>
        <w:rPr>
          <w:rFonts w:ascii="Times New Roman" w:eastAsia="Times New Roman" w:hAnsi="Times New Roman" w:cs="Times New Roman"/>
          <w:sz w:val="28"/>
          <w:szCs w:val="28"/>
          <w:highlight w:val="white"/>
        </w:rPr>
        <w:t xml:space="preserve">. 2. С. 62-70. </w:t>
      </w:r>
    </w:p>
    <w:p w14:paraId="75AF2C3C"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Мешко</w:t>
      </w:r>
      <w:proofErr w:type="spellEnd"/>
      <w:r>
        <w:rPr>
          <w:rFonts w:ascii="Times New Roman" w:eastAsia="Times New Roman" w:hAnsi="Times New Roman" w:cs="Times New Roman"/>
          <w:sz w:val="28"/>
          <w:szCs w:val="28"/>
          <w:highlight w:val="white"/>
        </w:rPr>
        <w:t xml:space="preserve"> Х., </w:t>
      </w:r>
      <w:proofErr w:type="spellStart"/>
      <w:r>
        <w:rPr>
          <w:rFonts w:ascii="Times New Roman" w:eastAsia="Times New Roman" w:hAnsi="Times New Roman" w:cs="Times New Roman"/>
          <w:sz w:val="28"/>
          <w:szCs w:val="28"/>
          <w:highlight w:val="white"/>
        </w:rPr>
        <w:t>Мешко</w:t>
      </w:r>
      <w:proofErr w:type="spellEnd"/>
      <w:r>
        <w:rPr>
          <w:rFonts w:ascii="Times New Roman" w:eastAsia="Times New Roman" w:hAnsi="Times New Roman" w:cs="Times New Roman"/>
          <w:sz w:val="28"/>
          <w:szCs w:val="28"/>
          <w:highlight w:val="white"/>
        </w:rPr>
        <w:t xml:space="preserve"> О Формулювання професійної </w:t>
      </w:r>
      <w:proofErr w:type="spellStart"/>
      <w:r>
        <w:rPr>
          <w:rFonts w:ascii="Times New Roman" w:eastAsia="Times New Roman" w:hAnsi="Times New Roman" w:cs="Times New Roman"/>
          <w:sz w:val="28"/>
          <w:szCs w:val="28"/>
          <w:highlight w:val="white"/>
        </w:rPr>
        <w:t>стресостійкості</w:t>
      </w:r>
      <w:proofErr w:type="spellEnd"/>
      <w:r>
        <w:rPr>
          <w:rFonts w:ascii="Times New Roman" w:eastAsia="Times New Roman" w:hAnsi="Times New Roman" w:cs="Times New Roman"/>
          <w:sz w:val="28"/>
          <w:szCs w:val="28"/>
          <w:highlight w:val="white"/>
        </w:rPr>
        <w:t xml:space="preserve"> майбутніх керівників закладів освіти на етапі магістерської підготовки. </w:t>
      </w:r>
      <w:r>
        <w:rPr>
          <w:rFonts w:ascii="Times New Roman" w:eastAsia="Times New Roman" w:hAnsi="Times New Roman" w:cs="Times New Roman"/>
          <w:i/>
          <w:sz w:val="28"/>
          <w:szCs w:val="28"/>
          <w:highlight w:val="white"/>
        </w:rPr>
        <w:t xml:space="preserve">Теоретико-методологічні основи розвитку освіти та управлінської діяльності. </w:t>
      </w:r>
      <w:r>
        <w:rPr>
          <w:rFonts w:ascii="Times New Roman" w:eastAsia="Times New Roman" w:hAnsi="Times New Roman" w:cs="Times New Roman"/>
          <w:sz w:val="28"/>
          <w:szCs w:val="28"/>
          <w:highlight w:val="white"/>
        </w:rPr>
        <w:t>Херсон, 2019. С. 102-106.</w:t>
      </w:r>
    </w:p>
    <w:p w14:paraId="5C410071"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Організація волонтерського руху у вищих навчальних закладах: Діагностичний інструментарій: Методичні розробки  / </w:t>
      </w:r>
      <w:proofErr w:type="spellStart"/>
      <w:r>
        <w:rPr>
          <w:rFonts w:ascii="Times New Roman" w:eastAsia="Times New Roman" w:hAnsi="Times New Roman" w:cs="Times New Roman"/>
          <w:sz w:val="28"/>
          <w:szCs w:val="28"/>
          <w:highlight w:val="white"/>
        </w:rPr>
        <w:t>Укл</w:t>
      </w:r>
      <w:proofErr w:type="spellEnd"/>
      <w:r>
        <w:rPr>
          <w:rFonts w:ascii="Times New Roman" w:eastAsia="Times New Roman" w:hAnsi="Times New Roman" w:cs="Times New Roman"/>
          <w:sz w:val="28"/>
          <w:szCs w:val="28"/>
          <w:highlight w:val="white"/>
        </w:rPr>
        <w:t xml:space="preserve">. Т. О. </w:t>
      </w:r>
      <w:proofErr w:type="spellStart"/>
      <w:r>
        <w:rPr>
          <w:rFonts w:ascii="Times New Roman" w:eastAsia="Times New Roman" w:hAnsi="Times New Roman" w:cs="Times New Roman"/>
          <w:sz w:val="28"/>
          <w:szCs w:val="28"/>
          <w:highlight w:val="white"/>
        </w:rPr>
        <w:t>Рудякевич</w:t>
      </w:r>
      <w:proofErr w:type="spellEnd"/>
      <w:r>
        <w:rPr>
          <w:rFonts w:ascii="Times New Roman" w:eastAsia="Times New Roman" w:hAnsi="Times New Roman" w:cs="Times New Roman"/>
          <w:sz w:val="28"/>
          <w:szCs w:val="28"/>
          <w:highlight w:val="white"/>
        </w:rPr>
        <w:t xml:space="preserve"> –Житомир: ЖДУ, 2004. –48 с.</w:t>
      </w:r>
    </w:p>
    <w:p w14:paraId="44BAD8A0"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Панькова О., </w:t>
      </w:r>
      <w:proofErr w:type="spellStart"/>
      <w:r>
        <w:rPr>
          <w:rFonts w:ascii="Times New Roman" w:eastAsia="Times New Roman" w:hAnsi="Times New Roman" w:cs="Times New Roman"/>
          <w:sz w:val="28"/>
          <w:szCs w:val="28"/>
          <w:highlight w:val="white"/>
        </w:rPr>
        <w:t>Касперович</w:t>
      </w:r>
      <w:proofErr w:type="spellEnd"/>
      <w:r>
        <w:rPr>
          <w:rFonts w:ascii="Times New Roman" w:eastAsia="Times New Roman" w:hAnsi="Times New Roman" w:cs="Times New Roman"/>
          <w:sz w:val="28"/>
          <w:szCs w:val="28"/>
          <w:highlight w:val="white"/>
        </w:rPr>
        <w:t xml:space="preserve"> О. Український волонтерський рух в умовах збройної російської агресії в контексті національних та глобальних викликів і можливостей післявоєнного відновлення країни. </w:t>
      </w:r>
      <w:r>
        <w:rPr>
          <w:rFonts w:ascii="Times New Roman" w:eastAsia="Times New Roman" w:hAnsi="Times New Roman" w:cs="Times New Roman"/>
          <w:i/>
          <w:sz w:val="28"/>
          <w:szCs w:val="28"/>
          <w:highlight w:val="white"/>
        </w:rPr>
        <w:t xml:space="preserve">Журнал Європейської економіки. </w:t>
      </w:r>
      <w:r>
        <w:rPr>
          <w:rFonts w:ascii="Times New Roman" w:eastAsia="Times New Roman" w:hAnsi="Times New Roman" w:cs="Times New Roman"/>
          <w:sz w:val="28"/>
          <w:szCs w:val="28"/>
          <w:highlight w:val="white"/>
        </w:rPr>
        <w:t xml:space="preserve">2022. </w:t>
      </w:r>
      <w:proofErr w:type="spellStart"/>
      <w:r>
        <w:rPr>
          <w:rFonts w:ascii="Times New Roman" w:eastAsia="Times New Roman" w:hAnsi="Times New Roman" w:cs="Times New Roman"/>
          <w:sz w:val="28"/>
          <w:szCs w:val="28"/>
          <w:highlight w:val="white"/>
        </w:rPr>
        <w:t>Вип</w:t>
      </w:r>
      <w:proofErr w:type="spellEnd"/>
      <w:r>
        <w:rPr>
          <w:rFonts w:ascii="Times New Roman" w:eastAsia="Times New Roman" w:hAnsi="Times New Roman" w:cs="Times New Roman"/>
          <w:sz w:val="28"/>
          <w:szCs w:val="28"/>
          <w:highlight w:val="white"/>
        </w:rPr>
        <w:t>. 3. С. 277-283.</w:t>
      </w:r>
    </w:p>
    <w:p w14:paraId="4F154957"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Психологічна </w:t>
      </w:r>
      <w:proofErr w:type="spellStart"/>
      <w:r>
        <w:rPr>
          <w:rFonts w:ascii="Times New Roman" w:eastAsia="Times New Roman" w:hAnsi="Times New Roman" w:cs="Times New Roman"/>
          <w:sz w:val="28"/>
          <w:szCs w:val="28"/>
          <w:highlight w:val="white"/>
        </w:rPr>
        <w:t>резильєнтність</w:t>
      </w:r>
      <w:proofErr w:type="spellEnd"/>
      <w:r>
        <w:rPr>
          <w:rFonts w:ascii="Times New Roman" w:eastAsia="Times New Roman" w:hAnsi="Times New Roman" w:cs="Times New Roman"/>
          <w:sz w:val="28"/>
          <w:szCs w:val="28"/>
          <w:highlight w:val="white"/>
        </w:rPr>
        <w:t>. URL:</w:t>
      </w:r>
      <w:hyperlink r:id="rId42">
        <w:r>
          <w:rPr>
            <w:rFonts w:ascii="Times New Roman" w:eastAsia="Times New Roman" w:hAnsi="Times New Roman" w:cs="Times New Roman"/>
            <w:sz w:val="28"/>
            <w:szCs w:val="28"/>
            <w:highlight w:val="white"/>
          </w:rPr>
          <w:t xml:space="preserve"> </w:t>
        </w:r>
      </w:hyperlink>
      <w:hyperlink r:id="rId43">
        <w:r>
          <w:rPr>
            <w:rFonts w:ascii="Times New Roman" w:eastAsia="Times New Roman" w:hAnsi="Times New Roman" w:cs="Times New Roman"/>
            <w:color w:val="1155CC"/>
            <w:sz w:val="28"/>
            <w:szCs w:val="28"/>
            <w:highlight w:val="white"/>
            <w:u w:val="single"/>
          </w:rPr>
          <w:t>https://uk.wikipedia.org/wiki/%D0%9F%D1%81%D0%B8%D1%85%D0%BE%D0%BB%D0%BE%D0%B3%D1%96%D1%87%D0%BD%D0%B0_%D1%80%D0%B5%D0%B7%D0%B8%D0%BB%D0%B5%D0%BD%D1%82%D0%BD%D1%96%D1%81%D1%82%D1%8C</w:t>
        </w:r>
      </w:hyperlink>
      <w:r>
        <w:rPr>
          <w:rFonts w:ascii="Times New Roman" w:eastAsia="Times New Roman" w:hAnsi="Times New Roman" w:cs="Times New Roman"/>
          <w:sz w:val="28"/>
          <w:szCs w:val="28"/>
          <w:highlight w:val="white"/>
        </w:rPr>
        <w:t xml:space="preserve"> (дата звернення: 15.03.2023)</w:t>
      </w:r>
    </w:p>
    <w:p w14:paraId="7EAB78ED"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Українська Волонтерська Служба. URL: </w:t>
      </w:r>
      <w:hyperlink r:id="rId44">
        <w:r>
          <w:rPr>
            <w:rFonts w:ascii="Times New Roman" w:eastAsia="Times New Roman" w:hAnsi="Times New Roman" w:cs="Times New Roman"/>
            <w:color w:val="1155CC"/>
            <w:sz w:val="28"/>
            <w:szCs w:val="28"/>
            <w:highlight w:val="white"/>
            <w:u w:val="single"/>
          </w:rPr>
          <w:t>https://volunteer.country/</w:t>
        </w:r>
      </w:hyperlink>
    </w:p>
    <w:p w14:paraId="134B12A3"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Франко М. Чотири фази війни, або чому ми переходимо до етапу розчарування. URL:</w:t>
      </w:r>
      <w:hyperlink r:id="rId45">
        <w:r>
          <w:rPr>
            <w:rFonts w:ascii="Times New Roman" w:eastAsia="Times New Roman" w:hAnsi="Times New Roman" w:cs="Times New Roman"/>
            <w:sz w:val="28"/>
            <w:szCs w:val="28"/>
            <w:highlight w:val="white"/>
          </w:rPr>
          <w:t xml:space="preserve"> </w:t>
        </w:r>
      </w:hyperlink>
      <w:hyperlink r:id="rId46">
        <w:r>
          <w:rPr>
            <w:rFonts w:ascii="Times New Roman" w:eastAsia="Times New Roman" w:hAnsi="Times New Roman" w:cs="Times New Roman"/>
            <w:color w:val="1155CC"/>
            <w:sz w:val="28"/>
            <w:szCs w:val="28"/>
            <w:highlight w:val="white"/>
            <w:u w:val="single"/>
          </w:rPr>
          <w:t>https://tvoemisto.tv/blogs/chotyry_fazy_viyny_abo_perehodymo_do_etapu_rozcharuvannya_129739.html</w:t>
        </w:r>
      </w:hyperlink>
    </w:p>
    <w:p w14:paraId="4216B87A"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lastRenderedPageBreak/>
        <w:t>Хамініч</w:t>
      </w:r>
      <w:proofErr w:type="spellEnd"/>
      <w:r>
        <w:rPr>
          <w:rFonts w:ascii="Times New Roman" w:eastAsia="Times New Roman" w:hAnsi="Times New Roman" w:cs="Times New Roman"/>
          <w:sz w:val="28"/>
          <w:szCs w:val="28"/>
          <w:highlight w:val="white"/>
        </w:rPr>
        <w:t xml:space="preserve"> О. М. </w:t>
      </w:r>
      <w:proofErr w:type="spellStart"/>
      <w:r>
        <w:rPr>
          <w:rFonts w:ascii="Times New Roman" w:eastAsia="Times New Roman" w:hAnsi="Times New Roman" w:cs="Times New Roman"/>
          <w:sz w:val="28"/>
          <w:szCs w:val="28"/>
          <w:highlight w:val="white"/>
        </w:rPr>
        <w:t>Резільєнтність</w:t>
      </w:r>
      <w:proofErr w:type="spellEnd"/>
      <w:r>
        <w:rPr>
          <w:rFonts w:ascii="Times New Roman" w:eastAsia="Times New Roman" w:hAnsi="Times New Roman" w:cs="Times New Roman"/>
          <w:sz w:val="28"/>
          <w:szCs w:val="28"/>
          <w:highlight w:val="white"/>
        </w:rPr>
        <w:t xml:space="preserve">: життєстійкість, життєздатність або </w:t>
      </w:r>
      <w:proofErr w:type="spellStart"/>
      <w:r>
        <w:rPr>
          <w:rFonts w:ascii="Times New Roman" w:eastAsia="Times New Roman" w:hAnsi="Times New Roman" w:cs="Times New Roman"/>
          <w:sz w:val="28"/>
          <w:szCs w:val="28"/>
          <w:highlight w:val="white"/>
        </w:rPr>
        <w:t>резільєнтність</w:t>
      </w:r>
      <w:proofErr w:type="spellEnd"/>
      <w:r>
        <w:rPr>
          <w:rFonts w:ascii="Times New Roman" w:eastAsia="Times New Roman" w:hAnsi="Times New Roman" w:cs="Times New Roman"/>
          <w:sz w:val="28"/>
          <w:szCs w:val="28"/>
          <w:highlight w:val="white"/>
        </w:rPr>
        <w:t xml:space="preserve">? / О. М. </w:t>
      </w:r>
      <w:proofErr w:type="spellStart"/>
      <w:r>
        <w:rPr>
          <w:rFonts w:ascii="Times New Roman" w:eastAsia="Times New Roman" w:hAnsi="Times New Roman" w:cs="Times New Roman"/>
          <w:sz w:val="28"/>
          <w:szCs w:val="28"/>
          <w:highlight w:val="white"/>
        </w:rPr>
        <w:t>Хамініч</w:t>
      </w:r>
      <w:proofErr w:type="spellEnd"/>
      <w:r>
        <w:rPr>
          <w:rFonts w:ascii="Times New Roman" w:eastAsia="Times New Roman" w:hAnsi="Times New Roman" w:cs="Times New Roman"/>
          <w:sz w:val="28"/>
          <w:szCs w:val="28"/>
          <w:highlight w:val="white"/>
        </w:rPr>
        <w:t xml:space="preserve"> // Науковий вісник Херсонського державного університету. Серія : Психологічні науки. 2016. </w:t>
      </w:r>
      <w:proofErr w:type="spellStart"/>
      <w:r>
        <w:rPr>
          <w:rFonts w:ascii="Times New Roman" w:eastAsia="Times New Roman" w:hAnsi="Times New Roman" w:cs="Times New Roman"/>
          <w:sz w:val="28"/>
          <w:szCs w:val="28"/>
          <w:highlight w:val="white"/>
        </w:rPr>
        <w:t>Вип</w:t>
      </w:r>
      <w:proofErr w:type="spellEnd"/>
      <w:r>
        <w:rPr>
          <w:rFonts w:ascii="Times New Roman" w:eastAsia="Times New Roman" w:hAnsi="Times New Roman" w:cs="Times New Roman"/>
          <w:sz w:val="28"/>
          <w:szCs w:val="28"/>
          <w:highlight w:val="white"/>
        </w:rPr>
        <w:t xml:space="preserve">. 6(2). С. 160-165. URL: </w:t>
      </w:r>
      <w:hyperlink r:id="rId47">
        <w:r>
          <w:rPr>
            <w:rFonts w:ascii="Times New Roman" w:eastAsia="Times New Roman" w:hAnsi="Times New Roman" w:cs="Times New Roman"/>
            <w:color w:val="1155CC"/>
            <w:sz w:val="28"/>
            <w:szCs w:val="28"/>
            <w:highlight w:val="white"/>
            <w:u w:val="single"/>
          </w:rPr>
          <w:t>http://nbuv.gov.ua/UJRN/nvkhp_2016_6(2)__30</w:t>
        </w:r>
      </w:hyperlink>
      <w:r>
        <w:rPr>
          <w:rFonts w:ascii="Times New Roman" w:eastAsia="Times New Roman" w:hAnsi="Times New Roman" w:cs="Times New Roman"/>
          <w:sz w:val="28"/>
          <w:szCs w:val="28"/>
          <w:highlight w:val="white"/>
        </w:rPr>
        <w:t>.</w:t>
      </w:r>
    </w:p>
    <w:p w14:paraId="7CB0022C"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Хомуленко</w:t>
      </w:r>
      <w:proofErr w:type="spellEnd"/>
      <w:r>
        <w:rPr>
          <w:rFonts w:ascii="Times New Roman" w:eastAsia="Times New Roman" w:hAnsi="Times New Roman" w:cs="Times New Roman"/>
          <w:sz w:val="28"/>
          <w:szCs w:val="28"/>
          <w:highlight w:val="white"/>
        </w:rPr>
        <w:t xml:space="preserve"> Т.Б., </w:t>
      </w:r>
      <w:proofErr w:type="spellStart"/>
      <w:r>
        <w:rPr>
          <w:rFonts w:ascii="Times New Roman" w:eastAsia="Times New Roman" w:hAnsi="Times New Roman" w:cs="Times New Roman"/>
          <w:sz w:val="28"/>
          <w:szCs w:val="28"/>
          <w:highlight w:val="white"/>
        </w:rPr>
        <w:t>Абсалямова</w:t>
      </w:r>
      <w:proofErr w:type="spellEnd"/>
      <w:r>
        <w:rPr>
          <w:rFonts w:ascii="Times New Roman" w:eastAsia="Times New Roman" w:hAnsi="Times New Roman" w:cs="Times New Roman"/>
          <w:sz w:val="28"/>
          <w:szCs w:val="28"/>
          <w:highlight w:val="white"/>
        </w:rPr>
        <w:t xml:space="preserve"> Л.М. Мотиваційні, інтелектуальні та емоційні компоненти психології ризику: віковий аспект: монографія. Харків: ХНПУ,  2011. 157 с</w:t>
      </w:r>
    </w:p>
    <w:p w14:paraId="07505ABB"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Чиханцова</w:t>
      </w:r>
      <w:proofErr w:type="spellEnd"/>
      <w:r>
        <w:rPr>
          <w:rFonts w:ascii="Times New Roman" w:eastAsia="Times New Roman" w:hAnsi="Times New Roman" w:cs="Times New Roman"/>
          <w:sz w:val="28"/>
          <w:szCs w:val="28"/>
          <w:highlight w:val="white"/>
        </w:rPr>
        <w:t xml:space="preserve"> О., </w:t>
      </w:r>
      <w:proofErr w:type="spellStart"/>
      <w:r>
        <w:rPr>
          <w:rFonts w:ascii="Times New Roman" w:eastAsia="Times New Roman" w:hAnsi="Times New Roman" w:cs="Times New Roman"/>
          <w:sz w:val="28"/>
          <w:szCs w:val="28"/>
          <w:highlight w:val="white"/>
        </w:rPr>
        <w:t>Гуцол</w:t>
      </w:r>
      <w:proofErr w:type="spellEnd"/>
      <w:r>
        <w:rPr>
          <w:rFonts w:ascii="Times New Roman" w:eastAsia="Times New Roman" w:hAnsi="Times New Roman" w:cs="Times New Roman"/>
          <w:sz w:val="28"/>
          <w:szCs w:val="28"/>
          <w:highlight w:val="white"/>
        </w:rPr>
        <w:t xml:space="preserve"> К. Психологічні основи розвитку </w:t>
      </w:r>
      <w:proofErr w:type="spellStart"/>
      <w:r>
        <w:rPr>
          <w:rFonts w:ascii="Times New Roman" w:eastAsia="Times New Roman" w:hAnsi="Times New Roman" w:cs="Times New Roman"/>
          <w:sz w:val="28"/>
          <w:szCs w:val="28"/>
          <w:highlight w:val="white"/>
        </w:rPr>
        <w:t>резильєнтності</w:t>
      </w:r>
      <w:proofErr w:type="spellEnd"/>
      <w:r>
        <w:rPr>
          <w:rFonts w:ascii="Times New Roman" w:eastAsia="Times New Roman" w:hAnsi="Times New Roman" w:cs="Times New Roman"/>
          <w:sz w:val="28"/>
          <w:szCs w:val="28"/>
          <w:highlight w:val="white"/>
        </w:rPr>
        <w:t xml:space="preserve"> особистості в період пандемії Сovid-19 : практичний посібник / Національна академія педагогічних наук України, Інститут психології імені Г.С. Костюка. Київ, 2022. 128 с</w:t>
      </w:r>
    </w:p>
    <w:p w14:paraId="30B57E71"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Шевченко О. Т. Психологічні особливості розвитку </w:t>
      </w:r>
      <w:proofErr w:type="spellStart"/>
      <w:r>
        <w:rPr>
          <w:rFonts w:ascii="Times New Roman" w:eastAsia="Times New Roman" w:hAnsi="Times New Roman" w:cs="Times New Roman"/>
          <w:sz w:val="28"/>
          <w:szCs w:val="28"/>
          <w:highlight w:val="white"/>
        </w:rPr>
        <w:t>резильєнтності</w:t>
      </w:r>
      <w:proofErr w:type="spellEnd"/>
      <w:r>
        <w:rPr>
          <w:rFonts w:ascii="Times New Roman" w:eastAsia="Times New Roman" w:hAnsi="Times New Roman" w:cs="Times New Roman"/>
          <w:sz w:val="28"/>
          <w:szCs w:val="28"/>
          <w:highlight w:val="white"/>
        </w:rPr>
        <w:t xml:space="preserve"> у майбутніх медичних сестер у роботі з важкими соматичними хворими: </w:t>
      </w:r>
      <w:proofErr w:type="spellStart"/>
      <w:r>
        <w:rPr>
          <w:rFonts w:ascii="Times New Roman" w:eastAsia="Times New Roman" w:hAnsi="Times New Roman" w:cs="Times New Roman"/>
          <w:sz w:val="28"/>
          <w:szCs w:val="28"/>
          <w:highlight w:val="white"/>
        </w:rPr>
        <w:t>дис</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канд</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психол.наук</w:t>
      </w:r>
      <w:proofErr w:type="spellEnd"/>
      <w:r>
        <w:rPr>
          <w:rFonts w:ascii="Times New Roman" w:eastAsia="Times New Roman" w:hAnsi="Times New Roman" w:cs="Times New Roman"/>
          <w:sz w:val="28"/>
          <w:szCs w:val="28"/>
          <w:highlight w:val="white"/>
        </w:rPr>
        <w:t xml:space="preserve">: 19.00.07 / </w:t>
      </w:r>
      <w:proofErr w:type="spellStart"/>
      <w:r>
        <w:rPr>
          <w:rFonts w:ascii="Times New Roman" w:eastAsia="Times New Roman" w:hAnsi="Times New Roman" w:cs="Times New Roman"/>
          <w:sz w:val="28"/>
          <w:szCs w:val="28"/>
          <w:highlight w:val="white"/>
        </w:rPr>
        <w:t>Нац</w:t>
      </w:r>
      <w:proofErr w:type="spellEnd"/>
      <w:r>
        <w:rPr>
          <w:rFonts w:ascii="Times New Roman" w:eastAsia="Times New Roman" w:hAnsi="Times New Roman" w:cs="Times New Roman"/>
          <w:sz w:val="28"/>
          <w:szCs w:val="28"/>
          <w:highlight w:val="white"/>
        </w:rPr>
        <w:t xml:space="preserve">. акад. </w:t>
      </w:r>
      <w:proofErr w:type="spellStart"/>
      <w:r>
        <w:rPr>
          <w:rFonts w:ascii="Times New Roman" w:eastAsia="Times New Roman" w:hAnsi="Times New Roman" w:cs="Times New Roman"/>
          <w:sz w:val="28"/>
          <w:szCs w:val="28"/>
          <w:highlight w:val="white"/>
        </w:rPr>
        <w:t>психол</w:t>
      </w:r>
      <w:proofErr w:type="spellEnd"/>
      <w:r>
        <w:rPr>
          <w:rFonts w:ascii="Times New Roman" w:eastAsia="Times New Roman" w:hAnsi="Times New Roman" w:cs="Times New Roman"/>
          <w:sz w:val="28"/>
          <w:szCs w:val="28"/>
          <w:highlight w:val="white"/>
        </w:rPr>
        <w:t>. наук України. Київ, 2020. С. 3.</w:t>
      </w:r>
    </w:p>
    <w:p w14:paraId="3DC08BF8"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Ющенко І.М. </w:t>
      </w:r>
      <w:proofErr w:type="spellStart"/>
      <w:r>
        <w:rPr>
          <w:rFonts w:ascii="Times New Roman" w:eastAsia="Times New Roman" w:hAnsi="Times New Roman" w:cs="Times New Roman"/>
          <w:sz w:val="28"/>
          <w:szCs w:val="28"/>
          <w:highlight w:val="white"/>
        </w:rPr>
        <w:t>Резільєнтність</w:t>
      </w:r>
      <w:proofErr w:type="spellEnd"/>
      <w:r>
        <w:rPr>
          <w:rFonts w:ascii="Times New Roman" w:eastAsia="Times New Roman" w:hAnsi="Times New Roman" w:cs="Times New Roman"/>
          <w:sz w:val="28"/>
          <w:szCs w:val="28"/>
          <w:highlight w:val="white"/>
        </w:rPr>
        <w:t xml:space="preserve"> дитини в парадигмі ресурсного підходу. URL:</w:t>
      </w:r>
      <w:hyperlink r:id="rId48">
        <w:r>
          <w:rPr>
            <w:rFonts w:ascii="Times New Roman" w:eastAsia="Times New Roman" w:hAnsi="Times New Roman" w:cs="Times New Roman"/>
            <w:sz w:val="28"/>
            <w:szCs w:val="28"/>
            <w:highlight w:val="white"/>
          </w:rPr>
          <w:t xml:space="preserve"> </w:t>
        </w:r>
      </w:hyperlink>
      <w:hyperlink r:id="rId49">
        <w:r>
          <w:rPr>
            <w:rFonts w:ascii="Times New Roman" w:eastAsia="Times New Roman" w:hAnsi="Times New Roman" w:cs="Times New Roman"/>
            <w:color w:val="1155CC"/>
            <w:sz w:val="28"/>
            <w:szCs w:val="28"/>
            <w:highlight w:val="white"/>
            <w:u w:val="single"/>
          </w:rPr>
          <w:t>https://epub.chnpu.edu.ua/jspui/bitstream/123456789/2470/1/%D0%A0%D0%B5%D0%B7%D0%B8%D0%BB%D1%96%D1%94%D0%BD%D1%82%D0%BD%D1%96%D1%81%D1%82%D1%8C%20%D0%B4%D0%B8%D1%82%D0%B8%D0%BD%D0%B8%20%D0%B2%20%D0%BF%D0%B0%D1%80%D0%B0%D0%B4%D0%B8%D0%B3%D0%BC%D1%96%20%D1%80%D0%B5%D1%81%D1%83%D1%80%D1%81%D0%BD%D0%BE%D0%B3%D0%BE%20%D0%BF%D1%96%D0%B4%D1%85%D0%BE%D0%B4%D1%83.pdf</w:t>
        </w:r>
      </w:hyperlink>
      <w:r>
        <w:rPr>
          <w:rFonts w:ascii="Times New Roman" w:eastAsia="Times New Roman" w:hAnsi="Times New Roman" w:cs="Times New Roman"/>
          <w:sz w:val="28"/>
          <w:szCs w:val="28"/>
          <w:highlight w:val="white"/>
        </w:rPr>
        <w:t xml:space="preserve"> (дата звернення: 10.03.2023).</w:t>
      </w:r>
    </w:p>
    <w:p w14:paraId="1EC6778C"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Як будувати власне майбутнє: життєві завдання особистості: наук. </w:t>
      </w:r>
      <w:proofErr w:type="spellStart"/>
      <w:r>
        <w:rPr>
          <w:rFonts w:ascii="Times New Roman" w:eastAsia="Times New Roman" w:hAnsi="Times New Roman" w:cs="Times New Roman"/>
          <w:sz w:val="28"/>
          <w:szCs w:val="28"/>
          <w:highlight w:val="white"/>
        </w:rPr>
        <w:t>моногр</w:t>
      </w:r>
      <w:proofErr w:type="spellEnd"/>
      <w:r>
        <w:rPr>
          <w:rFonts w:ascii="Times New Roman" w:eastAsia="Times New Roman" w:hAnsi="Times New Roman" w:cs="Times New Roman"/>
          <w:sz w:val="28"/>
          <w:szCs w:val="28"/>
          <w:highlight w:val="white"/>
        </w:rPr>
        <w:t xml:space="preserve"> / Т. М. Титаренко, О. Г. Злобіна, Л. А. </w:t>
      </w:r>
      <w:proofErr w:type="spellStart"/>
      <w:r>
        <w:rPr>
          <w:rFonts w:ascii="Times New Roman" w:eastAsia="Times New Roman" w:hAnsi="Times New Roman" w:cs="Times New Roman"/>
          <w:sz w:val="28"/>
          <w:szCs w:val="28"/>
          <w:highlight w:val="white"/>
        </w:rPr>
        <w:t>Лєпіхова</w:t>
      </w:r>
      <w:proofErr w:type="spellEnd"/>
      <w:r>
        <w:rPr>
          <w:rFonts w:ascii="Times New Roman" w:eastAsia="Times New Roman" w:hAnsi="Times New Roman" w:cs="Times New Roman"/>
          <w:sz w:val="28"/>
          <w:szCs w:val="28"/>
          <w:highlight w:val="white"/>
        </w:rPr>
        <w:t xml:space="preserve"> та ін.; за </w:t>
      </w:r>
      <w:r>
        <w:rPr>
          <w:rFonts w:ascii="Times New Roman" w:eastAsia="Times New Roman" w:hAnsi="Times New Roman" w:cs="Times New Roman"/>
          <w:sz w:val="28"/>
          <w:szCs w:val="28"/>
          <w:highlight w:val="white"/>
        </w:rPr>
        <w:lastRenderedPageBreak/>
        <w:t xml:space="preserve">наук. ред. Т. М. Титаренко; Національна академія педагогічних наук України, Інститут соціальної та політичної психології. Кіровоград: </w:t>
      </w:r>
      <w:proofErr w:type="spellStart"/>
      <w:r>
        <w:rPr>
          <w:rFonts w:ascii="Times New Roman" w:eastAsia="Times New Roman" w:hAnsi="Times New Roman" w:cs="Times New Roman"/>
          <w:sz w:val="28"/>
          <w:szCs w:val="28"/>
          <w:highlight w:val="white"/>
        </w:rPr>
        <w:t>Імекс</w:t>
      </w:r>
      <w:proofErr w:type="spellEnd"/>
      <w:r>
        <w:rPr>
          <w:rFonts w:ascii="Times New Roman" w:eastAsia="Times New Roman" w:hAnsi="Times New Roman" w:cs="Times New Roman"/>
          <w:sz w:val="28"/>
          <w:szCs w:val="28"/>
          <w:highlight w:val="white"/>
        </w:rPr>
        <w:t>-ЛТД, 2012. С. 293</w:t>
      </w:r>
    </w:p>
    <w:p w14:paraId="3EE4F027"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Baranowsky</w:t>
      </w:r>
      <w:proofErr w:type="spellEnd"/>
      <w:r>
        <w:rPr>
          <w:rFonts w:ascii="Times New Roman" w:eastAsia="Times New Roman" w:hAnsi="Times New Roman" w:cs="Times New Roman"/>
          <w:sz w:val="28"/>
          <w:szCs w:val="28"/>
          <w:highlight w:val="white"/>
        </w:rPr>
        <w:t xml:space="preserve">, A., &amp; </w:t>
      </w:r>
      <w:proofErr w:type="spellStart"/>
      <w:r>
        <w:rPr>
          <w:rFonts w:ascii="Times New Roman" w:eastAsia="Times New Roman" w:hAnsi="Times New Roman" w:cs="Times New Roman"/>
          <w:sz w:val="28"/>
          <w:szCs w:val="28"/>
          <w:highlight w:val="white"/>
        </w:rPr>
        <w:t>Gentry</w:t>
      </w:r>
      <w:proofErr w:type="spellEnd"/>
      <w:r>
        <w:rPr>
          <w:rFonts w:ascii="Times New Roman" w:eastAsia="Times New Roman" w:hAnsi="Times New Roman" w:cs="Times New Roman"/>
          <w:sz w:val="28"/>
          <w:szCs w:val="28"/>
          <w:highlight w:val="white"/>
        </w:rPr>
        <w:t xml:space="preserve">, J. E. (2000).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Trauma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Response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Team</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Treatment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Secondary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Traumatic</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Stress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Disorder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Professionals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Journal</w:t>
      </w:r>
      <w:proofErr w:type="spellEnd"/>
      <w:r>
        <w:rPr>
          <w:rFonts w:ascii="Times New Roman" w:eastAsia="Times New Roman" w:hAnsi="Times New Roman" w:cs="Times New Roman"/>
          <w:sz w:val="28"/>
          <w:szCs w:val="28"/>
          <w:highlight w:val="white"/>
        </w:rPr>
        <w:t xml:space="preserve"> of </w:t>
      </w:r>
      <w:proofErr w:type="spellStart"/>
      <w:r>
        <w:rPr>
          <w:rFonts w:ascii="Times New Roman" w:eastAsia="Times New Roman" w:hAnsi="Times New Roman" w:cs="Times New Roman"/>
          <w:sz w:val="28"/>
          <w:szCs w:val="28"/>
          <w:highlight w:val="white"/>
        </w:rPr>
        <w:t>Traumatic</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Stress</w:t>
      </w:r>
      <w:proofErr w:type="spellEnd"/>
      <w:r>
        <w:rPr>
          <w:rFonts w:ascii="Times New Roman" w:eastAsia="Times New Roman" w:hAnsi="Times New Roman" w:cs="Times New Roman"/>
          <w:sz w:val="28"/>
          <w:szCs w:val="28"/>
          <w:highlight w:val="white"/>
        </w:rPr>
        <w:t xml:space="preserve">, 13(4), 421-434. </w:t>
      </w:r>
      <w:proofErr w:type="spellStart"/>
      <w:r>
        <w:rPr>
          <w:rFonts w:ascii="Times New Roman" w:eastAsia="Times New Roman" w:hAnsi="Times New Roman" w:cs="Times New Roman"/>
          <w:sz w:val="28"/>
          <w:szCs w:val="28"/>
          <w:highlight w:val="white"/>
        </w:rPr>
        <w:t>doi</w:t>
      </w:r>
      <w:proofErr w:type="spellEnd"/>
      <w:r>
        <w:rPr>
          <w:rFonts w:ascii="Times New Roman" w:eastAsia="Times New Roman" w:hAnsi="Times New Roman" w:cs="Times New Roman"/>
          <w:sz w:val="28"/>
          <w:szCs w:val="28"/>
          <w:highlight w:val="white"/>
        </w:rPr>
        <w:t>: 10.1023/A:1007822915164</w:t>
      </w:r>
    </w:p>
    <w:p w14:paraId="6FDDEE25"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Bolton</w:t>
      </w:r>
      <w:proofErr w:type="spellEnd"/>
      <w:r>
        <w:rPr>
          <w:rFonts w:ascii="Times New Roman" w:eastAsia="Times New Roman" w:hAnsi="Times New Roman" w:cs="Times New Roman"/>
          <w:sz w:val="28"/>
          <w:szCs w:val="28"/>
          <w:highlight w:val="white"/>
        </w:rPr>
        <w:t xml:space="preserve"> K. </w:t>
      </w:r>
      <w:proofErr w:type="spellStart"/>
      <w:r>
        <w:rPr>
          <w:rFonts w:ascii="Times New Roman" w:eastAsia="Times New Roman" w:hAnsi="Times New Roman" w:cs="Times New Roman"/>
          <w:sz w:val="28"/>
          <w:szCs w:val="28"/>
          <w:highlight w:val="white"/>
        </w:rPr>
        <w:t>Тhe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development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validation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protective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factors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inventory</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confirmatory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factor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analysis</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Kristin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Whitehill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Bolton</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University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Texas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Arlington</w:t>
      </w:r>
      <w:proofErr w:type="spellEnd"/>
      <w:r>
        <w:rPr>
          <w:rFonts w:ascii="Times New Roman" w:eastAsia="Times New Roman" w:hAnsi="Times New Roman" w:cs="Times New Roman"/>
          <w:sz w:val="28"/>
          <w:szCs w:val="28"/>
          <w:highlight w:val="white"/>
        </w:rPr>
        <w:t>, 2013. – 118 p.</w:t>
      </w:r>
    </w:p>
    <w:p w14:paraId="3005E373"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Connor</w:t>
      </w:r>
      <w:proofErr w:type="spellEnd"/>
      <w:r>
        <w:rPr>
          <w:rFonts w:ascii="Times New Roman" w:eastAsia="Times New Roman" w:hAnsi="Times New Roman" w:cs="Times New Roman"/>
          <w:sz w:val="28"/>
          <w:szCs w:val="28"/>
          <w:highlight w:val="white"/>
        </w:rPr>
        <w:t xml:space="preserve"> K.M., </w:t>
      </w:r>
      <w:proofErr w:type="spellStart"/>
      <w:r>
        <w:rPr>
          <w:rFonts w:ascii="Times New Roman" w:eastAsia="Times New Roman" w:hAnsi="Times New Roman" w:cs="Times New Roman"/>
          <w:sz w:val="28"/>
          <w:szCs w:val="28"/>
          <w:highlight w:val="white"/>
        </w:rPr>
        <w:t>Davidson</w:t>
      </w:r>
      <w:proofErr w:type="spellEnd"/>
      <w:r>
        <w:rPr>
          <w:rFonts w:ascii="Times New Roman" w:eastAsia="Times New Roman" w:hAnsi="Times New Roman" w:cs="Times New Roman"/>
          <w:sz w:val="28"/>
          <w:szCs w:val="28"/>
          <w:highlight w:val="white"/>
        </w:rPr>
        <w:t xml:space="preserve"> J. R. </w:t>
      </w:r>
      <w:proofErr w:type="spellStart"/>
      <w:r>
        <w:rPr>
          <w:rFonts w:ascii="Times New Roman" w:eastAsia="Times New Roman" w:hAnsi="Times New Roman" w:cs="Times New Roman"/>
          <w:sz w:val="28"/>
          <w:szCs w:val="28"/>
          <w:highlight w:val="white"/>
        </w:rPr>
        <w:t>Development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new</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scale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Connor-Davidson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Scale</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Depression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Anxiety</w:t>
      </w:r>
      <w:proofErr w:type="spellEnd"/>
      <w:r>
        <w:rPr>
          <w:rFonts w:ascii="Times New Roman" w:eastAsia="Times New Roman" w:hAnsi="Times New Roman" w:cs="Times New Roman"/>
          <w:sz w:val="28"/>
          <w:szCs w:val="28"/>
          <w:highlight w:val="white"/>
        </w:rPr>
        <w:t>. 2003. - # 18. – p.76</w:t>
      </w:r>
    </w:p>
    <w:p w14:paraId="6CF37CBB"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Earvolino-Ramirez</w:t>
      </w:r>
      <w:proofErr w:type="spellEnd"/>
      <w:r>
        <w:rPr>
          <w:rFonts w:ascii="Times New Roman" w:eastAsia="Times New Roman" w:hAnsi="Times New Roman" w:cs="Times New Roman"/>
          <w:sz w:val="28"/>
          <w:szCs w:val="28"/>
          <w:highlight w:val="white"/>
        </w:rPr>
        <w:t xml:space="preserve"> M.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concept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analysis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Nurs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Forum</w:t>
      </w:r>
      <w:proofErr w:type="spellEnd"/>
      <w:r>
        <w:rPr>
          <w:rFonts w:ascii="Times New Roman" w:eastAsia="Times New Roman" w:hAnsi="Times New Roman" w:cs="Times New Roman"/>
          <w:sz w:val="28"/>
          <w:szCs w:val="28"/>
          <w:highlight w:val="white"/>
        </w:rPr>
        <w:t xml:space="preserve">. 2007. </w:t>
      </w:r>
      <w:proofErr w:type="spellStart"/>
      <w:r>
        <w:rPr>
          <w:rFonts w:ascii="Times New Roman" w:eastAsia="Times New Roman" w:hAnsi="Times New Roman" w:cs="Times New Roman"/>
          <w:sz w:val="28"/>
          <w:szCs w:val="28"/>
          <w:highlight w:val="white"/>
        </w:rPr>
        <w:t>Vol</w:t>
      </w:r>
      <w:proofErr w:type="spellEnd"/>
      <w:r>
        <w:rPr>
          <w:rFonts w:ascii="Times New Roman" w:eastAsia="Times New Roman" w:hAnsi="Times New Roman" w:cs="Times New Roman"/>
          <w:sz w:val="28"/>
          <w:szCs w:val="28"/>
          <w:highlight w:val="white"/>
        </w:rPr>
        <w:t>. 42(2). P. 73–82. DOI: 10.1111/j.1744-6198.2007.00070.x</w:t>
      </w:r>
    </w:p>
    <w:p w14:paraId="5404F67D"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Edward</w:t>
      </w:r>
      <w:proofErr w:type="spellEnd"/>
      <w:r>
        <w:rPr>
          <w:rFonts w:ascii="Times New Roman" w:eastAsia="Times New Roman" w:hAnsi="Times New Roman" w:cs="Times New Roman"/>
          <w:sz w:val="28"/>
          <w:szCs w:val="28"/>
          <w:highlight w:val="white"/>
        </w:rPr>
        <w:t xml:space="preserve"> K. L., </w:t>
      </w:r>
      <w:proofErr w:type="spellStart"/>
      <w:r>
        <w:rPr>
          <w:rFonts w:ascii="Times New Roman" w:eastAsia="Times New Roman" w:hAnsi="Times New Roman" w:cs="Times New Roman"/>
          <w:sz w:val="28"/>
          <w:szCs w:val="28"/>
          <w:highlight w:val="white"/>
        </w:rPr>
        <w:t>Welch</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Chater</w:t>
      </w:r>
      <w:proofErr w:type="spellEnd"/>
      <w:r>
        <w:rPr>
          <w:rFonts w:ascii="Times New Roman" w:eastAsia="Times New Roman" w:hAnsi="Times New Roman" w:cs="Times New Roman"/>
          <w:sz w:val="28"/>
          <w:szCs w:val="28"/>
          <w:highlight w:val="white"/>
        </w:rPr>
        <w:t xml:space="preserve"> K.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phenomenon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described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adults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who</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have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experienced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mental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illness</w:t>
      </w:r>
      <w:proofErr w:type="spellEnd"/>
      <w:r>
        <w:rPr>
          <w:rFonts w:ascii="Times New Roman" w:eastAsia="Times New Roman" w:hAnsi="Times New Roman" w:cs="Times New Roman"/>
          <w:sz w:val="28"/>
          <w:szCs w:val="28"/>
          <w:highlight w:val="white"/>
        </w:rPr>
        <w:t xml:space="preserve">. J </w:t>
      </w:r>
      <w:proofErr w:type="spellStart"/>
      <w:r>
        <w:rPr>
          <w:rFonts w:ascii="Times New Roman" w:eastAsia="Times New Roman" w:hAnsi="Times New Roman" w:cs="Times New Roman"/>
          <w:sz w:val="28"/>
          <w:szCs w:val="28"/>
          <w:highlight w:val="white"/>
        </w:rPr>
        <w:t>Adv</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Nurs</w:t>
      </w:r>
      <w:proofErr w:type="spellEnd"/>
      <w:r>
        <w:rPr>
          <w:rFonts w:ascii="Times New Roman" w:eastAsia="Times New Roman" w:hAnsi="Times New Roman" w:cs="Times New Roman"/>
          <w:sz w:val="28"/>
          <w:szCs w:val="28"/>
          <w:highlight w:val="white"/>
        </w:rPr>
        <w:t xml:space="preserve">. 2009. </w:t>
      </w:r>
      <w:proofErr w:type="spellStart"/>
      <w:r>
        <w:rPr>
          <w:rFonts w:ascii="Times New Roman" w:eastAsia="Times New Roman" w:hAnsi="Times New Roman" w:cs="Times New Roman"/>
          <w:sz w:val="28"/>
          <w:szCs w:val="28"/>
          <w:highlight w:val="white"/>
        </w:rPr>
        <w:t>Vol</w:t>
      </w:r>
      <w:proofErr w:type="spellEnd"/>
      <w:r>
        <w:rPr>
          <w:rFonts w:ascii="Times New Roman" w:eastAsia="Times New Roman" w:hAnsi="Times New Roman" w:cs="Times New Roman"/>
          <w:sz w:val="28"/>
          <w:szCs w:val="28"/>
          <w:highlight w:val="white"/>
        </w:rPr>
        <w:t>. 65(3). P. 587–595. DOI: 10.1111/j.1365-2648.2008.04912.x</w:t>
      </w:r>
    </w:p>
    <w:p w14:paraId="5D70EA42"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Fletcher</w:t>
      </w:r>
      <w:proofErr w:type="spellEnd"/>
      <w:r>
        <w:rPr>
          <w:rFonts w:ascii="Times New Roman" w:eastAsia="Times New Roman" w:hAnsi="Times New Roman" w:cs="Times New Roman"/>
          <w:sz w:val="28"/>
          <w:szCs w:val="28"/>
          <w:highlight w:val="white"/>
        </w:rPr>
        <w:t xml:space="preserve"> D., </w:t>
      </w:r>
      <w:proofErr w:type="spellStart"/>
      <w:r>
        <w:rPr>
          <w:rFonts w:ascii="Times New Roman" w:eastAsia="Times New Roman" w:hAnsi="Times New Roman" w:cs="Times New Roman"/>
          <w:sz w:val="28"/>
          <w:szCs w:val="28"/>
          <w:highlight w:val="white"/>
        </w:rPr>
        <w:t>Sarkar</w:t>
      </w:r>
      <w:proofErr w:type="spellEnd"/>
      <w:r>
        <w:rPr>
          <w:rFonts w:ascii="Times New Roman" w:eastAsia="Times New Roman" w:hAnsi="Times New Roman" w:cs="Times New Roman"/>
          <w:sz w:val="28"/>
          <w:szCs w:val="28"/>
          <w:highlight w:val="white"/>
        </w:rPr>
        <w:t xml:space="preserve"> M. </w:t>
      </w:r>
      <w:proofErr w:type="spellStart"/>
      <w:r>
        <w:rPr>
          <w:rFonts w:ascii="Times New Roman" w:eastAsia="Times New Roman" w:hAnsi="Times New Roman" w:cs="Times New Roman"/>
          <w:sz w:val="28"/>
          <w:szCs w:val="28"/>
          <w:highlight w:val="white"/>
        </w:rPr>
        <w:t>Psychological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Review</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Critique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Definitions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Concepts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Theory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European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Psychologist</w:t>
      </w:r>
      <w:proofErr w:type="spellEnd"/>
      <w:r>
        <w:rPr>
          <w:rFonts w:ascii="Times New Roman" w:eastAsia="Times New Roman" w:hAnsi="Times New Roman" w:cs="Times New Roman"/>
          <w:sz w:val="28"/>
          <w:szCs w:val="28"/>
          <w:highlight w:val="white"/>
        </w:rPr>
        <w:t xml:space="preserve">. 2013. </w:t>
      </w:r>
      <w:proofErr w:type="spellStart"/>
      <w:r>
        <w:rPr>
          <w:rFonts w:ascii="Times New Roman" w:eastAsia="Times New Roman" w:hAnsi="Times New Roman" w:cs="Times New Roman"/>
          <w:sz w:val="28"/>
          <w:szCs w:val="28"/>
          <w:highlight w:val="white"/>
        </w:rPr>
        <w:t>Vol</w:t>
      </w:r>
      <w:proofErr w:type="spellEnd"/>
      <w:r>
        <w:rPr>
          <w:rFonts w:ascii="Times New Roman" w:eastAsia="Times New Roman" w:hAnsi="Times New Roman" w:cs="Times New Roman"/>
          <w:sz w:val="28"/>
          <w:szCs w:val="28"/>
          <w:highlight w:val="white"/>
        </w:rPr>
        <w:t>. 18(1). Р. 12-23. URL: https://econtent.hogrefe.com/ DOI: 10.1027/1016-9040 /a000124</w:t>
      </w:r>
    </w:p>
    <w:p w14:paraId="4FD7BF71"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Grafton</w:t>
      </w:r>
      <w:proofErr w:type="spellEnd"/>
      <w:r>
        <w:rPr>
          <w:rFonts w:ascii="Times New Roman" w:eastAsia="Times New Roman" w:hAnsi="Times New Roman" w:cs="Times New Roman"/>
          <w:sz w:val="28"/>
          <w:szCs w:val="28"/>
          <w:highlight w:val="white"/>
        </w:rPr>
        <w:t xml:space="preserve"> E. </w:t>
      </w:r>
      <w:proofErr w:type="spellStart"/>
      <w:r>
        <w:rPr>
          <w:rFonts w:ascii="Times New Roman" w:eastAsia="Times New Roman" w:hAnsi="Times New Roman" w:cs="Times New Roman"/>
          <w:sz w:val="28"/>
          <w:szCs w:val="28"/>
          <w:highlight w:val="white"/>
        </w:rPr>
        <w:t>Gillespie</w:t>
      </w:r>
      <w:proofErr w:type="spellEnd"/>
      <w:r>
        <w:rPr>
          <w:rFonts w:ascii="Times New Roman" w:eastAsia="Times New Roman" w:hAnsi="Times New Roman" w:cs="Times New Roman"/>
          <w:sz w:val="28"/>
          <w:szCs w:val="28"/>
          <w:highlight w:val="white"/>
        </w:rPr>
        <w:t xml:space="preserve"> B., </w:t>
      </w:r>
      <w:proofErr w:type="spellStart"/>
      <w:r>
        <w:rPr>
          <w:rFonts w:ascii="Times New Roman" w:eastAsia="Times New Roman" w:hAnsi="Times New Roman" w:cs="Times New Roman"/>
          <w:sz w:val="28"/>
          <w:szCs w:val="28"/>
          <w:highlight w:val="white"/>
        </w:rPr>
        <w:t>Henderson</w:t>
      </w:r>
      <w:proofErr w:type="spellEnd"/>
      <w:r>
        <w:rPr>
          <w:rFonts w:ascii="Times New Roman" w:eastAsia="Times New Roman" w:hAnsi="Times New Roman" w:cs="Times New Roman"/>
          <w:sz w:val="28"/>
          <w:szCs w:val="28"/>
          <w:highlight w:val="white"/>
        </w:rPr>
        <w:t xml:space="preserve"> S.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power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within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Oncol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Nurs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Forum</w:t>
      </w:r>
      <w:proofErr w:type="spellEnd"/>
      <w:r>
        <w:rPr>
          <w:rFonts w:ascii="Times New Roman" w:eastAsia="Times New Roman" w:hAnsi="Times New Roman" w:cs="Times New Roman"/>
          <w:sz w:val="28"/>
          <w:szCs w:val="28"/>
          <w:highlight w:val="white"/>
        </w:rPr>
        <w:t xml:space="preserve">. 2010. </w:t>
      </w:r>
      <w:proofErr w:type="spellStart"/>
      <w:r>
        <w:rPr>
          <w:rFonts w:ascii="Times New Roman" w:eastAsia="Times New Roman" w:hAnsi="Times New Roman" w:cs="Times New Roman"/>
          <w:sz w:val="28"/>
          <w:szCs w:val="28"/>
          <w:highlight w:val="white"/>
        </w:rPr>
        <w:t>Vol</w:t>
      </w:r>
      <w:proofErr w:type="spellEnd"/>
      <w:r>
        <w:rPr>
          <w:rFonts w:ascii="Times New Roman" w:eastAsia="Times New Roman" w:hAnsi="Times New Roman" w:cs="Times New Roman"/>
          <w:sz w:val="28"/>
          <w:szCs w:val="28"/>
          <w:highlight w:val="white"/>
        </w:rPr>
        <w:t>. 37(6). P. 698-705. DOI: 10.1188/10.ONF.698-705</w:t>
      </w:r>
    </w:p>
    <w:p w14:paraId="22D8273F"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Hamilton</w:t>
      </w:r>
      <w:proofErr w:type="spellEnd"/>
      <w:r>
        <w:rPr>
          <w:rFonts w:ascii="Times New Roman" w:eastAsia="Times New Roman" w:hAnsi="Times New Roman" w:cs="Times New Roman"/>
          <w:sz w:val="28"/>
          <w:szCs w:val="28"/>
          <w:highlight w:val="white"/>
        </w:rPr>
        <w:t xml:space="preserve"> N. A., </w:t>
      </w:r>
      <w:proofErr w:type="spellStart"/>
      <w:r>
        <w:rPr>
          <w:rFonts w:ascii="Times New Roman" w:eastAsia="Times New Roman" w:hAnsi="Times New Roman" w:cs="Times New Roman"/>
          <w:sz w:val="28"/>
          <w:szCs w:val="28"/>
          <w:highlight w:val="white"/>
        </w:rPr>
        <w:t>Kitzman</w:t>
      </w:r>
      <w:proofErr w:type="spellEnd"/>
      <w:r>
        <w:rPr>
          <w:rFonts w:ascii="Times New Roman" w:eastAsia="Times New Roman" w:hAnsi="Times New Roman" w:cs="Times New Roman"/>
          <w:sz w:val="28"/>
          <w:szCs w:val="28"/>
          <w:highlight w:val="white"/>
        </w:rPr>
        <w:t xml:space="preserve"> H., </w:t>
      </w:r>
      <w:proofErr w:type="spellStart"/>
      <w:r>
        <w:rPr>
          <w:rFonts w:ascii="Times New Roman" w:eastAsia="Times New Roman" w:hAnsi="Times New Roman" w:cs="Times New Roman"/>
          <w:sz w:val="28"/>
          <w:szCs w:val="28"/>
          <w:highlight w:val="white"/>
        </w:rPr>
        <w:t>Guyotte</w:t>
      </w:r>
      <w:proofErr w:type="spellEnd"/>
      <w:r>
        <w:rPr>
          <w:rFonts w:ascii="Times New Roman" w:eastAsia="Times New Roman" w:hAnsi="Times New Roman" w:cs="Times New Roman"/>
          <w:sz w:val="28"/>
          <w:szCs w:val="28"/>
          <w:highlight w:val="white"/>
        </w:rPr>
        <w:t xml:space="preserve"> S. </w:t>
      </w:r>
      <w:proofErr w:type="spellStart"/>
      <w:r>
        <w:rPr>
          <w:rFonts w:ascii="Times New Roman" w:eastAsia="Times New Roman" w:hAnsi="Times New Roman" w:cs="Times New Roman"/>
          <w:sz w:val="28"/>
          <w:szCs w:val="28"/>
          <w:highlight w:val="white"/>
        </w:rPr>
        <w:t>Enhancing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health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emotion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Mindfulness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as</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missing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link</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between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cognitive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therapy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positive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lastRenderedPageBreak/>
        <w:t>psychology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Journal</w:t>
      </w:r>
      <w:proofErr w:type="spellEnd"/>
      <w:r>
        <w:rPr>
          <w:rFonts w:ascii="Times New Roman" w:eastAsia="Times New Roman" w:hAnsi="Times New Roman" w:cs="Times New Roman"/>
          <w:sz w:val="28"/>
          <w:szCs w:val="28"/>
          <w:highlight w:val="white"/>
        </w:rPr>
        <w:t xml:space="preserve"> of </w:t>
      </w:r>
      <w:proofErr w:type="spellStart"/>
      <w:r>
        <w:rPr>
          <w:rFonts w:ascii="Times New Roman" w:eastAsia="Times New Roman" w:hAnsi="Times New Roman" w:cs="Times New Roman"/>
          <w:sz w:val="28"/>
          <w:szCs w:val="28"/>
          <w:highlight w:val="white"/>
        </w:rPr>
        <w:t>Cognitive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Psychotherapy</w:t>
      </w:r>
      <w:proofErr w:type="spellEnd"/>
      <w:r>
        <w:rPr>
          <w:rFonts w:ascii="Times New Roman" w:eastAsia="Times New Roman" w:hAnsi="Times New Roman" w:cs="Times New Roman"/>
          <w:sz w:val="28"/>
          <w:szCs w:val="28"/>
          <w:highlight w:val="white"/>
        </w:rPr>
        <w:t xml:space="preserve">. 2006. </w:t>
      </w:r>
      <w:proofErr w:type="spellStart"/>
      <w:r>
        <w:rPr>
          <w:rFonts w:ascii="Times New Roman" w:eastAsia="Times New Roman" w:hAnsi="Times New Roman" w:cs="Times New Roman"/>
          <w:sz w:val="28"/>
          <w:szCs w:val="28"/>
          <w:highlight w:val="white"/>
        </w:rPr>
        <w:t>Vol</w:t>
      </w:r>
      <w:proofErr w:type="spellEnd"/>
      <w:r>
        <w:rPr>
          <w:rFonts w:ascii="Times New Roman" w:eastAsia="Times New Roman" w:hAnsi="Times New Roman" w:cs="Times New Roman"/>
          <w:sz w:val="28"/>
          <w:szCs w:val="28"/>
          <w:highlight w:val="white"/>
        </w:rPr>
        <w:t>. 20(2). P.123-134. DOI: 10.1891/088983906780639754</w:t>
      </w:r>
    </w:p>
    <w:p w14:paraId="59666384"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Harvey</w:t>
      </w:r>
      <w:proofErr w:type="spellEnd"/>
      <w:r>
        <w:rPr>
          <w:rFonts w:ascii="Times New Roman" w:eastAsia="Times New Roman" w:hAnsi="Times New Roman" w:cs="Times New Roman"/>
          <w:sz w:val="28"/>
          <w:szCs w:val="28"/>
          <w:highlight w:val="white"/>
        </w:rPr>
        <w:t xml:space="preserve">, M. R., </w:t>
      </w:r>
      <w:proofErr w:type="spellStart"/>
      <w:r>
        <w:rPr>
          <w:rFonts w:ascii="Times New Roman" w:eastAsia="Times New Roman" w:hAnsi="Times New Roman" w:cs="Times New Roman"/>
          <w:sz w:val="28"/>
          <w:szCs w:val="28"/>
          <w:highlight w:val="white"/>
        </w:rPr>
        <w:t>Liang</w:t>
      </w:r>
      <w:proofErr w:type="spellEnd"/>
      <w:r>
        <w:rPr>
          <w:rFonts w:ascii="Times New Roman" w:eastAsia="Times New Roman" w:hAnsi="Times New Roman" w:cs="Times New Roman"/>
          <w:sz w:val="28"/>
          <w:szCs w:val="28"/>
          <w:highlight w:val="white"/>
        </w:rPr>
        <w:t xml:space="preserve">, B., </w:t>
      </w:r>
      <w:proofErr w:type="spellStart"/>
      <w:r>
        <w:rPr>
          <w:rFonts w:ascii="Times New Roman" w:eastAsia="Times New Roman" w:hAnsi="Times New Roman" w:cs="Times New Roman"/>
          <w:sz w:val="28"/>
          <w:szCs w:val="28"/>
          <w:highlight w:val="white"/>
        </w:rPr>
        <w:t>Harney</w:t>
      </w:r>
      <w:proofErr w:type="spellEnd"/>
      <w:r>
        <w:rPr>
          <w:rFonts w:ascii="Times New Roman" w:eastAsia="Times New Roman" w:hAnsi="Times New Roman" w:cs="Times New Roman"/>
          <w:sz w:val="28"/>
          <w:szCs w:val="28"/>
          <w:highlight w:val="white"/>
        </w:rPr>
        <w:t xml:space="preserve">, P. A., </w:t>
      </w:r>
      <w:proofErr w:type="spellStart"/>
      <w:r>
        <w:rPr>
          <w:rFonts w:ascii="Times New Roman" w:eastAsia="Times New Roman" w:hAnsi="Times New Roman" w:cs="Times New Roman"/>
          <w:sz w:val="28"/>
          <w:szCs w:val="28"/>
          <w:highlight w:val="white"/>
        </w:rPr>
        <w:t>Koenen</w:t>
      </w:r>
      <w:proofErr w:type="spellEnd"/>
      <w:r>
        <w:rPr>
          <w:rFonts w:ascii="Times New Roman" w:eastAsia="Times New Roman" w:hAnsi="Times New Roman" w:cs="Times New Roman"/>
          <w:sz w:val="28"/>
          <w:szCs w:val="28"/>
          <w:highlight w:val="white"/>
        </w:rPr>
        <w:t xml:space="preserve">, K., </w:t>
      </w:r>
      <w:proofErr w:type="spellStart"/>
      <w:r>
        <w:rPr>
          <w:rFonts w:ascii="Times New Roman" w:eastAsia="Times New Roman" w:hAnsi="Times New Roman" w:cs="Times New Roman"/>
          <w:sz w:val="28"/>
          <w:szCs w:val="28"/>
          <w:highlight w:val="white"/>
        </w:rPr>
        <w:t>Tummala-Narra</w:t>
      </w:r>
      <w:proofErr w:type="spellEnd"/>
      <w:r>
        <w:rPr>
          <w:rFonts w:ascii="Times New Roman" w:eastAsia="Times New Roman" w:hAnsi="Times New Roman" w:cs="Times New Roman"/>
          <w:sz w:val="28"/>
          <w:szCs w:val="28"/>
          <w:highlight w:val="white"/>
        </w:rPr>
        <w:t xml:space="preserve">, P., &amp; </w:t>
      </w:r>
      <w:proofErr w:type="spellStart"/>
      <w:r>
        <w:rPr>
          <w:rFonts w:ascii="Times New Roman" w:eastAsia="Times New Roman" w:hAnsi="Times New Roman" w:cs="Times New Roman"/>
          <w:sz w:val="28"/>
          <w:szCs w:val="28"/>
          <w:highlight w:val="white"/>
        </w:rPr>
        <w:t>Lebowitz</w:t>
      </w:r>
      <w:proofErr w:type="spellEnd"/>
      <w:r>
        <w:rPr>
          <w:rFonts w:ascii="Times New Roman" w:eastAsia="Times New Roman" w:hAnsi="Times New Roman" w:cs="Times New Roman"/>
          <w:sz w:val="28"/>
          <w:szCs w:val="28"/>
          <w:highlight w:val="white"/>
        </w:rPr>
        <w:t xml:space="preserve">, L. (2003). </w:t>
      </w:r>
      <w:proofErr w:type="spellStart"/>
      <w:r>
        <w:rPr>
          <w:rFonts w:ascii="Times New Roman" w:eastAsia="Times New Roman" w:hAnsi="Times New Roman" w:cs="Times New Roman"/>
          <w:sz w:val="28"/>
          <w:szCs w:val="28"/>
          <w:highlight w:val="white"/>
        </w:rPr>
        <w:t>Multidimensional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Trauma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Recovery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Scale</w:t>
      </w:r>
      <w:proofErr w:type="spellEnd"/>
      <w:r>
        <w:rPr>
          <w:rFonts w:ascii="Times New Roman" w:eastAsia="Times New Roman" w:hAnsi="Times New Roman" w:cs="Times New Roman"/>
          <w:sz w:val="28"/>
          <w:szCs w:val="28"/>
          <w:highlight w:val="white"/>
        </w:rPr>
        <w:t xml:space="preserve"> (MTRR) [</w:t>
      </w:r>
      <w:proofErr w:type="spellStart"/>
      <w:r>
        <w:rPr>
          <w:rFonts w:ascii="Times New Roman" w:eastAsia="Times New Roman" w:hAnsi="Times New Roman" w:cs="Times New Roman"/>
          <w:sz w:val="28"/>
          <w:szCs w:val="28"/>
          <w:highlight w:val="white"/>
        </w:rPr>
        <w:t>Database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record</w:t>
      </w:r>
      <w:proofErr w:type="spellEnd"/>
      <w:r>
        <w:rPr>
          <w:rFonts w:ascii="Times New Roman" w:eastAsia="Times New Roman" w:hAnsi="Times New Roman" w:cs="Times New Roman"/>
          <w:sz w:val="28"/>
          <w:szCs w:val="28"/>
          <w:highlight w:val="white"/>
        </w:rPr>
        <w:t xml:space="preserve">]. APA </w:t>
      </w:r>
      <w:proofErr w:type="spellStart"/>
      <w:r>
        <w:rPr>
          <w:rFonts w:ascii="Times New Roman" w:eastAsia="Times New Roman" w:hAnsi="Times New Roman" w:cs="Times New Roman"/>
          <w:sz w:val="28"/>
          <w:szCs w:val="28"/>
          <w:highlight w:val="white"/>
        </w:rPr>
        <w:t>PsycTests.</w:t>
      </w:r>
      <w:hyperlink r:id="rId50">
        <w:r>
          <w:rPr>
            <w:rFonts w:ascii="Times New Roman" w:eastAsia="Times New Roman" w:hAnsi="Times New Roman" w:cs="Times New Roman"/>
            <w:color w:val="1155CC"/>
            <w:sz w:val="28"/>
            <w:szCs w:val="28"/>
            <w:highlight w:val="white"/>
            <w:u w:val="single"/>
          </w:rPr>
          <w:t>https</w:t>
        </w:r>
        <w:proofErr w:type="spellEnd"/>
        <w:r>
          <w:rPr>
            <w:rFonts w:ascii="Times New Roman" w:eastAsia="Times New Roman" w:hAnsi="Times New Roman" w:cs="Times New Roman"/>
            <w:color w:val="1155CC"/>
            <w:sz w:val="28"/>
            <w:szCs w:val="28"/>
            <w:highlight w:val="white"/>
            <w:u w:val="single"/>
          </w:rPr>
          <w:t>://doi.org/10.1037/t61233-000</w:t>
        </w:r>
      </w:hyperlink>
    </w:p>
    <w:p w14:paraId="4804B1AB"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Herbert</w:t>
      </w:r>
      <w:proofErr w:type="spellEnd"/>
      <w:r>
        <w:rPr>
          <w:rFonts w:ascii="Times New Roman" w:eastAsia="Times New Roman" w:hAnsi="Times New Roman" w:cs="Times New Roman"/>
          <w:sz w:val="28"/>
          <w:szCs w:val="28"/>
          <w:highlight w:val="white"/>
        </w:rPr>
        <w:t xml:space="preserve"> J. </w:t>
      </w:r>
      <w:proofErr w:type="spellStart"/>
      <w:r>
        <w:rPr>
          <w:rFonts w:ascii="Times New Roman" w:eastAsia="Times New Roman" w:hAnsi="Times New Roman" w:cs="Times New Roman"/>
          <w:sz w:val="28"/>
          <w:szCs w:val="28"/>
          <w:highlight w:val="white"/>
        </w:rPr>
        <w:t>Freudenberger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Geraldine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Richelson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Burn-out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High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Cost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High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Achievement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Bantam</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Books</w:t>
      </w:r>
      <w:proofErr w:type="spellEnd"/>
      <w:r>
        <w:rPr>
          <w:rFonts w:ascii="Times New Roman" w:eastAsia="Times New Roman" w:hAnsi="Times New Roman" w:cs="Times New Roman"/>
          <w:sz w:val="28"/>
          <w:szCs w:val="28"/>
          <w:highlight w:val="white"/>
        </w:rPr>
        <w:t>, 1981. p.53</w:t>
      </w:r>
    </w:p>
    <w:p w14:paraId="7720CA7B"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Hjemdal</w:t>
      </w:r>
      <w:proofErr w:type="spellEnd"/>
      <w:r>
        <w:rPr>
          <w:rFonts w:ascii="Times New Roman" w:eastAsia="Times New Roman" w:hAnsi="Times New Roman" w:cs="Times New Roman"/>
          <w:sz w:val="28"/>
          <w:szCs w:val="28"/>
          <w:highlight w:val="white"/>
        </w:rPr>
        <w:t xml:space="preserve"> O., </w:t>
      </w:r>
      <w:proofErr w:type="spellStart"/>
      <w:r>
        <w:rPr>
          <w:rFonts w:ascii="Times New Roman" w:eastAsia="Times New Roman" w:hAnsi="Times New Roman" w:cs="Times New Roman"/>
          <w:sz w:val="28"/>
          <w:szCs w:val="28"/>
          <w:highlight w:val="white"/>
        </w:rPr>
        <w:t>Friborg</w:t>
      </w:r>
      <w:proofErr w:type="spellEnd"/>
      <w:r>
        <w:rPr>
          <w:rFonts w:ascii="Times New Roman" w:eastAsia="Times New Roman" w:hAnsi="Times New Roman" w:cs="Times New Roman"/>
          <w:sz w:val="28"/>
          <w:szCs w:val="28"/>
          <w:highlight w:val="white"/>
        </w:rPr>
        <w:t xml:space="preserve"> O. A </w:t>
      </w:r>
      <w:proofErr w:type="spellStart"/>
      <w:r>
        <w:rPr>
          <w:rFonts w:ascii="Times New Roman" w:eastAsia="Times New Roman" w:hAnsi="Times New Roman" w:cs="Times New Roman"/>
          <w:sz w:val="28"/>
          <w:szCs w:val="28"/>
          <w:highlight w:val="white"/>
        </w:rPr>
        <w:t>new</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scale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adolescent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Grasping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protective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resources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behind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healthy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development</w:t>
      </w:r>
      <w:proofErr w:type="spellEnd"/>
      <w:r>
        <w:rPr>
          <w:rFonts w:ascii="Times New Roman" w:eastAsia="Times New Roman" w:hAnsi="Times New Roman" w:cs="Times New Roman"/>
          <w:sz w:val="28"/>
          <w:szCs w:val="28"/>
          <w:highlight w:val="white"/>
        </w:rPr>
        <w:t xml:space="preserve"> / O. </w:t>
      </w:r>
      <w:proofErr w:type="spellStart"/>
      <w:r>
        <w:rPr>
          <w:rFonts w:ascii="Times New Roman" w:eastAsia="Times New Roman" w:hAnsi="Times New Roman" w:cs="Times New Roman"/>
          <w:sz w:val="28"/>
          <w:szCs w:val="28"/>
          <w:highlight w:val="white"/>
        </w:rPr>
        <w:t>Hjemdal</w:t>
      </w:r>
      <w:proofErr w:type="spellEnd"/>
      <w:r>
        <w:rPr>
          <w:rFonts w:ascii="Times New Roman" w:eastAsia="Times New Roman" w:hAnsi="Times New Roman" w:cs="Times New Roman"/>
          <w:sz w:val="28"/>
          <w:szCs w:val="28"/>
          <w:highlight w:val="white"/>
        </w:rPr>
        <w:t xml:space="preserve"> та ін. // </w:t>
      </w:r>
      <w:proofErr w:type="spellStart"/>
      <w:r>
        <w:rPr>
          <w:rFonts w:ascii="Times New Roman" w:eastAsia="Times New Roman" w:hAnsi="Times New Roman" w:cs="Times New Roman"/>
          <w:sz w:val="28"/>
          <w:szCs w:val="28"/>
          <w:highlight w:val="white"/>
        </w:rPr>
        <w:t>Measuring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Evaluation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Counselling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Development</w:t>
      </w:r>
      <w:proofErr w:type="spellEnd"/>
      <w:r>
        <w:rPr>
          <w:rFonts w:ascii="Times New Roman" w:eastAsia="Times New Roman" w:hAnsi="Times New Roman" w:cs="Times New Roman"/>
          <w:sz w:val="28"/>
          <w:szCs w:val="28"/>
          <w:highlight w:val="white"/>
        </w:rPr>
        <w:t xml:space="preserve">. – 2006. – N.39. – </w:t>
      </w:r>
      <w:proofErr w:type="spellStart"/>
      <w:r>
        <w:rPr>
          <w:rFonts w:ascii="Times New Roman" w:eastAsia="Times New Roman" w:hAnsi="Times New Roman" w:cs="Times New Roman"/>
          <w:sz w:val="28"/>
          <w:szCs w:val="28"/>
          <w:highlight w:val="white"/>
        </w:rPr>
        <w:t>pp</w:t>
      </w:r>
      <w:proofErr w:type="spellEnd"/>
      <w:r>
        <w:rPr>
          <w:rFonts w:ascii="Times New Roman" w:eastAsia="Times New Roman" w:hAnsi="Times New Roman" w:cs="Times New Roman"/>
          <w:sz w:val="28"/>
          <w:szCs w:val="28"/>
          <w:highlight w:val="white"/>
        </w:rPr>
        <w:t>. 84-96.</w:t>
      </w:r>
    </w:p>
    <w:p w14:paraId="4004B6F6"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Inter-Agency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Standing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Committee</w:t>
      </w:r>
      <w:proofErr w:type="spellEnd"/>
      <w:r>
        <w:rPr>
          <w:rFonts w:ascii="Times New Roman" w:eastAsia="Times New Roman" w:hAnsi="Times New Roman" w:cs="Times New Roman"/>
          <w:sz w:val="28"/>
          <w:szCs w:val="28"/>
          <w:highlight w:val="white"/>
        </w:rPr>
        <w:t xml:space="preserve"> (IASC) </w:t>
      </w:r>
      <w:proofErr w:type="spellStart"/>
      <w:r>
        <w:rPr>
          <w:rFonts w:ascii="Times New Roman" w:eastAsia="Times New Roman" w:hAnsi="Times New Roman" w:cs="Times New Roman"/>
          <w:sz w:val="28"/>
          <w:szCs w:val="28"/>
          <w:highlight w:val="white"/>
        </w:rPr>
        <w:t>Reference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Group</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Mental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Health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Psychosocial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Support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Emergency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Settings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Inter-Agency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Referral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Form</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Guidance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Note</w:t>
      </w:r>
      <w:proofErr w:type="spellEnd"/>
      <w:r>
        <w:rPr>
          <w:rFonts w:ascii="Times New Roman" w:eastAsia="Times New Roman" w:hAnsi="Times New Roman" w:cs="Times New Roman"/>
          <w:sz w:val="28"/>
          <w:szCs w:val="28"/>
          <w:highlight w:val="white"/>
        </w:rPr>
        <w:t xml:space="preserve">. IASC, </w:t>
      </w:r>
      <w:proofErr w:type="spellStart"/>
      <w:r>
        <w:rPr>
          <w:rFonts w:ascii="Times New Roman" w:eastAsia="Times New Roman" w:hAnsi="Times New Roman" w:cs="Times New Roman"/>
          <w:sz w:val="28"/>
          <w:szCs w:val="28"/>
          <w:highlight w:val="white"/>
        </w:rPr>
        <w:t>Geneva</w:t>
      </w:r>
      <w:proofErr w:type="spellEnd"/>
      <w:r>
        <w:rPr>
          <w:rFonts w:ascii="Times New Roman" w:eastAsia="Times New Roman" w:hAnsi="Times New Roman" w:cs="Times New Roman"/>
          <w:sz w:val="28"/>
          <w:szCs w:val="28"/>
          <w:highlight w:val="white"/>
        </w:rPr>
        <w:t>, 2017.URL: https:// interagencystandingcommittee.org/</w:t>
      </w:r>
      <w:proofErr w:type="spellStart"/>
      <w:r>
        <w:rPr>
          <w:rFonts w:ascii="Times New Roman" w:eastAsia="Times New Roman" w:hAnsi="Times New Roman" w:cs="Times New Roman"/>
          <w:sz w:val="28"/>
          <w:szCs w:val="28"/>
          <w:highlight w:val="white"/>
        </w:rPr>
        <w:t>system</w:t>
      </w:r>
      <w:proofErr w:type="spellEnd"/>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files</w:t>
      </w:r>
      <w:proofErr w:type="spellEnd"/>
      <w:r>
        <w:rPr>
          <w:rFonts w:ascii="Times New Roman" w:eastAsia="Times New Roman" w:hAnsi="Times New Roman" w:cs="Times New Roman"/>
          <w:sz w:val="28"/>
          <w:szCs w:val="28"/>
          <w:highlight w:val="white"/>
        </w:rPr>
        <w:t xml:space="preserve">/1866_psc_iasc_ ref_guidance_t2_digital.pdf. – </w:t>
      </w:r>
      <w:proofErr w:type="spellStart"/>
      <w:r>
        <w:rPr>
          <w:rFonts w:ascii="Times New Roman" w:eastAsia="Times New Roman" w:hAnsi="Times New Roman" w:cs="Times New Roman"/>
          <w:sz w:val="28"/>
          <w:szCs w:val="28"/>
          <w:highlight w:val="white"/>
        </w:rPr>
        <w:t>Title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from</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screen</w:t>
      </w:r>
      <w:proofErr w:type="spellEnd"/>
      <w:r>
        <w:rPr>
          <w:rFonts w:ascii="Times New Roman" w:eastAsia="Times New Roman" w:hAnsi="Times New Roman" w:cs="Times New Roman"/>
          <w:sz w:val="28"/>
          <w:szCs w:val="28"/>
          <w:highlight w:val="white"/>
        </w:rPr>
        <w:t>.</w:t>
      </w:r>
    </w:p>
    <w:p w14:paraId="0FEBD2F6"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Jackson</w:t>
      </w:r>
      <w:proofErr w:type="spellEnd"/>
      <w:r>
        <w:rPr>
          <w:rFonts w:ascii="Times New Roman" w:eastAsia="Times New Roman" w:hAnsi="Times New Roman" w:cs="Times New Roman"/>
          <w:sz w:val="28"/>
          <w:szCs w:val="28"/>
          <w:highlight w:val="white"/>
        </w:rPr>
        <w:t xml:space="preserve"> D., </w:t>
      </w:r>
      <w:proofErr w:type="spellStart"/>
      <w:r>
        <w:rPr>
          <w:rFonts w:ascii="Times New Roman" w:eastAsia="Times New Roman" w:hAnsi="Times New Roman" w:cs="Times New Roman"/>
          <w:sz w:val="28"/>
          <w:szCs w:val="28"/>
          <w:highlight w:val="white"/>
        </w:rPr>
        <w:t>Firtko</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Edenborough</w:t>
      </w:r>
      <w:proofErr w:type="spellEnd"/>
      <w:r>
        <w:rPr>
          <w:rFonts w:ascii="Times New Roman" w:eastAsia="Times New Roman" w:hAnsi="Times New Roman" w:cs="Times New Roman"/>
          <w:sz w:val="28"/>
          <w:szCs w:val="28"/>
          <w:highlight w:val="white"/>
        </w:rPr>
        <w:t xml:space="preserve"> M. </w:t>
      </w:r>
      <w:proofErr w:type="spellStart"/>
      <w:r>
        <w:rPr>
          <w:rFonts w:ascii="Times New Roman" w:eastAsia="Times New Roman" w:hAnsi="Times New Roman" w:cs="Times New Roman"/>
          <w:sz w:val="28"/>
          <w:szCs w:val="28"/>
          <w:highlight w:val="white"/>
        </w:rPr>
        <w:t>Personal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as</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strategy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surviving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thriving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face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workplace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adversity</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literature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review</w:t>
      </w:r>
      <w:proofErr w:type="spellEnd"/>
      <w:r>
        <w:rPr>
          <w:rFonts w:ascii="Times New Roman" w:eastAsia="Times New Roman" w:hAnsi="Times New Roman" w:cs="Times New Roman"/>
          <w:sz w:val="28"/>
          <w:szCs w:val="28"/>
          <w:highlight w:val="white"/>
        </w:rPr>
        <w:t xml:space="preserve">. J </w:t>
      </w:r>
      <w:proofErr w:type="spellStart"/>
      <w:r>
        <w:rPr>
          <w:rFonts w:ascii="Times New Roman" w:eastAsia="Times New Roman" w:hAnsi="Times New Roman" w:cs="Times New Roman"/>
          <w:sz w:val="28"/>
          <w:szCs w:val="28"/>
          <w:highlight w:val="white"/>
        </w:rPr>
        <w:t>Adv</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Nurs</w:t>
      </w:r>
      <w:proofErr w:type="spellEnd"/>
      <w:r>
        <w:rPr>
          <w:rFonts w:ascii="Times New Roman" w:eastAsia="Times New Roman" w:hAnsi="Times New Roman" w:cs="Times New Roman"/>
          <w:sz w:val="28"/>
          <w:szCs w:val="28"/>
          <w:highlight w:val="white"/>
        </w:rPr>
        <w:t xml:space="preserve">. 2007. </w:t>
      </w:r>
      <w:proofErr w:type="spellStart"/>
      <w:r>
        <w:rPr>
          <w:rFonts w:ascii="Times New Roman" w:eastAsia="Times New Roman" w:hAnsi="Times New Roman" w:cs="Times New Roman"/>
          <w:sz w:val="28"/>
          <w:szCs w:val="28"/>
          <w:highlight w:val="white"/>
        </w:rPr>
        <w:t>Vol</w:t>
      </w:r>
      <w:proofErr w:type="spellEnd"/>
      <w:r>
        <w:rPr>
          <w:rFonts w:ascii="Times New Roman" w:eastAsia="Times New Roman" w:hAnsi="Times New Roman" w:cs="Times New Roman"/>
          <w:sz w:val="28"/>
          <w:szCs w:val="28"/>
          <w:highlight w:val="white"/>
        </w:rPr>
        <w:t>. 60(1). P. 1-9. DOI: 10.1111/j.1365- 2648.2007.04412.x</w:t>
      </w:r>
    </w:p>
    <w:p w14:paraId="6508E7CE"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Linley</w:t>
      </w:r>
      <w:proofErr w:type="spellEnd"/>
      <w:r>
        <w:rPr>
          <w:rFonts w:ascii="Times New Roman" w:eastAsia="Times New Roman" w:hAnsi="Times New Roman" w:cs="Times New Roman"/>
          <w:sz w:val="28"/>
          <w:szCs w:val="28"/>
          <w:highlight w:val="white"/>
        </w:rPr>
        <w:t xml:space="preserve"> P. A., </w:t>
      </w:r>
      <w:proofErr w:type="spellStart"/>
      <w:r>
        <w:rPr>
          <w:rFonts w:ascii="Times New Roman" w:eastAsia="Times New Roman" w:hAnsi="Times New Roman" w:cs="Times New Roman"/>
          <w:sz w:val="28"/>
          <w:szCs w:val="28"/>
          <w:highlight w:val="white"/>
        </w:rPr>
        <w:t>Joseph</w:t>
      </w:r>
      <w:proofErr w:type="spellEnd"/>
      <w:r>
        <w:rPr>
          <w:rFonts w:ascii="Times New Roman" w:eastAsia="Times New Roman" w:hAnsi="Times New Roman" w:cs="Times New Roman"/>
          <w:sz w:val="28"/>
          <w:szCs w:val="28"/>
          <w:highlight w:val="white"/>
        </w:rPr>
        <w:t xml:space="preserve"> S.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Human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Capacity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Growth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Through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Adversity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American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Psychologist</w:t>
      </w:r>
      <w:proofErr w:type="spellEnd"/>
      <w:r>
        <w:rPr>
          <w:rFonts w:ascii="Times New Roman" w:eastAsia="Times New Roman" w:hAnsi="Times New Roman" w:cs="Times New Roman"/>
          <w:sz w:val="28"/>
          <w:szCs w:val="28"/>
          <w:highlight w:val="white"/>
        </w:rPr>
        <w:t xml:space="preserve">. 2005. </w:t>
      </w:r>
      <w:proofErr w:type="spellStart"/>
      <w:r>
        <w:rPr>
          <w:rFonts w:ascii="Times New Roman" w:eastAsia="Times New Roman" w:hAnsi="Times New Roman" w:cs="Times New Roman"/>
          <w:sz w:val="28"/>
          <w:szCs w:val="28"/>
          <w:highlight w:val="white"/>
        </w:rPr>
        <w:t>Vol</w:t>
      </w:r>
      <w:proofErr w:type="spellEnd"/>
      <w:r>
        <w:rPr>
          <w:rFonts w:ascii="Times New Roman" w:eastAsia="Times New Roman" w:hAnsi="Times New Roman" w:cs="Times New Roman"/>
          <w:sz w:val="28"/>
          <w:szCs w:val="28"/>
          <w:highlight w:val="white"/>
        </w:rPr>
        <w:t>. 60(3). P. 262-264. URL: https://doi.org/10.1037/0003-066X.60.3.262b (дата звернення 02.03.2023)</w:t>
      </w:r>
    </w:p>
    <w:p w14:paraId="21B1ABC5"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Luthar</w:t>
      </w:r>
      <w:proofErr w:type="spellEnd"/>
      <w:r>
        <w:rPr>
          <w:rFonts w:ascii="Times New Roman" w:eastAsia="Times New Roman" w:hAnsi="Times New Roman" w:cs="Times New Roman"/>
          <w:sz w:val="28"/>
          <w:szCs w:val="28"/>
          <w:highlight w:val="white"/>
        </w:rPr>
        <w:t xml:space="preserve"> S. S., </w:t>
      </w:r>
      <w:proofErr w:type="spellStart"/>
      <w:r>
        <w:rPr>
          <w:rFonts w:ascii="Times New Roman" w:eastAsia="Times New Roman" w:hAnsi="Times New Roman" w:cs="Times New Roman"/>
          <w:sz w:val="28"/>
          <w:szCs w:val="28"/>
          <w:highlight w:val="white"/>
        </w:rPr>
        <w:t>Cicchetti</w:t>
      </w:r>
      <w:proofErr w:type="spellEnd"/>
      <w:r>
        <w:rPr>
          <w:rFonts w:ascii="Times New Roman" w:eastAsia="Times New Roman" w:hAnsi="Times New Roman" w:cs="Times New Roman"/>
          <w:sz w:val="28"/>
          <w:szCs w:val="28"/>
          <w:highlight w:val="white"/>
        </w:rPr>
        <w:t xml:space="preserve"> D.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construct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Implications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interventions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social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policies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Development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Psychopathology</w:t>
      </w:r>
      <w:proofErr w:type="spellEnd"/>
      <w:r>
        <w:rPr>
          <w:rFonts w:ascii="Times New Roman" w:eastAsia="Times New Roman" w:hAnsi="Times New Roman" w:cs="Times New Roman"/>
          <w:sz w:val="28"/>
          <w:szCs w:val="28"/>
          <w:highlight w:val="white"/>
        </w:rPr>
        <w:t xml:space="preserve">. 2000. </w:t>
      </w:r>
      <w:proofErr w:type="spellStart"/>
      <w:r>
        <w:rPr>
          <w:rFonts w:ascii="Times New Roman" w:eastAsia="Times New Roman" w:hAnsi="Times New Roman" w:cs="Times New Roman"/>
          <w:sz w:val="28"/>
          <w:szCs w:val="28"/>
          <w:highlight w:val="white"/>
        </w:rPr>
        <w:t>Vol</w:t>
      </w:r>
      <w:proofErr w:type="spellEnd"/>
      <w:r>
        <w:rPr>
          <w:rFonts w:ascii="Times New Roman" w:eastAsia="Times New Roman" w:hAnsi="Times New Roman" w:cs="Times New Roman"/>
          <w:sz w:val="28"/>
          <w:szCs w:val="28"/>
          <w:highlight w:val="white"/>
        </w:rPr>
        <w:t>. 12(4). P. 857-885.</w:t>
      </w:r>
    </w:p>
    <w:p w14:paraId="3817678E"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lastRenderedPageBreak/>
        <w:t>Moss</w:t>
      </w:r>
      <w:proofErr w:type="spellEnd"/>
      <w:r>
        <w:rPr>
          <w:rFonts w:ascii="Times New Roman" w:eastAsia="Times New Roman" w:hAnsi="Times New Roman" w:cs="Times New Roman"/>
          <w:sz w:val="28"/>
          <w:szCs w:val="28"/>
          <w:highlight w:val="white"/>
        </w:rPr>
        <w:t xml:space="preserve"> W. L. </w:t>
      </w:r>
      <w:proofErr w:type="spellStart"/>
      <w:r>
        <w:rPr>
          <w:rFonts w:ascii="Times New Roman" w:eastAsia="Times New Roman" w:hAnsi="Times New Roman" w:cs="Times New Roman"/>
          <w:sz w:val="28"/>
          <w:szCs w:val="28"/>
          <w:highlight w:val="white"/>
        </w:rPr>
        <w:t>Bounce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Back</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How</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To</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Be</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Resilient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Kid</w:t>
      </w:r>
      <w:proofErr w:type="spellEnd"/>
      <w:r>
        <w:rPr>
          <w:rFonts w:ascii="Times New Roman" w:eastAsia="Times New Roman" w:hAnsi="Times New Roman" w:cs="Times New Roman"/>
          <w:sz w:val="28"/>
          <w:szCs w:val="28"/>
          <w:highlight w:val="white"/>
        </w:rPr>
        <w:t>. URL: http: // www.</w:t>
      </w:r>
      <w:hyperlink r:id="rId51">
        <w:r>
          <w:rPr>
            <w:rFonts w:ascii="Times New Roman" w:eastAsia="Times New Roman" w:hAnsi="Times New Roman" w:cs="Times New Roman"/>
            <w:sz w:val="28"/>
            <w:szCs w:val="28"/>
            <w:highlight w:val="white"/>
          </w:rPr>
          <w:t xml:space="preserve"> </w:t>
        </w:r>
      </w:hyperlink>
      <w:hyperlink r:id="rId52">
        <w:r>
          <w:rPr>
            <w:rFonts w:ascii="Times New Roman" w:eastAsia="Times New Roman" w:hAnsi="Times New Roman" w:cs="Times New Roman"/>
            <w:color w:val="1155CC"/>
            <w:sz w:val="28"/>
            <w:szCs w:val="28"/>
            <w:highlight w:val="white"/>
            <w:u w:val="single"/>
          </w:rPr>
          <w:t>rewireme.com/</w:t>
        </w:r>
        <w:proofErr w:type="spellStart"/>
        <w:r>
          <w:rPr>
            <w:rFonts w:ascii="Times New Roman" w:eastAsia="Times New Roman" w:hAnsi="Times New Roman" w:cs="Times New Roman"/>
            <w:color w:val="1155CC"/>
            <w:sz w:val="28"/>
            <w:szCs w:val="28"/>
            <w:highlight w:val="white"/>
            <w:u w:val="single"/>
          </w:rPr>
          <w:t>relationships</w:t>
        </w:r>
        <w:proofErr w:type="spellEnd"/>
        <w:r>
          <w:rPr>
            <w:rFonts w:ascii="Times New Roman" w:eastAsia="Times New Roman" w:hAnsi="Times New Roman" w:cs="Times New Roman"/>
            <w:color w:val="1155CC"/>
            <w:sz w:val="28"/>
            <w:szCs w:val="28"/>
            <w:highlight w:val="white"/>
            <w:u w:val="single"/>
          </w:rPr>
          <w:t>/</w:t>
        </w:r>
        <w:proofErr w:type="spellStart"/>
        <w:r>
          <w:rPr>
            <w:rFonts w:ascii="Times New Roman" w:eastAsia="Times New Roman" w:hAnsi="Times New Roman" w:cs="Times New Roman"/>
            <w:color w:val="1155CC"/>
            <w:sz w:val="28"/>
            <w:szCs w:val="28"/>
            <w:highlight w:val="white"/>
            <w:u w:val="single"/>
          </w:rPr>
          <w:t>bounce-back-resilient-kid</w:t>
        </w:r>
        <w:proofErr w:type="spellEnd"/>
        <w:r>
          <w:rPr>
            <w:rFonts w:ascii="Times New Roman" w:eastAsia="Times New Roman" w:hAnsi="Times New Roman" w:cs="Times New Roman"/>
            <w:color w:val="1155CC"/>
            <w:sz w:val="28"/>
            <w:szCs w:val="28"/>
            <w:highlight w:val="white"/>
            <w:u w:val="single"/>
          </w:rPr>
          <w:t>/</w:t>
        </w:r>
      </w:hyperlink>
    </w:p>
    <w:p w14:paraId="74EC74E5"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Lexico</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Oxford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dictionaries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website</w:t>
      </w:r>
      <w:proofErr w:type="spellEnd"/>
      <w:r>
        <w:rPr>
          <w:rFonts w:ascii="Times New Roman" w:eastAsia="Times New Roman" w:hAnsi="Times New Roman" w:cs="Times New Roman"/>
          <w:sz w:val="28"/>
          <w:szCs w:val="28"/>
          <w:highlight w:val="white"/>
        </w:rPr>
        <w:t>. URL: https:// en.oxforddictionaries.com/</w:t>
      </w:r>
      <w:proofErr w:type="spellStart"/>
      <w:r>
        <w:rPr>
          <w:rFonts w:ascii="Times New Roman" w:eastAsia="Times New Roman" w:hAnsi="Times New Roman" w:cs="Times New Roman"/>
          <w:sz w:val="28"/>
          <w:szCs w:val="28"/>
          <w:highlight w:val="white"/>
        </w:rPr>
        <w:t>definition</w:t>
      </w:r>
      <w:proofErr w:type="spellEnd"/>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resilience</w:t>
      </w:r>
      <w:proofErr w:type="spellEnd"/>
    </w:p>
    <w:p w14:paraId="2E4D6BE1"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Rice</w:t>
      </w:r>
      <w:proofErr w:type="spellEnd"/>
      <w:r>
        <w:rPr>
          <w:rFonts w:ascii="Times New Roman" w:eastAsia="Times New Roman" w:hAnsi="Times New Roman" w:cs="Times New Roman"/>
          <w:sz w:val="28"/>
          <w:szCs w:val="28"/>
          <w:highlight w:val="white"/>
        </w:rPr>
        <w:t xml:space="preserve"> V, </w:t>
      </w:r>
      <w:proofErr w:type="spellStart"/>
      <w:r>
        <w:rPr>
          <w:rFonts w:ascii="Times New Roman" w:eastAsia="Times New Roman" w:hAnsi="Times New Roman" w:cs="Times New Roman"/>
          <w:sz w:val="28"/>
          <w:szCs w:val="28"/>
          <w:highlight w:val="white"/>
        </w:rPr>
        <w:t>Liu</w:t>
      </w:r>
      <w:proofErr w:type="spellEnd"/>
      <w:r>
        <w:rPr>
          <w:rFonts w:ascii="Times New Roman" w:eastAsia="Times New Roman" w:hAnsi="Times New Roman" w:cs="Times New Roman"/>
          <w:sz w:val="28"/>
          <w:szCs w:val="28"/>
          <w:highlight w:val="white"/>
        </w:rPr>
        <w:t xml:space="preserve"> B. </w:t>
      </w:r>
      <w:proofErr w:type="spellStart"/>
      <w:r>
        <w:rPr>
          <w:rFonts w:ascii="Times New Roman" w:eastAsia="Times New Roman" w:hAnsi="Times New Roman" w:cs="Times New Roman"/>
          <w:sz w:val="28"/>
          <w:szCs w:val="28"/>
          <w:highlight w:val="white"/>
        </w:rPr>
        <w:t>Personal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coping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with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implications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work</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Part</w:t>
      </w:r>
      <w:proofErr w:type="spellEnd"/>
      <w:r>
        <w:rPr>
          <w:rFonts w:ascii="Times New Roman" w:eastAsia="Times New Roman" w:hAnsi="Times New Roman" w:cs="Times New Roman"/>
          <w:sz w:val="28"/>
          <w:szCs w:val="28"/>
          <w:highlight w:val="white"/>
        </w:rPr>
        <w:t xml:space="preserve"> I: A </w:t>
      </w:r>
      <w:proofErr w:type="spellStart"/>
      <w:r>
        <w:rPr>
          <w:rFonts w:ascii="Times New Roman" w:eastAsia="Times New Roman" w:hAnsi="Times New Roman" w:cs="Times New Roman"/>
          <w:sz w:val="28"/>
          <w:szCs w:val="28"/>
          <w:highlight w:val="white"/>
        </w:rPr>
        <w:t>review</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Work</w:t>
      </w:r>
      <w:proofErr w:type="spellEnd"/>
      <w:r>
        <w:rPr>
          <w:rFonts w:ascii="Times New Roman" w:eastAsia="Times New Roman" w:hAnsi="Times New Roman" w:cs="Times New Roman"/>
          <w:sz w:val="28"/>
          <w:szCs w:val="28"/>
          <w:highlight w:val="white"/>
        </w:rPr>
        <w:t>. 2016; 54(2):325-33. DOI</w:t>
      </w:r>
    </w:p>
    <w:p w14:paraId="6B3065C9"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Rothschild</w:t>
      </w:r>
      <w:proofErr w:type="spellEnd"/>
      <w:r>
        <w:rPr>
          <w:rFonts w:ascii="Times New Roman" w:eastAsia="Times New Roman" w:hAnsi="Times New Roman" w:cs="Times New Roman"/>
          <w:sz w:val="28"/>
          <w:szCs w:val="28"/>
          <w:highlight w:val="white"/>
        </w:rPr>
        <w:t xml:space="preserve"> B. </w:t>
      </w:r>
      <w:proofErr w:type="spellStart"/>
      <w:r>
        <w:rPr>
          <w:rFonts w:ascii="Times New Roman" w:eastAsia="Times New Roman" w:hAnsi="Times New Roman" w:cs="Times New Roman"/>
          <w:sz w:val="28"/>
          <w:szCs w:val="28"/>
          <w:highlight w:val="white"/>
        </w:rPr>
        <w:t>Help</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for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helper</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The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psychophysiology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compassion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fatigue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and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vicarious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trauma</w:t>
      </w:r>
      <w:proofErr w:type="spellEnd"/>
      <w:r>
        <w:rPr>
          <w:rFonts w:ascii="Times New Roman" w:eastAsia="Times New Roman" w:hAnsi="Times New Roman" w:cs="Times New Roman"/>
          <w:sz w:val="28"/>
          <w:szCs w:val="28"/>
          <w:highlight w:val="white"/>
        </w:rPr>
        <w:t xml:space="preserve"> / В. </w:t>
      </w:r>
      <w:proofErr w:type="spellStart"/>
      <w:r>
        <w:rPr>
          <w:rFonts w:ascii="Times New Roman" w:eastAsia="Times New Roman" w:hAnsi="Times New Roman" w:cs="Times New Roman"/>
          <w:sz w:val="28"/>
          <w:szCs w:val="28"/>
          <w:highlight w:val="white"/>
        </w:rPr>
        <w:t>Rothschild</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New</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York</w:t>
      </w:r>
      <w:proofErr w:type="spellEnd"/>
      <w:r>
        <w:rPr>
          <w:rFonts w:ascii="Times New Roman" w:eastAsia="Times New Roman" w:hAnsi="Times New Roman" w:cs="Times New Roman"/>
          <w:sz w:val="28"/>
          <w:szCs w:val="28"/>
          <w:highlight w:val="white"/>
        </w:rPr>
        <w:t xml:space="preserve">: W.W. </w:t>
      </w:r>
      <w:proofErr w:type="spellStart"/>
      <w:r>
        <w:rPr>
          <w:rFonts w:ascii="Times New Roman" w:eastAsia="Times New Roman" w:hAnsi="Times New Roman" w:cs="Times New Roman"/>
          <w:sz w:val="28"/>
          <w:szCs w:val="28"/>
          <w:highlight w:val="white"/>
        </w:rPr>
        <w:t>Norton</w:t>
      </w:r>
      <w:proofErr w:type="spellEnd"/>
      <w:r>
        <w:rPr>
          <w:rFonts w:ascii="Times New Roman" w:eastAsia="Times New Roman" w:hAnsi="Times New Roman" w:cs="Times New Roman"/>
          <w:sz w:val="28"/>
          <w:szCs w:val="28"/>
          <w:highlight w:val="white"/>
        </w:rPr>
        <w:t>, 2006.</w:t>
      </w:r>
    </w:p>
    <w:p w14:paraId="3ABDC210"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Van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Hook</w:t>
      </w:r>
      <w:proofErr w:type="spellEnd"/>
      <w:r>
        <w:rPr>
          <w:rFonts w:ascii="Times New Roman" w:eastAsia="Times New Roman" w:hAnsi="Times New Roman" w:cs="Times New Roman"/>
          <w:sz w:val="28"/>
          <w:szCs w:val="28"/>
          <w:highlight w:val="white"/>
        </w:rPr>
        <w:t xml:space="preserve"> M. P. </w:t>
      </w:r>
      <w:proofErr w:type="spellStart"/>
      <w:r>
        <w:rPr>
          <w:rFonts w:ascii="Times New Roman" w:eastAsia="Times New Roman" w:hAnsi="Times New Roman" w:cs="Times New Roman"/>
          <w:sz w:val="28"/>
          <w:szCs w:val="28"/>
          <w:highlight w:val="white"/>
        </w:rPr>
        <w:t>Social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Work</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Practice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with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Families</w:t>
      </w:r>
      <w:proofErr w:type="spellEnd"/>
      <w:r>
        <w:rPr>
          <w:rFonts w:ascii="Times New Roman" w:eastAsia="Times New Roman" w:hAnsi="Times New Roman" w:cs="Times New Roman"/>
          <w:sz w:val="28"/>
          <w:szCs w:val="28"/>
          <w:highlight w:val="white"/>
        </w:rPr>
        <w:t xml:space="preserve">: A </w:t>
      </w:r>
      <w:proofErr w:type="spellStart"/>
      <w:r>
        <w:rPr>
          <w:rFonts w:ascii="Times New Roman" w:eastAsia="Times New Roman" w:hAnsi="Times New Roman" w:cs="Times New Roman"/>
          <w:sz w:val="28"/>
          <w:szCs w:val="28"/>
          <w:highlight w:val="white"/>
        </w:rPr>
        <w:t>ResiliencyBased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Approach</w:t>
      </w:r>
      <w:proofErr w:type="spellEnd"/>
      <w:r>
        <w:rPr>
          <w:rFonts w:ascii="Times New Roman" w:eastAsia="Times New Roman" w:hAnsi="Times New Roman" w:cs="Times New Roman"/>
          <w:sz w:val="28"/>
          <w:szCs w:val="28"/>
          <w:highlight w:val="white"/>
        </w:rPr>
        <w:t xml:space="preserve">. 2nd </w:t>
      </w:r>
      <w:proofErr w:type="spellStart"/>
      <w:r>
        <w:rPr>
          <w:rFonts w:ascii="Times New Roman" w:eastAsia="Times New Roman" w:hAnsi="Times New Roman" w:cs="Times New Roman"/>
          <w:sz w:val="28"/>
          <w:szCs w:val="28"/>
          <w:highlight w:val="white"/>
        </w:rPr>
        <w:t>ed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Oxford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University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Press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Incorporated</w:t>
      </w:r>
      <w:proofErr w:type="spellEnd"/>
      <w:r>
        <w:rPr>
          <w:rFonts w:ascii="Times New Roman" w:eastAsia="Times New Roman" w:hAnsi="Times New Roman" w:cs="Times New Roman"/>
          <w:sz w:val="28"/>
          <w:szCs w:val="28"/>
          <w:highlight w:val="white"/>
        </w:rPr>
        <w:t>, 2013. 448 p.</w:t>
      </w:r>
    </w:p>
    <w:p w14:paraId="1CCAA4F9" w14:textId="77777777" w:rsidR="00BD02C8" w:rsidRDefault="00000000">
      <w:pPr>
        <w:numPr>
          <w:ilvl w:val="0"/>
          <w:numId w:val="19"/>
        </w:numPr>
        <w:spacing w:line="36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Werner</w:t>
      </w:r>
      <w:proofErr w:type="spellEnd"/>
      <w:r>
        <w:rPr>
          <w:rFonts w:ascii="Times New Roman" w:eastAsia="Times New Roman" w:hAnsi="Times New Roman" w:cs="Times New Roman"/>
          <w:sz w:val="28"/>
          <w:szCs w:val="28"/>
          <w:highlight w:val="white"/>
        </w:rPr>
        <w:t xml:space="preserve"> E. E. </w:t>
      </w:r>
      <w:proofErr w:type="spellStart"/>
      <w:r>
        <w:rPr>
          <w:rFonts w:ascii="Times New Roman" w:eastAsia="Times New Roman" w:hAnsi="Times New Roman" w:cs="Times New Roman"/>
          <w:sz w:val="28"/>
          <w:szCs w:val="28"/>
          <w:highlight w:val="white"/>
        </w:rPr>
        <w:t>What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Can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Learn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about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from</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Large-Scale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Longitudinal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Studies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Handbook</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of</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Resilience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Children</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eds</w:t>
      </w:r>
      <w:proofErr w:type="spellEnd"/>
      <w:r>
        <w:rPr>
          <w:rFonts w:ascii="Times New Roman" w:eastAsia="Times New Roman" w:hAnsi="Times New Roman" w:cs="Times New Roman"/>
          <w:sz w:val="28"/>
          <w:szCs w:val="28"/>
          <w:highlight w:val="white"/>
        </w:rPr>
        <w:t xml:space="preserve">.: S. </w:t>
      </w:r>
      <w:proofErr w:type="spellStart"/>
      <w:r>
        <w:rPr>
          <w:rFonts w:ascii="Times New Roman" w:eastAsia="Times New Roman" w:hAnsi="Times New Roman" w:cs="Times New Roman"/>
          <w:sz w:val="28"/>
          <w:szCs w:val="28"/>
          <w:highlight w:val="white"/>
        </w:rPr>
        <w:t>Goldsteins</w:t>
      </w:r>
      <w:proofErr w:type="spellEnd"/>
      <w:r>
        <w:rPr>
          <w:rFonts w:ascii="Times New Roman" w:eastAsia="Times New Roman" w:hAnsi="Times New Roman" w:cs="Times New Roman"/>
          <w:sz w:val="28"/>
          <w:szCs w:val="28"/>
          <w:highlight w:val="white"/>
        </w:rPr>
        <w:t xml:space="preserve">, R. B. </w:t>
      </w:r>
      <w:proofErr w:type="spellStart"/>
      <w:r>
        <w:rPr>
          <w:rFonts w:ascii="Times New Roman" w:eastAsia="Times New Roman" w:hAnsi="Times New Roman" w:cs="Times New Roman"/>
          <w:sz w:val="28"/>
          <w:szCs w:val="28"/>
          <w:highlight w:val="white"/>
        </w:rPr>
        <w:t>Brooks</w:t>
      </w:r>
      <w:proofErr w:type="spellEnd"/>
      <w:r>
        <w:rPr>
          <w:rFonts w:ascii="Times New Roman" w:eastAsia="Times New Roman" w:hAnsi="Times New Roman" w:cs="Times New Roman"/>
          <w:sz w:val="28"/>
          <w:szCs w:val="28"/>
          <w:highlight w:val="white"/>
        </w:rPr>
        <w:t xml:space="preserve">. USA, </w:t>
      </w:r>
      <w:proofErr w:type="spellStart"/>
      <w:r>
        <w:rPr>
          <w:rFonts w:ascii="Times New Roman" w:eastAsia="Times New Roman" w:hAnsi="Times New Roman" w:cs="Times New Roman"/>
          <w:sz w:val="28"/>
          <w:szCs w:val="28"/>
          <w:highlight w:val="white"/>
        </w:rPr>
        <w:t>Springer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Science+Business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Media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Inc</w:t>
      </w:r>
      <w:proofErr w:type="spellEnd"/>
      <w:r>
        <w:rPr>
          <w:rFonts w:ascii="Times New Roman" w:eastAsia="Times New Roman" w:hAnsi="Times New Roman" w:cs="Times New Roman"/>
          <w:sz w:val="28"/>
          <w:szCs w:val="28"/>
          <w:highlight w:val="white"/>
        </w:rPr>
        <w:t>., 2005. P. 91-105. URL: https://link.springer.com/chapter/10.1007/0-306-48572-9_7 (дата звернення 21.10.2018).</w:t>
      </w:r>
    </w:p>
    <w:p w14:paraId="2527B109" w14:textId="77777777" w:rsidR="00BD02C8" w:rsidRDefault="00BD02C8">
      <w:pPr>
        <w:spacing w:line="360" w:lineRule="auto"/>
        <w:rPr>
          <w:rFonts w:ascii="Times New Roman" w:eastAsia="Times New Roman" w:hAnsi="Times New Roman" w:cs="Times New Roman"/>
          <w:sz w:val="28"/>
          <w:szCs w:val="28"/>
          <w:highlight w:val="white"/>
        </w:rPr>
      </w:pPr>
    </w:p>
    <w:p w14:paraId="7EBF722B" w14:textId="77777777" w:rsidR="00BD02C8" w:rsidRDefault="00BD02C8">
      <w:pPr>
        <w:spacing w:line="360" w:lineRule="auto"/>
        <w:rPr>
          <w:rFonts w:ascii="Times New Roman" w:eastAsia="Times New Roman" w:hAnsi="Times New Roman" w:cs="Times New Roman"/>
          <w:sz w:val="28"/>
          <w:szCs w:val="28"/>
          <w:highlight w:val="white"/>
        </w:rPr>
      </w:pPr>
    </w:p>
    <w:p w14:paraId="118BDBE7" w14:textId="77777777" w:rsidR="00BD02C8" w:rsidRDefault="00BD02C8">
      <w:pPr>
        <w:spacing w:line="360" w:lineRule="auto"/>
        <w:rPr>
          <w:rFonts w:ascii="Times New Roman" w:eastAsia="Times New Roman" w:hAnsi="Times New Roman" w:cs="Times New Roman"/>
          <w:sz w:val="28"/>
          <w:szCs w:val="28"/>
          <w:highlight w:val="white"/>
        </w:rPr>
      </w:pPr>
    </w:p>
    <w:p w14:paraId="3D7FDF32" w14:textId="77777777" w:rsidR="00BD02C8" w:rsidRDefault="00BD02C8">
      <w:pPr>
        <w:spacing w:line="360" w:lineRule="auto"/>
        <w:rPr>
          <w:rFonts w:ascii="Times New Roman" w:eastAsia="Times New Roman" w:hAnsi="Times New Roman" w:cs="Times New Roman"/>
          <w:sz w:val="28"/>
          <w:szCs w:val="28"/>
          <w:highlight w:val="white"/>
        </w:rPr>
      </w:pPr>
    </w:p>
    <w:p w14:paraId="6DA2566E" w14:textId="77777777" w:rsidR="00BD02C8" w:rsidRDefault="00BD02C8">
      <w:pPr>
        <w:spacing w:line="360" w:lineRule="auto"/>
        <w:rPr>
          <w:rFonts w:ascii="Times New Roman" w:eastAsia="Times New Roman" w:hAnsi="Times New Roman" w:cs="Times New Roman"/>
          <w:sz w:val="28"/>
          <w:szCs w:val="28"/>
          <w:highlight w:val="white"/>
        </w:rPr>
      </w:pPr>
    </w:p>
    <w:p w14:paraId="07DAAEEE" w14:textId="77777777" w:rsidR="00BD02C8" w:rsidRDefault="00BD02C8">
      <w:pPr>
        <w:spacing w:line="360" w:lineRule="auto"/>
        <w:rPr>
          <w:rFonts w:ascii="Times New Roman" w:eastAsia="Times New Roman" w:hAnsi="Times New Roman" w:cs="Times New Roman"/>
          <w:sz w:val="28"/>
          <w:szCs w:val="28"/>
          <w:highlight w:val="white"/>
        </w:rPr>
      </w:pPr>
    </w:p>
    <w:p w14:paraId="6B758267" w14:textId="77777777" w:rsidR="00BD02C8" w:rsidRDefault="00BD02C8">
      <w:pPr>
        <w:spacing w:line="360" w:lineRule="auto"/>
        <w:rPr>
          <w:rFonts w:ascii="Times New Roman" w:eastAsia="Times New Roman" w:hAnsi="Times New Roman" w:cs="Times New Roman"/>
          <w:sz w:val="28"/>
          <w:szCs w:val="28"/>
          <w:highlight w:val="white"/>
        </w:rPr>
      </w:pPr>
    </w:p>
    <w:p w14:paraId="16188E20" w14:textId="77777777" w:rsidR="00BD02C8" w:rsidRDefault="00BD02C8">
      <w:pPr>
        <w:spacing w:line="360" w:lineRule="auto"/>
        <w:rPr>
          <w:rFonts w:ascii="Times New Roman" w:eastAsia="Times New Roman" w:hAnsi="Times New Roman" w:cs="Times New Roman"/>
          <w:sz w:val="28"/>
          <w:szCs w:val="28"/>
          <w:highlight w:val="white"/>
        </w:rPr>
      </w:pPr>
    </w:p>
    <w:p w14:paraId="471119E5" w14:textId="77777777" w:rsidR="00BD02C8" w:rsidRDefault="00BD02C8">
      <w:pPr>
        <w:spacing w:line="360" w:lineRule="auto"/>
        <w:rPr>
          <w:rFonts w:ascii="Times New Roman" w:eastAsia="Times New Roman" w:hAnsi="Times New Roman" w:cs="Times New Roman"/>
          <w:sz w:val="28"/>
          <w:szCs w:val="28"/>
          <w:highlight w:val="white"/>
        </w:rPr>
      </w:pPr>
    </w:p>
    <w:p w14:paraId="761B4FD6" w14:textId="77777777" w:rsidR="00BD02C8" w:rsidRDefault="00BD02C8">
      <w:pPr>
        <w:spacing w:line="360" w:lineRule="auto"/>
        <w:rPr>
          <w:rFonts w:ascii="Times New Roman" w:eastAsia="Times New Roman" w:hAnsi="Times New Roman" w:cs="Times New Roman"/>
          <w:sz w:val="28"/>
          <w:szCs w:val="28"/>
          <w:highlight w:val="white"/>
        </w:rPr>
      </w:pPr>
    </w:p>
    <w:p w14:paraId="10D2C94B" w14:textId="77777777" w:rsidR="00BD02C8" w:rsidRDefault="00BD02C8">
      <w:pPr>
        <w:spacing w:line="360" w:lineRule="auto"/>
        <w:rPr>
          <w:rFonts w:ascii="Times New Roman" w:eastAsia="Times New Roman" w:hAnsi="Times New Roman" w:cs="Times New Roman"/>
          <w:sz w:val="28"/>
          <w:szCs w:val="28"/>
          <w:highlight w:val="white"/>
        </w:rPr>
      </w:pPr>
    </w:p>
    <w:p w14:paraId="0181022A" w14:textId="77777777" w:rsidR="00BD02C8" w:rsidRDefault="00BD02C8">
      <w:pPr>
        <w:spacing w:line="360" w:lineRule="auto"/>
        <w:rPr>
          <w:rFonts w:ascii="Times New Roman" w:eastAsia="Times New Roman" w:hAnsi="Times New Roman" w:cs="Times New Roman"/>
          <w:sz w:val="28"/>
          <w:szCs w:val="28"/>
          <w:highlight w:val="white"/>
        </w:rPr>
      </w:pPr>
    </w:p>
    <w:p w14:paraId="274F78DD" w14:textId="77777777" w:rsidR="00BD02C8" w:rsidRDefault="00000000" w:rsidP="0007444E">
      <w:pPr>
        <w:spacing w:line="360" w:lineRule="auto"/>
        <w:jc w:val="righ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Додаток А</w:t>
      </w:r>
    </w:p>
    <w:p w14:paraId="2EDC7227" w14:textId="77777777" w:rsidR="00BD02C8" w:rsidRDefault="00000000">
      <w:pPr>
        <w:spacing w:line="36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w:t>
      </w:r>
      <w:proofErr w:type="spellStart"/>
      <w:r>
        <w:rPr>
          <w:rFonts w:ascii="Times New Roman" w:eastAsia="Times New Roman" w:hAnsi="Times New Roman" w:cs="Times New Roman"/>
          <w:sz w:val="28"/>
          <w:szCs w:val="28"/>
        </w:rPr>
        <w:t>резильєнтності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Коннора</w:t>
      </w:r>
      <w:proofErr w:type="spellEnd"/>
      <w:r>
        <w:rPr>
          <w:rFonts w:ascii="Times New Roman" w:eastAsia="Times New Roman" w:hAnsi="Times New Roman" w:cs="Times New Roman"/>
          <w:sz w:val="28"/>
          <w:szCs w:val="28"/>
        </w:rPr>
        <w:t xml:space="preserve"> - Девідсона- 10 </w:t>
      </w:r>
    </w:p>
    <w:p w14:paraId="5A142107" w14:textId="77777777" w:rsidR="00BD02C8" w:rsidRDefault="00BD02C8">
      <w:pPr>
        <w:spacing w:line="360" w:lineRule="auto"/>
        <w:ind w:firstLine="720"/>
        <w:jc w:val="center"/>
        <w:rPr>
          <w:rFonts w:ascii="Times New Roman" w:eastAsia="Times New Roman" w:hAnsi="Times New Roman" w:cs="Times New Roman"/>
          <w:sz w:val="28"/>
          <w:szCs w:val="28"/>
        </w:rPr>
      </w:pPr>
    </w:p>
    <w:p w14:paraId="5143E1BC"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Я можу пристосуватися до змін. </w:t>
      </w:r>
    </w:p>
    <w:p w14:paraId="3437BB1F"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Я можу подолати все, що трапляється. </w:t>
      </w:r>
    </w:p>
    <w:p w14:paraId="59125539"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Я намагаюся бачити позитивну сторону речей, коли я стикаюся з проблемами. </w:t>
      </w:r>
    </w:p>
    <w:p w14:paraId="2F5C580E"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Коли я справляюся зі стресом, відчуваю, що став сильнішим. </w:t>
      </w:r>
    </w:p>
    <w:p w14:paraId="04AADD97"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Я можу поновлюватися після хвороби чи інших негараздів </w:t>
      </w:r>
    </w:p>
    <w:p w14:paraId="2A03AECB"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Я вірю, що можу досягти своєї мети попри перешкоди. </w:t>
      </w:r>
    </w:p>
    <w:p w14:paraId="6A55596A"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Під натиском я залишаюсь зосередженим і чітко думаю. </w:t>
      </w:r>
    </w:p>
    <w:p w14:paraId="67543622"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Я намагаюся бачити позитивну сторону речей, коли я стикаюся з проблемами. </w:t>
      </w:r>
    </w:p>
    <w:p w14:paraId="24ADB582"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Коли я справляюся зі стресом, відчуваю, що став сильнішим. </w:t>
      </w:r>
    </w:p>
    <w:p w14:paraId="3718F912" w14:textId="77777777" w:rsidR="00BD02C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Я можу поновлюватися після хвороби чи інших негараздів.</w:t>
      </w:r>
    </w:p>
    <w:p w14:paraId="5417EDE5" w14:textId="77777777" w:rsidR="00BD02C8" w:rsidRDefault="00BD02C8">
      <w:pPr>
        <w:spacing w:line="360" w:lineRule="auto"/>
        <w:jc w:val="both"/>
        <w:rPr>
          <w:rFonts w:ascii="Times New Roman" w:eastAsia="Times New Roman" w:hAnsi="Times New Roman" w:cs="Times New Roman"/>
          <w:sz w:val="28"/>
          <w:szCs w:val="28"/>
        </w:rPr>
      </w:pPr>
    </w:p>
    <w:p w14:paraId="350E5989" w14:textId="77777777" w:rsidR="00BD02C8" w:rsidRDefault="00BD02C8">
      <w:pPr>
        <w:spacing w:line="360" w:lineRule="auto"/>
        <w:jc w:val="both"/>
        <w:rPr>
          <w:rFonts w:ascii="Times New Roman" w:eastAsia="Times New Roman" w:hAnsi="Times New Roman" w:cs="Times New Roman"/>
          <w:sz w:val="28"/>
          <w:szCs w:val="28"/>
        </w:rPr>
      </w:pPr>
    </w:p>
    <w:p w14:paraId="028DB377" w14:textId="77777777" w:rsidR="00BD02C8" w:rsidRDefault="00BD02C8">
      <w:pPr>
        <w:spacing w:line="360" w:lineRule="auto"/>
        <w:jc w:val="both"/>
        <w:rPr>
          <w:rFonts w:ascii="Times New Roman" w:eastAsia="Times New Roman" w:hAnsi="Times New Roman" w:cs="Times New Roman"/>
          <w:sz w:val="28"/>
          <w:szCs w:val="28"/>
        </w:rPr>
      </w:pPr>
    </w:p>
    <w:p w14:paraId="112A95C7" w14:textId="77777777" w:rsidR="00BD02C8" w:rsidRDefault="00BD02C8">
      <w:pPr>
        <w:spacing w:line="360" w:lineRule="auto"/>
        <w:jc w:val="both"/>
        <w:rPr>
          <w:rFonts w:ascii="Times New Roman" w:eastAsia="Times New Roman" w:hAnsi="Times New Roman" w:cs="Times New Roman"/>
          <w:sz w:val="28"/>
          <w:szCs w:val="28"/>
        </w:rPr>
      </w:pPr>
    </w:p>
    <w:p w14:paraId="29C0B9F4" w14:textId="77777777" w:rsidR="00BD02C8" w:rsidRDefault="00BD02C8">
      <w:pPr>
        <w:spacing w:line="360" w:lineRule="auto"/>
        <w:jc w:val="both"/>
        <w:rPr>
          <w:rFonts w:ascii="Times New Roman" w:eastAsia="Times New Roman" w:hAnsi="Times New Roman" w:cs="Times New Roman"/>
          <w:sz w:val="28"/>
          <w:szCs w:val="28"/>
        </w:rPr>
      </w:pPr>
    </w:p>
    <w:p w14:paraId="61AA9B22" w14:textId="77777777" w:rsidR="00BD02C8" w:rsidRDefault="00BD02C8">
      <w:pPr>
        <w:spacing w:line="360" w:lineRule="auto"/>
        <w:jc w:val="both"/>
        <w:rPr>
          <w:rFonts w:ascii="Times New Roman" w:eastAsia="Times New Roman" w:hAnsi="Times New Roman" w:cs="Times New Roman"/>
          <w:sz w:val="28"/>
          <w:szCs w:val="28"/>
        </w:rPr>
      </w:pPr>
    </w:p>
    <w:p w14:paraId="690E4ADB" w14:textId="77777777" w:rsidR="00BD02C8" w:rsidRDefault="00BD02C8">
      <w:pPr>
        <w:spacing w:line="360" w:lineRule="auto"/>
        <w:jc w:val="right"/>
        <w:rPr>
          <w:rFonts w:ascii="Times New Roman" w:eastAsia="Times New Roman" w:hAnsi="Times New Roman" w:cs="Times New Roman"/>
          <w:sz w:val="28"/>
          <w:szCs w:val="28"/>
        </w:rPr>
      </w:pPr>
    </w:p>
    <w:p w14:paraId="645A95CA" w14:textId="77777777" w:rsidR="00BD02C8" w:rsidRDefault="00BD02C8">
      <w:pPr>
        <w:spacing w:line="360" w:lineRule="auto"/>
        <w:jc w:val="right"/>
        <w:rPr>
          <w:rFonts w:ascii="Times New Roman" w:eastAsia="Times New Roman" w:hAnsi="Times New Roman" w:cs="Times New Roman"/>
          <w:sz w:val="28"/>
          <w:szCs w:val="28"/>
        </w:rPr>
      </w:pPr>
    </w:p>
    <w:p w14:paraId="0231453F" w14:textId="77777777" w:rsidR="00BD02C8" w:rsidRDefault="00BD02C8">
      <w:pPr>
        <w:spacing w:line="360" w:lineRule="auto"/>
        <w:jc w:val="right"/>
        <w:rPr>
          <w:rFonts w:ascii="Times New Roman" w:eastAsia="Times New Roman" w:hAnsi="Times New Roman" w:cs="Times New Roman"/>
          <w:sz w:val="28"/>
          <w:szCs w:val="28"/>
        </w:rPr>
      </w:pPr>
    </w:p>
    <w:p w14:paraId="373A33B7" w14:textId="77777777" w:rsidR="00BD02C8" w:rsidRDefault="00BD02C8">
      <w:pPr>
        <w:spacing w:line="360" w:lineRule="auto"/>
        <w:jc w:val="right"/>
        <w:rPr>
          <w:rFonts w:ascii="Times New Roman" w:eastAsia="Times New Roman" w:hAnsi="Times New Roman" w:cs="Times New Roman"/>
          <w:sz w:val="28"/>
          <w:szCs w:val="28"/>
        </w:rPr>
      </w:pPr>
    </w:p>
    <w:p w14:paraId="4EDEC54E" w14:textId="77777777" w:rsidR="00BD02C8" w:rsidRDefault="00BD02C8">
      <w:pPr>
        <w:spacing w:line="360" w:lineRule="auto"/>
        <w:jc w:val="right"/>
        <w:rPr>
          <w:rFonts w:ascii="Times New Roman" w:eastAsia="Times New Roman" w:hAnsi="Times New Roman" w:cs="Times New Roman"/>
          <w:sz w:val="28"/>
          <w:szCs w:val="28"/>
        </w:rPr>
      </w:pPr>
    </w:p>
    <w:p w14:paraId="5344194D" w14:textId="77777777" w:rsidR="00BD02C8" w:rsidRDefault="00BD02C8">
      <w:pPr>
        <w:spacing w:line="360" w:lineRule="auto"/>
        <w:jc w:val="right"/>
        <w:rPr>
          <w:rFonts w:ascii="Times New Roman" w:eastAsia="Times New Roman" w:hAnsi="Times New Roman" w:cs="Times New Roman"/>
          <w:sz w:val="28"/>
          <w:szCs w:val="28"/>
        </w:rPr>
      </w:pPr>
    </w:p>
    <w:p w14:paraId="5B601669" w14:textId="77777777" w:rsidR="00BD02C8" w:rsidRDefault="00BD02C8" w:rsidP="0007444E">
      <w:pPr>
        <w:spacing w:line="360" w:lineRule="auto"/>
        <w:rPr>
          <w:rFonts w:ascii="Times New Roman" w:eastAsia="Times New Roman" w:hAnsi="Times New Roman" w:cs="Times New Roman"/>
          <w:sz w:val="28"/>
          <w:szCs w:val="28"/>
        </w:rPr>
      </w:pPr>
    </w:p>
    <w:p w14:paraId="10489137" w14:textId="77777777" w:rsidR="00BD02C8" w:rsidRDefault="00000000">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Б</w:t>
      </w:r>
    </w:p>
    <w:p w14:paraId="4AF7A101" w14:textId="77777777" w:rsidR="00BD02C8"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Методика Розширення зони комфорту Роберта </w:t>
      </w:r>
      <w:proofErr w:type="spellStart"/>
      <w:r>
        <w:rPr>
          <w:rFonts w:ascii="Times New Roman" w:eastAsia="Times New Roman" w:hAnsi="Times New Roman" w:cs="Times New Roman"/>
          <w:sz w:val="28"/>
          <w:szCs w:val="28"/>
        </w:rPr>
        <w:t>Моуерса</w:t>
      </w:r>
      <w:proofErr w:type="spellEnd"/>
    </w:p>
    <w:p w14:paraId="18E87BC8" w14:textId="77777777" w:rsidR="00BD02C8" w:rsidRDefault="00BD02C8">
      <w:pPr>
        <w:spacing w:line="360" w:lineRule="auto"/>
        <w:rPr>
          <w:rFonts w:ascii="Times New Roman" w:eastAsia="Times New Roman" w:hAnsi="Times New Roman" w:cs="Times New Roman"/>
          <w:sz w:val="28"/>
          <w:szCs w:val="28"/>
        </w:rPr>
      </w:pPr>
    </w:p>
    <w:p w14:paraId="29E16805"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Методика Розширення зони комфорту Роберта </w:t>
      </w:r>
      <w:proofErr w:type="spellStart"/>
      <w:r>
        <w:rPr>
          <w:rFonts w:ascii="Times New Roman" w:eastAsia="Times New Roman" w:hAnsi="Times New Roman" w:cs="Times New Roman"/>
          <w:sz w:val="28"/>
          <w:szCs w:val="28"/>
        </w:rPr>
        <w:t>Моуерса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Robert</w:t>
      </w:r>
      <w:proofErr w:type="spellEnd"/>
      <w:r>
        <w:rPr>
          <w:rFonts w:ascii="Times New Roman" w:eastAsia="Times New Roman" w:hAnsi="Times New Roman" w:cs="Times New Roman"/>
          <w:sz w:val="28"/>
          <w:szCs w:val="28"/>
        </w:rPr>
        <w:t xml:space="preserve"> R. </w:t>
      </w:r>
      <w:proofErr w:type="spellStart"/>
      <w:r>
        <w:rPr>
          <w:rFonts w:ascii="Times New Roman" w:eastAsia="Times New Roman" w:hAnsi="Times New Roman" w:cs="Times New Roman"/>
          <w:sz w:val="28"/>
          <w:szCs w:val="28"/>
        </w:rPr>
        <w:t>Moorer's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Comfort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Zone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Expansion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Technique</w:t>
      </w:r>
      <w:proofErr w:type="spellEnd"/>
      <w:r>
        <w:rPr>
          <w:rFonts w:ascii="Times New Roman" w:eastAsia="Times New Roman" w:hAnsi="Times New Roman" w:cs="Times New Roman"/>
          <w:sz w:val="28"/>
          <w:szCs w:val="28"/>
        </w:rPr>
        <w:t>) є психологічним підходом, який спрямований на розвиток і розширення особистої зони комфорту. Цей підхід допомагає людям подолати обмеження, страхи та незручності, які заважають їм реалізувати свій повний потенціал і займатися новими, викликами та збуджуючими справами.</w:t>
      </w:r>
    </w:p>
    <w:p w14:paraId="476062C7" w14:textId="77777777" w:rsidR="00BD02C8" w:rsidRDefault="00BD02C8">
      <w:pPr>
        <w:spacing w:line="360" w:lineRule="auto"/>
        <w:rPr>
          <w:rFonts w:ascii="Times New Roman" w:eastAsia="Times New Roman" w:hAnsi="Times New Roman" w:cs="Times New Roman"/>
          <w:sz w:val="28"/>
          <w:szCs w:val="28"/>
        </w:rPr>
      </w:pPr>
    </w:p>
    <w:p w14:paraId="57BA59C3"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Методика </w:t>
      </w:r>
      <w:proofErr w:type="spellStart"/>
      <w:r>
        <w:rPr>
          <w:rFonts w:ascii="Times New Roman" w:eastAsia="Times New Roman" w:hAnsi="Times New Roman" w:cs="Times New Roman"/>
          <w:sz w:val="28"/>
          <w:szCs w:val="28"/>
        </w:rPr>
        <w:t>Моуерса</w:t>
      </w:r>
      <w:proofErr w:type="spellEnd"/>
      <w:r>
        <w:rPr>
          <w:rFonts w:ascii="Times New Roman" w:eastAsia="Times New Roman" w:hAnsi="Times New Roman" w:cs="Times New Roman"/>
          <w:sz w:val="28"/>
          <w:szCs w:val="28"/>
        </w:rPr>
        <w:t xml:space="preserve"> базується на ідеї того, що зона комфорту — це місце, де людина відчувається безпечно та знайомо, але в той же час, ця зона може утримувати її від розвитку та досягнення нових цілей. Розширення зони комфорту передбачає поступове виходження з цієї зони і постійне розширення її меж.</w:t>
      </w:r>
    </w:p>
    <w:p w14:paraId="23127624" w14:textId="77777777" w:rsidR="00BD02C8" w:rsidRDefault="00BD02C8">
      <w:pPr>
        <w:spacing w:line="360" w:lineRule="auto"/>
        <w:rPr>
          <w:rFonts w:ascii="Times New Roman" w:eastAsia="Times New Roman" w:hAnsi="Times New Roman" w:cs="Times New Roman"/>
          <w:sz w:val="28"/>
          <w:szCs w:val="28"/>
        </w:rPr>
      </w:pPr>
    </w:p>
    <w:p w14:paraId="164B16ED"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Основні кроки методики Розширення зони комфорту </w:t>
      </w:r>
      <w:proofErr w:type="spellStart"/>
      <w:r>
        <w:rPr>
          <w:rFonts w:ascii="Times New Roman" w:eastAsia="Times New Roman" w:hAnsi="Times New Roman" w:cs="Times New Roman"/>
          <w:sz w:val="28"/>
          <w:szCs w:val="28"/>
        </w:rPr>
        <w:t>Моуерса</w:t>
      </w:r>
      <w:proofErr w:type="spellEnd"/>
      <w:r>
        <w:rPr>
          <w:rFonts w:ascii="Times New Roman" w:eastAsia="Times New Roman" w:hAnsi="Times New Roman" w:cs="Times New Roman"/>
          <w:sz w:val="28"/>
          <w:szCs w:val="28"/>
        </w:rPr>
        <w:t>:</w:t>
      </w:r>
    </w:p>
    <w:p w14:paraId="59BB3F63" w14:textId="77777777" w:rsidR="00BD02C8" w:rsidRDefault="00BD02C8">
      <w:pPr>
        <w:spacing w:line="360" w:lineRule="auto"/>
        <w:ind w:left="1440"/>
        <w:rPr>
          <w:rFonts w:ascii="Times New Roman" w:eastAsia="Times New Roman" w:hAnsi="Times New Roman" w:cs="Times New Roman"/>
          <w:sz w:val="28"/>
          <w:szCs w:val="28"/>
        </w:rPr>
      </w:pPr>
    </w:p>
    <w:p w14:paraId="7F7BA921"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Самоусвідомлення: Перший крок полягає у визначенні своєї поточної зони комфорту та ідентифікації аспектів життя, діяльності або ситуацій, які потребують розширення. Це можуть бути такі сфери, як соціальні взаємини, професійний розвиток, виступи публічно, особисті виклики тощо.</w:t>
      </w:r>
    </w:p>
    <w:p w14:paraId="461453F8" w14:textId="77777777" w:rsidR="00BD02C8" w:rsidRDefault="00BD02C8">
      <w:pPr>
        <w:spacing w:line="360" w:lineRule="auto"/>
        <w:ind w:left="1440"/>
        <w:rPr>
          <w:rFonts w:ascii="Times New Roman" w:eastAsia="Times New Roman" w:hAnsi="Times New Roman" w:cs="Times New Roman"/>
          <w:sz w:val="28"/>
          <w:szCs w:val="28"/>
        </w:rPr>
      </w:pPr>
    </w:p>
    <w:p w14:paraId="14E62A09"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цілей: Після самоаналізу необхідно визначити конкретні цілі, які ви бажаєте досягти в контексті розширення зони комфорту. Наприклад, це може бути публічний виступ або участь у новому проекті.</w:t>
      </w:r>
    </w:p>
    <w:p w14:paraId="5CE7660C" w14:textId="77777777" w:rsidR="00BD02C8" w:rsidRDefault="00BD02C8">
      <w:pPr>
        <w:spacing w:line="360" w:lineRule="auto"/>
        <w:ind w:left="1440"/>
        <w:rPr>
          <w:rFonts w:ascii="Times New Roman" w:eastAsia="Times New Roman" w:hAnsi="Times New Roman" w:cs="Times New Roman"/>
          <w:sz w:val="28"/>
          <w:szCs w:val="28"/>
        </w:rPr>
      </w:pPr>
    </w:p>
    <w:p w14:paraId="3442BED7"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Поступове випробування: Методика </w:t>
      </w:r>
      <w:proofErr w:type="spellStart"/>
      <w:r>
        <w:rPr>
          <w:rFonts w:ascii="Times New Roman" w:eastAsia="Times New Roman" w:hAnsi="Times New Roman" w:cs="Times New Roman"/>
          <w:sz w:val="28"/>
          <w:szCs w:val="28"/>
        </w:rPr>
        <w:t>Моуерса</w:t>
      </w:r>
      <w:proofErr w:type="spellEnd"/>
      <w:r>
        <w:rPr>
          <w:rFonts w:ascii="Times New Roman" w:eastAsia="Times New Roman" w:hAnsi="Times New Roman" w:cs="Times New Roman"/>
          <w:sz w:val="28"/>
          <w:szCs w:val="28"/>
        </w:rPr>
        <w:t xml:space="preserve"> пропонує поступово випробувати себе в ситуаціях, які знаходяться за межами вашої зони комфорту, але не занадто викликають тривогу. Це допоможе вам набути досвіду та впевненості, що ви можете подолати нові виклики.</w:t>
      </w:r>
    </w:p>
    <w:p w14:paraId="7FA007D5" w14:textId="77777777" w:rsidR="00BD02C8" w:rsidRDefault="00BD02C8">
      <w:pPr>
        <w:spacing w:line="360" w:lineRule="auto"/>
        <w:ind w:left="1440"/>
        <w:rPr>
          <w:rFonts w:ascii="Times New Roman" w:eastAsia="Times New Roman" w:hAnsi="Times New Roman" w:cs="Times New Roman"/>
          <w:sz w:val="28"/>
          <w:szCs w:val="28"/>
        </w:rPr>
      </w:pPr>
    </w:p>
    <w:p w14:paraId="39596C64"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і самонавчання: Важливо мати підтримку в цьому процесі. Розмовляйте з довіреними людьми, які вас підтримують, можливо, навчайтесь від експертів або беріть участь у тренінгах, що допоможуть вам розвиватися.</w:t>
      </w:r>
    </w:p>
    <w:p w14:paraId="36A01577" w14:textId="77777777" w:rsidR="00BD02C8" w:rsidRDefault="00BD02C8">
      <w:pPr>
        <w:spacing w:line="360" w:lineRule="auto"/>
        <w:ind w:left="1440"/>
        <w:rPr>
          <w:rFonts w:ascii="Times New Roman" w:eastAsia="Times New Roman" w:hAnsi="Times New Roman" w:cs="Times New Roman"/>
          <w:sz w:val="28"/>
          <w:szCs w:val="28"/>
        </w:rPr>
      </w:pPr>
    </w:p>
    <w:p w14:paraId="3664479A"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Поступове збільшення виклику: Поступово збільшуйте виклик в ситуаціях, які ви випробовуєте. Це означає змінювати параметри, які становлять для вас складність або страх, поступово підвищуючи їх. Наприклад, якщо вам страшно виступати перед людьми, спочатку можете виступати перед невеликою аудиторією, а потім поступово збільшувати її.</w:t>
      </w:r>
    </w:p>
    <w:p w14:paraId="401BC2D3" w14:textId="77777777" w:rsidR="00BD02C8" w:rsidRDefault="00BD02C8">
      <w:pPr>
        <w:spacing w:line="360" w:lineRule="auto"/>
        <w:ind w:left="1440"/>
        <w:rPr>
          <w:rFonts w:ascii="Times New Roman" w:eastAsia="Times New Roman" w:hAnsi="Times New Roman" w:cs="Times New Roman"/>
          <w:sz w:val="28"/>
          <w:szCs w:val="28"/>
        </w:rPr>
      </w:pPr>
    </w:p>
    <w:p w14:paraId="040DF75E"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Перегляд та оцінка: Регулярно переглядайте свої досягнення та оцінюйте свій прогрес. Відзначайте успіхи і зростання, які ви відчуваєте в процесі розширення зони комфорту.</w:t>
      </w:r>
    </w:p>
    <w:p w14:paraId="26D7750A" w14:textId="77777777" w:rsidR="00BD02C8" w:rsidRDefault="00BD02C8">
      <w:pPr>
        <w:spacing w:line="360" w:lineRule="auto"/>
        <w:ind w:left="1440"/>
        <w:rPr>
          <w:rFonts w:ascii="Times New Roman" w:eastAsia="Times New Roman" w:hAnsi="Times New Roman" w:cs="Times New Roman"/>
          <w:sz w:val="28"/>
          <w:szCs w:val="28"/>
        </w:rPr>
      </w:pPr>
    </w:p>
    <w:p w14:paraId="32B1DAB3"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Ця методика є індивідуальною і може варіюватися залежно від потреб і цілей кожної людини. Важливо пам'ятати, що розширення зони комфорту — це поступовий процес, і він може зайняти тривалий час. Завдання полягає в тому, щоб крок за кроком рухатися за межі своєї зони комфорту та розвиватися як особистість.</w:t>
      </w:r>
    </w:p>
    <w:p w14:paraId="6C1FC53D" w14:textId="77777777" w:rsidR="00BD02C8" w:rsidRDefault="00BD02C8">
      <w:pPr>
        <w:spacing w:line="360" w:lineRule="auto"/>
        <w:ind w:left="1440"/>
        <w:rPr>
          <w:rFonts w:ascii="Times New Roman" w:eastAsia="Times New Roman" w:hAnsi="Times New Roman" w:cs="Times New Roman"/>
          <w:sz w:val="28"/>
          <w:szCs w:val="28"/>
        </w:rPr>
      </w:pPr>
    </w:p>
    <w:p w14:paraId="19DEA88D" w14:textId="77777777" w:rsidR="00BD02C8" w:rsidRDefault="00BD02C8">
      <w:pPr>
        <w:spacing w:line="360" w:lineRule="auto"/>
        <w:ind w:left="1440"/>
        <w:jc w:val="both"/>
        <w:rPr>
          <w:rFonts w:ascii="Times New Roman" w:eastAsia="Times New Roman" w:hAnsi="Times New Roman" w:cs="Times New Roman"/>
          <w:sz w:val="28"/>
          <w:szCs w:val="28"/>
        </w:rPr>
      </w:pPr>
    </w:p>
    <w:p w14:paraId="7ECEEE86" w14:textId="77777777" w:rsidR="00BD02C8" w:rsidRDefault="00BD02C8" w:rsidP="0007444E">
      <w:pPr>
        <w:spacing w:line="360" w:lineRule="auto"/>
        <w:jc w:val="both"/>
        <w:rPr>
          <w:rFonts w:ascii="Times New Roman" w:eastAsia="Times New Roman" w:hAnsi="Times New Roman" w:cs="Times New Roman"/>
          <w:sz w:val="28"/>
          <w:szCs w:val="28"/>
        </w:rPr>
      </w:pPr>
    </w:p>
    <w:p w14:paraId="63A17719" w14:textId="77777777" w:rsidR="00BD02C8" w:rsidRDefault="00000000">
      <w:pPr>
        <w:spacing w:line="360" w:lineRule="auto"/>
        <w:ind w:firstLine="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В</w:t>
      </w:r>
    </w:p>
    <w:p w14:paraId="4462F3FE" w14:textId="77777777" w:rsidR="00BD02C8" w:rsidRDefault="00000000">
      <w:pPr>
        <w:spacing w:line="36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"Увага на дотик"</w:t>
      </w:r>
    </w:p>
    <w:p w14:paraId="23371F0F" w14:textId="77777777" w:rsidR="00BD02C8" w:rsidRDefault="00BD02C8">
      <w:pPr>
        <w:spacing w:line="360" w:lineRule="auto"/>
        <w:ind w:firstLine="720"/>
        <w:jc w:val="center"/>
        <w:rPr>
          <w:rFonts w:ascii="Times New Roman" w:eastAsia="Times New Roman" w:hAnsi="Times New Roman" w:cs="Times New Roman"/>
          <w:sz w:val="28"/>
          <w:szCs w:val="28"/>
        </w:rPr>
      </w:pPr>
    </w:p>
    <w:p w14:paraId="14AF3661"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"Увага на дотик" (</w:t>
      </w:r>
      <w:proofErr w:type="spellStart"/>
      <w:r>
        <w:rPr>
          <w:rFonts w:ascii="Times New Roman" w:eastAsia="Times New Roman" w:hAnsi="Times New Roman" w:cs="Times New Roman"/>
          <w:sz w:val="28"/>
          <w:szCs w:val="28"/>
        </w:rPr>
        <w:t>Engage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Your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Touch</w:t>
      </w:r>
      <w:proofErr w:type="spellEnd"/>
      <w:r>
        <w:rPr>
          <w:rFonts w:ascii="Times New Roman" w:eastAsia="Times New Roman" w:hAnsi="Times New Roman" w:cs="Times New Roman"/>
          <w:sz w:val="28"/>
          <w:szCs w:val="28"/>
        </w:rPr>
        <w:t xml:space="preserve">) розроблена </w:t>
      </w:r>
      <w:proofErr w:type="spellStart"/>
      <w:r>
        <w:rPr>
          <w:rFonts w:ascii="Times New Roman" w:eastAsia="Times New Roman" w:hAnsi="Times New Roman" w:cs="Times New Roman"/>
          <w:sz w:val="28"/>
          <w:szCs w:val="28"/>
        </w:rPr>
        <w:t>Йостеном</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Йоном</w:t>
      </w:r>
      <w:proofErr w:type="spellEnd"/>
      <w:r>
        <w:rPr>
          <w:rFonts w:ascii="Times New Roman" w:eastAsia="Times New Roman" w:hAnsi="Times New Roman" w:cs="Times New Roman"/>
          <w:sz w:val="28"/>
          <w:szCs w:val="28"/>
        </w:rPr>
        <w:t xml:space="preserve"> Джонсонами та спрямована на залучення уваги дітей з особливими потребами до навчального процесу за допомогою дотики. Основна ідея методики полягає у використанні фізичних контактів для стимулювання уваги, зосередженості та сприйняття інформації. Вона може бути корисною для дітей з </w:t>
      </w:r>
      <w:proofErr w:type="spellStart"/>
      <w:r>
        <w:rPr>
          <w:rFonts w:ascii="Times New Roman" w:eastAsia="Times New Roman" w:hAnsi="Times New Roman" w:cs="Times New Roman"/>
          <w:sz w:val="28"/>
          <w:szCs w:val="28"/>
        </w:rPr>
        <w:t>аутистичним</w:t>
      </w:r>
      <w:proofErr w:type="spellEnd"/>
      <w:r>
        <w:rPr>
          <w:rFonts w:ascii="Times New Roman" w:eastAsia="Times New Roman" w:hAnsi="Times New Roman" w:cs="Times New Roman"/>
          <w:sz w:val="28"/>
          <w:szCs w:val="28"/>
        </w:rPr>
        <w:t xml:space="preserve"> спектром розладів, синдромом Дауна, розладами уваги та іншими особливостями розвитку. </w:t>
      </w:r>
    </w:p>
    <w:p w14:paraId="20C5D5FF"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Основні принципи методики «Увага на дотик» включають: </w:t>
      </w:r>
    </w:p>
    <w:p w14:paraId="60AF584C"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Фізичний контакт: За допомогою легкої дотики або масажу різних ділянок тіла, таких як руки, спина, плечі, можна сприяти зосередженню та покращенню </w:t>
      </w:r>
      <w:proofErr w:type="spellStart"/>
      <w:r>
        <w:rPr>
          <w:rFonts w:ascii="Times New Roman" w:eastAsia="Times New Roman" w:hAnsi="Times New Roman" w:cs="Times New Roman"/>
          <w:sz w:val="28"/>
          <w:szCs w:val="28"/>
        </w:rPr>
        <w:t>відчуттів</w:t>
      </w:r>
      <w:proofErr w:type="spellEnd"/>
      <w:r>
        <w:rPr>
          <w:rFonts w:ascii="Times New Roman" w:eastAsia="Times New Roman" w:hAnsi="Times New Roman" w:cs="Times New Roman"/>
          <w:sz w:val="28"/>
          <w:szCs w:val="28"/>
        </w:rPr>
        <w:t xml:space="preserve">. Фізичний контакт може працювати вчителем, терапевтом або спеціалістом, що працює з дитиною. </w:t>
      </w:r>
    </w:p>
    <w:p w14:paraId="41DB5272"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Регулярність і послідовність: Важливо створити регулярний графік сеансів «Уваги на дотик» для дитини. Це допоможе встановити ритм і прогнозовану послідовність, що може бути сприятливою та розуміючої для дитини. </w:t>
      </w:r>
    </w:p>
    <w:p w14:paraId="15F6BC67"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Індивідуальний підхід: Методика визначення індивідуальної настройки під потреби кожної дитини. Для кожного дитячого клієнта можуть бути використані різні види дотику, інтенсивність та тривалість сеансів, залежно від їхніх переваг та комфорту. </w:t>
      </w:r>
    </w:p>
    <w:p w14:paraId="35A67EDB"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Комунікація і сприйняття: Під час сеансів "Уваги на дотик" важливо спілкуватися з дитиною, надавати зворотний зв'язок та сприймати її реакцію. Це покращить сприйняття інформації та розвине навички комунікації.</w:t>
      </w:r>
    </w:p>
    <w:p w14:paraId="4A4E0943" w14:textId="77777777" w:rsidR="00BD02C8" w:rsidRDefault="00BD02C8" w:rsidP="0007444E">
      <w:pPr>
        <w:spacing w:line="360" w:lineRule="auto"/>
        <w:rPr>
          <w:rFonts w:ascii="Times New Roman" w:eastAsia="Times New Roman" w:hAnsi="Times New Roman" w:cs="Times New Roman"/>
          <w:sz w:val="28"/>
          <w:szCs w:val="28"/>
        </w:rPr>
      </w:pPr>
    </w:p>
    <w:p w14:paraId="2EC62C41" w14:textId="77777777" w:rsidR="00BD02C8" w:rsidRDefault="00000000">
      <w:pPr>
        <w:spacing w:line="360" w:lineRule="auto"/>
        <w:ind w:left="14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Г</w:t>
      </w:r>
    </w:p>
    <w:p w14:paraId="039C7616" w14:textId="77777777" w:rsidR="00BD02C8" w:rsidRDefault="00000000">
      <w:pPr>
        <w:spacing w:line="36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Техніка медитації (загальні рекомендації)</w:t>
      </w:r>
    </w:p>
    <w:p w14:paraId="246ACD83" w14:textId="77777777" w:rsidR="00BD02C8" w:rsidRDefault="00BD02C8">
      <w:pPr>
        <w:spacing w:line="360" w:lineRule="auto"/>
        <w:ind w:left="1440"/>
        <w:jc w:val="center"/>
        <w:rPr>
          <w:rFonts w:ascii="Times New Roman" w:eastAsia="Times New Roman" w:hAnsi="Times New Roman" w:cs="Times New Roman"/>
          <w:sz w:val="28"/>
          <w:szCs w:val="28"/>
        </w:rPr>
      </w:pPr>
    </w:p>
    <w:p w14:paraId="305AD1D0"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Медитація - це практика зосередження свідомості та уваги на певному об'єкті, такому як дихання, звук або мантра, з метою досягнення спокою, зосередженості та внутрішнього спокою. Вона має тисячолітню історію і є частиною багатьох духовних традицій і практик у різних культурах. </w:t>
      </w:r>
    </w:p>
    <w:p w14:paraId="272FED62"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Хоча існує багато різних методів і шкіл медитації, основні принципи технології медитації включають наступне: </w:t>
      </w:r>
    </w:p>
    <w:p w14:paraId="74B293C0"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Постава: Сидіть у зручній позиції, де ваше тіло буде стабільним і підтримує вашу концентрацію. Це може бути поза лотоса, сидячи на стільці або будь-якому іншому зручному положенні. </w:t>
      </w:r>
    </w:p>
    <w:p w14:paraId="01DB3413"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Зосередженість на диханні: Сконцентруйте свою увагу на диханні, спостерігаючи за його ритмом і потоком. Це кожна зосередити свідомість та заспокоїти розум. </w:t>
      </w:r>
    </w:p>
    <w:p w14:paraId="5169722D"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Свідоме спостереження: Дозвольте думкам і почуттям приходити і відходити без суджень або прикріплення до них. Спостерігайте за ними як спостерігач, зберігаючи нейтральну позицію. </w:t>
      </w:r>
    </w:p>
    <w:p w14:paraId="554E07CF"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Повернення до моменту: Якщо розум розбігається або думки блукають, просто помітьте це і зверніть увагу на об'єкт медитації, будь то дихання або інше фокусне джерело. </w:t>
      </w:r>
    </w:p>
    <w:p w14:paraId="2D8E6A6A"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Практика протягом часу: Медитація вимагає регулярної практики. Чим більше ви практикуєте, тим більше користі ви можете отримати.</w:t>
      </w:r>
    </w:p>
    <w:p w14:paraId="4B9532A8"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Варто відзначити, що медитація може мати різні форми і цілі, включаючи зосередженість, свідомість, любов та доброту. Різні практики медитації можуть використовувати різні техніки та підходи.</w:t>
      </w:r>
    </w:p>
    <w:p w14:paraId="35C5422E" w14:textId="77777777" w:rsidR="00BD02C8" w:rsidRDefault="00BD02C8">
      <w:pPr>
        <w:spacing w:line="360" w:lineRule="auto"/>
        <w:jc w:val="right"/>
        <w:rPr>
          <w:rFonts w:ascii="Times New Roman" w:eastAsia="Times New Roman" w:hAnsi="Times New Roman" w:cs="Times New Roman"/>
          <w:sz w:val="28"/>
          <w:szCs w:val="28"/>
        </w:rPr>
      </w:pPr>
    </w:p>
    <w:p w14:paraId="6B88AECF" w14:textId="77777777" w:rsidR="00BD02C8" w:rsidRDefault="00BD02C8">
      <w:pPr>
        <w:spacing w:line="360" w:lineRule="auto"/>
        <w:jc w:val="right"/>
        <w:rPr>
          <w:rFonts w:ascii="Times New Roman" w:eastAsia="Times New Roman" w:hAnsi="Times New Roman" w:cs="Times New Roman"/>
          <w:sz w:val="28"/>
          <w:szCs w:val="28"/>
        </w:rPr>
      </w:pPr>
    </w:p>
    <w:p w14:paraId="75A71BB4" w14:textId="77777777" w:rsidR="00BD02C8" w:rsidRDefault="00000000">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Д</w:t>
      </w:r>
    </w:p>
    <w:p w14:paraId="26DEC6CC" w14:textId="77777777" w:rsidR="00BD02C8"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Дихальні вправи</w:t>
      </w:r>
    </w:p>
    <w:p w14:paraId="4B7D4412" w14:textId="77777777" w:rsidR="00BD02C8" w:rsidRDefault="00BD02C8">
      <w:pPr>
        <w:spacing w:line="360" w:lineRule="auto"/>
        <w:jc w:val="center"/>
        <w:rPr>
          <w:rFonts w:ascii="Times New Roman" w:eastAsia="Times New Roman" w:hAnsi="Times New Roman" w:cs="Times New Roman"/>
          <w:sz w:val="28"/>
          <w:szCs w:val="28"/>
        </w:rPr>
      </w:pPr>
    </w:p>
    <w:p w14:paraId="1FA936B7"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Дихальні вправи можуть бути ефективними для заспокоєння і релаксації. Ось кілька прикладів дихальних вправ, які можна виконати для заспокоєння: </w:t>
      </w:r>
    </w:p>
    <w:p w14:paraId="39A4CB98"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Білий дих: Сідайте або ляжте в зручну позу. Почніть дихати повно і глибоко через ніс, виявляючи, що ви вдихаєте світло і чистоту. Затримайте дихання на мить, а потім вільно видихайте через рот, виявляючи, що ви видаляєте напругу і негативність. Продовжуйте дихати таким чином протягом кількох хвилин або до відчуття заспокоєння. </w:t>
      </w:r>
    </w:p>
    <w:p w14:paraId="02235A24"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4-7-8 дихання: Сідайте в зручну позу і розслабте м'язи тіла. Закрийте рот і вдихніть через ніс протягом 4 секунд. Тримайте дихання на 7 секунд. Потім вільно видихайте через рот протягом 8 секунд. Повторюйте цю послідовність протягом 4-6 циклів або до почуття спокою. </w:t>
      </w:r>
    </w:p>
    <w:p w14:paraId="2145DB57"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Синусоїдальне дихання: Сідайте зручно і закрийте праву ніздрю пальцем. Почніть повно дихати через ліву ніздрю, рахуючи до чотирьох. Потім закрийте ліву ніздрю пальцем і вільно видихайте через праву ніздрю, рахуючи до чотирьох. Повторюйте цю послідовність протягом кількох хвилин, спокійно концентруючись на своїй диханні. </w:t>
      </w:r>
    </w:p>
    <w:p w14:paraId="0FFC5E4B"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Дихання "Бджоли": Сідайте або станьте прямо, зі стегнами, </w:t>
      </w:r>
      <w:proofErr w:type="spellStart"/>
      <w:r>
        <w:rPr>
          <w:rFonts w:ascii="Times New Roman" w:eastAsia="Times New Roman" w:hAnsi="Times New Roman" w:cs="Times New Roman"/>
          <w:sz w:val="28"/>
          <w:szCs w:val="28"/>
        </w:rPr>
        <w:t>плечима</w:t>
      </w:r>
      <w:proofErr w:type="spellEnd"/>
      <w:r>
        <w:rPr>
          <w:rFonts w:ascii="Times New Roman" w:eastAsia="Times New Roman" w:hAnsi="Times New Roman" w:cs="Times New Roman"/>
          <w:sz w:val="28"/>
          <w:szCs w:val="28"/>
        </w:rPr>
        <w:t xml:space="preserve"> і головою вирівняними. Розташуйте пальці на вухах, поклавши великий палець на зовнішню частину вуха, а решту пальців на передню частину голови. Затиснути пальці над вухами і почати повно дихати через ніс, вдихаючи і видихаючи повітря. Під час видиху виробляйте глухий гул, який нагадує звук бджоли. Продовжуйте цю дихальну вправу протягом 5-10 хвилин. </w:t>
      </w:r>
    </w:p>
    <w:p w14:paraId="5FBA2AE0"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Дихання з відліком: Сідайте або ляжте в зручну позу. Закрийте і почніть дихати регулярно і спокійно через ніс. Під час вдиху уявляйте, що ви рахуєте в голос до чотирьох, а під час видиху рахуйте до чотирьох. Зосередьтесь на ритмічності свого дихання та відліку чисел. Продовжуйте підтримувати цю вправу протягом 5-10 хвилин. </w:t>
      </w:r>
    </w:p>
    <w:p w14:paraId="040BC618"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Виберіть дихальну вправу, яка найбільше вам підходить, і впроваджуйте її в свою регулярну практику для заспокоєння і релаксації.</w:t>
      </w:r>
    </w:p>
    <w:p w14:paraId="52BB3DB7" w14:textId="77777777" w:rsidR="00BD02C8" w:rsidRDefault="00BD02C8">
      <w:pPr>
        <w:spacing w:line="360" w:lineRule="auto"/>
        <w:ind w:firstLine="720"/>
        <w:jc w:val="both"/>
        <w:rPr>
          <w:rFonts w:ascii="Times New Roman" w:eastAsia="Times New Roman" w:hAnsi="Times New Roman" w:cs="Times New Roman"/>
          <w:sz w:val="28"/>
          <w:szCs w:val="28"/>
        </w:rPr>
      </w:pPr>
    </w:p>
    <w:p w14:paraId="743B7BC1" w14:textId="77777777" w:rsidR="00BD02C8" w:rsidRDefault="00BD02C8">
      <w:pPr>
        <w:spacing w:line="360" w:lineRule="auto"/>
        <w:ind w:firstLine="720"/>
        <w:jc w:val="both"/>
        <w:rPr>
          <w:rFonts w:ascii="Times New Roman" w:eastAsia="Times New Roman" w:hAnsi="Times New Roman" w:cs="Times New Roman"/>
          <w:sz w:val="28"/>
          <w:szCs w:val="28"/>
        </w:rPr>
      </w:pPr>
    </w:p>
    <w:p w14:paraId="290798FF" w14:textId="77777777" w:rsidR="00BD02C8" w:rsidRDefault="00BD02C8">
      <w:pPr>
        <w:spacing w:line="360" w:lineRule="auto"/>
        <w:ind w:firstLine="720"/>
        <w:jc w:val="both"/>
        <w:rPr>
          <w:rFonts w:ascii="Times New Roman" w:eastAsia="Times New Roman" w:hAnsi="Times New Roman" w:cs="Times New Roman"/>
          <w:sz w:val="28"/>
          <w:szCs w:val="28"/>
        </w:rPr>
      </w:pPr>
    </w:p>
    <w:p w14:paraId="2385281C" w14:textId="77777777" w:rsidR="00BD02C8" w:rsidRDefault="00BD02C8">
      <w:pPr>
        <w:spacing w:line="360" w:lineRule="auto"/>
        <w:ind w:firstLine="720"/>
        <w:jc w:val="both"/>
        <w:rPr>
          <w:rFonts w:ascii="Times New Roman" w:eastAsia="Times New Roman" w:hAnsi="Times New Roman" w:cs="Times New Roman"/>
          <w:sz w:val="28"/>
          <w:szCs w:val="28"/>
        </w:rPr>
      </w:pPr>
    </w:p>
    <w:p w14:paraId="466079DC" w14:textId="77777777" w:rsidR="00BD02C8" w:rsidRDefault="00BD02C8">
      <w:pPr>
        <w:spacing w:line="360" w:lineRule="auto"/>
        <w:ind w:firstLine="720"/>
        <w:jc w:val="both"/>
        <w:rPr>
          <w:rFonts w:ascii="Times New Roman" w:eastAsia="Times New Roman" w:hAnsi="Times New Roman" w:cs="Times New Roman"/>
          <w:sz w:val="28"/>
          <w:szCs w:val="28"/>
        </w:rPr>
      </w:pPr>
    </w:p>
    <w:p w14:paraId="7E2FD5E5" w14:textId="77777777" w:rsidR="00BD02C8" w:rsidRDefault="00BD02C8">
      <w:pPr>
        <w:spacing w:line="360" w:lineRule="auto"/>
        <w:ind w:firstLine="720"/>
        <w:jc w:val="both"/>
        <w:rPr>
          <w:rFonts w:ascii="Times New Roman" w:eastAsia="Times New Roman" w:hAnsi="Times New Roman" w:cs="Times New Roman"/>
          <w:sz w:val="28"/>
          <w:szCs w:val="28"/>
        </w:rPr>
      </w:pPr>
    </w:p>
    <w:p w14:paraId="0C2D9E64" w14:textId="77777777" w:rsidR="00BD02C8" w:rsidRDefault="00BD02C8">
      <w:pPr>
        <w:spacing w:line="360" w:lineRule="auto"/>
        <w:ind w:firstLine="720"/>
        <w:jc w:val="both"/>
        <w:rPr>
          <w:rFonts w:ascii="Times New Roman" w:eastAsia="Times New Roman" w:hAnsi="Times New Roman" w:cs="Times New Roman"/>
          <w:sz w:val="28"/>
          <w:szCs w:val="28"/>
        </w:rPr>
      </w:pPr>
    </w:p>
    <w:p w14:paraId="4D2220E5" w14:textId="77777777" w:rsidR="00BD02C8" w:rsidRDefault="00BD02C8">
      <w:pPr>
        <w:spacing w:line="360" w:lineRule="auto"/>
        <w:ind w:firstLine="720"/>
        <w:jc w:val="both"/>
        <w:rPr>
          <w:rFonts w:ascii="Times New Roman" w:eastAsia="Times New Roman" w:hAnsi="Times New Roman" w:cs="Times New Roman"/>
          <w:sz w:val="28"/>
          <w:szCs w:val="28"/>
        </w:rPr>
      </w:pPr>
    </w:p>
    <w:p w14:paraId="3154BE5E" w14:textId="77777777" w:rsidR="00BD02C8" w:rsidRDefault="00BD02C8">
      <w:pPr>
        <w:spacing w:line="360" w:lineRule="auto"/>
        <w:ind w:firstLine="720"/>
        <w:jc w:val="both"/>
        <w:rPr>
          <w:rFonts w:ascii="Times New Roman" w:eastAsia="Times New Roman" w:hAnsi="Times New Roman" w:cs="Times New Roman"/>
          <w:sz w:val="28"/>
          <w:szCs w:val="28"/>
        </w:rPr>
      </w:pPr>
    </w:p>
    <w:p w14:paraId="1B17F970" w14:textId="77777777" w:rsidR="00BD02C8" w:rsidRDefault="00BD02C8">
      <w:pPr>
        <w:spacing w:line="360" w:lineRule="auto"/>
        <w:ind w:firstLine="720"/>
        <w:jc w:val="both"/>
        <w:rPr>
          <w:rFonts w:ascii="Times New Roman" w:eastAsia="Times New Roman" w:hAnsi="Times New Roman" w:cs="Times New Roman"/>
          <w:sz w:val="28"/>
          <w:szCs w:val="28"/>
        </w:rPr>
      </w:pPr>
    </w:p>
    <w:p w14:paraId="01C8F6A3" w14:textId="77777777" w:rsidR="00BD02C8" w:rsidRDefault="00BD02C8">
      <w:pPr>
        <w:spacing w:line="360" w:lineRule="auto"/>
        <w:ind w:firstLine="720"/>
        <w:jc w:val="both"/>
        <w:rPr>
          <w:rFonts w:ascii="Times New Roman" w:eastAsia="Times New Roman" w:hAnsi="Times New Roman" w:cs="Times New Roman"/>
          <w:sz w:val="28"/>
          <w:szCs w:val="28"/>
        </w:rPr>
      </w:pPr>
    </w:p>
    <w:p w14:paraId="15AA807E" w14:textId="77777777" w:rsidR="00BD02C8" w:rsidRDefault="00BD02C8">
      <w:pPr>
        <w:spacing w:line="360" w:lineRule="auto"/>
        <w:ind w:firstLine="720"/>
        <w:jc w:val="both"/>
        <w:rPr>
          <w:rFonts w:ascii="Times New Roman" w:eastAsia="Times New Roman" w:hAnsi="Times New Roman" w:cs="Times New Roman"/>
          <w:sz w:val="28"/>
          <w:szCs w:val="28"/>
        </w:rPr>
      </w:pPr>
    </w:p>
    <w:p w14:paraId="49101ADF" w14:textId="77777777" w:rsidR="00BD02C8" w:rsidRDefault="00BD02C8">
      <w:pPr>
        <w:spacing w:line="360" w:lineRule="auto"/>
        <w:ind w:firstLine="720"/>
        <w:jc w:val="both"/>
        <w:rPr>
          <w:rFonts w:ascii="Times New Roman" w:eastAsia="Times New Roman" w:hAnsi="Times New Roman" w:cs="Times New Roman"/>
          <w:sz w:val="28"/>
          <w:szCs w:val="28"/>
        </w:rPr>
      </w:pPr>
    </w:p>
    <w:p w14:paraId="09E3B73B" w14:textId="77777777" w:rsidR="00BD02C8" w:rsidRDefault="00BD02C8">
      <w:pPr>
        <w:spacing w:line="360" w:lineRule="auto"/>
        <w:ind w:firstLine="720"/>
        <w:jc w:val="both"/>
        <w:rPr>
          <w:rFonts w:ascii="Times New Roman" w:eastAsia="Times New Roman" w:hAnsi="Times New Roman" w:cs="Times New Roman"/>
          <w:sz w:val="28"/>
          <w:szCs w:val="28"/>
        </w:rPr>
      </w:pPr>
    </w:p>
    <w:p w14:paraId="7FF8FA38" w14:textId="77777777" w:rsidR="00BD02C8" w:rsidRDefault="00BD02C8">
      <w:pPr>
        <w:spacing w:line="360" w:lineRule="auto"/>
        <w:ind w:firstLine="720"/>
        <w:jc w:val="both"/>
        <w:rPr>
          <w:rFonts w:ascii="Times New Roman" w:eastAsia="Times New Roman" w:hAnsi="Times New Roman" w:cs="Times New Roman"/>
          <w:sz w:val="28"/>
          <w:szCs w:val="28"/>
        </w:rPr>
      </w:pPr>
    </w:p>
    <w:p w14:paraId="0DA4217F" w14:textId="77777777" w:rsidR="00BD02C8" w:rsidRDefault="00BD02C8">
      <w:pPr>
        <w:spacing w:line="360" w:lineRule="auto"/>
        <w:ind w:firstLine="720"/>
        <w:jc w:val="both"/>
        <w:rPr>
          <w:rFonts w:ascii="Times New Roman" w:eastAsia="Times New Roman" w:hAnsi="Times New Roman" w:cs="Times New Roman"/>
          <w:sz w:val="28"/>
          <w:szCs w:val="28"/>
        </w:rPr>
      </w:pPr>
    </w:p>
    <w:p w14:paraId="6CA5AF05" w14:textId="77777777" w:rsidR="00BD02C8" w:rsidRDefault="00BD02C8">
      <w:pPr>
        <w:spacing w:line="360" w:lineRule="auto"/>
        <w:ind w:firstLine="720"/>
        <w:jc w:val="both"/>
        <w:rPr>
          <w:rFonts w:ascii="Times New Roman" w:eastAsia="Times New Roman" w:hAnsi="Times New Roman" w:cs="Times New Roman"/>
          <w:sz w:val="28"/>
          <w:szCs w:val="28"/>
        </w:rPr>
      </w:pPr>
    </w:p>
    <w:p w14:paraId="2B384143" w14:textId="77777777" w:rsidR="00BD02C8" w:rsidRDefault="00BD02C8">
      <w:pPr>
        <w:spacing w:line="360" w:lineRule="auto"/>
        <w:ind w:firstLine="720"/>
        <w:jc w:val="both"/>
        <w:rPr>
          <w:rFonts w:ascii="Times New Roman" w:eastAsia="Times New Roman" w:hAnsi="Times New Roman" w:cs="Times New Roman"/>
          <w:sz w:val="28"/>
          <w:szCs w:val="28"/>
        </w:rPr>
      </w:pPr>
    </w:p>
    <w:p w14:paraId="282C774A" w14:textId="77777777" w:rsidR="00BD02C8" w:rsidRDefault="00BD02C8">
      <w:pPr>
        <w:spacing w:line="360" w:lineRule="auto"/>
        <w:ind w:firstLine="720"/>
        <w:jc w:val="both"/>
        <w:rPr>
          <w:rFonts w:ascii="Times New Roman" w:eastAsia="Times New Roman" w:hAnsi="Times New Roman" w:cs="Times New Roman"/>
          <w:sz w:val="28"/>
          <w:szCs w:val="28"/>
        </w:rPr>
      </w:pPr>
    </w:p>
    <w:p w14:paraId="4CE92474" w14:textId="77777777" w:rsidR="00BD02C8" w:rsidRDefault="00BD02C8">
      <w:pPr>
        <w:spacing w:line="360" w:lineRule="auto"/>
        <w:ind w:firstLine="720"/>
        <w:jc w:val="both"/>
        <w:rPr>
          <w:rFonts w:ascii="Times New Roman" w:eastAsia="Times New Roman" w:hAnsi="Times New Roman" w:cs="Times New Roman"/>
          <w:sz w:val="28"/>
          <w:szCs w:val="28"/>
        </w:rPr>
      </w:pPr>
    </w:p>
    <w:p w14:paraId="63F6D4F0" w14:textId="77777777" w:rsidR="00BD02C8" w:rsidRDefault="00BD02C8">
      <w:pPr>
        <w:spacing w:line="360" w:lineRule="auto"/>
        <w:jc w:val="both"/>
        <w:rPr>
          <w:rFonts w:ascii="Times New Roman" w:eastAsia="Times New Roman" w:hAnsi="Times New Roman" w:cs="Times New Roman"/>
          <w:sz w:val="28"/>
          <w:szCs w:val="28"/>
        </w:rPr>
      </w:pPr>
    </w:p>
    <w:p w14:paraId="0F53F181" w14:textId="77777777" w:rsidR="00BD02C8" w:rsidRDefault="00000000">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Е</w:t>
      </w:r>
    </w:p>
    <w:p w14:paraId="22648E13" w14:textId="77777777" w:rsidR="00BD02C8"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Матриця Ейзенхауера</w:t>
      </w:r>
    </w:p>
    <w:p w14:paraId="06AB28D3" w14:textId="77777777" w:rsidR="00BD02C8" w:rsidRDefault="00BD02C8">
      <w:pPr>
        <w:spacing w:line="360" w:lineRule="auto"/>
        <w:jc w:val="center"/>
        <w:rPr>
          <w:rFonts w:ascii="Times New Roman" w:eastAsia="Times New Roman" w:hAnsi="Times New Roman" w:cs="Times New Roman"/>
          <w:sz w:val="28"/>
          <w:szCs w:val="28"/>
        </w:rPr>
      </w:pPr>
    </w:p>
    <w:p w14:paraId="6F49E9C9"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Матриця Ейзенхауера має дві осі: важливість та терміновість. Завдання класифікуються за цими двома критеріями, утворюючи чотири категорії: </w:t>
      </w:r>
    </w:p>
    <w:p w14:paraId="019ABAA3"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Важливі і термінові завдання (</w:t>
      </w:r>
      <w:proofErr w:type="spellStart"/>
      <w:r>
        <w:rPr>
          <w:rFonts w:ascii="Times New Roman" w:eastAsia="Times New Roman" w:hAnsi="Times New Roman" w:cs="Times New Roman"/>
          <w:sz w:val="28"/>
          <w:szCs w:val="28"/>
        </w:rPr>
        <w:t>Quadrant</w:t>
      </w:r>
      <w:proofErr w:type="spellEnd"/>
      <w:r>
        <w:rPr>
          <w:rFonts w:ascii="Times New Roman" w:eastAsia="Times New Roman" w:hAnsi="Times New Roman" w:cs="Times New Roman"/>
          <w:sz w:val="28"/>
          <w:szCs w:val="28"/>
        </w:rPr>
        <w:t xml:space="preserve"> 1 - Q1): Ці завдання є нагальними та кінцевими, і вони потребують негайної уваги. Це може бути кризова ситуація, важливі проекти з конкретними термінами або невідкладні проблеми. У цій категорії завдань важливо приділити їм першочергову увагу. </w:t>
      </w:r>
    </w:p>
    <w:p w14:paraId="27F6A102"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Важливі, але не термінові завдання (квадрант 2 - Q2): ці завдання є місцем для досягнення ваших довготривалих цілей, але вони не мають негативних термінів або примусових обмежень. Це можуть бути планування, стратегічні проекти, саморозвиток, пріоритетні завдання. Важливо відзначити час для цих завдань, після чого вони можуть сприяти вашому особистому та професійному розвитку. </w:t>
      </w:r>
    </w:p>
    <w:p w14:paraId="3B8BA07F"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Термінові, але не важливі завдання (квадрант 3 - Q3): Ці завдання вимагають поточної уваги, але вони не мають значного впливу на ваші довгострокові клітини. Це можуть бути неважливі запити, перерви, непродуктивні зустрічі або негативні впливи. У цій квадранті важливо обмежити час, який ви витрачаєте на таке завдання. </w:t>
      </w:r>
    </w:p>
    <w:p w14:paraId="7698F426"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термінові і не важливі завдання (квадрант 4 - Q4): ці завдання мають низьку важливість і не термінові. Вони можуть бути розвагами, </w:t>
      </w:r>
      <w:proofErr w:type="spellStart"/>
      <w:r>
        <w:rPr>
          <w:rFonts w:ascii="Times New Roman" w:eastAsia="Times New Roman" w:hAnsi="Times New Roman" w:cs="Times New Roman"/>
          <w:sz w:val="28"/>
          <w:szCs w:val="28"/>
        </w:rPr>
        <w:t>відволіканнями</w:t>
      </w:r>
      <w:proofErr w:type="spellEnd"/>
      <w:r>
        <w:rPr>
          <w:rFonts w:ascii="Times New Roman" w:eastAsia="Times New Roman" w:hAnsi="Times New Roman" w:cs="Times New Roman"/>
          <w:sz w:val="28"/>
          <w:szCs w:val="28"/>
        </w:rPr>
        <w:t xml:space="preserve">, непродуктивними діями або втратою часом. Рекомендується уникати зайняття такими завданнями, після чого вони відмовляються від важливих справ. </w:t>
      </w:r>
    </w:p>
    <w:p w14:paraId="64DB4D63"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Матриця Ейзенхауера взаємодіє, як ефективно розподілити свій час та зосередитися на основних завданнях, що покращує досягнення мети та зниження стресу. Рекомендується проробити щоденну оцінку завдань та </w:t>
      </w:r>
      <w:proofErr w:type="spellStart"/>
      <w:r>
        <w:rPr>
          <w:rFonts w:ascii="Times New Roman" w:eastAsia="Times New Roman" w:hAnsi="Times New Roman" w:cs="Times New Roman"/>
          <w:sz w:val="28"/>
          <w:szCs w:val="28"/>
        </w:rPr>
        <w:t>внести</w:t>
      </w:r>
      <w:proofErr w:type="spellEnd"/>
      <w:r>
        <w:rPr>
          <w:rFonts w:ascii="Times New Roman" w:eastAsia="Times New Roman" w:hAnsi="Times New Roman" w:cs="Times New Roman"/>
          <w:sz w:val="28"/>
          <w:szCs w:val="28"/>
        </w:rPr>
        <w:t xml:space="preserve"> їх у відповідні категорії, щоб зберегти контроль над своїм часом та пріоритетами.</w:t>
      </w:r>
    </w:p>
    <w:p w14:paraId="4C34CB45" w14:textId="77777777" w:rsidR="00BD02C8" w:rsidRDefault="00BD02C8">
      <w:pPr>
        <w:spacing w:line="360" w:lineRule="auto"/>
        <w:jc w:val="right"/>
        <w:rPr>
          <w:rFonts w:ascii="Times New Roman" w:eastAsia="Times New Roman" w:hAnsi="Times New Roman" w:cs="Times New Roman"/>
          <w:b/>
          <w:sz w:val="28"/>
          <w:szCs w:val="28"/>
        </w:rPr>
      </w:pPr>
    </w:p>
    <w:p w14:paraId="2066FD05" w14:textId="77777777" w:rsidR="00BD02C8" w:rsidRDefault="00BD02C8">
      <w:pPr>
        <w:spacing w:line="360" w:lineRule="auto"/>
        <w:rPr>
          <w:rFonts w:ascii="Times New Roman" w:eastAsia="Times New Roman" w:hAnsi="Times New Roman" w:cs="Times New Roman"/>
          <w:sz w:val="28"/>
          <w:szCs w:val="28"/>
        </w:rPr>
      </w:pPr>
    </w:p>
    <w:p w14:paraId="2A057253" w14:textId="77777777" w:rsidR="00BD02C8" w:rsidRDefault="00BD02C8">
      <w:pPr>
        <w:spacing w:line="360" w:lineRule="auto"/>
        <w:rPr>
          <w:rFonts w:ascii="Times New Roman" w:eastAsia="Times New Roman" w:hAnsi="Times New Roman" w:cs="Times New Roman"/>
          <w:sz w:val="28"/>
          <w:szCs w:val="28"/>
        </w:rPr>
      </w:pPr>
    </w:p>
    <w:p w14:paraId="2DFF94E6" w14:textId="77777777" w:rsidR="00BD02C8" w:rsidRDefault="00BD02C8">
      <w:pPr>
        <w:spacing w:line="360" w:lineRule="auto"/>
        <w:ind w:firstLine="720"/>
        <w:rPr>
          <w:rFonts w:ascii="Times New Roman" w:eastAsia="Times New Roman" w:hAnsi="Times New Roman" w:cs="Times New Roman"/>
          <w:sz w:val="28"/>
          <w:szCs w:val="28"/>
        </w:rPr>
      </w:pPr>
    </w:p>
    <w:p w14:paraId="40FFFE9E" w14:textId="77777777" w:rsidR="00BD02C8" w:rsidRDefault="00BD02C8">
      <w:pPr>
        <w:spacing w:line="360" w:lineRule="auto"/>
        <w:ind w:firstLine="720"/>
        <w:rPr>
          <w:rFonts w:ascii="Times New Roman" w:eastAsia="Times New Roman" w:hAnsi="Times New Roman" w:cs="Times New Roman"/>
          <w:sz w:val="28"/>
          <w:szCs w:val="28"/>
        </w:rPr>
      </w:pPr>
    </w:p>
    <w:p w14:paraId="37D7BCAE" w14:textId="77777777" w:rsidR="00BD02C8" w:rsidRDefault="00BD02C8">
      <w:pPr>
        <w:spacing w:line="360" w:lineRule="auto"/>
        <w:rPr>
          <w:rFonts w:ascii="Times New Roman" w:eastAsia="Times New Roman" w:hAnsi="Times New Roman" w:cs="Times New Roman"/>
          <w:sz w:val="28"/>
          <w:szCs w:val="28"/>
        </w:rPr>
      </w:pPr>
    </w:p>
    <w:p w14:paraId="6A6E2B69" w14:textId="77777777" w:rsidR="00BD02C8" w:rsidRDefault="00BD02C8">
      <w:pPr>
        <w:spacing w:line="360" w:lineRule="auto"/>
        <w:rPr>
          <w:rFonts w:ascii="Times New Roman" w:eastAsia="Times New Roman" w:hAnsi="Times New Roman" w:cs="Times New Roman"/>
          <w:sz w:val="28"/>
          <w:szCs w:val="28"/>
        </w:rPr>
      </w:pPr>
    </w:p>
    <w:p w14:paraId="1F8450EF" w14:textId="77777777" w:rsidR="00BD02C8" w:rsidRDefault="00BD02C8">
      <w:pPr>
        <w:spacing w:line="360" w:lineRule="auto"/>
        <w:rPr>
          <w:rFonts w:ascii="Times New Roman" w:eastAsia="Times New Roman" w:hAnsi="Times New Roman" w:cs="Times New Roman"/>
          <w:sz w:val="28"/>
          <w:szCs w:val="28"/>
        </w:rPr>
      </w:pPr>
    </w:p>
    <w:p w14:paraId="3221A8FB" w14:textId="77777777" w:rsidR="00BD02C8" w:rsidRDefault="00BD02C8">
      <w:pPr>
        <w:spacing w:line="360" w:lineRule="auto"/>
        <w:rPr>
          <w:rFonts w:ascii="Times New Roman" w:eastAsia="Times New Roman" w:hAnsi="Times New Roman" w:cs="Times New Roman"/>
          <w:sz w:val="28"/>
          <w:szCs w:val="28"/>
        </w:rPr>
      </w:pPr>
    </w:p>
    <w:p w14:paraId="505C7BF3" w14:textId="77777777" w:rsidR="00BD02C8" w:rsidRDefault="00BD02C8">
      <w:pPr>
        <w:spacing w:line="360" w:lineRule="auto"/>
        <w:rPr>
          <w:rFonts w:ascii="Times New Roman" w:eastAsia="Times New Roman" w:hAnsi="Times New Roman" w:cs="Times New Roman"/>
          <w:sz w:val="28"/>
          <w:szCs w:val="28"/>
        </w:rPr>
      </w:pPr>
    </w:p>
    <w:p w14:paraId="070C0028" w14:textId="77777777" w:rsidR="00BD02C8" w:rsidRDefault="00BD02C8">
      <w:pPr>
        <w:spacing w:line="360" w:lineRule="auto"/>
        <w:rPr>
          <w:rFonts w:ascii="Times New Roman" w:eastAsia="Times New Roman" w:hAnsi="Times New Roman" w:cs="Times New Roman"/>
          <w:sz w:val="28"/>
          <w:szCs w:val="28"/>
        </w:rPr>
      </w:pPr>
    </w:p>
    <w:p w14:paraId="726EC111" w14:textId="77777777" w:rsidR="00BD02C8" w:rsidRDefault="00BD02C8">
      <w:pPr>
        <w:spacing w:line="360" w:lineRule="auto"/>
        <w:ind w:firstLine="720"/>
        <w:rPr>
          <w:rFonts w:ascii="Times New Roman" w:eastAsia="Times New Roman" w:hAnsi="Times New Roman" w:cs="Times New Roman"/>
          <w:sz w:val="28"/>
          <w:szCs w:val="28"/>
        </w:rPr>
      </w:pPr>
    </w:p>
    <w:p w14:paraId="1DF18E68" w14:textId="77777777" w:rsidR="00BD02C8" w:rsidRDefault="00BD02C8">
      <w:pPr>
        <w:spacing w:line="360" w:lineRule="auto"/>
        <w:ind w:firstLine="720"/>
        <w:rPr>
          <w:rFonts w:ascii="Times New Roman" w:eastAsia="Times New Roman" w:hAnsi="Times New Roman" w:cs="Times New Roman"/>
          <w:sz w:val="28"/>
          <w:szCs w:val="28"/>
        </w:rPr>
      </w:pPr>
    </w:p>
    <w:p w14:paraId="56F0EE8B" w14:textId="77777777" w:rsidR="00BD02C8" w:rsidRDefault="00BD02C8">
      <w:pPr>
        <w:spacing w:line="360" w:lineRule="auto"/>
        <w:ind w:firstLine="720"/>
        <w:rPr>
          <w:rFonts w:ascii="Times New Roman" w:eastAsia="Times New Roman" w:hAnsi="Times New Roman" w:cs="Times New Roman"/>
          <w:sz w:val="28"/>
          <w:szCs w:val="28"/>
        </w:rPr>
      </w:pPr>
    </w:p>
    <w:p w14:paraId="73FC1E43"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A21F364" w14:textId="77777777" w:rsidR="00BD02C8" w:rsidRDefault="00BD02C8">
      <w:pPr>
        <w:spacing w:line="360" w:lineRule="auto"/>
        <w:ind w:firstLine="720"/>
        <w:rPr>
          <w:rFonts w:ascii="Times New Roman" w:eastAsia="Times New Roman" w:hAnsi="Times New Roman" w:cs="Times New Roman"/>
          <w:sz w:val="28"/>
          <w:szCs w:val="28"/>
        </w:rPr>
      </w:pPr>
    </w:p>
    <w:p w14:paraId="73831153" w14:textId="77777777" w:rsidR="00BD02C8" w:rsidRDefault="00BD02C8">
      <w:pPr>
        <w:spacing w:line="360" w:lineRule="auto"/>
        <w:ind w:firstLine="720"/>
        <w:rPr>
          <w:rFonts w:ascii="Times New Roman" w:eastAsia="Times New Roman" w:hAnsi="Times New Roman" w:cs="Times New Roman"/>
          <w:sz w:val="28"/>
          <w:szCs w:val="28"/>
        </w:rPr>
      </w:pPr>
    </w:p>
    <w:p w14:paraId="063CA0BB" w14:textId="77777777" w:rsidR="00BD02C8" w:rsidRDefault="00BD02C8">
      <w:pPr>
        <w:spacing w:line="360" w:lineRule="auto"/>
        <w:rPr>
          <w:rFonts w:ascii="Times New Roman" w:eastAsia="Times New Roman" w:hAnsi="Times New Roman" w:cs="Times New Roman"/>
          <w:sz w:val="28"/>
          <w:szCs w:val="28"/>
        </w:rPr>
      </w:pPr>
    </w:p>
    <w:p w14:paraId="5EEED7E9" w14:textId="77777777" w:rsidR="00BD02C8" w:rsidRDefault="00BD02C8">
      <w:pPr>
        <w:spacing w:line="360" w:lineRule="auto"/>
        <w:rPr>
          <w:rFonts w:ascii="Times New Roman" w:eastAsia="Times New Roman" w:hAnsi="Times New Roman" w:cs="Times New Roman"/>
          <w:sz w:val="28"/>
          <w:szCs w:val="28"/>
        </w:rPr>
      </w:pPr>
    </w:p>
    <w:p w14:paraId="0BDDE568" w14:textId="77777777" w:rsidR="00BD02C8" w:rsidRDefault="00BD02C8">
      <w:pPr>
        <w:spacing w:line="360" w:lineRule="auto"/>
        <w:rPr>
          <w:rFonts w:ascii="Times New Roman" w:eastAsia="Times New Roman" w:hAnsi="Times New Roman" w:cs="Times New Roman"/>
          <w:sz w:val="28"/>
          <w:szCs w:val="28"/>
        </w:rPr>
      </w:pPr>
    </w:p>
    <w:p w14:paraId="5AB67F80" w14:textId="77777777" w:rsidR="00BD02C8" w:rsidRDefault="00BD02C8">
      <w:pPr>
        <w:spacing w:line="360" w:lineRule="auto"/>
        <w:rPr>
          <w:rFonts w:ascii="Times New Roman" w:eastAsia="Times New Roman" w:hAnsi="Times New Roman" w:cs="Times New Roman"/>
          <w:sz w:val="28"/>
          <w:szCs w:val="28"/>
        </w:rPr>
      </w:pPr>
    </w:p>
    <w:p w14:paraId="26463E99" w14:textId="77777777" w:rsidR="00BD02C8" w:rsidRDefault="00BD02C8">
      <w:pPr>
        <w:spacing w:line="360" w:lineRule="auto"/>
        <w:rPr>
          <w:rFonts w:ascii="Times New Roman" w:eastAsia="Times New Roman" w:hAnsi="Times New Roman" w:cs="Times New Roman"/>
          <w:sz w:val="28"/>
          <w:szCs w:val="28"/>
        </w:rPr>
      </w:pPr>
    </w:p>
    <w:p w14:paraId="2ADC3856" w14:textId="77777777" w:rsidR="00BD02C8" w:rsidRDefault="00BD02C8" w:rsidP="0007444E">
      <w:pPr>
        <w:spacing w:line="360" w:lineRule="auto"/>
        <w:rPr>
          <w:rFonts w:ascii="Times New Roman" w:eastAsia="Times New Roman" w:hAnsi="Times New Roman" w:cs="Times New Roman"/>
          <w:sz w:val="28"/>
          <w:szCs w:val="28"/>
        </w:rPr>
      </w:pPr>
    </w:p>
    <w:p w14:paraId="5D6A0951" w14:textId="77777777" w:rsidR="00BD02C8" w:rsidRDefault="00000000">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Є</w:t>
      </w:r>
    </w:p>
    <w:p w14:paraId="47F44C9B" w14:textId="77777777" w:rsidR="00BD02C8"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Позитивний психологічний підхід Мартіна </w:t>
      </w:r>
      <w:proofErr w:type="spellStart"/>
      <w:r>
        <w:rPr>
          <w:rFonts w:ascii="Times New Roman" w:eastAsia="Times New Roman" w:hAnsi="Times New Roman" w:cs="Times New Roman"/>
          <w:sz w:val="28"/>
          <w:szCs w:val="28"/>
        </w:rPr>
        <w:t>Селігмана</w:t>
      </w:r>
      <w:proofErr w:type="spellEnd"/>
      <w:r>
        <w:rPr>
          <w:rFonts w:ascii="Times New Roman" w:eastAsia="Times New Roman" w:hAnsi="Times New Roman" w:cs="Times New Roman"/>
          <w:sz w:val="28"/>
          <w:szCs w:val="28"/>
        </w:rPr>
        <w:t xml:space="preserve"> </w:t>
      </w:r>
    </w:p>
    <w:p w14:paraId="022BAA88" w14:textId="77777777" w:rsidR="00BD02C8" w:rsidRDefault="00BD02C8">
      <w:pPr>
        <w:spacing w:line="360" w:lineRule="auto"/>
        <w:jc w:val="center"/>
        <w:rPr>
          <w:rFonts w:ascii="Times New Roman" w:eastAsia="Times New Roman" w:hAnsi="Times New Roman" w:cs="Times New Roman"/>
          <w:sz w:val="28"/>
          <w:szCs w:val="28"/>
        </w:rPr>
      </w:pPr>
    </w:p>
    <w:p w14:paraId="6039DD2D"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Позитивний психологічний підхід Мартіна </w:t>
      </w:r>
      <w:proofErr w:type="spellStart"/>
      <w:r>
        <w:rPr>
          <w:rFonts w:ascii="Times New Roman" w:eastAsia="Times New Roman" w:hAnsi="Times New Roman" w:cs="Times New Roman"/>
          <w:sz w:val="28"/>
          <w:szCs w:val="28"/>
        </w:rPr>
        <w:t>Селігмана</w:t>
      </w:r>
      <w:proofErr w:type="spellEnd"/>
      <w:r>
        <w:rPr>
          <w:rFonts w:ascii="Times New Roman" w:eastAsia="Times New Roman" w:hAnsi="Times New Roman" w:cs="Times New Roman"/>
          <w:sz w:val="28"/>
          <w:szCs w:val="28"/>
        </w:rPr>
        <w:t xml:space="preserve"> - це підхід до психології, який акцентується на розвитку і збереженні позитивних емоцій, відчуття задоволеності та щастя у людей. Цей підхід розглядає не лише виправлення вади та проблеми, але й підвищення якості життя та розкриття потенціалу людини. </w:t>
      </w:r>
    </w:p>
    <w:p w14:paraId="26E6E2EA"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Основні принципи позитивного психологічного підходу </w:t>
      </w:r>
      <w:proofErr w:type="spellStart"/>
      <w:r>
        <w:rPr>
          <w:rFonts w:ascii="Times New Roman" w:eastAsia="Times New Roman" w:hAnsi="Times New Roman" w:cs="Times New Roman"/>
          <w:sz w:val="28"/>
          <w:szCs w:val="28"/>
        </w:rPr>
        <w:t>Селігмана</w:t>
      </w:r>
      <w:proofErr w:type="spellEnd"/>
      <w:r>
        <w:rPr>
          <w:rFonts w:ascii="Times New Roman" w:eastAsia="Times New Roman" w:hAnsi="Times New Roman" w:cs="Times New Roman"/>
          <w:sz w:val="28"/>
          <w:szCs w:val="28"/>
        </w:rPr>
        <w:t xml:space="preserve"> включають: </w:t>
      </w:r>
    </w:p>
    <w:p w14:paraId="029BF424"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Підвищення позитивних емоцій: Позитивний психологічний підхід ставить за мету розвивати позитивні емоції, такі як щастя, радість, вдячність і задоволення. Це може включати в себе використання позитивного мислення, </w:t>
      </w:r>
      <w:proofErr w:type="spellStart"/>
      <w:r>
        <w:rPr>
          <w:rFonts w:ascii="Times New Roman" w:eastAsia="Times New Roman" w:hAnsi="Times New Roman" w:cs="Times New Roman"/>
          <w:sz w:val="28"/>
          <w:szCs w:val="28"/>
        </w:rPr>
        <w:t>практикування</w:t>
      </w:r>
      <w:proofErr w:type="spellEnd"/>
      <w:r>
        <w:rPr>
          <w:rFonts w:ascii="Times New Roman" w:eastAsia="Times New Roman" w:hAnsi="Times New Roman" w:cs="Times New Roman"/>
          <w:sz w:val="28"/>
          <w:szCs w:val="28"/>
        </w:rPr>
        <w:t xml:space="preserve"> вдячності, відчуття від моменту задоволення та зосередження на позитивних аспектах життя. </w:t>
      </w:r>
    </w:p>
    <w:p w14:paraId="33F1C758"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сильних сторін: слідом до позитивного підходу, розкриття та розвиток сильних сторін і талантів людини є ключем до її щастя та успіху. </w:t>
      </w:r>
      <w:proofErr w:type="spellStart"/>
      <w:r>
        <w:rPr>
          <w:rFonts w:ascii="Times New Roman" w:eastAsia="Times New Roman" w:hAnsi="Times New Roman" w:cs="Times New Roman"/>
          <w:sz w:val="28"/>
          <w:szCs w:val="28"/>
        </w:rPr>
        <w:t>Селігман</w:t>
      </w:r>
      <w:proofErr w:type="spellEnd"/>
      <w:r>
        <w:rPr>
          <w:rFonts w:ascii="Times New Roman" w:eastAsia="Times New Roman" w:hAnsi="Times New Roman" w:cs="Times New Roman"/>
          <w:sz w:val="28"/>
          <w:szCs w:val="28"/>
        </w:rPr>
        <w:t xml:space="preserve"> пропонує програму особистих сил та використовувати їх у повсюдному житті, а також намагатися розвинути нові навички та таланти. </w:t>
      </w:r>
    </w:p>
    <w:p w14:paraId="5D7952A3"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Побудова міжособистісних стосунків: Позитивний психологічний підхід підвищує важливість сильних міжособистісних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і соціальної підтримки для щастя та благополуччя. Розвиток задоволення від міжособистісних відносин, навчання емоційної емпатії та взаємодії з іншими людьми сприяють загальному благополуччю. </w:t>
      </w:r>
    </w:p>
    <w:p w14:paraId="126415A1"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Зосередження на меті та значущості: Позитивний психологічний підхід наголошує на знаходженні мети та значущості в житті. Це може включати визначення особистих цілей, пошук сенсу життя та розвиток оптимізму щодо майбутнього. </w:t>
      </w:r>
    </w:p>
    <w:p w14:paraId="249E6FDF"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Розвиток оптимізму: Оптимізм є ключовим елементом позитивного психологічного підходу. Він включає в себе переконання в можливості досягнення успіху, позитивного мислення і перетворення труднощів на виклики. Розвиток оптимізму може допомогти людям впоратися зі стресом, відчути більше задоволення від життя та бути більш мотивованим для досягнення своїх цілей. </w:t>
      </w:r>
    </w:p>
    <w:p w14:paraId="6D368232" w14:textId="77777777" w:rsidR="00BD02C8"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Позитивний психологічний підхід Мартіна </w:t>
      </w:r>
      <w:proofErr w:type="spellStart"/>
      <w:r>
        <w:rPr>
          <w:rFonts w:ascii="Times New Roman" w:eastAsia="Times New Roman" w:hAnsi="Times New Roman" w:cs="Times New Roman"/>
          <w:sz w:val="28"/>
          <w:szCs w:val="28"/>
        </w:rPr>
        <w:t>Селігмана</w:t>
      </w:r>
      <w:proofErr w:type="spellEnd"/>
      <w:r>
        <w:rPr>
          <w:rFonts w:ascii="Times New Roman" w:eastAsia="Times New Roman" w:hAnsi="Times New Roman" w:cs="Times New Roman"/>
          <w:sz w:val="28"/>
          <w:szCs w:val="28"/>
        </w:rPr>
        <w:t xml:space="preserve"> надає практичні стратегії та інструменти для розвитку позитивних емоцій, збереження психологічного благополуччя та досягнення особистого розвитку. Він спрямований на підвищення якості життя і підвищення щастя у людей.</w:t>
      </w:r>
    </w:p>
    <w:p w14:paraId="5F2D9D3E" w14:textId="77777777" w:rsidR="00BD02C8" w:rsidRDefault="00BD02C8">
      <w:pPr>
        <w:ind w:firstLine="720"/>
        <w:jc w:val="both"/>
        <w:rPr>
          <w:rFonts w:ascii="Times New Roman" w:eastAsia="Times New Roman" w:hAnsi="Times New Roman" w:cs="Times New Roman"/>
          <w:sz w:val="28"/>
          <w:szCs w:val="28"/>
        </w:rPr>
      </w:pPr>
    </w:p>
    <w:p w14:paraId="73F62EB5" w14:textId="77777777" w:rsidR="00BD02C8" w:rsidRDefault="00BD02C8">
      <w:pPr>
        <w:ind w:firstLine="720"/>
        <w:jc w:val="both"/>
        <w:rPr>
          <w:rFonts w:ascii="Times New Roman" w:eastAsia="Times New Roman" w:hAnsi="Times New Roman" w:cs="Times New Roman"/>
          <w:sz w:val="28"/>
          <w:szCs w:val="28"/>
        </w:rPr>
      </w:pPr>
    </w:p>
    <w:p w14:paraId="466AD821" w14:textId="77777777" w:rsidR="00BD02C8" w:rsidRDefault="00BD02C8">
      <w:pPr>
        <w:ind w:firstLine="720"/>
        <w:jc w:val="both"/>
        <w:rPr>
          <w:rFonts w:ascii="Times New Roman" w:eastAsia="Times New Roman" w:hAnsi="Times New Roman" w:cs="Times New Roman"/>
          <w:sz w:val="28"/>
          <w:szCs w:val="28"/>
        </w:rPr>
      </w:pPr>
    </w:p>
    <w:p w14:paraId="0BF245EE" w14:textId="77777777" w:rsidR="00BD02C8" w:rsidRDefault="00BD02C8">
      <w:pPr>
        <w:ind w:firstLine="720"/>
        <w:jc w:val="both"/>
        <w:rPr>
          <w:rFonts w:ascii="Times New Roman" w:eastAsia="Times New Roman" w:hAnsi="Times New Roman" w:cs="Times New Roman"/>
          <w:sz w:val="28"/>
          <w:szCs w:val="28"/>
        </w:rPr>
      </w:pPr>
    </w:p>
    <w:p w14:paraId="68716A10" w14:textId="77777777" w:rsidR="00BD02C8" w:rsidRDefault="00BD02C8">
      <w:pPr>
        <w:ind w:firstLine="720"/>
        <w:jc w:val="both"/>
        <w:rPr>
          <w:rFonts w:ascii="Times New Roman" w:eastAsia="Times New Roman" w:hAnsi="Times New Roman" w:cs="Times New Roman"/>
          <w:sz w:val="28"/>
          <w:szCs w:val="28"/>
        </w:rPr>
      </w:pPr>
    </w:p>
    <w:p w14:paraId="61FEE744" w14:textId="77777777" w:rsidR="00BD02C8" w:rsidRDefault="00BD02C8">
      <w:pPr>
        <w:ind w:firstLine="720"/>
        <w:jc w:val="both"/>
        <w:rPr>
          <w:rFonts w:ascii="Times New Roman" w:eastAsia="Times New Roman" w:hAnsi="Times New Roman" w:cs="Times New Roman"/>
          <w:sz w:val="28"/>
          <w:szCs w:val="28"/>
        </w:rPr>
      </w:pPr>
    </w:p>
    <w:p w14:paraId="0AFAF46C" w14:textId="77777777" w:rsidR="00BD02C8" w:rsidRDefault="00BD02C8">
      <w:pPr>
        <w:ind w:firstLine="720"/>
        <w:jc w:val="both"/>
        <w:rPr>
          <w:rFonts w:ascii="Times New Roman" w:eastAsia="Times New Roman" w:hAnsi="Times New Roman" w:cs="Times New Roman"/>
          <w:sz w:val="28"/>
          <w:szCs w:val="28"/>
        </w:rPr>
      </w:pPr>
    </w:p>
    <w:p w14:paraId="587F891B" w14:textId="77777777" w:rsidR="00BD02C8" w:rsidRDefault="00BD02C8">
      <w:pPr>
        <w:ind w:firstLine="720"/>
        <w:jc w:val="both"/>
        <w:rPr>
          <w:rFonts w:ascii="Times New Roman" w:eastAsia="Times New Roman" w:hAnsi="Times New Roman" w:cs="Times New Roman"/>
          <w:sz w:val="28"/>
          <w:szCs w:val="28"/>
        </w:rPr>
      </w:pPr>
    </w:p>
    <w:p w14:paraId="2FBBC1A7" w14:textId="77777777" w:rsidR="00BD02C8" w:rsidRDefault="00BD02C8">
      <w:pPr>
        <w:ind w:firstLine="720"/>
        <w:jc w:val="both"/>
        <w:rPr>
          <w:rFonts w:ascii="Times New Roman" w:eastAsia="Times New Roman" w:hAnsi="Times New Roman" w:cs="Times New Roman"/>
          <w:sz w:val="28"/>
          <w:szCs w:val="28"/>
        </w:rPr>
      </w:pPr>
    </w:p>
    <w:p w14:paraId="5100EC46" w14:textId="77777777" w:rsidR="00BD02C8" w:rsidRDefault="00BD02C8">
      <w:pPr>
        <w:ind w:firstLine="720"/>
        <w:jc w:val="both"/>
        <w:rPr>
          <w:rFonts w:ascii="Times New Roman" w:eastAsia="Times New Roman" w:hAnsi="Times New Roman" w:cs="Times New Roman"/>
          <w:sz w:val="28"/>
          <w:szCs w:val="28"/>
        </w:rPr>
      </w:pPr>
    </w:p>
    <w:p w14:paraId="2B7513A5" w14:textId="77777777" w:rsidR="00BD02C8" w:rsidRDefault="00BD02C8">
      <w:pPr>
        <w:ind w:firstLine="720"/>
        <w:jc w:val="both"/>
        <w:rPr>
          <w:rFonts w:ascii="Times New Roman" w:eastAsia="Times New Roman" w:hAnsi="Times New Roman" w:cs="Times New Roman"/>
          <w:sz w:val="28"/>
          <w:szCs w:val="28"/>
        </w:rPr>
      </w:pPr>
    </w:p>
    <w:p w14:paraId="457F6F17" w14:textId="77777777" w:rsidR="00BD02C8" w:rsidRDefault="00BD02C8">
      <w:pPr>
        <w:ind w:firstLine="720"/>
        <w:jc w:val="both"/>
        <w:rPr>
          <w:rFonts w:ascii="Times New Roman" w:eastAsia="Times New Roman" w:hAnsi="Times New Roman" w:cs="Times New Roman"/>
          <w:sz w:val="28"/>
          <w:szCs w:val="28"/>
        </w:rPr>
      </w:pPr>
    </w:p>
    <w:p w14:paraId="44D5B081" w14:textId="77777777" w:rsidR="00BD02C8" w:rsidRDefault="00BD02C8">
      <w:pPr>
        <w:ind w:firstLine="720"/>
        <w:jc w:val="both"/>
        <w:rPr>
          <w:rFonts w:ascii="Times New Roman" w:eastAsia="Times New Roman" w:hAnsi="Times New Roman" w:cs="Times New Roman"/>
          <w:sz w:val="28"/>
          <w:szCs w:val="28"/>
        </w:rPr>
      </w:pPr>
    </w:p>
    <w:p w14:paraId="54E114F6" w14:textId="77777777" w:rsidR="00BD02C8" w:rsidRDefault="00BD02C8">
      <w:pPr>
        <w:ind w:firstLine="720"/>
        <w:jc w:val="both"/>
        <w:rPr>
          <w:rFonts w:ascii="Times New Roman" w:eastAsia="Times New Roman" w:hAnsi="Times New Roman" w:cs="Times New Roman"/>
          <w:sz w:val="28"/>
          <w:szCs w:val="28"/>
        </w:rPr>
      </w:pPr>
    </w:p>
    <w:p w14:paraId="59EE01E0" w14:textId="77777777" w:rsidR="00BD02C8" w:rsidRDefault="00BD02C8">
      <w:pPr>
        <w:ind w:firstLine="720"/>
        <w:jc w:val="both"/>
        <w:rPr>
          <w:rFonts w:ascii="Times New Roman" w:eastAsia="Times New Roman" w:hAnsi="Times New Roman" w:cs="Times New Roman"/>
          <w:sz w:val="28"/>
          <w:szCs w:val="28"/>
        </w:rPr>
      </w:pPr>
    </w:p>
    <w:p w14:paraId="1ACAC66B" w14:textId="77777777" w:rsidR="00BD02C8" w:rsidRDefault="00BD02C8">
      <w:pPr>
        <w:ind w:firstLine="720"/>
        <w:jc w:val="both"/>
        <w:rPr>
          <w:rFonts w:ascii="Times New Roman" w:eastAsia="Times New Roman" w:hAnsi="Times New Roman" w:cs="Times New Roman"/>
          <w:sz w:val="28"/>
          <w:szCs w:val="28"/>
        </w:rPr>
      </w:pPr>
    </w:p>
    <w:p w14:paraId="702ABAC1" w14:textId="77777777" w:rsidR="00BD02C8" w:rsidRDefault="00BD02C8">
      <w:pPr>
        <w:ind w:firstLine="720"/>
        <w:jc w:val="both"/>
        <w:rPr>
          <w:rFonts w:ascii="Times New Roman" w:eastAsia="Times New Roman" w:hAnsi="Times New Roman" w:cs="Times New Roman"/>
          <w:sz w:val="28"/>
          <w:szCs w:val="28"/>
        </w:rPr>
      </w:pPr>
    </w:p>
    <w:p w14:paraId="324B6DAF" w14:textId="77777777" w:rsidR="00BD02C8" w:rsidRDefault="00BD02C8">
      <w:pPr>
        <w:ind w:firstLine="720"/>
        <w:jc w:val="both"/>
        <w:rPr>
          <w:rFonts w:ascii="Times New Roman" w:eastAsia="Times New Roman" w:hAnsi="Times New Roman" w:cs="Times New Roman"/>
          <w:sz w:val="28"/>
          <w:szCs w:val="28"/>
        </w:rPr>
      </w:pPr>
    </w:p>
    <w:p w14:paraId="12BB97E3" w14:textId="77777777" w:rsidR="00BD02C8" w:rsidRDefault="00BD02C8">
      <w:pPr>
        <w:ind w:firstLine="720"/>
        <w:jc w:val="both"/>
        <w:rPr>
          <w:rFonts w:ascii="Times New Roman" w:eastAsia="Times New Roman" w:hAnsi="Times New Roman" w:cs="Times New Roman"/>
          <w:sz w:val="28"/>
          <w:szCs w:val="28"/>
        </w:rPr>
      </w:pPr>
    </w:p>
    <w:p w14:paraId="41BE939D" w14:textId="77777777" w:rsidR="00BD02C8" w:rsidRDefault="00BD02C8">
      <w:pPr>
        <w:ind w:firstLine="720"/>
        <w:jc w:val="both"/>
        <w:rPr>
          <w:rFonts w:ascii="Times New Roman" w:eastAsia="Times New Roman" w:hAnsi="Times New Roman" w:cs="Times New Roman"/>
          <w:sz w:val="28"/>
          <w:szCs w:val="28"/>
        </w:rPr>
      </w:pPr>
    </w:p>
    <w:p w14:paraId="4731D80F" w14:textId="77777777" w:rsidR="00BD02C8" w:rsidRDefault="00BD02C8">
      <w:pPr>
        <w:ind w:firstLine="720"/>
        <w:jc w:val="both"/>
        <w:rPr>
          <w:rFonts w:ascii="Times New Roman" w:eastAsia="Times New Roman" w:hAnsi="Times New Roman" w:cs="Times New Roman"/>
          <w:sz w:val="28"/>
          <w:szCs w:val="28"/>
        </w:rPr>
      </w:pPr>
    </w:p>
    <w:p w14:paraId="5E3A921C" w14:textId="77777777" w:rsidR="00BD02C8" w:rsidRDefault="00BD02C8">
      <w:pPr>
        <w:ind w:firstLine="720"/>
        <w:jc w:val="both"/>
        <w:rPr>
          <w:rFonts w:ascii="Times New Roman" w:eastAsia="Times New Roman" w:hAnsi="Times New Roman" w:cs="Times New Roman"/>
          <w:sz w:val="28"/>
          <w:szCs w:val="28"/>
        </w:rPr>
      </w:pPr>
    </w:p>
    <w:p w14:paraId="08043423" w14:textId="77777777" w:rsidR="00BD02C8" w:rsidRDefault="00BD02C8">
      <w:pPr>
        <w:ind w:firstLine="720"/>
        <w:jc w:val="both"/>
        <w:rPr>
          <w:rFonts w:ascii="Times New Roman" w:eastAsia="Times New Roman" w:hAnsi="Times New Roman" w:cs="Times New Roman"/>
          <w:sz w:val="28"/>
          <w:szCs w:val="28"/>
        </w:rPr>
      </w:pPr>
    </w:p>
    <w:p w14:paraId="2450CEC6" w14:textId="77777777" w:rsidR="00BD02C8" w:rsidRDefault="00BD02C8">
      <w:pPr>
        <w:ind w:firstLine="720"/>
        <w:jc w:val="both"/>
        <w:rPr>
          <w:rFonts w:ascii="Times New Roman" w:eastAsia="Times New Roman" w:hAnsi="Times New Roman" w:cs="Times New Roman"/>
          <w:sz w:val="28"/>
          <w:szCs w:val="28"/>
        </w:rPr>
      </w:pPr>
    </w:p>
    <w:p w14:paraId="4B195447" w14:textId="77777777" w:rsidR="00BD02C8" w:rsidRDefault="00BD02C8">
      <w:pPr>
        <w:ind w:firstLine="720"/>
        <w:jc w:val="both"/>
        <w:rPr>
          <w:rFonts w:ascii="Times New Roman" w:eastAsia="Times New Roman" w:hAnsi="Times New Roman" w:cs="Times New Roman"/>
          <w:sz w:val="28"/>
          <w:szCs w:val="28"/>
        </w:rPr>
      </w:pPr>
    </w:p>
    <w:p w14:paraId="25C2F32C" w14:textId="77777777" w:rsidR="00BD02C8" w:rsidRDefault="00BD02C8">
      <w:pPr>
        <w:ind w:firstLine="720"/>
        <w:jc w:val="both"/>
        <w:rPr>
          <w:rFonts w:ascii="Times New Roman" w:eastAsia="Times New Roman" w:hAnsi="Times New Roman" w:cs="Times New Roman"/>
          <w:sz w:val="28"/>
          <w:szCs w:val="28"/>
        </w:rPr>
      </w:pPr>
    </w:p>
    <w:p w14:paraId="42F7AE7C" w14:textId="77777777" w:rsidR="00BD02C8" w:rsidRDefault="00BD02C8">
      <w:pPr>
        <w:ind w:firstLine="720"/>
        <w:jc w:val="both"/>
        <w:rPr>
          <w:rFonts w:ascii="Times New Roman" w:eastAsia="Times New Roman" w:hAnsi="Times New Roman" w:cs="Times New Roman"/>
          <w:sz w:val="28"/>
          <w:szCs w:val="28"/>
        </w:rPr>
      </w:pPr>
    </w:p>
    <w:p w14:paraId="32ED9A2C" w14:textId="77777777" w:rsidR="00BD02C8" w:rsidRDefault="00BD02C8">
      <w:pPr>
        <w:spacing w:line="360" w:lineRule="auto"/>
        <w:rPr>
          <w:rFonts w:ascii="Times New Roman" w:eastAsia="Times New Roman" w:hAnsi="Times New Roman" w:cs="Times New Roman"/>
          <w:sz w:val="28"/>
          <w:szCs w:val="28"/>
        </w:rPr>
      </w:pPr>
    </w:p>
    <w:p w14:paraId="60405CA1" w14:textId="77777777" w:rsidR="00BD02C8" w:rsidRDefault="00BD02C8">
      <w:pPr>
        <w:spacing w:line="360" w:lineRule="auto"/>
        <w:ind w:left="720" w:firstLine="720"/>
        <w:rPr>
          <w:rFonts w:ascii="Times New Roman" w:eastAsia="Times New Roman" w:hAnsi="Times New Roman" w:cs="Times New Roman"/>
          <w:sz w:val="28"/>
          <w:szCs w:val="28"/>
        </w:rPr>
      </w:pPr>
    </w:p>
    <w:p w14:paraId="202E73BE" w14:textId="77777777" w:rsidR="00BD02C8" w:rsidRDefault="00BD02C8">
      <w:pPr>
        <w:spacing w:line="360" w:lineRule="auto"/>
        <w:ind w:left="720" w:firstLine="720"/>
        <w:rPr>
          <w:rFonts w:ascii="Times New Roman" w:eastAsia="Times New Roman" w:hAnsi="Times New Roman" w:cs="Times New Roman"/>
          <w:sz w:val="28"/>
          <w:szCs w:val="28"/>
        </w:rPr>
      </w:pPr>
    </w:p>
    <w:p w14:paraId="311AFF0A" w14:textId="77777777" w:rsidR="00BD02C8" w:rsidRDefault="00BD02C8">
      <w:pPr>
        <w:spacing w:line="360" w:lineRule="auto"/>
        <w:jc w:val="right"/>
        <w:rPr>
          <w:rFonts w:ascii="Times New Roman" w:eastAsia="Times New Roman" w:hAnsi="Times New Roman" w:cs="Times New Roman"/>
          <w:sz w:val="28"/>
          <w:szCs w:val="28"/>
        </w:rPr>
      </w:pPr>
    </w:p>
    <w:p w14:paraId="73B6F341" w14:textId="77777777" w:rsidR="00BD02C8" w:rsidRDefault="00BD02C8">
      <w:pPr>
        <w:spacing w:line="360" w:lineRule="auto"/>
        <w:ind w:left="720"/>
        <w:rPr>
          <w:rFonts w:ascii="Times New Roman" w:eastAsia="Times New Roman" w:hAnsi="Times New Roman" w:cs="Times New Roman"/>
          <w:sz w:val="28"/>
          <w:szCs w:val="28"/>
        </w:rPr>
      </w:pPr>
    </w:p>
    <w:p w14:paraId="4C9EEF89" w14:textId="77777777" w:rsidR="00BD02C8" w:rsidRDefault="00BD02C8">
      <w:pPr>
        <w:spacing w:line="360" w:lineRule="auto"/>
        <w:ind w:firstLine="720"/>
        <w:rPr>
          <w:rFonts w:ascii="Times New Roman" w:eastAsia="Times New Roman" w:hAnsi="Times New Roman" w:cs="Times New Roman"/>
          <w:sz w:val="28"/>
          <w:szCs w:val="28"/>
        </w:rPr>
      </w:pPr>
    </w:p>
    <w:p w14:paraId="08583C68" w14:textId="77777777" w:rsidR="00BD02C8" w:rsidRDefault="00BD02C8">
      <w:pPr>
        <w:spacing w:line="360" w:lineRule="auto"/>
        <w:ind w:firstLine="720"/>
        <w:rPr>
          <w:rFonts w:ascii="Times New Roman" w:eastAsia="Times New Roman" w:hAnsi="Times New Roman" w:cs="Times New Roman"/>
          <w:sz w:val="28"/>
          <w:szCs w:val="28"/>
        </w:rPr>
      </w:pPr>
    </w:p>
    <w:p w14:paraId="3C1208E5" w14:textId="77777777" w:rsidR="00BD02C8" w:rsidRDefault="00BD02C8">
      <w:pPr>
        <w:spacing w:line="360" w:lineRule="auto"/>
        <w:ind w:firstLine="720"/>
        <w:rPr>
          <w:rFonts w:ascii="Times New Roman" w:eastAsia="Times New Roman" w:hAnsi="Times New Roman" w:cs="Times New Roman"/>
          <w:sz w:val="28"/>
          <w:szCs w:val="28"/>
        </w:rPr>
      </w:pPr>
    </w:p>
    <w:p w14:paraId="1AEC0BFD" w14:textId="77777777" w:rsidR="00BD02C8" w:rsidRDefault="00BD02C8">
      <w:pPr>
        <w:spacing w:line="360" w:lineRule="auto"/>
        <w:ind w:firstLine="720"/>
        <w:rPr>
          <w:rFonts w:ascii="Times New Roman" w:eastAsia="Times New Roman" w:hAnsi="Times New Roman" w:cs="Times New Roman"/>
          <w:sz w:val="28"/>
          <w:szCs w:val="28"/>
        </w:rPr>
      </w:pPr>
    </w:p>
    <w:p w14:paraId="6C94B7BB" w14:textId="77777777" w:rsidR="00BD02C8" w:rsidRDefault="00BD02C8">
      <w:pPr>
        <w:spacing w:line="360" w:lineRule="auto"/>
        <w:rPr>
          <w:rFonts w:ascii="Times New Roman" w:eastAsia="Times New Roman" w:hAnsi="Times New Roman" w:cs="Times New Roman"/>
          <w:sz w:val="28"/>
          <w:szCs w:val="28"/>
        </w:rPr>
      </w:pPr>
    </w:p>
    <w:p w14:paraId="2059846F" w14:textId="77777777" w:rsidR="00BD02C8" w:rsidRDefault="00BD02C8">
      <w:pPr>
        <w:spacing w:line="360" w:lineRule="auto"/>
        <w:rPr>
          <w:rFonts w:ascii="Times New Roman" w:eastAsia="Times New Roman" w:hAnsi="Times New Roman" w:cs="Times New Roman"/>
          <w:sz w:val="28"/>
          <w:szCs w:val="28"/>
        </w:rPr>
      </w:pPr>
    </w:p>
    <w:p w14:paraId="253A67C6" w14:textId="77777777" w:rsidR="00BD02C8" w:rsidRDefault="00BD02C8">
      <w:pPr>
        <w:spacing w:line="360" w:lineRule="auto"/>
        <w:rPr>
          <w:rFonts w:ascii="Times New Roman" w:eastAsia="Times New Roman" w:hAnsi="Times New Roman" w:cs="Times New Roman"/>
          <w:sz w:val="28"/>
          <w:szCs w:val="28"/>
        </w:rPr>
      </w:pPr>
    </w:p>
    <w:p w14:paraId="4CABDB6A" w14:textId="77777777" w:rsidR="00BD02C8" w:rsidRDefault="00BD02C8">
      <w:pPr>
        <w:spacing w:line="360" w:lineRule="auto"/>
        <w:rPr>
          <w:rFonts w:ascii="Times New Roman" w:eastAsia="Times New Roman" w:hAnsi="Times New Roman" w:cs="Times New Roman"/>
          <w:sz w:val="28"/>
          <w:szCs w:val="28"/>
        </w:rPr>
      </w:pPr>
    </w:p>
    <w:p w14:paraId="780D4C18" w14:textId="77777777" w:rsidR="00BD02C8" w:rsidRDefault="00BD02C8">
      <w:pPr>
        <w:spacing w:line="360" w:lineRule="auto"/>
        <w:rPr>
          <w:rFonts w:ascii="Times New Roman" w:eastAsia="Times New Roman" w:hAnsi="Times New Roman" w:cs="Times New Roman"/>
          <w:sz w:val="28"/>
          <w:szCs w:val="28"/>
        </w:rPr>
      </w:pPr>
    </w:p>
    <w:p w14:paraId="312D25B6"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C0C8DA9" w14:textId="77777777" w:rsidR="00BD02C8" w:rsidRDefault="00BD02C8">
      <w:pPr>
        <w:spacing w:line="360" w:lineRule="auto"/>
        <w:ind w:firstLine="720"/>
        <w:rPr>
          <w:rFonts w:ascii="Times New Roman" w:eastAsia="Times New Roman" w:hAnsi="Times New Roman" w:cs="Times New Roman"/>
          <w:sz w:val="28"/>
          <w:szCs w:val="28"/>
        </w:rPr>
      </w:pPr>
    </w:p>
    <w:p w14:paraId="78A35E5D" w14:textId="77777777" w:rsidR="00BD02C8" w:rsidRDefault="00BD02C8">
      <w:pPr>
        <w:spacing w:line="360" w:lineRule="auto"/>
        <w:ind w:firstLine="720"/>
        <w:rPr>
          <w:rFonts w:ascii="Times New Roman" w:eastAsia="Times New Roman" w:hAnsi="Times New Roman" w:cs="Times New Roman"/>
          <w:sz w:val="28"/>
          <w:szCs w:val="28"/>
        </w:rPr>
      </w:pPr>
    </w:p>
    <w:p w14:paraId="2E680B0D" w14:textId="77777777" w:rsidR="00BD02C8" w:rsidRDefault="00BD02C8">
      <w:pPr>
        <w:spacing w:line="360" w:lineRule="auto"/>
        <w:rPr>
          <w:rFonts w:ascii="Times New Roman" w:eastAsia="Times New Roman" w:hAnsi="Times New Roman" w:cs="Times New Roman"/>
          <w:sz w:val="28"/>
          <w:szCs w:val="28"/>
        </w:rPr>
      </w:pPr>
    </w:p>
    <w:p w14:paraId="687CAF89" w14:textId="77777777" w:rsidR="00BD02C8" w:rsidRDefault="00BD02C8">
      <w:pPr>
        <w:spacing w:line="360" w:lineRule="auto"/>
        <w:rPr>
          <w:rFonts w:ascii="Times New Roman" w:eastAsia="Times New Roman" w:hAnsi="Times New Roman" w:cs="Times New Roman"/>
          <w:sz w:val="28"/>
          <w:szCs w:val="28"/>
        </w:rPr>
      </w:pPr>
    </w:p>
    <w:p w14:paraId="1267155B" w14:textId="77777777" w:rsidR="00BD02C8" w:rsidRDefault="00BD02C8">
      <w:pPr>
        <w:spacing w:line="360" w:lineRule="auto"/>
        <w:rPr>
          <w:rFonts w:ascii="Times New Roman" w:eastAsia="Times New Roman" w:hAnsi="Times New Roman" w:cs="Times New Roman"/>
          <w:sz w:val="28"/>
          <w:szCs w:val="28"/>
        </w:rPr>
      </w:pPr>
    </w:p>
    <w:p w14:paraId="17AAFDD5"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5D88995" w14:textId="77777777" w:rsidR="00BD02C8"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F22CB42" w14:textId="77777777" w:rsidR="00BD02C8" w:rsidRDefault="00BD02C8">
      <w:pPr>
        <w:spacing w:line="360" w:lineRule="auto"/>
        <w:ind w:firstLine="720"/>
        <w:rPr>
          <w:rFonts w:ascii="Times New Roman" w:eastAsia="Times New Roman" w:hAnsi="Times New Roman" w:cs="Times New Roman"/>
          <w:sz w:val="28"/>
          <w:szCs w:val="28"/>
        </w:rPr>
      </w:pPr>
    </w:p>
    <w:p w14:paraId="64DC6A4E" w14:textId="77777777" w:rsidR="00BD02C8" w:rsidRDefault="00BD02C8">
      <w:pPr>
        <w:spacing w:line="360" w:lineRule="auto"/>
        <w:ind w:firstLine="720"/>
        <w:rPr>
          <w:rFonts w:ascii="Times New Roman" w:eastAsia="Times New Roman" w:hAnsi="Times New Roman" w:cs="Times New Roman"/>
          <w:sz w:val="28"/>
          <w:szCs w:val="28"/>
        </w:rPr>
      </w:pPr>
    </w:p>
    <w:p w14:paraId="76E72F8A" w14:textId="77777777" w:rsidR="00BD02C8"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E17AEFB" w14:textId="77777777" w:rsidR="00BD02C8" w:rsidRDefault="00BD02C8">
      <w:pPr>
        <w:spacing w:line="360" w:lineRule="auto"/>
        <w:rPr>
          <w:rFonts w:ascii="Times New Roman" w:eastAsia="Times New Roman" w:hAnsi="Times New Roman" w:cs="Times New Roman"/>
          <w:sz w:val="28"/>
          <w:szCs w:val="28"/>
        </w:rPr>
      </w:pPr>
    </w:p>
    <w:p w14:paraId="0DA091C1" w14:textId="77777777" w:rsidR="00BD02C8" w:rsidRDefault="00BD02C8">
      <w:pPr>
        <w:spacing w:line="360" w:lineRule="auto"/>
        <w:rPr>
          <w:rFonts w:ascii="Times New Roman" w:eastAsia="Times New Roman" w:hAnsi="Times New Roman" w:cs="Times New Roman"/>
          <w:sz w:val="28"/>
          <w:szCs w:val="28"/>
        </w:rPr>
      </w:pPr>
    </w:p>
    <w:p w14:paraId="64043FED" w14:textId="77777777" w:rsidR="00BD02C8" w:rsidRDefault="00BD02C8">
      <w:pPr>
        <w:rPr>
          <w:rFonts w:ascii="Times New Roman" w:eastAsia="Times New Roman" w:hAnsi="Times New Roman" w:cs="Times New Roman"/>
          <w:sz w:val="28"/>
          <w:szCs w:val="28"/>
        </w:rPr>
      </w:pPr>
    </w:p>
    <w:p w14:paraId="12154463" w14:textId="77777777" w:rsidR="00BD02C8" w:rsidRDefault="00BD02C8">
      <w:pPr>
        <w:rPr>
          <w:rFonts w:ascii="Times New Roman" w:eastAsia="Times New Roman" w:hAnsi="Times New Roman" w:cs="Times New Roman"/>
          <w:b/>
          <w:sz w:val="28"/>
          <w:szCs w:val="28"/>
        </w:rPr>
      </w:pPr>
    </w:p>
    <w:p w14:paraId="54ED42E9" w14:textId="77777777" w:rsidR="00BD02C8" w:rsidRDefault="00BD02C8">
      <w:pPr>
        <w:rPr>
          <w:rFonts w:ascii="Times New Roman" w:eastAsia="Times New Roman" w:hAnsi="Times New Roman" w:cs="Times New Roman"/>
          <w:sz w:val="28"/>
          <w:szCs w:val="28"/>
        </w:rPr>
      </w:pPr>
    </w:p>
    <w:sectPr w:rsidR="00BD02C8" w:rsidSect="00C60052">
      <w:headerReference w:type="default" r:id="rId53"/>
      <w:headerReference w:type="first" r:id="rId54"/>
      <w:pgSz w:w="11909" w:h="16834"/>
      <w:pgMar w:top="1134" w:right="851" w:bottom="1134" w:left="1985" w:header="1701" w:footer="170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6797" w14:textId="77777777" w:rsidR="00F96CFA" w:rsidRDefault="00F96CFA">
      <w:pPr>
        <w:spacing w:line="240" w:lineRule="auto"/>
      </w:pPr>
      <w:r>
        <w:separator/>
      </w:r>
    </w:p>
  </w:endnote>
  <w:endnote w:type="continuationSeparator" w:id="0">
    <w:p w14:paraId="13AB4587" w14:textId="77777777" w:rsidR="00F96CFA" w:rsidRDefault="00F96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17299" w14:textId="77777777" w:rsidR="00F96CFA" w:rsidRDefault="00F96CFA">
      <w:pPr>
        <w:spacing w:line="240" w:lineRule="auto"/>
      </w:pPr>
      <w:r>
        <w:separator/>
      </w:r>
    </w:p>
  </w:footnote>
  <w:footnote w:type="continuationSeparator" w:id="0">
    <w:p w14:paraId="4B943290" w14:textId="77777777" w:rsidR="00F96CFA" w:rsidRDefault="00F96C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AA9" w14:textId="77777777" w:rsidR="00BD02C8"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C60052">
      <w:rPr>
        <w:rFonts w:ascii="Times New Roman" w:eastAsia="Times New Roman" w:hAnsi="Times New Roman" w:cs="Times New Roman"/>
        <w:noProof/>
      </w:rPr>
      <w:t>2</w:t>
    </w:r>
    <w:r>
      <w:rPr>
        <w:rFonts w:ascii="Times New Roman" w:eastAsia="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1650" w14:textId="77777777" w:rsidR="00BD02C8" w:rsidRDefault="00BD02C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681"/>
    <w:multiLevelType w:val="multilevel"/>
    <w:tmpl w:val="F7200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B28B5"/>
    <w:multiLevelType w:val="multilevel"/>
    <w:tmpl w:val="E3C21A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8096B83"/>
    <w:multiLevelType w:val="multilevel"/>
    <w:tmpl w:val="A2924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AC4E73"/>
    <w:multiLevelType w:val="multilevel"/>
    <w:tmpl w:val="D08AF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B233D3"/>
    <w:multiLevelType w:val="multilevel"/>
    <w:tmpl w:val="BB96F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A208F1"/>
    <w:multiLevelType w:val="multilevel"/>
    <w:tmpl w:val="5E66C5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0DCF779B"/>
    <w:multiLevelType w:val="multilevel"/>
    <w:tmpl w:val="8A44E4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550415C"/>
    <w:multiLevelType w:val="multilevel"/>
    <w:tmpl w:val="570605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57558E4"/>
    <w:multiLevelType w:val="multilevel"/>
    <w:tmpl w:val="E5EE76A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27995E59"/>
    <w:multiLevelType w:val="multilevel"/>
    <w:tmpl w:val="9EA82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697415"/>
    <w:multiLevelType w:val="multilevel"/>
    <w:tmpl w:val="19A8B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BD37CF"/>
    <w:multiLevelType w:val="multilevel"/>
    <w:tmpl w:val="7C625D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4C15950"/>
    <w:multiLevelType w:val="multilevel"/>
    <w:tmpl w:val="2C2CF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590C10"/>
    <w:multiLevelType w:val="multilevel"/>
    <w:tmpl w:val="FAC2A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956049"/>
    <w:multiLevelType w:val="multilevel"/>
    <w:tmpl w:val="5C42B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175E37"/>
    <w:multiLevelType w:val="multilevel"/>
    <w:tmpl w:val="6DB8B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8D7EF8"/>
    <w:multiLevelType w:val="multilevel"/>
    <w:tmpl w:val="868C37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4C962DF"/>
    <w:multiLevelType w:val="multilevel"/>
    <w:tmpl w:val="9C2498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5253859"/>
    <w:multiLevelType w:val="multilevel"/>
    <w:tmpl w:val="D7B49A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7603C5F"/>
    <w:multiLevelType w:val="multilevel"/>
    <w:tmpl w:val="A6E06D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A0A7C14"/>
    <w:multiLevelType w:val="multilevel"/>
    <w:tmpl w:val="B84CCC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5B9653E1"/>
    <w:multiLevelType w:val="multilevel"/>
    <w:tmpl w:val="39561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9A61E7"/>
    <w:multiLevelType w:val="multilevel"/>
    <w:tmpl w:val="52A28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0D6A10"/>
    <w:multiLevelType w:val="multilevel"/>
    <w:tmpl w:val="757203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35A4D24"/>
    <w:multiLevelType w:val="multilevel"/>
    <w:tmpl w:val="4C667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4E56E83"/>
    <w:multiLevelType w:val="multilevel"/>
    <w:tmpl w:val="B8A423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69A76D0A"/>
    <w:multiLevelType w:val="multilevel"/>
    <w:tmpl w:val="AA82E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DD732E1"/>
    <w:multiLevelType w:val="multilevel"/>
    <w:tmpl w:val="38B00E7C"/>
    <w:lvl w:ilvl="0">
      <w:start w:val="1"/>
      <w:numFmt w:val="decimal"/>
      <w:lvlText w:val="%1."/>
      <w:lvlJc w:val="left"/>
      <w:pPr>
        <w:ind w:left="2858" w:hanging="360"/>
      </w:pPr>
      <w:rPr>
        <w:u w:val="none"/>
      </w:rPr>
    </w:lvl>
    <w:lvl w:ilvl="1">
      <w:start w:val="1"/>
      <w:numFmt w:val="lowerLetter"/>
      <w:lvlText w:val="%2."/>
      <w:lvlJc w:val="left"/>
      <w:pPr>
        <w:ind w:left="3578" w:hanging="360"/>
      </w:pPr>
      <w:rPr>
        <w:u w:val="none"/>
      </w:rPr>
    </w:lvl>
    <w:lvl w:ilvl="2">
      <w:start w:val="1"/>
      <w:numFmt w:val="lowerRoman"/>
      <w:lvlText w:val="%3."/>
      <w:lvlJc w:val="right"/>
      <w:pPr>
        <w:ind w:left="4298" w:hanging="360"/>
      </w:pPr>
      <w:rPr>
        <w:u w:val="none"/>
      </w:rPr>
    </w:lvl>
    <w:lvl w:ilvl="3">
      <w:start w:val="1"/>
      <w:numFmt w:val="decimal"/>
      <w:lvlText w:val="%4."/>
      <w:lvlJc w:val="left"/>
      <w:pPr>
        <w:ind w:left="5018" w:hanging="360"/>
      </w:pPr>
      <w:rPr>
        <w:u w:val="none"/>
      </w:rPr>
    </w:lvl>
    <w:lvl w:ilvl="4">
      <w:start w:val="1"/>
      <w:numFmt w:val="lowerLetter"/>
      <w:lvlText w:val="%5."/>
      <w:lvlJc w:val="left"/>
      <w:pPr>
        <w:ind w:left="5738" w:hanging="360"/>
      </w:pPr>
      <w:rPr>
        <w:u w:val="none"/>
      </w:rPr>
    </w:lvl>
    <w:lvl w:ilvl="5">
      <w:start w:val="1"/>
      <w:numFmt w:val="lowerRoman"/>
      <w:lvlText w:val="%6."/>
      <w:lvlJc w:val="right"/>
      <w:pPr>
        <w:ind w:left="6458" w:hanging="360"/>
      </w:pPr>
      <w:rPr>
        <w:u w:val="none"/>
      </w:rPr>
    </w:lvl>
    <w:lvl w:ilvl="6">
      <w:start w:val="1"/>
      <w:numFmt w:val="decimal"/>
      <w:lvlText w:val="%7."/>
      <w:lvlJc w:val="left"/>
      <w:pPr>
        <w:ind w:left="7178" w:hanging="360"/>
      </w:pPr>
      <w:rPr>
        <w:u w:val="none"/>
      </w:rPr>
    </w:lvl>
    <w:lvl w:ilvl="7">
      <w:start w:val="1"/>
      <w:numFmt w:val="lowerLetter"/>
      <w:lvlText w:val="%8."/>
      <w:lvlJc w:val="left"/>
      <w:pPr>
        <w:ind w:left="7898" w:hanging="360"/>
      </w:pPr>
      <w:rPr>
        <w:u w:val="none"/>
      </w:rPr>
    </w:lvl>
    <w:lvl w:ilvl="8">
      <w:start w:val="1"/>
      <w:numFmt w:val="lowerRoman"/>
      <w:lvlText w:val="%9."/>
      <w:lvlJc w:val="right"/>
      <w:pPr>
        <w:ind w:left="8618" w:hanging="360"/>
      </w:pPr>
      <w:rPr>
        <w:u w:val="none"/>
      </w:rPr>
    </w:lvl>
  </w:abstractNum>
  <w:abstractNum w:abstractNumId="28" w15:restartNumberingAfterBreak="0">
    <w:nsid w:val="6E7A04CC"/>
    <w:multiLevelType w:val="multilevel"/>
    <w:tmpl w:val="487C0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7E1BE9"/>
    <w:multiLevelType w:val="multilevel"/>
    <w:tmpl w:val="C786EF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D003706"/>
    <w:multiLevelType w:val="multilevel"/>
    <w:tmpl w:val="57EA1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CB0DBA"/>
    <w:multiLevelType w:val="multilevel"/>
    <w:tmpl w:val="7D82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4555173">
    <w:abstractNumId w:val="21"/>
  </w:num>
  <w:num w:numId="2" w16cid:durableId="1082752179">
    <w:abstractNumId w:val="9"/>
  </w:num>
  <w:num w:numId="3" w16cid:durableId="2040350083">
    <w:abstractNumId w:val="15"/>
  </w:num>
  <w:num w:numId="4" w16cid:durableId="351957700">
    <w:abstractNumId w:val="25"/>
  </w:num>
  <w:num w:numId="5" w16cid:durableId="1855922914">
    <w:abstractNumId w:val="20"/>
  </w:num>
  <w:num w:numId="6" w16cid:durableId="769593017">
    <w:abstractNumId w:val="26"/>
  </w:num>
  <w:num w:numId="7" w16cid:durableId="1196233356">
    <w:abstractNumId w:val="13"/>
  </w:num>
  <w:num w:numId="8" w16cid:durableId="1285117046">
    <w:abstractNumId w:val="30"/>
  </w:num>
  <w:num w:numId="9" w16cid:durableId="1471249599">
    <w:abstractNumId w:val="27"/>
  </w:num>
  <w:num w:numId="10" w16cid:durableId="1370183413">
    <w:abstractNumId w:val="6"/>
  </w:num>
  <w:num w:numId="11" w16cid:durableId="569778731">
    <w:abstractNumId w:val="18"/>
  </w:num>
  <w:num w:numId="12" w16cid:durableId="586839807">
    <w:abstractNumId w:val="8"/>
  </w:num>
  <w:num w:numId="13" w16cid:durableId="514803917">
    <w:abstractNumId w:val="10"/>
  </w:num>
  <w:num w:numId="14" w16cid:durableId="1930312900">
    <w:abstractNumId w:val="12"/>
  </w:num>
  <w:num w:numId="15" w16cid:durableId="1193883904">
    <w:abstractNumId w:val="5"/>
  </w:num>
  <w:num w:numId="16" w16cid:durableId="9185614">
    <w:abstractNumId w:val="31"/>
  </w:num>
  <w:num w:numId="17" w16cid:durableId="1890916227">
    <w:abstractNumId w:val="14"/>
  </w:num>
  <w:num w:numId="18" w16cid:durableId="1925525955">
    <w:abstractNumId w:val="24"/>
  </w:num>
  <w:num w:numId="19" w16cid:durableId="1373723585">
    <w:abstractNumId w:val="17"/>
  </w:num>
  <w:num w:numId="20" w16cid:durableId="275408233">
    <w:abstractNumId w:val="16"/>
  </w:num>
  <w:num w:numId="21" w16cid:durableId="1650742923">
    <w:abstractNumId w:val="1"/>
  </w:num>
  <w:num w:numId="22" w16cid:durableId="447091238">
    <w:abstractNumId w:val="19"/>
  </w:num>
  <w:num w:numId="23" w16cid:durableId="2002854258">
    <w:abstractNumId w:val="4"/>
  </w:num>
  <w:num w:numId="24" w16cid:durableId="912861621">
    <w:abstractNumId w:val="23"/>
  </w:num>
  <w:num w:numId="25" w16cid:durableId="1584409833">
    <w:abstractNumId w:val="7"/>
  </w:num>
  <w:num w:numId="26" w16cid:durableId="1351758218">
    <w:abstractNumId w:val="29"/>
  </w:num>
  <w:num w:numId="27" w16cid:durableId="281158547">
    <w:abstractNumId w:val="28"/>
  </w:num>
  <w:num w:numId="28" w16cid:durableId="483937013">
    <w:abstractNumId w:val="3"/>
  </w:num>
  <w:num w:numId="29" w16cid:durableId="1253583107">
    <w:abstractNumId w:val="2"/>
  </w:num>
  <w:num w:numId="30" w16cid:durableId="743382210">
    <w:abstractNumId w:val="22"/>
  </w:num>
  <w:num w:numId="31" w16cid:durableId="2034380963">
    <w:abstractNumId w:val="0"/>
  </w:num>
  <w:num w:numId="32" w16cid:durableId="953899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C8"/>
    <w:rsid w:val="0007444E"/>
    <w:rsid w:val="000C23A4"/>
    <w:rsid w:val="00143727"/>
    <w:rsid w:val="002E4355"/>
    <w:rsid w:val="00334307"/>
    <w:rsid w:val="00664066"/>
    <w:rsid w:val="00BD02C8"/>
    <w:rsid w:val="00C60052"/>
    <w:rsid w:val="00F92134"/>
    <w:rsid w:val="00F96C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50C3"/>
  <w15:docId w15:val="{A2866869-E4B7-45DE-947F-052AE79E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life-after-ato.com.ua/post/866" TargetMode="External"/><Relationship Id="rId21" Type="http://schemas.openxmlformats.org/officeDocument/2006/relationships/image" Target="media/image14.png"/><Relationship Id="rId34" Type="http://schemas.openxmlformats.org/officeDocument/2006/relationships/hyperlink" Target="https://studfile.net/preview/5582162/" TargetMode="External"/><Relationship Id="rId42" Type="http://schemas.openxmlformats.org/officeDocument/2006/relationships/hyperlink" Target="https://uk.wikipedia.org/wiki/%D0%9F%D1%81%D0%B8%D1%85%D0%BE%D0%BB%D0%BE%D0%B3%D1%96%D1%87%D0%BD%D0%B0_%D1%80%D0%B5%D0%B7%D0%B8%D0%BB%D0%B5%D0%BD%D1%82%D0%BD%D1%96%D1%81%D1%82%D1%8C" TargetMode="External"/><Relationship Id="rId47" Type="http://schemas.openxmlformats.org/officeDocument/2006/relationships/hyperlink" Target="http://nbuv.gov.ua/UJRN/nvkhp_2016_6(2)__30" TargetMode="External"/><Relationship Id="rId50" Type="http://schemas.openxmlformats.org/officeDocument/2006/relationships/hyperlink" Target="https://doi.org/10.1037/t61233-000"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bur.org.ua/" TargetMode="External"/><Relationship Id="rId37" Type="http://schemas.openxmlformats.org/officeDocument/2006/relationships/hyperlink" Target="https://uk.wikipedia.org/wiki/%D0%92%D0%BE%D0%BB%D0%BE%D0%BD%D1%82%D0%B5%D1%80%D1%81%D1%82%D0%B2%D0%BE" TargetMode="External"/><Relationship Id="rId40" Type="http://schemas.openxmlformats.org/officeDocument/2006/relationships/hyperlink" Target="https://lib.iitta.gov.ua/718155/1/Gnedaja_2019_pp272-275.pdf" TargetMode="External"/><Relationship Id="rId45" Type="http://schemas.openxmlformats.org/officeDocument/2006/relationships/hyperlink" Target="https://tvoemisto.tv/blogs/chotyry_fazy_viyny_abo_perehodymo_do_etapu_rozcharuvannya_129739.html"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uk.e-medjournal.com/index.php/psp/article/view/219" TargetMode="External"/><Relationship Id="rId44" Type="http://schemas.openxmlformats.org/officeDocument/2006/relationships/hyperlink" Target="https://volunteer.country/" TargetMode="External"/><Relationship Id="rId52" Type="http://schemas.openxmlformats.org/officeDocument/2006/relationships/hyperlink" Target="http://rewireme.com/relationships/bounce-back-resilient-k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uk.e-medjournal.com/index.php/psp/article/view/219" TargetMode="External"/><Relationship Id="rId35" Type="http://schemas.openxmlformats.org/officeDocument/2006/relationships/hyperlink" Target="https://studfile.net/preview/5582162/" TargetMode="External"/><Relationship Id="rId43" Type="http://schemas.openxmlformats.org/officeDocument/2006/relationships/hyperlink" Target="https://uk.wikipedia.org/wiki/%D0%9F%D1%81%D0%B8%D1%85%D0%BE%D0%BB%D0%BE%D0%B3%D1%96%D1%87%D0%BD%D0%B0_%D1%80%D0%B5%D0%B7%D0%B8%D0%BB%D0%B5%D0%BD%D1%82%D0%BD%D1%96%D1%81%D1%82%D1%8C" TargetMode="External"/><Relationship Id="rId48" Type="http://schemas.openxmlformats.org/officeDocument/2006/relationships/hyperlink" Target="https://epub.chnpu.edu.ua/jspui/bitstream/123456789/2470/1/%D0%A0%D0%B5%D0%B7%D0%B8%D0%BB%D1%96%D1%94%D0%BD%D1%82%D0%BD%D1%96%D1%81%D1%82%D1%8C%20%D0%B4%D0%B8%D1%82%D0%B8%D0%BD%D0%B8%20%D0%B2%20%D0%BF%D0%B0%D1%80%D0%B0%D0%B4%D0%B8%D0%B3%D0%BC%D1%96%20%D1%80%D0%B5%D1%81%D1%83%D1%80%D1%81%D0%BD%D0%BE%D0%B3%D0%BE%20%D0%BF%D1%96%D0%B4%D1%85%D0%BE%D0%B4%D1%83.pdf"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rewireme.com/relationships/bounce-back-resilient-kid/"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bur.org.ua/" TargetMode="External"/><Relationship Id="rId38" Type="http://schemas.openxmlformats.org/officeDocument/2006/relationships/hyperlink" Target="https://life-after-ato.com.ua/post/866" TargetMode="External"/><Relationship Id="rId46" Type="http://schemas.openxmlformats.org/officeDocument/2006/relationships/hyperlink" Target="https://tvoemisto.tv/blogs/chotyry_fazy_viyny_abo_perehodymo_do_etapu_rozcharuvannya_129739.html" TargetMode="External"/><Relationship Id="rId20" Type="http://schemas.openxmlformats.org/officeDocument/2006/relationships/image" Target="media/image13.png"/><Relationship Id="rId41" Type="http://schemas.openxmlformats.org/officeDocument/2006/relationships/hyperlink" Target="https://lib.iitta.gov.ua/718155/1/Gnedaja_2019_pp272-275.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uk.wikipedia.org/wiki/%D0%92%D0%BE%D0%BB%D0%BE%D0%BD%D1%82%D0%B5%D1%80%D1%81%D1%82%D0%B2%D0%BE" TargetMode="External"/><Relationship Id="rId49" Type="http://schemas.openxmlformats.org/officeDocument/2006/relationships/hyperlink" Target="https://epub.chnpu.edu.ua/jspui/bitstream/123456789/2470/1/%D0%A0%D0%B5%D0%B7%D0%B8%D0%BB%D1%96%D1%94%D0%BD%D1%82%D0%BD%D1%96%D1%81%D1%82%D1%8C%20%D0%B4%D0%B8%D1%82%D0%B8%D0%BD%D0%B8%20%D0%B2%20%D0%BF%D0%B0%D1%80%D0%B0%D0%B4%D0%B8%D0%B3%D0%BC%D1%96%20%D1%80%D0%B5%D1%81%D1%83%D1%80%D1%81%D0%BD%D0%BE%D0%B3%D0%BE%20%D0%BF%D1%96%D0%B4%D1%85%D0%BE%D0%B4%D1%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9E65-739E-4C38-BF19-9558E4D5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16501</Words>
  <Characters>94062</Characters>
  <Application>Microsoft Office Word</Application>
  <DocSecurity>0</DocSecurity>
  <Lines>783</Lines>
  <Paragraphs>220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Natalka</dc:creator>
  <cp:lastModifiedBy>Microsoft Office User</cp:lastModifiedBy>
  <cp:revision>2</cp:revision>
  <dcterms:created xsi:type="dcterms:W3CDTF">2023-06-26T19:58:00Z</dcterms:created>
  <dcterms:modified xsi:type="dcterms:W3CDTF">2023-06-26T19:58:00Z</dcterms:modified>
</cp:coreProperties>
</file>