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30E1" w:rsidRDefault="00FB30E1" w:rsidP="00F74DBF">
      <w:pPr>
        <w:spacing w:after="0" w:line="360" w:lineRule="auto"/>
        <w:jc w:val="center"/>
        <w:rPr>
          <w:rFonts w:ascii="Times New Roman" w:eastAsia="Times New Roman" w:hAnsi="Times New Roman" w:cs="Times New Roman"/>
          <w:color w:val="0D0D0D"/>
          <w:sz w:val="28"/>
          <w:szCs w:val="28"/>
          <w:lang w:eastAsia="uk-UA"/>
        </w:rPr>
      </w:pPr>
    </w:p>
    <w:p w:rsidR="00F74DBF" w:rsidRDefault="00F74DBF" w:rsidP="00F74DBF">
      <w:pPr>
        <w:spacing w:after="0" w:line="360" w:lineRule="auto"/>
        <w:jc w:val="center"/>
        <w:rPr>
          <w:rFonts w:ascii="Times New Roman" w:eastAsia="Times New Roman" w:hAnsi="Times New Roman" w:cs="Times New Roman"/>
          <w:color w:val="0D0D0D"/>
          <w:sz w:val="28"/>
          <w:szCs w:val="28"/>
          <w:lang w:eastAsia="uk-UA"/>
        </w:rPr>
      </w:pPr>
      <w:r w:rsidRPr="00F74DBF">
        <w:rPr>
          <w:rFonts w:ascii="Times New Roman" w:eastAsia="Times New Roman" w:hAnsi="Times New Roman" w:cs="Times New Roman"/>
          <w:color w:val="0D0D0D"/>
          <w:sz w:val="28"/>
          <w:szCs w:val="28"/>
          <w:lang w:eastAsia="uk-UA"/>
        </w:rPr>
        <w:t>Прикарпатський національний уні</w:t>
      </w:r>
      <w:r w:rsidR="002F17CC">
        <w:rPr>
          <w:rFonts w:ascii="Times New Roman" w:eastAsia="Times New Roman" w:hAnsi="Times New Roman" w:cs="Times New Roman"/>
          <w:color w:val="0D0D0D"/>
          <w:sz w:val="28"/>
          <w:szCs w:val="28"/>
          <w:lang w:eastAsia="uk-UA"/>
        </w:rPr>
        <w:t>верситет імені Василя Стефаника</w:t>
      </w:r>
    </w:p>
    <w:p w:rsidR="00F74DBF" w:rsidRPr="00F74DBF" w:rsidRDefault="00F74DBF" w:rsidP="00F74DBF">
      <w:pPr>
        <w:spacing w:after="0" w:line="360" w:lineRule="auto"/>
        <w:jc w:val="center"/>
        <w:rPr>
          <w:rFonts w:ascii="Times New Roman" w:eastAsia="Times New Roman" w:hAnsi="Times New Roman" w:cs="Times New Roman"/>
          <w:color w:val="0D0D0D"/>
          <w:sz w:val="28"/>
          <w:szCs w:val="28"/>
          <w:lang w:eastAsia="uk-UA"/>
        </w:rPr>
      </w:pPr>
      <w:r w:rsidRPr="00F74DBF">
        <w:rPr>
          <w:rFonts w:ascii="Times New Roman" w:eastAsia="Times New Roman" w:hAnsi="Times New Roman" w:cs="Times New Roman"/>
          <w:color w:val="0D0D0D"/>
          <w:sz w:val="28"/>
          <w:szCs w:val="28"/>
          <w:lang w:eastAsia="uk-UA"/>
        </w:rPr>
        <w:t>Економічний факультет</w:t>
      </w:r>
    </w:p>
    <w:p w:rsidR="00F74DBF" w:rsidRPr="00F74DBF" w:rsidRDefault="00F74DBF" w:rsidP="00F74DBF">
      <w:pPr>
        <w:widowControl w:val="0"/>
        <w:autoSpaceDE w:val="0"/>
        <w:autoSpaceDN w:val="0"/>
        <w:spacing w:after="0" w:line="360" w:lineRule="auto"/>
        <w:jc w:val="center"/>
        <w:rPr>
          <w:rFonts w:ascii="Times New Roman" w:eastAsia="Times New Roman" w:hAnsi="Times New Roman" w:cs="Times New Roman"/>
          <w:sz w:val="28"/>
          <w:szCs w:val="28"/>
          <w:lang w:eastAsia="uk-UA"/>
        </w:rPr>
      </w:pPr>
      <w:r w:rsidRPr="00F74DBF">
        <w:rPr>
          <w:rFonts w:ascii="Times New Roman" w:eastAsia="Times New Roman" w:hAnsi="Times New Roman" w:cs="Times New Roman"/>
          <w:sz w:val="28"/>
          <w:szCs w:val="28"/>
          <w:lang w:eastAsia="uk-UA"/>
        </w:rPr>
        <w:t>Облік і оподаткування</w:t>
      </w:r>
    </w:p>
    <w:p w:rsidR="00F74DBF" w:rsidRPr="00F74DBF" w:rsidRDefault="00F74DBF" w:rsidP="00F74DBF">
      <w:pPr>
        <w:spacing w:after="0" w:line="360" w:lineRule="auto"/>
        <w:rPr>
          <w:rFonts w:ascii="Times New Roman" w:eastAsia="Times New Roman" w:hAnsi="Times New Roman" w:cs="Times New Roman"/>
          <w:color w:val="0D0D0D"/>
          <w:sz w:val="28"/>
          <w:szCs w:val="28"/>
          <w:lang w:eastAsia="uk-UA"/>
        </w:rPr>
      </w:pPr>
    </w:p>
    <w:p w:rsidR="00F74DBF" w:rsidRDefault="00F74DBF" w:rsidP="00F74DBF">
      <w:pPr>
        <w:spacing w:after="0" w:line="240" w:lineRule="auto"/>
        <w:rPr>
          <w:rFonts w:ascii="Times New Roman" w:eastAsia="Times New Roman" w:hAnsi="Times New Roman" w:cs="Times New Roman"/>
          <w:color w:val="0D0D0D"/>
          <w:sz w:val="28"/>
          <w:szCs w:val="28"/>
          <w:lang w:eastAsia="uk-UA"/>
        </w:rPr>
      </w:pPr>
    </w:p>
    <w:p w:rsidR="00F66700" w:rsidRPr="00F74DBF" w:rsidRDefault="00F66700" w:rsidP="00F74DBF">
      <w:pPr>
        <w:spacing w:after="0" w:line="240" w:lineRule="auto"/>
        <w:rPr>
          <w:rFonts w:ascii="Times New Roman" w:eastAsia="Times New Roman" w:hAnsi="Times New Roman" w:cs="Times New Roman"/>
          <w:color w:val="0D0D0D"/>
          <w:sz w:val="28"/>
          <w:szCs w:val="28"/>
          <w:lang w:eastAsia="uk-UA"/>
        </w:rPr>
      </w:pPr>
    </w:p>
    <w:p w:rsidR="00F74DBF" w:rsidRPr="00F66700" w:rsidRDefault="00F74DBF" w:rsidP="00F66700">
      <w:pPr>
        <w:spacing w:after="0" w:line="360" w:lineRule="auto"/>
        <w:jc w:val="center"/>
        <w:rPr>
          <w:rFonts w:ascii="Times New Roman" w:eastAsia="Times New Roman" w:hAnsi="Times New Roman" w:cs="Times New Roman"/>
          <w:b/>
          <w:color w:val="0D0D0D"/>
          <w:sz w:val="36"/>
          <w:szCs w:val="36"/>
          <w:lang w:eastAsia="uk-UA"/>
        </w:rPr>
      </w:pPr>
      <w:r>
        <w:rPr>
          <w:rFonts w:ascii="Times New Roman" w:eastAsia="Times New Roman" w:hAnsi="Times New Roman" w:cs="Times New Roman"/>
          <w:b/>
          <w:color w:val="0D0D0D"/>
          <w:sz w:val="36"/>
          <w:szCs w:val="36"/>
          <w:lang w:eastAsia="uk-UA"/>
        </w:rPr>
        <w:t>МАГІСТЕРСЬКА</w:t>
      </w:r>
      <w:r w:rsidRPr="00F74DBF">
        <w:rPr>
          <w:rFonts w:ascii="Times New Roman" w:eastAsia="Times New Roman" w:hAnsi="Times New Roman" w:cs="Times New Roman"/>
          <w:b/>
          <w:color w:val="0D0D0D"/>
          <w:sz w:val="36"/>
          <w:szCs w:val="36"/>
          <w:lang w:eastAsia="uk-UA"/>
        </w:rPr>
        <w:t xml:space="preserve"> РОБОТА</w:t>
      </w:r>
    </w:p>
    <w:p w:rsidR="00F74DBF" w:rsidRPr="00F74DBF" w:rsidRDefault="00F74DBF" w:rsidP="00DA3450">
      <w:pPr>
        <w:spacing w:after="0" w:line="360" w:lineRule="auto"/>
        <w:jc w:val="center"/>
        <w:rPr>
          <w:rFonts w:ascii="Times New Roman" w:eastAsia="Times New Roman" w:hAnsi="Times New Roman" w:cs="Times New Roman"/>
          <w:bCs/>
          <w:sz w:val="28"/>
          <w:szCs w:val="28"/>
          <w:lang w:eastAsia="uk-UA"/>
        </w:rPr>
      </w:pPr>
      <w:r w:rsidRPr="00F74DBF">
        <w:rPr>
          <w:rFonts w:ascii="Times New Roman" w:eastAsia="Times New Roman" w:hAnsi="Times New Roman" w:cs="Times New Roman"/>
          <w:bCs/>
          <w:color w:val="0D0D0D"/>
          <w:sz w:val="28"/>
          <w:szCs w:val="28"/>
          <w:lang w:eastAsia="uk-UA"/>
        </w:rPr>
        <w:t>на тему</w:t>
      </w:r>
      <w:r w:rsidRPr="00F74DBF">
        <w:rPr>
          <w:rFonts w:ascii="Times New Roman" w:eastAsia="Times New Roman" w:hAnsi="Times New Roman" w:cs="Times New Roman"/>
          <w:bCs/>
          <w:sz w:val="28"/>
          <w:szCs w:val="28"/>
          <w:lang w:eastAsia="uk-UA"/>
        </w:rPr>
        <w:t>:</w:t>
      </w:r>
    </w:p>
    <w:p w:rsidR="00F74DBF" w:rsidRPr="006D73E5" w:rsidRDefault="00F74DBF" w:rsidP="00DA3450">
      <w:pPr>
        <w:spacing w:line="360" w:lineRule="auto"/>
        <w:jc w:val="center"/>
        <w:rPr>
          <w:rFonts w:ascii="Times New Roman" w:eastAsia="Times New Roman" w:hAnsi="Times New Roman" w:cs="Times New Roman"/>
          <w:b/>
          <w:bCs/>
          <w:color w:val="0D0D0D"/>
          <w:sz w:val="36"/>
          <w:szCs w:val="36"/>
          <w:lang w:eastAsia="uk-UA"/>
        </w:rPr>
      </w:pPr>
      <w:r w:rsidRPr="00F74DBF">
        <w:rPr>
          <w:rFonts w:ascii="Times New Roman" w:eastAsia="Times New Roman" w:hAnsi="Times New Roman" w:cs="Times New Roman"/>
          <w:b/>
          <w:bCs/>
          <w:color w:val="0D0D0D"/>
          <w:sz w:val="36"/>
          <w:szCs w:val="36"/>
          <w:lang w:eastAsia="uk-UA"/>
        </w:rPr>
        <w:t>«Теоретичні та практичні аспекти складання фінансової звітності підприємства для оцінки його фінансового стану»</w:t>
      </w:r>
    </w:p>
    <w:p w:rsidR="00637FB1" w:rsidRDefault="00637FB1" w:rsidP="00F74DBF">
      <w:pPr>
        <w:spacing w:after="0" w:line="360" w:lineRule="auto"/>
        <w:jc w:val="both"/>
        <w:rPr>
          <w:rFonts w:ascii="Times New Roman" w:eastAsia="Times New Roman" w:hAnsi="Times New Roman" w:cs="Times New Roman"/>
          <w:color w:val="0D0D0D"/>
          <w:sz w:val="28"/>
          <w:szCs w:val="28"/>
          <w:lang w:eastAsia="uk-UA"/>
        </w:rPr>
      </w:pPr>
    </w:p>
    <w:p w:rsidR="00637FB1" w:rsidRPr="00F74DBF" w:rsidRDefault="00637FB1" w:rsidP="00F74DBF">
      <w:pPr>
        <w:spacing w:after="0" w:line="360" w:lineRule="auto"/>
        <w:jc w:val="both"/>
        <w:rPr>
          <w:rFonts w:ascii="Times New Roman" w:eastAsia="Times New Roman" w:hAnsi="Times New Roman" w:cs="Times New Roman"/>
          <w:color w:val="0D0D0D"/>
          <w:sz w:val="28"/>
          <w:szCs w:val="28"/>
          <w:lang w:eastAsia="uk-UA"/>
        </w:rPr>
      </w:pPr>
    </w:p>
    <w:p w:rsidR="00D1564A" w:rsidRPr="00D1564A" w:rsidRDefault="00D1564A" w:rsidP="00BE38FE">
      <w:pPr>
        <w:widowControl w:val="0"/>
        <w:autoSpaceDE w:val="0"/>
        <w:autoSpaceDN w:val="0"/>
        <w:spacing w:after="0" w:line="240" w:lineRule="auto"/>
        <w:jc w:val="right"/>
        <w:rPr>
          <w:rFonts w:ascii="Times New Roman" w:hAnsi="Times New Roman" w:cs="Times New Roman"/>
          <w:sz w:val="28"/>
          <w:szCs w:val="28"/>
        </w:rPr>
      </w:pPr>
      <w:r w:rsidRPr="00D1564A">
        <w:rPr>
          <w:rFonts w:ascii="Times New Roman" w:hAnsi="Times New Roman" w:cs="Times New Roman"/>
          <w:sz w:val="28"/>
          <w:szCs w:val="28"/>
        </w:rPr>
        <w:t xml:space="preserve"> </w:t>
      </w:r>
    </w:p>
    <w:tbl>
      <w:tblPr>
        <w:tblStyle w:val="a7"/>
        <w:tblW w:w="5245" w:type="dxa"/>
        <w:tblInd w:w="4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BE38FE" w:rsidTr="00BE38FE">
        <w:tc>
          <w:tcPr>
            <w:tcW w:w="5245" w:type="dxa"/>
          </w:tcPr>
          <w:p w:rsidR="00BE38FE" w:rsidRDefault="00BE38FE" w:rsidP="00BE38FE">
            <w:pPr>
              <w:widowControl w:val="0"/>
              <w:autoSpaceDE w:val="0"/>
              <w:autoSpaceDN w:val="0"/>
              <w:rPr>
                <w:rFonts w:ascii="Times New Roman" w:hAnsi="Times New Roman"/>
                <w:sz w:val="28"/>
                <w:szCs w:val="28"/>
                <w:lang w:val="uk-UA"/>
              </w:rPr>
            </w:pPr>
            <w:r w:rsidRPr="00BE38FE">
              <w:rPr>
                <w:rFonts w:ascii="Times New Roman" w:hAnsi="Times New Roman"/>
                <w:sz w:val="28"/>
                <w:szCs w:val="28"/>
                <w:lang w:val="uk-UA"/>
              </w:rPr>
              <w:t xml:space="preserve">Виконав: студент VI курсу, групи ОО-М2 </w:t>
            </w:r>
          </w:p>
          <w:p w:rsidR="00BE38FE" w:rsidRPr="00BE38FE" w:rsidRDefault="00BE38FE" w:rsidP="00BE38FE">
            <w:pPr>
              <w:widowControl w:val="0"/>
              <w:autoSpaceDE w:val="0"/>
              <w:autoSpaceDN w:val="0"/>
              <w:rPr>
                <w:rFonts w:ascii="Times New Roman" w:hAnsi="Times New Roman"/>
                <w:sz w:val="28"/>
                <w:szCs w:val="28"/>
                <w:lang w:val="uk-UA"/>
              </w:rPr>
            </w:pPr>
            <w:r w:rsidRPr="00BE38FE">
              <w:rPr>
                <w:rFonts w:ascii="Times New Roman" w:hAnsi="Times New Roman"/>
                <w:sz w:val="28"/>
                <w:szCs w:val="28"/>
                <w:lang w:val="uk-UA"/>
              </w:rPr>
              <w:t>спеціальності</w:t>
            </w:r>
          </w:p>
          <w:p w:rsidR="00BE38FE" w:rsidRPr="00BE38FE" w:rsidRDefault="00A06419" w:rsidP="00BE38FE">
            <w:pPr>
              <w:widowControl w:val="0"/>
              <w:autoSpaceDE w:val="0"/>
              <w:autoSpaceDN w:val="0"/>
              <w:rPr>
                <w:rFonts w:ascii="Times New Roman" w:hAnsi="Times New Roman"/>
                <w:sz w:val="28"/>
                <w:szCs w:val="28"/>
                <w:u w:val="single"/>
                <w:lang w:val="uk-UA"/>
              </w:rPr>
            </w:pPr>
            <w:r>
              <w:rPr>
                <w:rFonts w:ascii="Times New Roman" w:hAnsi="Times New Roman"/>
                <w:sz w:val="28"/>
                <w:szCs w:val="28"/>
                <w:u w:val="single"/>
                <w:lang w:val="uk-UA"/>
              </w:rPr>
              <w:t xml:space="preserve">   </w:t>
            </w:r>
            <w:r w:rsidR="00BE38FE" w:rsidRPr="00BE38FE">
              <w:rPr>
                <w:rFonts w:ascii="Times New Roman" w:hAnsi="Times New Roman"/>
                <w:sz w:val="28"/>
                <w:szCs w:val="28"/>
                <w:u w:val="single"/>
                <w:lang w:val="uk-UA"/>
              </w:rPr>
              <w:t>071 «Облік і оподаткування»</w:t>
            </w:r>
            <w:r>
              <w:rPr>
                <w:rFonts w:ascii="Times New Roman" w:hAnsi="Times New Roman"/>
                <w:sz w:val="28"/>
                <w:szCs w:val="28"/>
                <w:u w:val="single"/>
                <w:lang w:val="uk-UA"/>
              </w:rPr>
              <w:t xml:space="preserve">  </w:t>
            </w:r>
            <w:r w:rsidR="00BE38FE" w:rsidRPr="00BE38FE">
              <w:rPr>
                <w:rFonts w:ascii="Times New Roman" w:hAnsi="Times New Roman"/>
                <w:color w:val="FFFFFF" w:themeColor="background1"/>
                <w:sz w:val="28"/>
                <w:szCs w:val="28"/>
                <w:u w:val="single"/>
                <w:lang w:val="uk-UA"/>
              </w:rPr>
              <w:t>.</w:t>
            </w:r>
          </w:p>
          <w:p w:rsidR="00BE38FE" w:rsidRPr="00BE38FE" w:rsidRDefault="00A06419" w:rsidP="00BE38FE">
            <w:pPr>
              <w:widowControl w:val="0"/>
              <w:autoSpaceDE w:val="0"/>
              <w:autoSpaceDN w:val="0"/>
              <w:rPr>
                <w:rFonts w:ascii="Times New Roman" w:hAnsi="Times New Roman"/>
                <w:szCs w:val="28"/>
                <w:u w:val="single"/>
                <w:lang w:val="uk-UA"/>
              </w:rPr>
            </w:pPr>
            <w:r>
              <w:rPr>
                <w:rFonts w:ascii="Times New Roman" w:hAnsi="Times New Roman"/>
                <w:szCs w:val="28"/>
                <w:lang w:val="uk-UA"/>
              </w:rPr>
              <w:t xml:space="preserve">      </w:t>
            </w:r>
            <w:r w:rsidR="00BE38FE" w:rsidRPr="00BE38FE">
              <w:rPr>
                <w:rFonts w:ascii="Times New Roman" w:hAnsi="Times New Roman"/>
                <w:szCs w:val="28"/>
                <w:lang w:val="uk-UA"/>
              </w:rPr>
              <w:t xml:space="preserve">(шифр і назва спеціальності) </w:t>
            </w:r>
          </w:p>
          <w:p w:rsidR="00BE38FE" w:rsidRPr="00BE38FE" w:rsidRDefault="00A06419" w:rsidP="00BE38FE">
            <w:pPr>
              <w:widowControl w:val="0"/>
              <w:autoSpaceDE w:val="0"/>
              <w:autoSpaceDN w:val="0"/>
              <w:jc w:val="both"/>
              <w:rPr>
                <w:rFonts w:ascii="Times New Roman" w:hAnsi="Times New Roman"/>
                <w:sz w:val="28"/>
                <w:szCs w:val="28"/>
                <w:u w:val="single"/>
                <w:lang w:val="uk-UA"/>
              </w:rPr>
            </w:pPr>
            <w:r>
              <w:rPr>
                <w:rFonts w:ascii="Times New Roman" w:hAnsi="Times New Roman"/>
                <w:sz w:val="28"/>
                <w:szCs w:val="28"/>
                <w:u w:val="single"/>
                <w:lang w:val="uk-UA"/>
              </w:rPr>
              <w:t xml:space="preserve">   </w:t>
            </w:r>
            <w:r w:rsidR="00BE38FE" w:rsidRPr="00BE38FE">
              <w:rPr>
                <w:rFonts w:ascii="Times New Roman" w:hAnsi="Times New Roman"/>
                <w:sz w:val="28"/>
                <w:szCs w:val="28"/>
                <w:u w:val="single"/>
                <w:lang w:val="uk-UA"/>
              </w:rPr>
              <w:t>Гавадзин Юрій Б</w:t>
            </w:r>
            <w:r w:rsidR="00BE38FE">
              <w:rPr>
                <w:rFonts w:ascii="Times New Roman" w:hAnsi="Times New Roman"/>
                <w:sz w:val="28"/>
                <w:szCs w:val="28"/>
                <w:u w:val="single"/>
                <w:lang w:val="uk-UA"/>
              </w:rPr>
              <w:t>огданович</w:t>
            </w:r>
            <w:r>
              <w:rPr>
                <w:rFonts w:ascii="Times New Roman" w:hAnsi="Times New Roman"/>
                <w:sz w:val="28"/>
                <w:szCs w:val="28"/>
                <w:u w:val="single"/>
                <w:lang w:val="uk-UA"/>
              </w:rPr>
              <w:t xml:space="preserve">  </w:t>
            </w:r>
            <w:r w:rsidR="00BE38FE">
              <w:rPr>
                <w:rFonts w:ascii="Times New Roman" w:hAnsi="Times New Roman"/>
                <w:sz w:val="28"/>
                <w:szCs w:val="28"/>
                <w:u w:val="single"/>
                <w:lang w:val="uk-UA"/>
              </w:rPr>
              <w:t xml:space="preserve"> </w:t>
            </w:r>
            <w:r w:rsidR="00BE38FE" w:rsidRPr="00BE38FE">
              <w:rPr>
                <w:rFonts w:ascii="Times New Roman" w:hAnsi="Times New Roman"/>
                <w:color w:val="FFFFFF" w:themeColor="background1"/>
                <w:sz w:val="28"/>
                <w:szCs w:val="28"/>
                <w:u w:val="single"/>
                <w:lang w:val="uk-UA"/>
              </w:rPr>
              <w:t>.</w:t>
            </w:r>
            <w:r>
              <w:rPr>
                <w:rFonts w:ascii="Times New Roman" w:hAnsi="Times New Roman"/>
                <w:sz w:val="28"/>
                <w:szCs w:val="28"/>
                <w:u w:val="single"/>
                <w:lang w:val="uk-UA"/>
              </w:rPr>
              <w:t xml:space="preserve">    </w:t>
            </w:r>
          </w:p>
          <w:p w:rsidR="00BE38FE" w:rsidRPr="00BE38FE" w:rsidRDefault="00A06419" w:rsidP="00BE38FE">
            <w:pPr>
              <w:widowControl w:val="0"/>
              <w:autoSpaceDE w:val="0"/>
              <w:autoSpaceDN w:val="0"/>
              <w:rPr>
                <w:rFonts w:ascii="Times New Roman" w:hAnsi="Times New Roman"/>
                <w:szCs w:val="28"/>
                <w:lang w:val="uk-UA"/>
              </w:rPr>
            </w:pPr>
            <w:r>
              <w:rPr>
                <w:rFonts w:ascii="Times New Roman" w:hAnsi="Times New Roman"/>
                <w:szCs w:val="28"/>
                <w:lang w:val="uk-UA"/>
              </w:rPr>
              <w:t xml:space="preserve">      </w:t>
            </w:r>
            <w:r w:rsidR="00BE38FE" w:rsidRPr="00BE38FE">
              <w:rPr>
                <w:rFonts w:ascii="Times New Roman" w:hAnsi="Times New Roman"/>
                <w:szCs w:val="28"/>
                <w:lang w:val="uk-UA"/>
              </w:rPr>
              <w:t xml:space="preserve">(прізвище та ініціали студента) </w:t>
            </w:r>
          </w:p>
          <w:p w:rsidR="00BE38FE" w:rsidRPr="00BE38FE" w:rsidRDefault="00BE38FE" w:rsidP="00BE38FE">
            <w:pPr>
              <w:widowControl w:val="0"/>
              <w:autoSpaceDE w:val="0"/>
              <w:autoSpaceDN w:val="0"/>
              <w:rPr>
                <w:rFonts w:ascii="Times New Roman" w:hAnsi="Times New Roman"/>
                <w:sz w:val="28"/>
                <w:szCs w:val="28"/>
                <w:lang w:val="uk-UA"/>
              </w:rPr>
            </w:pPr>
            <w:r w:rsidRPr="00BE38FE">
              <w:rPr>
                <w:rFonts w:ascii="Times New Roman" w:hAnsi="Times New Roman"/>
                <w:sz w:val="28"/>
                <w:szCs w:val="28"/>
                <w:lang w:val="uk-UA"/>
              </w:rPr>
              <w:t xml:space="preserve">Керівник </w:t>
            </w:r>
            <w:r w:rsidRPr="00BE38FE">
              <w:rPr>
                <w:rFonts w:ascii="Times New Roman" w:hAnsi="Times New Roman"/>
                <w:sz w:val="28"/>
                <w:szCs w:val="28"/>
                <w:u w:val="single"/>
                <w:lang w:val="uk-UA"/>
              </w:rPr>
              <w:t>д.е.н. професор Василюк М.М.</w:t>
            </w:r>
          </w:p>
          <w:p w:rsidR="00BE38FE" w:rsidRPr="00BE38FE" w:rsidRDefault="00A06419" w:rsidP="00BE38FE">
            <w:pPr>
              <w:widowControl w:val="0"/>
              <w:autoSpaceDE w:val="0"/>
              <w:autoSpaceDN w:val="0"/>
              <w:rPr>
                <w:rFonts w:ascii="Times New Roman" w:hAnsi="Times New Roman"/>
                <w:lang w:val="uk-UA"/>
              </w:rPr>
            </w:pPr>
            <w:r>
              <w:rPr>
                <w:rFonts w:ascii="Times New Roman" w:hAnsi="Times New Roman"/>
                <w:lang w:val="uk-UA"/>
              </w:rPr>
              <w:t xml:space="preserve">                                </w:t>
            </w:r>
            <w:r w:rsidR="00BE38FE" w:rsidRPr="00BE38FE">
              <w:rPr>
                <w:rFonts w:ascii="Times New Roman" w:hAnsi="Times New Roman"/>
                <w:lang w:val="uk-UA"/>
              </w:rPr>
              <w:t xml:space="preserve">(прізвище та ініціали) </w:t>
            </w:r>
          </w:p>
          <w:p w:rsidR="00BE38FE" w:rsidRPr="00BE38FE" w:rsidRDefault="00BE38FE" w:rsidP="00BE38FE">
            <w:pPr>
              <w:widowControl w:val="0"/>
              <w:autoSpaceDE w:val="0"/>
              <w:autoSpaceDN w:val="0"/>
              <w:rPr>
                <w:rFonts w:ascii="Times New Roman" w:hAnsi="Times New Roman"/>
                <w:sz w:val="28"/>
                <w:szCs w:val="28"/>
                <w:lang w:val="uk-UA"/>
              </w:rPr>
            </w:pPr>
            <w:r w:rsidRPr="00BE38FE">
              <w:rPr>
                <w:rFonts w:ascii="Times New Roman" w:hAnsi="Times New Roman"/>
                <w:sz w:val="28"/>
                <w:szCs w:val="28"/>
                <w:lang w:val="uk-UA"/>
              </w:rPr>
              <w:t xml:space="preserve">Рецензент </w:t>
            </w:r>
            <w:r w:rsidRPr="00BE38FE">
              <w:rPr>
                <w:rFonts w:ascii="Times New Roman" w:hAnsi="Times New Roman"/>
                <w:sz w:val="28"/>
                <w:szCs w:val="28"/>
                <w:u w:val="single"/>
                <w:lang w:val="uk-UA"/>
              </w:rPr>
              <w:t>к.е.н. доцент Мигович Т.М.</w:t>
            </w:r>
            <w:r w:rsidR="00A06419">
              <w:rPr>
                <w:rFonts w:ascii="Times New Roman" w:hAnsi="Times New Roman"/>
                <w:sz w:val="28"/>
                <w:szCs w:val="28"/>
                <w:u w:val="single"/>
                <w:lang w:val="uk-UA"/>
              </w:rPr>
              <w:t xml:space="preserve"> </w:t>
            </w:r>
            <w:r w:rsidRPr="00BE38FE">
              <w:rPr>
                <w:rFonts w:ascii="Times New Roman" w:hAnsi="Times New Roman"/>
                <w:color w:val="FFFFFF" w:themeColor="background1"/>
                <w:sz w:val="28"/>
                <w:szCs w:val="28"/>
                <w:u w:val="single"/>
                <w:lang w:val="uk-UA"/>
              </w:rPr>
              <w:t>.</w:t>
            </w:r>
          </w:p>
          <w:p w:rsidR="00BE38FE" w:rsidRPr="00D1564A" w:rsidRDefault="00A06419" w:rsidP="00BE38FE">
            <w:pPr>
              <w:widowControl w:val="0"/>
              <w:autoSpaceDE w:val="0"/>
              <w:autoSpaceDN w:val="0"/>
              <w:rPr>
                <w:rFonts w:ascii="Times New Roman" w:hAnsi="Times New Roman"/>
                <w:szCs w:val="28"/>
              </w:rPr>
            </w:pPr>
            <w:r>
              <w:rPr>
                <w:rFonts w:ascii="Times New Roman" w:hAnsi="Times New Roman"/>
                <w:szCs w:val="28"/>
                <w:lang w:val="uk-UA"/>
              </w:rPr>
              <w:t xml:space="preserve">                                 </w:t>
            </w:r>
            <w:r w:rsidR="00BE38FE" w:rsidRPr="00BE38FE">
              <w:rPr>
                <w:rFonts w:ascii="Times New Roman" w:hAnsi="Times New Roman"/>
                <w:szCs w:val="28"/>
                <w:lang w:val="uk-UA"/>
              </w:rPr>
              <w:t>(прізвище та ініціали</w:t>
            </w:r>
            <w:r w:rsidR="00BE38FE" w:rsidRPr="00D1564A">
              <w:rPr>
                <w:rFonts w:ascii="Times New Roman" w:hAnsi="Times New Roman"/>
                <w:szCs w:val="28"/>
              </w:rPr>
              <w:t xml:space="preserve">) </w:t>
            </w:r>
          </w:p>
          <w:p w:rsidR="00BE38FE" w:rsidRDefault="00BE38FE" w:rsidP="00BE38FE">
            <w:pPr>
              <w:widowControl w:val="0"/>
              <w:autoSpaceDE w:val="0"/>
              <w:autoSpaceDN w:val="0"/>
              <w:rPr>
                <w:rFonts w:ascii="Times New Roman" w:hAnsi="Times New Roman"/>
                <w:sz w:val="28"/>
                <w:szCs w:val="28"/>
                <w:u w:val="single"/>
              </w:rPr>
            </w:pPr>
          </w:p>
        </w:tc>
      </w:tr>
    </w:tbl>
    <w:p w:rsidR="00F74DBF" w:rsidRPr="00F74DBF" w:rsidRDefault="00F74DBF" w:rsidP="00F74DBF">
      <w:pPr>
        <w:widowControl w:val="0"/>
        <w:autoSpaceDE w:val="0"/>
        <w:autoSpaceDN w:val="0"/>
        <w:spacing w:after="0" w:line="240" w:lineRule="auto"/>
        <w:rPr>
          <w:rFonts w:ascii="Times New Roman" w:eastAsia="Times New Roman" w:hAnsi="Times New Roman" w:cs="Times New Roman"/>
          <w:sz w:val="28"/>
          <w:szCs w:val="28"/>
          <w:lang w:eastAsia="uk-UA"/>
        </w:rPr>
      </w:pPr>
    </w:p>
    <w:p w:rsidR="00637FB1" w:rsidRDefault="00637FB1" w:rsidP="00F74DBF">
      <w:pPr>
        <w:spacing w:after="0" w:line="360" w:lineRule="auto"/>
        <w:jc w:val="both"/>
        <w:rPr>
          <w:rFonts w:ascii="Times New Roman" w:eastAsia="Times New Roman" w:hAnsi="Times New Roman" w:cs="Times New Roman"/>
          <w:color w:val="0D0D0D"/>
          <w:sz w:val="28"/>
          <w:szCs w:val="28"/>
          <w:lang w:eastAsia="uk-UA"/>
        </w:rPr>
      </w:pPr>
    </w:p>
    <w:p w:rsidR="00637FB1" w:rsidRDefault="00637FB1" w:rsidP="00F74DBF">
      <w:pPr>
        <w:spacing w:after="0" w:line="360" w:lineRule="auto"/>
        <w:jc w:val="both"/>
        <w:rPr>
          <w:rFonts w:ascii="Times New Roman" w:eastAsia="Times New Roman" w:hAnsi="Times New Roman" w:cs="Times New Roman"/>
          <w:color w:val="0D0D0D"/>
          <w:sz w:val="28"/>
          <w:szCs w:val="28"/>
          <w:lang w:eastAsia="uk-UA"/>
        </w:rPr>
      </w:pPr>
    </w:p>
    <w:p w:rsidR="00637FB1" w:rsidRDefault="00637FB1" w:rsidP="00F74DBF">
      <w:pPr>
        <w:spacing w:after="0" w:line="360" w:lineRule="auto"/>
        <w:jc w:val="both"/>
        <w:rPr>
          <w:rFonts w:ascii="Times New Roman" w:eastAsia="Times New Roman" w:hAnsi="Times New Roman" w:cs="Times New Roman"/>
          <w:color w:val="0D0D0D"/>
          <w:sz w:val="28"/>
          <w:szCs w:val="28"/>
          <w:lang w:eastAsia="uk-UA"/>
        </w:rPr>
      </w:pPr>
    </w:p>
    <w:p w:rsidR="00637FB1" w:rsidRDefault="00637FB1" w:rsidP="00F74DBF">
      <w:pPr>
        <w:spacing w:after="0" w:line="360" w:lineRule="auto"/>
        <w:jc w:val="both"/>
        <w:rPr>
          <w:rFonts w:ascii="Times New Roman" w:eastAsia="Times New Roman" w:hAnsi="Times New Roman" w:cs="Times New Roman"/>
          <w:color w:val="0D0D0D"/>
          <w:sz w:val="28"/>
          <w:szCs w:val="28"/>
          <w:lang w:eastAsia="uk-UA"/>
        </w:rPr>
      </w:pPr>
    </w:p>
    <w:p w:rsidR="00637FB1" w:rsidRPr="00F74DBF" w:rsidRDefault="00637FB1" w:rsidP="00F74DBF">
      <w:pPr>
        <w:spacing w:after="0" w:line="360" w:lineRule="auto"/>
        <w:jc w:val="both"/>
        <w:rPr>
          <w:rFonts w:ascii="Times New Roman" w:eastAsia="Times New Roman" w:hAnsi="Times New Roman" w:cs="Times New Roman"/>
          <w:color w:val="0D0D0D"/>
          <w:sz w:val="28"/>
          <w:szCs w:val="28"/>
          <w:lang w:eastAsia="uk-UA"/>
        </w:rPr>
      </w:pPr>
    </w:p>
    <w:p w:rsidR="00F74DBF" w:rsidRPr="00F74DBF" w:rsidRDefault="00D1564A" w:rsidP="00F74DBF">
      <w:pPr>
        <w:spacing w:after="0" w:line="240" w:lineRule="auto"/>
        <w:jc w:val="center"/>
        <w:rPr>
          <w:rFonts w:ascii="Times New Roman" w:eastAsia="Times New Roman" w:hAnsi="Times New Roman" w:cs="Times New Roman"/>
          <w:color w:val="0D0D0D"/>
          <w:sz w:val="28"/>
          <w:szCs w:val="28"/>
          <w:lang w:eastAsia="uk-UA"/>
        </w:rPr>
      </w:pPr>
      <w:r>
        <w:rPr>
          <w:rFonts w:ascii="Times New Roman" w:eastAsia="Times New Roman" w:hAnsi="Times New Roman" w:cs="Times New Roman"/>
          <w:color w:val="0D0D0D"/>
          <w:sz w:val="28"/>
          <w:szCs w:val="28"/>
          <w:lang w:eastAsia="uk-UA"/>
        </w:rPr>
        <w:t>Івано-Франківськ – 2023</w:t>
      </w:r>
    </w:p>
    <w:p w:rsidR="00AD5482" w:rsidRPr="00A64282" w:rsidRDefault="00AD5482" w:rsidP="00AD5482">
      <w:pPr>
        <w:rPr>
          <w:rFonts w:ascii="Times New Roman" w:hAnsi="Times New Roman" w:cs="Times New Roman"/>
          <w:b/>
          <w:bCs/>
          <w:color w:val="000000"/>
          <w:sz w:val="28"/>
          <w:szCs w:val="28"/>
        </w:rPr>
      </w:pPr>
      <w:r w:rsidRPr="00A64282">
        <w:rPr>
          <w:rFonts w:ascii="Times New Roman" w:hAnsi="Times New Roman" w:cs="Times New Roman"/>
          <w:sz w:val="28"/>
          <w:szCs w:val="28"/>
        </w:rPr>
        <w:br w:type="page"/>
      </w:r>
    </w:p>
    <w:p w:rsidR="00F74DBF" w:rsidRDefault="00F74DBF" w:rsidP="00F74DBF">
      <w:pPr>
        <w:pStyle w:val="11"/>
        <w:rPr>
          <w:rStyle w:val="docdata"/>
          <w:rFonts w:ascii="Times New Roman" w:hAnsi="Times New Roman"/>
          <w:b/>
          <w:bCs/>
          <w:color w:val="000000"/>
          <w:sz w:val="28"/>
          <w:szCs w:val="28"/>
        </w:rPr>
      </w:pPr>
      <w:r>
        <w:rPr>
          <w:rStyle w:val="docdata"/>
          <w:rFonts w:ascii="Times New Roman" w:hAnsi="Times New Roman"/>
          <w:b/>
          <w:bCs/>
          <w:color w:val="000000"/>
          <w:sz w:val="28"/>
          <w:szCs w:val="28"/>
        </w:rPr>
        <w:lastRenderedPageBreak/>
        <w:t>ЗМІСТ</w:t>
      </w:r>
    </w:p>
    <w:p w:rsidR="00E43F95" w:rsidRPr="00E43F95" w:rsidRDefault="00F74DBF" w:rsidP="00E43F95">
      <w:pPr>
        <w:pStyle w:val="11"/>
        <w:jc w:val="both"/>
        <w:rPr>
          <w:rFonts w:ascii="Times New Roman" w:hAnsi="Times New Roman"/>
          <w:noProof/>
          <w:sz w:val="28"/>
          <w:szCs w:val="28"/>
        </w:rPr>
      </w:pPr>
      <w:r w:rsidRPr="00F74DBF">
        <w:rPr>
          <w:rStyle w:val="docdata"/>
          <w:rFonts w:ascii="Times New Roman" w:hAnsi="Times New Roman"/>
          <w:b/>
          <w:bCs/>
          <w:color w:val="000000"/>
          <w:sz w:val="28"/>
          <w:szCs w:val="28"/>
        </w:rPr>
        <w:fldChar w:fldCharType="begin"/>
      </w:r>
      <w:r w:rsidRPr="00F74DBF">
        <w:rPr>
          <w:rStyle w:val="docdata"/>
          <w:rFonts w:ascii="Times New Roman" w:hAnsi="Times New Roman"/>
          <w:b/>
          <w:bCs/>
          <w:color w:val="000000"/>
          <w:sz w:val="28"/>
          <w:szCs w:val="28"/>
        </w:rPr>
        <w:instrText xml:space="preserve"> TOC \o "1-3" \h \z \u </w:instrText>
      </w:r>
      <w:r w:rsidRPr="00F74DBF">
        <w:rPr>
          <w:rStyle w:val="docdata"/>
          <w:rFonts w:ascii="Times New Roman" w:hAnsi="Times New Roman"/>
          <w:b/>
          <w:bCs/>
          <w:color w:val="000000"/>
          <w:sz w:val="28"/>
          <w:szCs w:val="28"/>
        </w:rPr>
        <w:fldChar w:fldCharType="separate"/>
      </w:r>
      <w:hyperlink w:anchor="_Toc152080309" w:history="1">
        <w:r w:rsidR="00E43F95" w:rsidRPr="00E43F95">
          <w:rPr>
            <w:rStyle w:val="a4"/>
            <w:rFonts w:ascii="Times New Roman" w:hAnsi="Times New Roman"/>
            <w:bCs/>
            <w:noProof/>
            <w:sz w:val="28"/>
            <w:szCs w:val="28"/>
          </w:rPr>
          <w:t>ВСТУП</w:t>
        </w:r>
        <w:r w:rsidR="00E43F95" w:rsidRPr="00E43F95">
          <w:rPr>
            <w:rFonts w:ascii="Times New Roman" w:hAnsi="Times New Roman"/>
            <w:noProof/>
            <w:webHidden/>
            <w:sz w:val="28"/>
            <w:szCs w:val="28"/>
          </w:rPr>
          <w:tab/>
        </w:r>
        <w:r w:rsidR="00E43F95" w:rsidRPr="00E43F95">
          <w:rPr>
            <w:rFonts w:ascii="Times New Roman" w:hAnsi="Times New Roman"/>
            <w:noProof/>
            <w:webHidden/>
            <w:sz w:val="28"/>
            <w:szCs w:val="28"/>
          </w:rPr>
          <w:fldChar w:fldCharType="begin"/>
        </w:r>
        <w:r w:rsidR="00E43F95" w:rsidRPr="00E43F95">
          <w:rPr>
            <w:rFonts w:ascii="Times New Roman" w:hAnsi="Times New Roman"/>
            <w:noProof/>
            <w:webHidden/>
            <w:sz w:val="28"/>
            <w:szCs w:val="28"/>
          </w:rPr>
          <w:instrText xml:space="preserve"> PAGEREF _Toc152080309 \h </w:instrText>
        </w:r>
        <w:r w:rsidR="00E43F95" w:rsidRPr="00E43F95">
          <w:rPr>
            <w:rFonts w:ascii="Times New Roman" w:hAnsi="Times New Roman"/>
            <w:noProof/>
            <w:webHidden/>
            <w:sz w:val="28"/>
            <w:szCs w:val="28"/>
          </w:rPr>
        </w:r>
        <w:r w:rsidR="00E43F95" w:rsidRPr="00E43F95">
          <w:rPr>
            <w:rFonts w:ascii="Times New Roman" w:hAnsi="Times New Roman"/>
            <w:noProof/>
            <w:webHidden/>
            <w:sz w:val="28"/>
            <w:szCs w:val="28"/>
          </w:rPr>
          <w:fldChar w:fldCharType="separate"/>
        </w:r>
        <w:r w:rsidR="00A62B2E">
          <w:rPr>
            <w:rFonts w:ascii="Times New Roman" w:hAnsi="Times New Roman"/>
            <w:noProof/>
            <w:webHidden/>
            <w:sz w:val="28"/>
            <w:szCs w:val="28"/>
          </w:rPr>
          <w:t>3</w:t>
        </w:r>
        <w:r w:rsidR="00E43F95" w:rsidRPr="00E43F95">
          <w:rPr>
            <w:rFonts w:ascii="Times New Roman" w:hAnsi="Times New Roman"/>
            <w:noProof/>
            <w:webHidden/>
            <w:sz w:val="28"/>
            <w:szCs w:val="28"/>
          </w:rPr>
          <w:fldChar w:fldCharType="end"/>
        </w:r>
      </w:hyperlink>
    </w:p>
    <w:p w:rsidR="00E43F95" w:rsidRPr="00E43F95" w:rsidRDefault="00FB30E1" w:rsidP="00E43F95">
      <w:pPr>
        <w:pStyle w:val="11"/>
        <w:jc w:val="both"/>
        <w:rPr>
          <w:rFonts w:ascii="Times New Roman" w:hAnsi="Times New Roman"/>
          <w:noProof/>
          <w:sz w:val="28"/>
          <w:szCs w:val="28"/>
        </w:rPr>
      </w:pPr>
      <w:hyperlink w:anchor="_Toc152080310" w:history="1">
        <w:r w:rsidR="00E43F95" w:rsidRPr="00E43F95">
          <w:rPr>
            <w:rStyle w:val="a4"/>
            <w:rFonts w:ascii="Times New Roman" w:hAnsi="Times New Roman"/>
            <w:noProof/>
            <w:sz w:val="28"/>
            <w:szCs w:val="28"/>
          </w:rPr>
          <w:t>РОЗДІЛ І. ТЕОРЕТИЧНІ ОСНОВИ СКЛАДАННЯ ФІНАНСОВОЇ ЗВІТНОСТІ ПІДПРИЄМСТВА ДЛЯ ОЦІНКИ ЙОГО ФІНАНСОВОГО СТАНУ</w:t>
        </w:r>
        <w:r w:rsidR="00E43F95" w:rsidRPr="00E43F95">
          <w:rPr>
            <w:rFonts w:ascii="Times New Roman" w:hAnsi="Times New Roman"/>
            <w:noProof/>
            <w:webHidden/>
            <w:sz w:val="28"/>
            <w:szCs w:val="28"/>
          </w:rPr>
          <w:tab/>
        </w:r>
        <w:r w:rsidR="00E43F95" w:rsidRPr="00E43F95">
          <w:rPr>
            <w:rFonts w:ascii="Times New Roman" w:hAnsi="Times New Roman"/>
            <w:noProof/>
            <w:webHidden/>
            <w:sz w:val="28"/>
            <w:szCs w:val="28"/>
          </w:rPr>
          <w:fldChar w:fldCharType="begin"/>
        </w:r>
        <w:r w:rsidR="00E43F95" w:rsidRPr="00E43F95">
          <w:rPr>
            <w:rFonts w:ascii="Times New Roman" w:hAnsi="Times New Roman"/>
            <w:noProof/>
            <w:webHidden/>
            <w:sz w:val="28"/>
            <w:szCs w:val="28"/>
          </w:rPr>
          <w:instrText xml:space="preserve"> PAGEREF _Toc152080310 \h </w:instrText>
        </w:r>
        <w:r w:rsidR="00E43F95" w:rsidRPr="00E43F95">
          <w:rPr>
            <w:rFonts w:ascii="Times New Roman" w:hAnsi="Times New Roman"/>
            <w:noProof/>
            <w:webHidden/>
            <w:sz w:val="28"/>
            <w:szCs w:val="28"/>
          </w:rPr>
        </w:r>
        <w:r w:rsidR="00E43F95" w:rsidRPr="00E43F95">
          <w:rPr>
            <w:rFonts w:ascii="Times New Roman" w:hAnsi="Times New Roman"/>
            <w:noProof/>
            <w:webHidden/>
            <w:sz w:val="28"/>
            <w:szCs w:val="28"/>
          </w:rPr>
          <w:fldChar w:fldCharType="separate"/>
        </w:r>
        <w:r w:rsidR="00A62B2E">
          <w:rPr>
            <w:rFonts w:ascii="Times New Roman" w:hAnsi="Times New Roman"/>
            <w:noProof/>
            <w:webHidden/>
            <w:sz w:val="28"/>
            <w:szCs w:val="28"/>
          </w:rPr>
          <w:t>6</w:t>
        </w:r>
        <w:r w:rsidR="00E43F95" w:rsidRPr="00E43F95">
          <w:rPr>
            <w:rFonts w:ascii="Times New Roman" w:hAnsi="Times New Roman"/>
            <w:noProof/>
            <w:webHidden/>
            <w:sz w:val="28"/>
            <w:szCs w:val="28"/>
          </w:rPr>
          <w:fldChar w:fldCharType="end"/>
        </w:r>
      </w:hyperlink>
    </w:p>
    <w:p w:rsidR="00E43F95" w:rsidRPr="00E43F95" w:rsidRDefault="00FB30E1" w:rsidP="00E43F95">
      <w:pPr>
        <w:pStyle w:val="11"/>
        <w:jc w:val="both"/>
        <w:rPr>
          <w:rFonts w:ascii="Times New Roman" w:hAnsi="Times New Roman"/>
          <w:noProof/>
          <w:sz w:val="28"/>
          <w:szCs w:val="28"/>
        </w:rPr>
      </w:pPr>
      <w:hyperlink w:anchor="_Toc152080311" w:history="1">
        <w:r w:rsidR="00E43F95" w:rsidRPr="00E43F95">
          <w:rPr>
            <w:rStyle w:val="a4"/>
            <w:rFonts w:ascii="Times New Roman" w:hAnsi="Times New Roman"/>
            <w:noProof/>
            <w:sz w:val="28"/>
            <w:szCs w:val="28"/>
          </w:rPr>
          <w:t>1.1. Економічна сутність поняття «фінансова звітності»</w:t>
        </w:r>
        <w:r w:rsidR="00E43F95" w:rsidRPr="00E43F95">
          <w:rPr>
            <w:rFonts w:ascii="Times New Roman" w:hAnsi="Times New Roman"/>
            <w:noProof/>
            <w:webHidden/>
            <w:sz w:val="28"/>
            <w:szCs w:val="28"/>
          </w:rPr>
          <w:tab/>
        </w:r>
        <w:r w:rsidR="00E43F95" w:rsidRPr="00E43F95">
          <w:rPr>
            <w:rFonts w:ascii="Times New Roman" w:hAnsi="Times New Roman"/>
            <w:noProof/>
            <w:webHidden/>
            <w:sz w:val="28"/>
            <w:szCs w:val="28"/>
          </w:rPr>
          <w:fldChar w:fldCharType="begin"/>
        </w:r>
        <w:r w:rsidR="00E43F95" w:rsidRPr="00E43F95">
          <w:rPr>
            <w:rFonts w:ascii="Times New Roman" w:hAnsi="Times New Roman"/>
            <w:noProof/>
            <w:webHidden/>
            <w:sz w:val="28"/>
            <w:szCs w:val="28"/>
          </w:rPr>
          <w:instrText xml:space="preserve"> PAGEREF _Toc152080311 \h </w:instrText>
        </w:r>
        <w:r w:rsidR="00E43F95" w:rsidRPr="00E43F95">
          <w:rPr>
            <w:rFonts w:ascii="Times New Roman" w:hAnsi="Times New Roman"/>
            <w:noProof/>
            <w:webHidden/>
            <w:sz w:val="28"/>
            <w:szCs w:val="28"/>
          </w:rPr>
        </w:r>
        <w:r w:rsidR="00E43F95" w:rsidRPr="00E43F95">
          <w:rPr>
            <w:rFonts w:ascii="Times New Roman" w:hAnsi="Times New Roman"/>
            <w:noProof/>
            <w:webHidden/>
            <w:sz w:val="28"/>
            <w:szCs w:val="28"/>
          </w:rPr>
          <w:fldChar w:fldCharType="separate"/>
        </w:r>
        <w:r w:rsidR="00A62B2E">
          <w:rPr>
            <w:rFonts w:ascii="Times New Roman" w:hAnsi="Times New Roman"/>
            <w:noProof/>
            <w:webHidden/>
            <w:sz w:val="28"/>
            <w:szCs w:val="28"/>
          </w:rPr>
          <w:t>6</w:t>
        </w:r>
        <w:r w:rsidR="00E43F95" w:rsidRPr="00E43F95">
          <w:rPr>
            <w:rFonts w:ascii="Times New Roman" w:hAnsi="Times New Roman"/>
            <w:noProof/>
            <w:webHidden/>
            <w:sz w:val="28"/>
            <w:szCs w:val="28"/>
          </w:rPr>
          <w:fldChar w:fldCharType="end"/>
        </w:r>
      </w:hyperlink>
    </w:p>
    <w:p w:rsidR="00E43F95" w:rsidRPr="00E43F95" w:rsidRDefault="00FB30E1" w:rsidP="00E43F95">
      <w:pPr>
        <w:pStyle w:val="11"/>
        <w:jc w:val="both"/>
        <w:rPr>
          <w:rFonts w:ascii="Times New Roman" w:hAnsi="Times New Roman"/>
          <w:noProof/>
          <w:sz w:val="28"/>
          <w:szCs w:val="28"/>
        </w:rPr>
      </w:pPr>
      <w:hyperlink w:anchor="_Toc152080312" w:history="1">
        <w:r w:rsidR="00E43F95" w:rsidRPr="00E43F95">
          <w:rPr>
            <w:rStyle w:val="a4"/>
            <w:rFonts w:ascii="Times New Roman" w:hAnsi="Times New Roman"/>
            <w:noProof/>
            <w:sz w:val="28"/>
            <w:szCs w:val="28"/>
          </w:rPr>
          <w:t>1.2.Місце і роль фінансової звітності в діяльності підприємств</w:t>
        </w:r>
        <w:r w:rsidR="00E43F95" w:rsidRPr="00E43F95">
          <w:rPr>
            <w:rFonts w:ascii="Times New Roman" w:hAnsi="Times New Roman"/>
            <w:noProof/>
            <w:webHidden/>
            <w:sz w:val="28"/>
            <w:szCs w:val="28"/>
          </w:rPr>
          <w:tab/>
        </w:r>
        <w:r w:rsidR="00E43F95" w:rsidRPr="00E43F95">
          <w:rPr>
            <w:rFonts w:ascii="Times New Roman" w:hAnsi="Times New Roman"/>
            <w:noProof/>
            <w:webHidden/>
            <w:sz w:val="28"/>
            <w:szCs w:val="28"/>
          </w:rPr>
          <w:fldChar w:fldCharType="begin"/>
        </w:r>
        <w:r w:rsidR="00E43F95" w:rsidRPr="00E43F95">
          <w:rPr>
            <w:rFonts w:ascii="Times New Roman" w:hAnsi="Times New Roman"/>
            <w:noProof/>
            <w:webHidden/>
            <w:sz w:val="28"/>
            <w:szCs w:val="28"/>
          </w:rPr>
          <w:instrText xml:space="preserve"> PAGEREF _Toc152080312 \h </w:instrText>
        </w:r>
        <w:r w:rsidR="00E43F95" w:rsidRPr="00E43F95">
          <w:rPr>
            <w:rFonts w:ascii="Times New Roman" w:hAnsi="Times New Roman"/>
            <w:noProof/>
            <w:webHidden/>
            <w:sz w:val="28"/>
            <w:szCs w:val="28"/>
          </w:rPr>
        </w:r>
        <w:r w:rsidR="00E43F95" w:rsidRPr="00E43F95">
          <w:rPr>
            <w:rFonts w:ascii="Times New Roman" w:hAnsi="Times New Roman"/>
            <w:noProof/>
            <w:webHidden/>
            <w:sz w:val="28"/>
            <w:szCs w:val="28"/>
          </w:rPr>
          <w:fldChar w:fldCharType="separate"/>
        </w:r>
        <w:r w:rsidR="00A62B2E">
          <w:rPr>
            <w:rFonts w:ascii="Times New Roman" w:hAnsi="Times New Roman"/>
            <w:noProof/>
            <w:webHidden/>
            <w:sz w:val="28"/>
            <w:szCs w:val="28"/>
          </w:rPr>
          <w:t>15</w:t>
        </w:r>
        <w:r w:rsidR="00E43F95" w:rsidRPr="00E43F95">
          <w:rPr>
            <w:rFonts w:ascii="Times New Roman" w:hAnsi="Times New Roman"/>
            <w:noProof/>
            <w:webHidden/>
            <w:sz w:val="28"/>
            <w:szCs w:val="28"/>
          </w:rPr>
          <w:fldChar w:fldCharType="end"/>
        </w:r>
      </w:hyperlink>
    </w:p>
    <w:p w:rsidR="00E43F95" w:rsidRPr="00E43F95" w:rsidRDefault="00FB30E1" w:rsidP="00E43F95">
      <w:pPr>
        <w:pStyle w:val="11"/>
        <w:jc w:val="both"/>
        <w:rPr>
          <w:rFonts w:ascii="Times New Roman" w:hAnsi="Times New Roman"/>
          <w:noProof/>
          <w:sz w:val="28"/>
          <w:szCs w:val="28"/>
        </w:rPr>
      </w:pPr>
      <w:hyperlink w:anchor="_Toc152080313" w:history="1">
        <w:r w:rsidR="00E43F95" w:rsidRPr="00E43F95">
          <w:rPr>
            <w:rStyle w:val="a4"/>
            <w:rFonts w:ascii="Times New Roman" w:hAnsi="Times New Roman"/>
            <w:noProof/>
            <w:sz w:val="28"/>
            <w:szCs w:val="28"/>
          </w:rPr>
          <w:t>1.3. Структура, мета, склад фінансової звітності та вимоги до неї</w:t>
        </w:r>
        <w:r w:rsidR="00E43F95" w:rsidRPr="00E43F95">
          <w:rPr>
            <w:rFonts w:ascii="Times New Roman" w:hAnsi="Times New Roman"/>
            <w:noProof/>
            <w:webHidden/>
            <w:sz w:val="28"/>
            <w:szCs w:val="28"/>
          </w:rPr>
          <w:tab/>
        </w:r>
        <w:r w:rsidR="00E43F95" w:rsidRPr="00E43F95">
          <w:rPr>
            <w:rFonts w:ascii="Times New Roman" w:hAnsi="Times New Roman"/>
            <w:noProof/>
            <w:webHidden/>
            <w:sz w:val="28"/>
            <w:szCs w:val="28"/>
          </w:rPr>
          <w:fldChar w:fldCharType="begin"/>
        </w:r>
        <w:r w:rsidR="00E43F95" w:rsidRPr="00E43F95">
          <w:rPr>
            <w:rFonts w:ascii="Times New Roman" w:hAnsi="Times New Roman"/>
            <w:noProof/>
            <w:webHidden/>
            <w:sz w:val="28"/>
            <w:szCs w:val="28"/>
          </w:rPr>
          <w:instrText xml:space="preserve"> PAGEREF _Toc152080313 \h </w:instrText>
        </w:r>
        <w:r w:rsidR="00E43F95" w:rsidRPr="00E43F95">
          <w:rPr>
            <w:rFonts w:ascii="Times New Roman" w:hAnsi="Times New Roman"/>
            <w:noProof/>
            <w:webHidden/>
            <w:sz w:val="28"/>
            <w:szCs w:val="28"/>
          </w:rPr>
        </w:r>
        <w:r w:rsidR="00E43F95" w:rsidRPr="00E43F95">
          <w:rPr>
            <w:rFonts w:ascii="Times New Roman" w:hAnsi="Times New Roman"/>
            <w:noProof/>
            <w:webHidden/>
            <w:sz w:val="28"/>
            <w:szCs w:val="28"/>
          </w:rPr>
          <w:fldChar w:fldCharType="separate"/>
        </w:r>
        <w:r w:rsidR="00A62B2E">
          <w:rPr>
            <w:rFonts w:ascii="Times New Roman" w:hAnsi="Times New Roman"/>
            <w:noProof/>
            <w:webHidden/>
            <w:sz w:val="28"/>
            <w:szCs w:val="28"/>
          </w:rPr>
          <w:t>23</w:t>
        </w:r>
        <w:r w:rsidR="00E43F95" w:rsidRPr="00E43F95">
          <w:rPr>
            <w:rFonts w:ascii="Times New Roman" w:hAnsi="Times New Roman"/>
            <w:noProof/>
            <w:webHidden/>
            <w:sz w:val="28"/>
            <w:szCs w:val="28"/>
          </w:rPr>
          <w:fldChar w:fldCharType="end"/>
        </w:r>
      </w:hyperlink>
    </w:p>
    <w:p w:rsidR="00E43F95" w:rsidRPr="00E43F95" w:rsidRDefault="00FB30E1" w:rsidP="00E43F95">
      <w:pPr>
        <w:pStyle w:val="11"/>
        <w:jc w:val="both"/>
        <w:rPr>
          <w:rFonts w:ascii="Times New Roman" w:hAnsi="Times New Roman"/>
          <w:noProof/>
          <w:sz w:val="28"/>
          <w:szCs w:val="28"/>
        </w:rPr>
      </w:pPr>
      <w:hyperlink w:anchor="_Toc152080314" w:history="1">
        <w:r w:rsidR="00E43F95" w:rsidRPr="00E43F95">
          <w:rPr>
            <w:rStyle w:val="a4"/>
            <w:rFonts w:ascii="Times New Roman" w:hAnsi="Times New Roman"/>
            <w:noProof/>
            <w:sz w:val="28"/>
            <w:szCs w:val="28"/>
          </w:rPr>
          <w:t>ВИСНОВКИ ДО РОЗДІЛУ І</w:t>
        </w:r>
        <w:r w:rsidR="00E43F95" w:rsidRPr="00E43F95">
          <w:rPr>
            <w:rFonts w:ascii="Times New Roman" w:hAnsi="Times New Roman"/>
            <w:noProof/>
            <w:webHidden/>
            <w:sz w:val="28"/>
            <w:szCs w:val="28"/>
          </w:rPr>
          <w:tab/>
        </w:r>
        <w:r w:rsidR="00E43F95" w:rsidRPr="00E43F95">
          <w:rPr>
            <w:rFonts w:ascii="Times New Roman" w:hAnsi="Times New Roman"/>
            <w:noProof/>
            <w:webHidden/>
            <w:sz w:val="28"/>
            <w:szCs w:val="28"/>
          </w:rPr>
          <w:fldChar w:fldCharType="begin"/>
        </w:r>
        <w:r w:rsidR="00E43F95" w:rsidRPr="00E43F95">
          <w:rPr>
            <w:rFonts w:ascii="Times New Roman" w:hAnsi="Times New Roman"/>
            <w:noProof/>
            <w:webHidden/>
            <w:sz w:val="28"/>
            <w:szCs w:val="28"/>
          </w:rPr>
          <w:instrText xml:space="preserve"> PAGEREF _Toc152080314 \h </w:instrText>
        </w:r>
        <w:r w:rsidR="00E43F95" w:rsidRPr="00E43F95">
          <w:rPr>
            <w:rFonts w:ascii="Times New Roman" w:hAnsi="Times New Roman"/>
            <w:noProof/>
            <w:webHidden/>
            <w:sz w:val="28"/>
            <w:szCs w:val="28"/>
          </w:rPr>
        </w:r>
        <w:r w:rsidR="00E43F95" w:rsidRPr="00E43F95">
          <w:rPr>
            <w:rFonts w:ascii="Times New Roman" w:hAnsi="Times New Roman"/>
            <w:noProof/>
            <w:webHidden/>
            <w:sz w:val="28"/>
            <w:szCs w:val="28"/>
          </w:rPr>
          <w:fldChar w:fldCharType="separate"/>
        </w:r>
        <w:r w:rsidR="00A62B2E">
          <w:rPr>
            <w:rFonts w:ascii="Times New Roman" w:hAnsi="Times New Roman"/>
            <w:noProof/>
            <w:webHidden/>
            <w:sz w:val="28"/>
            <w:szCs w:val="28"/>
          </w:rPr>
          <w:t>32</w:t>
        </w:r>
        <w:r w:rsidR="00E43F95" w:rsidRPr="00E43F95">
          <w:rPr>
            <w:rFonts w:ascii="Times New Roman" w:hAnsi="Times New Roman"/>
            <w:noProof/>
            <w:webHidden/>
            <w:sz w:val="28"/>
            <w:szCs w:val="28"/>
          </w:rPr>
          <w:fldChar w:fldCharType="end"/>
        </w:r>
      </w:hyperlink>
    </w:p>
    <w:p w:rsidR="00E43F95" w:rsidRPr="00E43F95" w:rsidRDefault="00FB30E1" w:rsidP="00E43F95">
      <w:pPr>
        <w:pStyle w:val="11"/>
        <w:jc w:val="both"/>
        <w:rPr>
          <w:rFonts w:ascii="Times New Roman" w:hAnsi="Times New Roman"/>
          <w:noProof/>
          <w:sz w:val="28"/>
          <w:szCs w:val="28"/>
        </w:rPr>
      </w:pPr>
      <w:hyperlink w:anchor="_Toc152080315" w:history="1">
        <w:r w:rsidR="00E43F95" w:rsidRPr="00E43F95">
          <w:rPr>
            <w:rStyle w:val="a4"/>
            <w:rFonts w:ascii="Times New Roman" w:hAnsi="Times New Roman"/>
            <w:noProof/>
            <w:sz w:val="28"/>
            <w:szCs w:val="28"/>
          </w:rPr>
          <w:t>РОЗДІЛ ІІ. ОСОБЛИВОСТІ СКЛАДАННЯ ФІНАНСОВОЇ ЗВІТНОСТІ НА ПІДПРИЄМСТВІ ПОВНЕ ТОВАРИСТВО «ЛОМБАРД «КРЕДИТИ ПІД ЗАСТАВУ» ТОВ «ФІННОВА» ТА КОМПАНІЯ</w:t>
        </w:r>
        <w:r w:rsidR="00E43F95" w:rsidRPr="00E43F95">
          <w:rPr>
            <w:rFonts w:ascii="Times New Roman" w:hAnsi="Times New Roman"/>
            <w:noProof/>
            <w:webHidden/>
            <w:sz w:val="28"/>
            <w:szCs w:val="28"/>
          </w:rPr>
          <w:tab/>
        </w:r>
        <w:r w:rsidR="00E43F95" w:rsidRPr="00E43F95">
          <w:rPr>
            <w:rFonts w:ascii="Times New Roman" w:hAnsi="Times New Roman"/>
            <w:noProof/>
            <w:webHidden/>
            <w:sz w:val="28"/>
            <w:szCs w:val="28"/>
          </w:rPr>
          <w:fldChar w:fldCharType="begin"/>
        </w:r>
        <w:r w:rsidR="00E43F95" w:rsidRPr="00E43F95">
          <w:rPr>
            <w:rFonts w:ascii="Times New Roman" w:hAnsi="Times New Roman"/>
            <w:noProof/>
            <w:webHidden/>
            <w:sz w:val="28"/>
            <w:szCs w:val="28"/>
          </w:rPr>
          <w:instrText xml:space="preserve"> PAGEREF _Toc152080315 \h </w:instrText>
        </w:r>
        <w:r w:rsidR="00E43F95" w:rsidRPr="00E43F95">
          <w:rPr>
            <w:rFonts w:ascii="Times New Roman" w:hAnsi="Times New Roman"/>
            <w:noProof/>
            <w:webHidden/>
            <w:sz w:val="28"/>
            <w:szCs w:val="28"/>
          </w:rPr>
        </w:r>
        <w:r w:rsidR="00E43F95" w:rsidRPr="00E43F95">
          <w:rPr>
            <w:rFonts w:ascii="Times New Roman" w:hAnsi="Times New Roman"/>
            <w:noProof/>
            <w:webHidden/>
            <w:sz w:val="28"/>
            <w:szCs w:val="28"/>
          </w:rPr>
          <w:fldChar w:fldCharType="separate"/>
        </w:r>
        <w:r w:rsidR="00A62B2E">
          <w:rPr>
            <w:rFonts w:ascii="Times New Roman" w:hAnsi="Times New Roman"/>
            <w:noProof/>
            <w:webHidden/>
            <w:sz w:val="28"/>
            <w:szCs w:val="28"/>
          </w:rPr>
          <w:t>34</w:t>
        </w:r>
        <w:r w:rsidR="00E43F95" w:rsidRPr="00E43F95">
          <w:rPr>
            <w:rFonts w:ascii="Times New Roman" w:hAnsi="Times New Roman"/>
            <w:noProof/>
            <w:webHidden/>
            <w:sz w:val="28"/>
            <w:szCs w:val="28"/>
          </w:rPr>
          <w:fldChar w:fldCharType="end"/>
        </w:r>
      </w:hyperlink>
    </w:p>
    <w:p w:rsidR="00E43F95" w:rsidRPr="00E43F95" w:rsidRDefault="00FB30E1" w:rsidP="00E43F95">
      <w:pPr>
        <w:pStyle w:val="11"/>
        <w:jc w:val="both"/>
        <w:rPr>
          <w:rFonts w:ascii="Times New Roman" w:hAnsi="Times New Roman"/>
          <w:noProof/>
          <w:sz w:val="28"/>
          <w:szCs w:val="28"/>
        </w:rPr>
      </w:pPr>
      <w:hyperlink w:anchor="_Toc152080316" w:history="1">
        <w:r w:rsidR="00E43F95" w:rsidRPr="00E43F95">
          <w:rPr>
            <w:rStyle w:val="a4"/>
            <w:rFonts w:ascii="Times New Roman" w:hAnsi="Times New Roman"/>
            <w:noProof/>
            <w:sz w:val="28"/>
            <w:szCs w:val="28"/>
          </w:rPr>
          <w:t>2.1. Організація облікового процесу на підприємстві</w:t>
        </w:r>
        <w:r w:rsidR="00E43F95" w:rsidRPr="00E43F95">
          <w:rPr>
            <w:rFonts w:ascii="Times New Roman" w:hAnsi="Times New Roman"/>
            <w:noProof/>
            <w:webHidden/>
            <w:sz w:val="28"/>
            <w:szCs w:val="28"/>
          </w:rPr>
          <w:tab/>
        </w:r>
        <w:r w:rsidR="00E43F95" w:rsidRPr="00E43F95">
          <w:rPr>
            <w:rFonts w:ascii="Times New Roman" w:hAnsi="Times New Roman"/>
            <w:noProof/>
            <w:webHidden/>
            <w:sz w:val="28"/>
            <w:szCs w:val="28"/>
          </w:rPr>
          <w:fldChar w:fldCharType="begin"/>
        </w:r>
        <w:r w:rsidR="00E43F95" w:rsidRPr="00E43F95">
          <w:rPr>
            <w:rFonts w:ascii="Times New Roman" w:hAnsi="Times New Roman"/>
            <w:noProof/>
            <w:webHidden/>
            <w:sz w:val="28"/>
            <w:szCs w:val="28"/>
          </w:rPr>
          <w:instrText xml:space="preserve"> PAGEREF _Toc152080316 \h </w:instrText>
        </w:r>
        <w:r w:rsidR="00E43F95" w:rsidRPr="00E43F95">
          <w:rPr>
            <w:rFonts w:ascii="Times New Roman" w:hAnsi="Times New Roman"/>
            <w:noProof/>
            <w:webHidden/>
            <w:sz w:val="28"/>
            <w:szCs w:val="28"/>
          </w:rPr>
        </w:r>
        <w:r w:rsidR="00E43F95" w:rsidRPr="00E43F95">
          <w:rPr>
            <w:rFonts w:ascii="Times New Roman" w:hAnsi="Times New Roman"/>
            <w:noProof/>
            <w:webHidden/>
            <w:sz w:val="28"/>
            <w:szCs w:val="28"/>
          </w:rPr>
          <w:fldChar w:fldCharType="separate"/>
        </w:r>
        <w:r w:rsidR="00A62B2E">
          <w:rPr>
            <w:rFonts w:ascii="Times New Roman" w:hAnsi="Times New Roman"/>
            <w:noProof/>
            <w:webHidden/>
            <w:sz w:val="28"/>
            <w:szCs w:val="28"/>
          </w:rPr>
          <w:t>34</w:t>
        </w:r>
        <w:r w:rsidR="00E43F95" w:rsidRPr="00E43F95">
          <w:rPr>
            <w:rFonts w:ascii="Times New Roman" w:hAnsi="Times New Roman"/>
            <w:noProof/>
            <w:webHidden/>
            <w:sz w:val="28"/>
            <w:szCs w:val="28"/>
          </w:rPr>
          <w:fldChar w:fldCharType="end"/>
        </w:r>
      </w:hyperlink>
    </w:p>
    <w:p w:rsidR="00E43F95" w:rsidRPr="00E43F95" w:rsidRDefault="00FB30E1" w:rsidP="00E43F95">
      <w:pPr>
        <w:pStyle w:val="11"/>
        <w:jc w:val="both"/>
        <w:rPr>
          <w:rFonts w:ascii="Times New Roman" w:hAnsi="Times New Roman"/>
          <w:noProof/>
          <w:sz w:val="28"/>
          <w:szCs w:val="28"/>
        </w:rPr>
      </w:pPr>
      <w:hyperlink w:anchor="_Toc152080317" w:history="1">
        <w:r w:rsidR="00E43F95" w:rsidRPr="00E43F95">
          <w:rPr>
            <w:rStyle w:val="a4"/>
            <w:rFonts w:ascii="Times New Roman" w:hAnsi="Times New Roman"/>
            <w:noProof/>
            <w:sz w:val="28"/>
            <w:szCs w:val="28"/>
          </w:rPr>
          <w:t>2.2. Організація складання фінансової звітності на підприємстві</w:t>
        </w:r>
        <w:r w:rsidR="00E43F95" w:rsidRPr="00E43F95">
          <w:rPr>
            <w:rFonts w:ascii="Times New Roman" w:hAnsi="Times New Roman"/>
            <w:noProof/>
            <w:webHidden/>
            <w:sz w:val="28"/>
            <w:szCs w:val="28"/>
          </w:rPr>
          <w:tab/>
        </w:r>
        <w:r w:rsidR="00E43F95" w:rsidRPr="00E43F95">
          <w:rPr>
            <w:rFonts w:ascii="Times New Roman" w:hAnsi="Times New Roman"/>
            <w:noProof/>
            <w:webHidden/>
            <w:sz w:val="28"/>
            <w:szCs w:val="28"/>
          </w:rPr>
          <w:fldChar w:fldCharType="begin"/>
        </w:r>
        <w:r w:rsidR="00E43F95" w:rsidRPr="00E43F95">
          <w:rPr>
            <w:rFonts w:ascii="Times New Roman" w:hAnsi="Times New Roman"/>
            <w:noProof/>
            <w:webHidden/>
            <w:sz w:val="28"/>
            <w:szCs w:val="28"/>
          </w:rPr>
          <w:instrText xml:space="preserve"> PAGEREF _Toc152080317 \h </w:instrText>
        </w:r>
        <w:r w:rsidR="00E43F95" w:rsidRPr="00E43F95">
          <w:rPr>
            <w:rFonts w:ascii="Times New Roman" w:hAnsi="Times New Roman"/>
            <w:noProof/>
            <w:webHidden/>
            <w:sz w:val="28"/>
            <w:szCs w:val="28"/>
          </w:rPr>
        </w:r>
        <w:r w:rsidR="00E43F95" w:rsidRPr="00E43F95">
          <w:rPr>
            <w:rFonts w:ascii="Times New Roman" w:hAnsi="Times New Roman"/>
            <w:noProof/>
            <w:webHidden/>
            <w:sz w:val="28"/>
            <w:szCs w:val="28"/>
          </w:rPr>
          <w:fldChar w:fldCharType="separate"/>
        </w:r>
        <w:r w:rsidR="00A62B2E">
          <w:rPr>
            <w:rFonts w:ascii="Times New Roman" w:hAnsi="Times New Roman"/>
            <w:noProof/>
            <w:webHidden/>
            <w:sz w:val="28"/>
            <w:szCs w:val="28"/>
          </w:rPr>
          <w:t>44</w:t>
        </w:r>
        <w:r w:rsidR="00E43F95" w:rsidRPr="00E43F95">
          <w:rPr>
            <w:rFonts w:ascii="Times New Roman" w:hAnsi="Times New Roman"/>
            <w:noProof/>
            <w:webHidden/>
            <w:sz w:val="28"/>
            <w:szCs w:val="28"/>
          </w:rPr>
          <w:fldChar w:fldCharType="end"/>
        </w:r>
      </w:hyperlink>
    </w:p>
    <w:p w:rsidR="00E43F95" w:rsidRPr="00E43F95" w:rsidRDefault="00FB30E1" w:rsidP="00E43F95">
      <w:pPr>
        <w:pStyle w:val="11"/>
        <w:jc w:val="both"/>
        <w:rPr>
          <w:rFonts w:ascii="Times New Roman" w:hAnsi="Times New Roman"/>
          <w:noProof/>
          <w:sz w:val="28"/>
          <w:szCs w:val="28"/>
        </w:rPr>
      </w:pPr>
      <w:hyperlink w:anchor="_Toc152080318" w:history="1">
        <w:r w:rsidR="00E43F95" w:rsidRPr="00E43F95">
          <w:rPr>
            <w:rStyle w:val="a4"/>
            <w:rFonts w:ascii="Times New Roman" w:hAnsi="Times New Roman"/>
            <w:noProof/>
            <w:sz w:val="28"/>
            <w:szCs w:val="28"/>
          </w:rPr>
          <w:t>2.3. Аудит звітності: організація та методика</w:t>
        </w:r>
        <w:r w:rsidR="00E43F95" w:rsidRPr="00E43F95">
          <w:rPr>
            <w:rFonts w:ascii="Times New Roman" w:hAnsi="Times New Roman"/>
            <w:noProof/>
            <w:webHidden/>
            <w:sz w:val="28"/>
            <w:szCs w:val="28"/>
          </w:rPr>
          <w:tab/>
        </w:r>
        <w:r w:rsidR="00E43F95" w:rsidRPr="00E43F95">
          <w:rPr>
            <w:rFonts w:ascii="Times New Roman" w:hAnsi="Times New Roman"/>
            <w:noProof/>
            <w:webHidden/>
            <w:sz w:val="28"/>
            <w:szCs w:val="28"/>
          </w:rPr>
          <w:fldChar w:fldCharType="begin"/>
        </w:r>
        <w:r w:rsidR="00E43F95" w:rsidRPr="00E43F95">
          <w:rPr>
            <w:rFonts w:ascii="Times New Roman" w:hAnsi="Times New Roman"/>
            <w:noProof/>
            <w:webHidden/>
            <w:sz w:val="28"/>
            <w:szCs w:val="28"/>
          </w:rPr>
          <w:instrText xml:space="preserve"> PAGEREF _Toc152080318 \h </w:instrText>
        </w:r>
        <w:r w:rsidR="00E43F95" w:rsidRPr="00E43F95">
          <w:rPr>
            <w:rFonts w:ascii="Times New Roman" w:hAnsi="Times New Roman"/>
            <w:noProof/>
            <w:webHidden/>
            <w:sz w:val="28"/>
            <w:szCs w:val="28"/>
          </w:rPr>
        </w:r>
        <w:r w:rsidR="00E43F95" w:rsidRPr="00E43F95">
          <w:rPr>
            <w:rFonts w:ascii="Times New Roman" w:hAnsi="Times New Roman"/>
            <w:noProof/>
            <w:webHidden/>
            <w:sz w:val="28"/>
            <w:szCs w:val="28"/>
          </w:rPr>
          <w:fldChar w:fldCharType="separate"/>
        </w:r>
        <w:r w:rsidR="00A62B2E">
          <w:rPr>
            <w:rFonts w:ascii="Times New Roman" w:hAnsi="Times New Roman"/>
            <w:noProof/>
            <w:webHidden/>
            <w:sz w:val="28"/>
            <w:szCs w:val="28"/>
          </w:rPr>
          <w:t>53</w:t>
        </w:r>
        <w:r w:rsidR="00E43F95" w:rsidRPr="00E43F95">
          <w:rPr>
            <w:rFonts w:ascii="Times New Roman" w:hAnsi="Times New Roman"/>
            <w:noProof/>
            <w:webHidden/>
            <w:sz w:val="28"/>
            <w:szCs w:val="28"/>
          </w:rPr>
          <w:fldChar w:fldCharType="end"/>
        </w:r>
      </w:hyperlink>
    </w:p>
    <w:p w:rsidR="00E43F95" w:rsidRPr="00E43F95" w:rsidRDefault="00FB30E1" w:rsidP="00E43F95">
      <w:pPr>
        <w:pStyle w:val="11"/>
        <w:jc w:val="both"/>
        <w:rPr>
          <w:rFonts w:ascii="Times New Roman" w:hAnsi="Times New Roman"/>
          <w:noProof/>
          <w:sz w:val="28"/>
          <w:szCs w:val="28"/>
        </w:rPr>
      </w:pPr>
      <w:hyperlink w:anchor="_Toc152080319" w:history="1">
        <w:r w:rsidR="00E43F95" w:rsidRPr="00E43F95">
          <w:rPr>
            <w:rStyle w:val="a4"/>
            <w:rFonts w:ascii="Times New Roman" w:hAnsi="Times New Roman"/>
            <w:noProof/>
            <w:sz w:val="28"/>
            <w:szCs w:val="28"/>
          </w:rPr>
          <w:t>ВИСНОВКИ ДО РОЗДІЛУ ІІ</w:t>
        </w:r>
        <w:r w:rsidR="00E43F95" w:rsidRPr="00E43F95">
          <w:rPr>
            <w:rFonts w:ascii="Times New Roman" w:hAnsi="Times New Roman"/>
            <w:noProof/>
            <w:webHidden/>
            <w:sz w:val="28"/>
            <w:szCs w:val="28"/>
          </w:rPr>
          <w:tab/>
        </w:r>
        <w:r w:rsidR="00E43F95" w:rsidRPr="00E43F95">
          <w:rPr>
            <w:rFonts w:ascii="Times New Roman" w:hAnsi="Times New Roman"/>
            <w:noProof/>
            <w:webHidden/>
            <w:sz w:val="28"/>
            <w:szCs w:val="28"/>
          </w:rPr>
          <w:fldChar w:fldCharType="begin"/>
        </w:r>
        <w:r w:rsidR="00E43F95" w:rsidRPr="00E43F95">
          <w:rPr>
            <w:rFonts w:ascii="Times New Roman" w:hAnsi="Times New Roman"/>
            <w:noProof/>
            <w:webHidden/>
            <w:sz w:val="28"/>
            <w:szCs w:val="28"/>
          </w:rPr>
          <w:instrText xml:space="preserve"> PAGEREF _Toc152080319 \h </w:instrText>
        </w:r>
        <w:r w:rsidR="00E43F95" w:rsidRPr="00E43F95">
          <w:rPr>
            <w:rFonts w:ascii="Times New Roman" w:hAnsi="Times New Roman"/>
            <w:noProof/>
            <w:webHidden/>
            <w:sz w:val="28"/>
            <w:szCs w:val="28"/>
          </w:rPr>
        </w:r>
        <w:r w:rsidR="00E43F95" w:rsidRPr="00E43F95">
          <w:rPr>
            <w:rFonts w:ascii="Times New Roman" w:hAnsi="Times New Roman"/>
            <w:noProof/>
            <w:webHidden/>
            <w:sz w:val="28"/>
            <w:szCs w:val="28"/>
          </w:rPr>
          <w:fldChar w:fldCharType="separate"/>
        </w:r>
        <w:r w:rsidR="00A62B2E">
          <w:rPr>
            <w:rFonts w:ascii="Times New Roman" w:hAnsi="Times New Roman"/>
            <w:noProof/>
            <w:webHidden/>
            <w:sz w:val="28"/>
            <w:szCs w:val="28"/>
          </w:rPr>
          <w:t>59</w:t>
        </w:r>
        <w:r w:rsidR="00E43F95" w:rsidRPr="00E43F95">
          <w:rPr>
            <w:rFonts w:ascii="Times New Roman" w:hAnsi="Times New Roman"/>
            <w:noProof/>
            <w:webHidden/>
            <w:sz w:val="28"/>
            <w:szCs w:val="28"/>
          </w:rPr>
          <w:fldChar w:fldCharType="end"/>
        </w:r>
      </w:hyperlink>
    </w:p>
    <w:p w:rsidR="00E43F95" w:rsidRPr="00E43F95" w:rsidRDefault="00FB30E1" w:rsidP="00E43F95">
      <w:pPr>
        <w:pStyle w:val="11"/>
        <w:jc w:val="both"/>
        <w:rPr>
          <w:rFonts w:ascii="Times New Roman" w:hAnsi="Times New Roman"/>
          <w:noProof/>
          <w:sz w:val="28"/>
          <w:szCs w:val="28"/>
        </w:rPr>
      </w:pPr>
      <w:hyperlink w:anchor="_Toc152080320" w:history="1">
        <w:r w:rsidR="00E43F95" w:rsidRPr="00E43F95">
          <w:rPr>
            <w:rStyle w:val="a4"/>
            <w:rFonts w:ascii="Times New Roman" w:hAnsi="Times New Roman"/>
            <w:noProof/>
            <w:sz w:val="28"/>
            <w:szCs w:val="28"/>
          </w:rPr>
          <w:t>РОЗДІЛ ІІІ. ШЛЯХИ ВДОСКОНАЛЕННЯ ФІНАНСОВОЇ ЗВІТНОСТІ НА ПІДПРИЄМСТВІ ПОВНЕ ТОВАРИСТВО «ЛОМБАРД «КРЕДИТИ ПІД ЗАСТАВУ» ТОВ «ФІННОВА» ТА КОМПАНІЯ</w:t>
        </w:r>
        <w:r w:rsidR="00E43F95" w:rsidRPr="00E43F95">
          <w:rPr>
            <w:rFonts w:ascii="Times New Roman" w:hAnsi="Times New Roman"/>
            <w:noProof/>
            <w:webHidden/>
            <w:sz w:val="28"/>
            <w:szCs w:val="28"/>
          </w:rPr>
          <w:tab/>
        </w:r>
        <w:r w:rsidR="00E43F95" w:rsidRPr="00E43F95">
          <w:rPr>
            <w:rFonts w:ascii="Times New Roman" w:hAnsi="Times New Roman"/>
            <w:noProof/>
            <w:webHidden/>
            <w:sz w:val="28"/>
            <w:szCs w:val="28"/>
          </w:rPr>
          <w:fldChar w:fldCharType="begin"/>
        </w:r>
        <w:r w:rsidR="00E43F95" w:rsidRPr="00E43F95">
          <w:rPr>
            <w:rFonts w:ascii="Times New Roman" w:hAnsi="Times New Roman"/>
            <w:noProof/>
            <w:webHidden/>
            <w:sz w:val="28"/>
            <w:szCs w:val="28"/>
          </w:rPr>
          <w:instrText xml:space="preserve"> PAGEREF _Toc152080320 \h </w:instrText>
        </w:r>
        <w:r w:rsidR="00E43F95" w:rsidRPr="00E43F95">
          <w:rPr>
            <w:rFonts w:ascii="Times New Roman" w:hAnsi="Times New Roman"/>
            <w:noProof/>
            <w:webHidden/>
            <w:sz w:val="28"/>
            <w:szCs w:val="28"/>
          </w:rPr>
        </w:r>
        <w:r w:rsidR="00E43F95" w:rsidRPr="00E43F95">
          <w:rPr>
            <w:rFonts w:ascii="Times New Roman" w:hAnsi="Times New Roman"/>
            <w:noProof/>
            <w:webHidden/>
            <w:sz w:val="28"/>
            <w:szCs w:val="28"/>
          </w:rPr>
          <w:fldChar w:fldCharType="separate"/>
        </w:r>
        <w:r w:rsidR="00A62B2E">
          <w:rPr>
            <w:rFonts w:ascii="Times New Roman" w:hAnsi="Times New Roman"/>
            <w:noProof/>
            <w:webHidden/>
            <w:sz w:val="28"/>
            <w:szCs w:val="28"/>
          </w:rPr>
          <w:t>61</w:t>
        </w:r>
        <w:r w:rsidR="00E43F95" w:rsidRPr="00E43F95">
          <w:rPr>
            <w:rFonts w:ascii="Times New Roman" w:hAnsi="Times New Roman"/>
            <w:noProof/>
            <w:webHidden/>
            <w:sz w:val="28"/>
            <w:szCs w:val="28"/>
          </w:rPr>
          <w:fldChar w:fldCharType="end"/>
        </w:r>
      </w:hyperlink>
    </w:p>
    <w:p w:rsidR="00E43F95" w:rsidRPr="00E43F95" w:rsidRDefault="00FB30E1" w:rsidP="00E43F95">
      <w:pPr>
        <w:pStyle w:val="11"/>
        <w:jc w:val="both"/>
        <w:rPr>
          <w:rFonts w:ascii="Times New Roman" w:hAnsi="Times New Roman"/>
          <w:noProof/>
          <w:sz w:val="28"/>
          <w:szCs w:val="28"/>
        </w:rPr>
      </w:pPr>
      <w:hyperlink w:anchor="_Toc152080321" w:history="1">
        <w:r w:rsidR="00E43F95" w:rsidRPr="00E43F95">
          <w:rPr>
            <w:rStyle w:val="a4"/>
            <w:rFonts w:ascii="Times New Roman" w:hAnsi="Times New Roman"/>
            <w:noProof/>
            <w:sz w:val="28"/>
            <w:szCs w:val="28"/>
          </w:rPr>
          <w:t>3.1. Загальний аналіз фінансового стану підприємства на основі фінансової звітності</w:t>
        </w:r>
        <w:r w:rsidR="00E43F95" w:rsidRPr="00E43F95">
          <w:rPr>
            <w:rFonts w:ascii="Times New Roman" w:hAnsi="Times New Roman"/>
            <w:noProof/>
            <w:webHidden/>
            <w:sz w:val="28"/>
            <w:szCs w:val="28"/>
          </w:rPr>
          <w:tab/>
        </w:r>
        <w:r w:rsidR="00E43F95" w:rsidRPr="00E43F95">
          <w:rPr>
            <w:rFonts w:ascii="Times New Roman" w:hAnsi="Times New Roman"/>
            <w:noProof/>
            <w:webHidden/>
            <w:sz w:val="28"/>
            <w:szCs w:val="28"/>
          </w:rPr>
          <w:fldChar w:fldCharType="begin"/>
        </w:r>
        <w:r w:rsidR="00E43F95" w:rsidRPr="00E43F95">
          <w:rPr>
            <w:rFonts w:ascii="Times New Roman" w:hAnsi="Times New Roman"/>
            <w:noProof/>
            <w:webHidden/>
            <w:sz w:val="28"/>
            <w:szCs w:val="28"/>
          </w:rPr>
          <w:instrText xml:space="preserve"> PAGEREF _Toc152080321 \h </w:instrText>
        </w:r>
        <w:r w:rsidR="00E43F95" w:rsidRPr="00E43F95">
          <w:rPr>
            <w:rFonts w:ascii="Times New Roman" w:hAnsi="Times New Roman"/>
            <w:noProof/>
            <w:webHidden/>
            <w:sz w:val="28"/>
            <w:szCs w:val="28"/>
          </w:rPr>
        </w:r>
        <w:r w:rsidR="00E43F95" w:rsidRPr="00E43F95">
          <w:rPr>
            <w:rFonts w:ascii="Times New Roman" w:hAnsi="Times New Roman"/>
            <w:noProof/>
            <w:webHidden/>
            <w:sz w:val="28"/>
            <w:szCs w:val="28"/>
          </w:rPr>
          <w:fldChar w:fldCharType="separate"/>
        </w:r>
        <w:r w:rsidR="00A62B2E">
          <w:rPr>
            <w:rFonts w:ascii="Times New Roman" w:hAnsi="Times New Roman"/>
            <w:noProof/>
            <w:webHidden/>
            <w:sz w:val="28"/>
            <w:szCs w:val="28"/>
          </w:rPr>
          <w:t>61</w:t>
        </w:r>
        <w:r w:rsidR="00E43F95" w:rsidRPr="00E43F95">
          <w:rPr>
            <w:rFonts w:ascii="Times New Roman" w:hAnsi="Times New Roman"/>
            <w:noProof/>
            <w:webHidden/>
            <w:sz w:val="28"/>
            <w:szCs w:val="28"/>
          </w:rPr>
          <w:fldChar w:fldCharType="end"/>
        </w:r>
      </w:hyperlink>
    </w:p>
    <w:p w:rsidR="00E43F95" w:rsidRPr="00E43F95" w:rsidRDefault="00FB30E1" w:rsidP="00E43F95">
      <w:pPr>
        <w:pStyle w:val="11"/>
        <w:jc w:val="both"/>
        <w:rPr>
          <w:rFonts w:ascii="Times New Roman" w:hAnsi="Times New Roman"/>
          <w:noProof/>
          <w:sz w:val="28"/>
          <w:szCs w:val="28"/>
        </w:rPr>
      </w:pPr>
      <w:hyperlink w:anchor="_Toc152080322" w:history="1">
        <w:r w:rsidR="00E43F95" w:rsidRPr="00E43F95">
          <w:rPr>
            <w:rStyle w:val="a4"/>
            <w:rFonts w:ascii="Times New Roman" w:hAnsi="Times New Roman"/>
            <w:noProof/>
            <w:sz w:val="28"/>
            <w:szCs w:val="28"/>
          </w:rPr>
          <w:t>3.2. Напрямки удосконалення складання фінансової звітності для оцінки його фінансового стану</w:t>
        </w:r>
        <w:r w:rsidR="00E43F95" w:rsidRPr="00E43F95">
          <w:rPr>
            <w:rFonts w:ascii="Times New Roman" w:hAnsi="Times New Roman"/>
            <w:noProof/>
            <w:webHidden/>
            <w:sz w:val="28"/>
            <w:szCs w:val="28"/>
          </w:rPr>
          <w:tab/>
        </w:r>
        <w:r w:rsidR="00E43F95" w:rsidRPr="00E43F95">
          <w:rPr>
            <w:rFonts w:ascii="Times New Roman" w:hAnsi="Times New Roman"/>
            <w:noProof/>
            <w:webHidden/>
            <w:sz w:val="28"/>
            <w:szCs w:val="28"/>
          </w:rPr>
          <w:fldChar w:fldCharType="begin"/>
        </w:r>
        <w:r w:rsidR="00E43F95" w:rsidRPr="00E43F95">
          <w:rPr>
            <w:rFonts w:ascii="Times New Roman" w:hAnsi="Times New Roman"/>
            <w:noProof/>
            <w:webHidden/>
            <w:sz w:val="28"/>
            <w:szCs w:val="28"/>
          </w:rPr>
          <w:instrText xml:space="preserve"> PAGEREF _Toc152080322 \h </w:instrText>
        </w:r>
        <w:r w:rsidR="00E43F95" w:rsidRPr="00E43F95">
          <w:rPr>
            <w:rFonts w:ascii="Times New Roman" w:hAnsi="Times New Roman"/>
            <w:noProof/>
            <w:webHidden/>
            <w:sz w:val="28"/>
            <w:szCs w:val="28"/>
          </w:rPr>
        </w:r>
        <w:r w:rsidR="00E43F95" w:rsidRPr="00E43F95">
          <w:rPr>
            <w:rFonts w:ascii="Times New Roman" w:hAnsi="Times New Roman"/>
            <w:noProof/>
            <w:webHidden/>
            <w:sz w:val="28"/>
            <w:szCs w:val="28"/>
          </w:rPr>
          <w:fldChar w:fldCharType="separate"/>
        </w:r>
        <w:r w:rsidR="00A62B2E">
          <w:rPr>
            <w:rFonts w:ascii="Times New Roman" w:hAnsi="Times New Roman"/>
            <w:noProof/>
            <w:webHidden/>
            <w:sz w:val="28"/>
            <w:szCs w:val="28"/>
          </w:rPr>
          <w:t>74</w:t>
        </w:r>
        <w:r w:rsidR="00E43F95" w:rsidRPr="00E43F95">
          <w:rPr>
            <w:rFonts w:ascii="Times New Roman" w:hAnsi="Times New Roman"/>
            <w:noProof/>
            <w:webHidden/>
            <w:sz w:val="28"/>
            <w:szCs w:val="28"/>
          </w:rPr>
          <w:fldChar w:fldCharType="end"/>
        </w:r>
      </w:hyperlink>
    </w:p>
    <w:p w:rsidR="00E43F95" w:rsidRPr="00E43F95" w:rsidRDefault="00FB30E1" w:rsidP="00E43F95">
      <w:pPr>
        <w:pStyle w:val="11"/>
        <w:jc w:val="both"/>
        <w:rPr>
          <w:rFonts w:ascii="Times New Roman" w:hAnsi="Times New Roman"/>
          <w:noProof/>
          <w:sz w:val="28"/>
          <w:szCs w:val="28"/>
        </w:rPr>
      </w:pPr>
      <w:hyperlink w:anchor="_Toc152080323" w:history="1">
        <w:r w:rsidR="00E43F95" w:rsidRPr="00E43F95">
          <w:rPr>
            <w:rStyle w:val="a4"/>
            <w:rFonts w:ascii="Times New Roman" w:hAnsi="Times New Roman"/>
            <w:noProof/>
            <w:sz w:val="28"/>
            <w:szCs w:val="28"/>
          </w:rPr>
          <w:t>ВИСНОВКИ ДО РОЗДІЛУ ІІІ</w:t>
        </w:r>
        <w:r w:rsidR="00E43F95" w:rsidRPr="00E43F95">
          <w:rPr>
            <w:rFonts w:ascii="Times New Roman" w:hAnsi="Times New Roman"/>
            <w:noProof/>
            <w:webHidden/>
            <w:sz w:val="28"/>
            <w:szCs w:val="28"/>
          </w:rPr>
          <w:tab/>
        </w:r>
        <w:r w:rsidR="00E43F95" w:rsidRPr="00E43F95">
          <w:rPr>
            <w:rFonts w:ascii="Times New Roman" w:hAnsi="Times New Roman"/>
            <w:noProof/>
            <w:webHidden/>
            <w:sz w:val="28"/>
            <w:szCs w:val="28"/>
          </w:rPr>
          <w:fldChar w:fldCharType="begin"/>
        </w:r>
        <w:r w:rsidR="00E43F95" w:rsidRPr="00E43F95">
          <w:rPr>
            <w:rFonts w:ascii="Times New Roman" w:hAnsi="Times New Roman"/>
            <w:noProof/>
            <w:webHidden/>
            <w:sz w:val="28"/>
            <w:szCs w:val="28"/>
          </w:rPr>
          <w:instrText xml:space="preserve"> PAGEREF _Toc152080323 \h </w:instrText>
        </w:r>
        <w:r w:rsidR="00E43F95" w:rsidRPr="00E43F95">
          <w:rPr>
            <w:rFonts w:ascii="Times New Roman" w:hAnsi="Times New Roman"/>
            <w:noProof/>
            <w:webHidden/>
            <w:sz w:val="28"/>
            <w:szCs w:val="28"/>
          </w:rPr>
        </w:r>
        <w:r w:rsidR="00E43F95" w:rsidRPr="00E43F95">
          <w:rPr>
            <w:rFonts w:ascii="Times New Roman" w:hAnsi="Times New Roman"/>
            <w:noProof/>
            <w:webHidden/>
            <w:sz w:val="28"/>
            <w:szCs w:val="28"/>
          </w:rPr>
          <w:fldChar w:fldCharType="separate"/>
        </w:r>
        <w:r w:rsidR="00A62B2E">
          <w:rPr>
            <w:rFonts w:ascii="Times New Roman" w:hAnsi="Times New Roman"/>
            <w:noProof/>
            <w:webHidden/>
            <w:sz w:val="28"/>
            <w:szCs w:val="28"/>
          </w:rPr>
          <w:t>83</w:t>
        </w:r>
        <w:r w:rsidR="00E43F95" w:rsidRPr="00E43F95">
          <w:rPr>
            <w:rFonts w:ascii="Times New Roman" w:hAnsi="Times New Roman"/>
            <w:noProof/>
            <w:webHidden/>
            <w:sz w:val="28"/>
            <w:szCs w:val="28"/>
          </w:rPr>
          <w:fldChar w:fldCharType="end"/>
        </w:r>
      </w:hyperlink>
    </w:p>
    <w:p w:rsidR="00E43F95" w:rsidRPr="00E43F95" w:rsidRDefault="00FB30E1" w:rsidP="00E43F95">
      <w:pPr>
        <w:pStyle w:val="11"/>
        <w:jc w:val="both"/>
        <w:rPr>
          <w:rFonts w:ascii="Times New Roman" w:hAnsi="Times New Roman"/>
          <w:noProof/>
          <w:sz w:val="28"/>
          <w:szCs w:val="28"/>
        </w:rPr>
      </w:pPr>
      <w:hyperlink w:anchor="_Toc152080324" w:history="1">
        <w:r w:rsidR="00E43F95" w:rsidRPr="00E43F95">
          <w:rPr>
            <w:rStyle w:val="a4"/>
            <w:rFonts w:ascii="Times New Roman" w:hAnsi="Times New Roman"/>
            <w:noProof/>
            <w:sz w:val="28"/>
            <w:szCs w:val="28"/>
          </w:rPr>
          <w:t>ВИСНОВКИ</w:t>
        </w:r>
        <w:r w:rsidR="00E43F95" w:rsidRPr="00E43F95">
          <w:rPr>
            <w:rFonts w:ascii="Times New Roman" w:hAnsi="Times New Roman"/>
            <w:noProof/>
            <w:webHidden/>
            <w:sz w:val="28"/>
            <w:szCs w:val="28"/>
          </w:rPr>
          <w:tab/>
        </w:r>
        <w:r w:rsidR="00E43F95" w:rsidRPr="00E43F95">
          <w:rPr>
            <w:rFonts w:ascii="Times New Roman" w:hAnsi="Times New Roman"/>
            <w:noProof/>
            <w:webHidden/>
            <w:sz w:val="28"/>
            <w:szCs w:val="28"/>
          </w:rPr>
          <w:fldChar w:fldCharType="begin"/>
        </w:r>
        <w:r w:rsidR="00E43F95" w:rsidRPr="00E43F95">
          <w:rPr>
            <w:rFonts w:ascii="Times New Roman" w:hAnsi="Times New Roman"/>
            <w:noProof/>
            <w:webHidden/>
            <w:sz w:val="28"/>
            <w:szCs w:val="28"/>
          </w:rPr>
          <w:instrText xml:space="preserve"> PAGEREF _Toc152080324 \h </w:instrText>
        </w:r>
        <w:r w:rsidR="00E43F95" w:rsidRPr="00E43F95">
          <w:rPr>
            <w:rFonts w:ascii="Times New Roman" w:hAnsi="Times New Roman"/>
            <w:noProof/>
            <w:webHidden/>
            <w:sz w:val="28"/>
            <w:szCs w:val="28"/>
          </w:rPr>
        </w:r>
        <w:r w:rsidR="00E43F95" w:rsidRPr="00E43F95">
          <w:rPr>
            <w:rFonts w:ascii="Times New Roman" w:hAnsi="Times New Roman"/>
            <w:noProof/>
            <w:webHidden/>
            <w:sz w:val="28"/>
            <w:szCs w:val="28"/>
          </w:rPr>
          <w:fldChar w:fldCharType="separate"/>
        </w:r>
        <w:r w:rsidR="00A62B2E">
          <w:rPr>
            <w:rFonts w:ascii="Times New Roman" w:hAnsi="Times New Roman"/>
            <w:noProof/>
            <w:webHidden/>
            <w:sz w:val="28"/>
            <w:szCs w:val="28"/>
          </w:rPr>
          <w:t>84</w:t>
        </w:r>
        <w:r w:rsidR="00E43F95" w:rsidRPr="00E43F95">
          <w:rPr>
            <w:rFonts w:ascii="Times New Roman" w:hAnsi="Times New Roman"/>
            <w:noProof/>
            <w:webHidden/>
            <w:sz w:val="28"/>
            <w:szCs w:val="28"/>
          </w:rPr>
          <w:fldChar w:fldCharType="end"/>
        </w:r>
      </w:hyperlink>
    </w:p>
    <w:p w:rsidR="00E43F95" w:rsidRPr="00E43F95" w:rsidRDefault="00FB30E1" w:rsidP="00E43F95">
      <w:pPr>
        <w:pStyle w:val="11"/>
        <w:jc w:val="both"/>
        <w:rPr>
          <w:rFonts w:ascii="Times New Roman" w:hAnsi="Times New Roman"/>
          <w:noProof/>
          <w:sz w:val="28"/>
          <w:szCs w:val="28"/>
        </w:rPr>
      </w:pPr>
      <w:hyperlink w:anchor="_Toc152080325" w:history="1">
        <w:r w:rsidR="00E43F95" w:rsidRPr="00E43F95">
          <w:rPr>
            <w:rStyle w:val="a4"/>
            <w:rFonts w:ascii="Times New Roman" w:hAnsi="Times New Roman"/>
            <w:noProof/>
            <w:sz w:val="28"/>
            <w:szCs w:val="28"/>
          </w:rPr>
          <w:t>СПИСОК ВИКОРИСТАНИХ ДЖЕРЕЛ</w:t>
        </w:r>
        <w:r w:rsidR="00E43F95" w:rsidRPr="00E43F95">
          <w:rPr>
            <w:rFonts w:ascii="Times New Roman" w:hAnsi="Times New Roman"/>
            <w:noProof/>
            <w:webHidden/>
            <w:sz w:val="28"/>
            <w:szCs w:val="28"/>
          </w:rPr>
          <w:tab/>
        </w:r>
        <w:r w:rsidR="00E43F95" w:rsidRPr="00E43F95">
          <w:rPr>
            <w:rFonts w:ascii="Times New Roman" w:hAnsi="Times New Roman"/>
            <w:noProof/>
            <w:webHidden/>
            <w:sz w:val="28"/>
            <w:szCs w:val="28"/>
          </w:rPr>
          <w:fldChar w:fldCharType="begin"/>
        </w:r>
        <w:r w:rsidR="00E43F95" w:rsidRPr="00E43F95">
          <w:rPr>
            <w:rFonts w:ascii="Times New Roman" w:hAnsi="Times New Roman"/>
            <w:noProof/>
            <w:webHidden/>
            <w:sz w:val="28"/>
            <w:szCs w:val="28"/>
          </w:rPr>
          <w:instrText xml:space="preserve"> PAGEREF _Toc152080325 \h </w:instrText>
        </w:r>
        <w:r w:rsidR="00E43F95" w:rsidRPr="00E43F95">
          <w:rPr>
            <w:rFonts w:ascii="Times New Roman" w:hAnsi="Times New Roman"/>
            <w:noProof/>
            <w:webHidden/>
            <w:sz w:val="28"/>
            <w:szCs w:val="28"/>
          </w:rPr>
        </w:r>
        <w:r w:rsidR="00E43F95" w:rsidRPr="00E43F95">
          <w:rPr>
            <w:rFonts w:ascii="Times New Roman" w:hAnsi="Times New Roman"/>
            <w:noProof/>
            <w:webHidden/>
            <w:sz w:val="28"/>
            <w:szCs w:val="28"/>
          </w:rPr>
          <w:fldChar w:fldCharType="separate"/>
        </w:r>
        <w:r w:rsidR="00A62B2E">
          <w:rPr>
            <w:rFonts w:ascii="Times New Roman" w:hAnsi="Times New Roman"/>
            <w:noProof/>
            <w:webHidden/>
            <w:sz w:val="28"/>
            <w:szCs w:val="28"/>
          </w:rPr>
          <w:t>88</w:t>
        </w:r>
        <w:r w:rsidR="00E43F95" w:rsidRPr="00E43F95">
          <w:rPr>
            <w:rFonts w:ascii="Times New Roman" w:hAnsi="Times New Roman"/>
            <w:noProof/>
            <w:webHidden/>
            <w:sz w:val="28"/>
            <w:szCs w:val="28"/>
          </w:rPr>
          <w:fldChar w:fldCharType="end"/>
        </w:r>
      </w:hyperlink>
    </w:p>
    <w:p w:rsidR="00E43F95" w:rsidRDefault="00FB30E1" w:rsidP="00E43F95">
      <w:pPr>
        <w:pStyle w:val="11"/>
        <w:jc w:val="both"/>
        <w:rPr>
          <w:rFonts w:cstheme="minorBidi"/>
          <w:noProof/>
        </w:rPr>
      </w:pPr>
      <w:hyperlink w:anchor="_Toc152080326" w:history="1">
        <w:r w:rsidR="00E43F95" w:rsidRPr="00E43F95">
          <w:rPr>
            <w:rStyle w:val="a4"/>
            <w:rFonts w:ascii="Times New Roman" w:hAnsi="Times New Roman"/>
            <w:noProof/>
            <w:sz w:val="28"/>
            <w:szCs w:val="28"/>
          </w:rPr>
          <w:t>ДОДАТКИ</w:t>
        </w:r>
        <w:r w:rsidR="00E43F95" w:rsidRPr="00E43F95">
          <w:rPr>
            <w:rFonts w:ascii="Times New Roman" w:hAnsi="Times New Roman"/>
            <w:noProof/>
            <w:webHidden/>
            <w:sz w:val="28"/>
            <w:szCs w:val="28"/>
          </w:rPr>
          <w:tab/>
        </w:r>
        <w:r w:rsidR="00E43F95" w:rsidRPr="00E43F95">
          <w:rPr>
            <w:rFonts w:ascii="Times New Roman" w:hAnsi="Times New Roman"/>
            <w:noProof/>
            <w:webHidden/>
            <w:sz w:val="28"/>
            <w:szCs w:val="28"/>
          </w:rPr>
          <w:fldChar w:fldCharType="begin"/>
        </w:r>
        <w:r w:rsidR="00E43F95" w:rsidRPr="00E43F95">
          <w:rPr>
            <w:rFonts w:ascii="Times New Roman" w:hAnsi="Times New Roman"/>
            <w:noProof/>
            <w:webHidden/>
            <w:sz w:val="28"/>
            <w:szCs w:val="28"/>
          </w:rPr>
          <w:instrText xml:space="preserve"> PAGEREF _Toc152080326 \h </w:instrText>
        </w:r>
        <w:r w:rsidR="00E43F95" w:rsidRPr="00E43F95">
          <w:rPr>
            <w:rFonts w:ascii="Times New Roman" w:hAnsi="Times New Roman"/>
            <w:noProof/>
            <w:webHidden/>
            <w:sz w:val="28"/>
            <w:szCs w:val="28"/>
          </w:rPr>
        </w:r>
        <w:r w:rsidR="00E43F95" w:rsidRPr="00E43F95">
          <w:rPr>
            <w:rFonts w:ascii="Times New Roman" w:hAnsi="Times New Roman"/>
            <w:noProof/>
            <w:webHidden/>
            <w:sz w:val="28"/>
            <w:szCs w:val="28"/>
          </w:rPr>
          <w:fldChar w:fldCharType="separate"/>
        </w:r>
        <w:r w:rsidR="00A62B2E">
          <w:rPr>
            <w:rFonts w:ascii="Times New Roman" w:hAnsi="Times New Roman"/>
            <w:noProof/>
            <w:webHidden/>
            <w:sz w:val="28"/>
            <w:szCs w:val="28"/>
          </w:rPr>
          <w:t>93</w:t>
        </w:r>
        <w:r w:rsidR="00E43F95" w:rsidRPr="00E43F95">
          <w:rPr>
            <w:rFonts w:ascii="Times New Roman" w:hAnsi="Times New Roman"/>
            <w:noProof/>
            <w:webHidden/>
            <w:sz w:val="28"/>
            <w:szCs w:val="28"/>
          </w:rPr>
          <w:fldChar w:fldCharType="end"/>
        </w:r>
      </w:hyperlink>
    </w:p>
    <w:p w:rsidR="00AD5482" w:rsidRPr="00040FA4" w:rsidRDefault="00F74DBF" w:rsidP="00F74DBF">
      <w:pPr>
        <w:spacing w:line="360" w:lineRule="auto"/>
        <w:jc w:val="both"/>
        <w:rPr>
          <w:rStyle w:val="docdata"/>
          <w:rFonts w:ascii="Times New Roman" w:hAnsi="Times New Roman" w:cs="Times New Roman"/>
          <w:b/>
          <w:bCs/>
          <w:color w:val="000000"/>
          <w:sz w:val="28"/>
          <w:szCs w:val="28"/>
        </w:rPr>
      </w:pPr>
      <w:r w:rsidRPr="00F74DBF">
        <w:rPr>
          <w:rStyle w:val="docdata"/>
          <w:rFonts w:ascii="Times New Roman" w:hAnsi="Times New Roman" w:cs="Times New Roman"/>
          <w:b/>
          <w:bCs/>
          <w:color w:val="000000"/>
          <w:sz w:val="28"/>
          <w:szCs w:val="28"/>
        </w:rPr>
        <w:fldChar w:fldCharType="end"/>
      </w:r>
      <w:r>
        <w:rPr>
          <w:rStyle w:val="docdata"/>
          <w:rFonts w:ascii="Times New Roman" w:hAnsi="Times New Roman" w:cs="Times New Roman"/>
          <w:b/>
          <w:bCs/>
          <w:color w:val="000000"/>
          <w:sz w:val="28"/>
          <w:szCs w:val="28"/>
        </w:rPr>
        <w:br w:type="page"/>
      </w:r>
    </w:p>
    <w:p w:rsidR="00A71D0C" w:rsidRPr="00040FA4" w:rsidRDefault="00A71D0C" w:rsidP="00040FA4">
      <w:pPr>
        <w:pStyle w:val="1"/>
        <w:jc w:val="center"/>
        <w:rPr>
          <w:rStyle w:val="docdata"/>
          <w:rFonts w:ascii="Times New Roman" w:hAnsi="Times New Roman" w:cs="Times New Roman"/>
          <w:b/>
          <w:bCs/>
          <w:color w:val="000000"/>
          <w:sz w:val="28"/>
          <w:szCs w:val="28"/>
        </w:rPr>
      </w:pPr>
      <w:bookmarkStart w:id="0" w:name="_Toc152080309"/>
      <w:r w:rsidRPr="00040FA4">
        <w:rPr>
          <w:rStyle w:val="docdata"/>
          <w:rFonts w:ascii="Times New Roman" w:hAnsi="Times New Roman" w:cs="Times New Roman"/>
          <w:b/>
          <w:bCs/>
          <w:color w:val="000000"/>
          <w:sz w:val="28"/>
          <w:szCs w:val="28"/>
        </w:rPr>
        <w:lastRenderedPageBreak/>
        <w:t>ВСТУП</w:t>
      </w:r>
      <w:bookmarkEnd w:id="0"/>
    </w:p>
    <w:p w:rsidR="00EF4023" w:rsidRPr="00040FA4" w:rsidRDefault="00A71D0C" w:rsidP="00EF4023">
      <w:pPr>
        <w:spacing w:after="0" w:line="360" w:lineRule="auto"/>
        <w:ind w:firstLine="709"/>
        <w:jc w:val="both"/>
        <w:rPr>
          <w:rFonts w:ascii="Times New Roman" w:hAnsi="Times New Roman" w:cs="Times New Roman"/>
          <w:sz w:val="28"/>
        </w:rPr>
      </w:pPr>
      <w:r w:rsidRPr="00040FA4">
        <w:rPr>
          <w:rFonts w:ascii="Times New Roman" w:hAnsi="Times New Roman" w:cs="Times New Roman"/>
          <w:b/>
          <w:sz w:val="28"/>
        </w:rPr>
        <w:t xml:space="preserve">Актуальність теми дослідження. </w:t>
      </w:r>
      <w:r w:rsidR="00EF4023" w:rsidRPr="00040FA4">
        <w:rPr>
          <w:rFonts w:ascii="Times New Roman" w:hAnsi="Times New Roman" w:cs="Times New Roman"/>
          <w:sz w:val="28"/>
        </w:rPr>
        <w:t>Роль інформації в процесі управління є винятковою. Все більше уваги в процесі управління приділяється фінансовій звітності як основному джерелу інформації про власність і фінансовий стан підприємства. Питання, пов</w:t>
      </w:r>
      <w:r w:rsidR="00603B89" w:rsidRPr="00040FA4">
        <w:rPr>
          <w:rFonts w:ascii="Times New Roman" w:hAnsi="Times New Roman" w:cs="Times New Roman"/>
          <w:sz w:val="28"/>
        </w:rPr>
        <w:t>’</w:t>
      </w:r>
      <w:r w:rsidR="00EF4023" w:rsidRPr="00040FA4">
        <w:rPr>
          <w:rFonts w:ascii="Times New Roman" w:hAnsi="Times New Roman" w:cs="Times New Roman"/>
          <w:sz w:val="28"/>
        </w:rPr>
        <w:t>язані зі складанням та аналізом звітності, є важливими, оскільки сучасне економічне середовище вимагає єдиних процедур складання та подання фінансової звітності. До цих процедур складання та подання фінансової звітності відносяться єдність вихідної інформації та однакове розуміння показників звітності зовнішніми користувачами. Слід звернути увагу на вплив фінансової звітності на ефективність прийняття рішень. Прийняття рішень визначається ступенем задоволення потреб користувачів.</w:t>
      </w:r>
    </w:p>
    <w:p w:rsidR="00A71D0C" w:rsidRPr="00040FA4" w:rsidRDefault="00A71D0C" w:rsidP="00A71D0C">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Завершальним етапом бухгалтерського обліку є складання фінансової звітності та її подання внутрішнім і зовнішнім користувачам для прийняття управлінських рішень. На сучасному етапі розвитку ринкової економіки фінансова звітність суб</w:t>
      </w:r>
      <w:r w:rsidR="00603B89" w:rsidRPr="00040FA4">
        <w:rPr>
          <w:rFonts w:ascii="Times New Roman" w:hAnsi="Times New Roman" w:cs="Times New Roman"/>
          <w:sz w:val="28"/>
        </w:rPr>
        <w:t>’</w:t>
      </w:r>
      <w:r w:rsidRPr="00040FA4">
        <w:rPr>
          <w:rFonts w:ascii="Times New Roman" w:hAnsi="Times New Roman" w:cs="Times New Roman"/>
          <w:sz w:val="28"/>
        </w:rPr>
        <w:t>єкта господарювання є основним комунікаційним інструментом і важливим структурним елементом інформаційного забезпечення аналізу його фінансового стану, а отже, ефективності та раціональності прийняття управлінських рішень. Фінансова звітність може бути використана для детального аналізу фінансово-майнового стану та платоспроможності суб</w:t>
      </w:r>
      <w:r w:rsidR="00603B89" w:rsidRPr="00040FA4">
        <w:rPr>
          <w:rFonts w:ascii="Times New Roman" w:hAnsi="Times New Roman" w:cs="Times New Roman"/>
          <w:sz w:val="28"/>
        </w:rPr>
        <w:t>’</w:t>
      </w:r>
      <w:r w:rsidRPr="00040FA4">
        <w:rPr>
          <w:rFonts w:ascii="Times New Roman" w:hAnsi="Times New Roman" w:cs="Times New Roman"/>
          <w:sz w:val="28"/>
        </w:rPr>
        <w:t>єкта господарювання, а також для оцінки ефективності використання фінансових і матеріальних ресурсів.</w:t>
      </w:r>
    </w:p>
    <w:p w:rsidR="00A71D0C" w:rsidRPr="00040FA4" w:rsidRDefault="00A71D0C" w:rsidP="00A71D0C">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Теоретичні та методологічні положення формування, подання, аналізу та розкриття фінансової інформації організацій у бухгалтерській звітності висвітлено у пра</w:t>
      </w:r>
      <w:r w:rsidR="0062676F" w:rsidRPr="00040FA4">
        <w:rPr>
          <w:rFonts w:ascii="Times New Roman" w:hAnsi="Times New Roman" w:cs="Times New Roman"/>
          <w:sz w:val="28"/>
        </w:rPr>
        <w:t>цях видатних вчених-економістів</w:t>
      </w:r>
      <w:r w:rsidR="0062676F" w:rsidRPr="00040FA4">
        <w:rPr>
          <w:rFonts w:ascii="Times New Roman" w:hAnsi="Times New Roman" w:cs="Times New Roman"/>
          <w:sz w:val="28"/>
          <w:lang w:val="en-US"/>
        </w:rPr>
        <w:t xml:space="preserve"> </w:t>
      </w:r>
      <w:r w:rsidR="0062676F" w:rsidRPr="00040FA4">
        <w:rPr>
          <w:rFonts w:ascii="Times New Roman" w:hAnsi="Times New Roman"/>
          <w:sz w:val="28"/>
          <w:szCs w:val="28"/>
        </w:rPr>
        <w:t>поміж яких варто відзначити праці</w:t>
      </w:r>
      <w:r w:rsidR="0062676F" w:rsidRPr="00040FA4">
        <w:rPr>
          <w:rFonts w:ascii="Times New Roman" w:hAnsi="Times New Roman"/>
          <w:sz w:val="28"/>
          <w:szCs w:val="28"/>
          <w:lang w:val="en-US"/>
        </w:rPr>
        <w:t xml:space="preserve"> </w:t>
      </w:r>
      <w:r w:rsidR="003335A4" w:rsidRPr="003335A4">
        <w:rPr>
          <w:rFonts w:ascii="Times New Roman" w:hAnsi="Times New Roman"/>
          <w:sz w:val="28"/>
          <w:szCs w:val="28"/>
        </w:rPr>
        <w:t>Калітенко Д.О. [17], Костишина М.Т. [42], Кучеренко Т. [23], Панкова Д.А. [31], Польової Т.В. [34], Приймака С.В. [42], Пушкар М.С. [36], Стецюка С.В. [39], Шишкова Н.Л. [48]</w:t>
      </w:r>
      <w:r w:rsidR="002F17CC">
        <w:rPr>
          <w:rFonts w:ascii="Times New Roman" w:hAnsi="Times New Roman" w:cs="Times New Roman"/>
          <w:sz w:val="28"/>
        </w:rPr>
        <w:t>.</w:t>
      </w:r>
      <w:r w:rsidR="001F017E" w:rsidRPr="00040FA4">
        <w:rPr>
          <w:rFonts w:ascii="Segoe UI" w:hAnsi="Segoe UI" w:cs="Segoe UI"/>
          <w:color w:val="0F0F0F"/>
        </w:rPr>
        <w:t xml:space="preserve"> </w:t>
      </w:r>
      <w:r w:rsidR="001F017E" w:rsidRPr="00040FA4">
        <w:rPr>
          <w:rFonts w:ascii="Times New Roman" w:hAnsi="Times New Roman" w:cs="Times New Roman"/>
          <w:sz w:val="28"/>
        </w:rPr>
        <w:t xml:space="preserve">Ці науковці зробили значний внесок у розвиток науки, проте через швидкі зміни у економічному середовищі, </w:t>
      </w:r>
      <w:r w:rsidR="001F017E" w:rsidRPr="00040FA4">
        <w:rPr>
          <w:rFonts w:ascii="Times New Roman" w:hAnsi="Times New Roman" w:cs="Times New Roman"/>
          <w:sz w:val="28"/>
        </w:rPr>
        <w:lastRenderedPageBreak/>
        <w:t>питання складання та аналізу фінансової звітності продовжує залишатися важливим і сьогодні</w:t>
      </w:r>
    </w:p>
    <w:p w:rsidR="00EC2F8E" w:rsidRPr="00040FA4" w:rsidRDefault="000F6DB6" w:rsidP="00A71D0C">
      <w:pPr>
        <w:spacing w:after="0" w:line="360" w:lineRule="auto"/>
        <w:ind w:firstLine="709"/>
        <w:jc w:val="both"/>
        <w:rPr>
          <w:rFonts w:ascii="Times New Roman" w:hAnsi="Times New Roman" w:cs="Times New Roman"/>
          <w:sz w:val="28"/>
        </w:rPr>
      </w:pPr>
      <w:r w:rsidRPr="00040FA4">
        <w:rPr>
          <w:rFonts w:ascii="Times New Roman" w:hAnsi="Times New Roman" w:cs="Times New Roman"/>
          <w:b/>
          <w:sz w:val="28"/>
        </w:rPr>
        <w:t xml:space="preserve">Мета </w:t>
      </w:r>
      <w:r w:rsidR="00EC2F8E" w:rsidRPr="00040FA4">
        <w:rPr>
          <w:rFonts w:ascii="Times New Roman" w:hAnsi="Times New Roman" w:cs="Times New Roman"/>
          <w:b/>
          <w:sz w:val="28"/>
        </w:rPr>
        <w:t>дослідження.</w:t>
      </w:r>
      <w:r w:rsidR="00EC2F8E" w:rsidRPr="00040FA4">
        <w:rPr>
          <w:rFonts w:ascii="Times New Roman" w:hAnsi="Times New Roman" w:cs="Times New Roman"/>
          <w:sz w:val="28"/>
        </w:rPr>
        <w:t xml:space="preserve"> Метою магістерської роботи є дослідження теоретичних та практичних аспектів складання фінансової звітності підприємств, аналіз формату фінансової звітності, характеристика їх діяльності та визначення показників, що впливають на прийняття управлінських рішень.</w:t>
      </w:r>
    </w:p>
    <w:p w:rsidR="000F6DB6" w:rsidRPr="00040FA4" w:rsidRDefault="000F6DB6" w:rsidP="00A71D0C">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Для досягнення цієї мети в роботі поставлені такі </w:t>
      </w:r>
      <w:r w:rsidRPr="00040FA4">
        <w:rPr>
          <w:rFonts w:ascii="Times New Roman" w:hAnsi="Times New Roman" w:cs="Times New Roman"/>
          <w:b/>
          <w:sz w:val="28"/>
        </w:rPr>
        <w:t>завдання</w:t>
      </w:r>
      <w:r w:rsidRPr="00040FA4">
        <w:rPr>
          <w:rFonts w:ascii="Times New Roman" w:hAnsi="Times New Roman" w:cs="Times New Roman"/>
          <w:sz w:val="28"/>
        </w:rPr>
        <w:t>:</w:t>
      </w:r>
    </w:p>
    <w:p w:rsidR="000F6DB6" w:rsidRPr="00040FA4" w:rsidRDefault="000F6DB6" w:rsidP="005F4327">
      <w:pPr>
        <w:pStyle w:val="a3"/>
        <w:numPr>
          <w:ilvl w:val="0"/>
          <w:numId w:val="2"/>
        </w:numPr>
        <w:spacing w:after="0" w:line="360" w:lineRule="auto"/>
        <w:jc w:val="both"/>
        <w:rPr>
          <w:rFonts w:ascii="Times New Roman" w:hAnsi="Times New Roman" w:cs="Times New Roman"/>
          <w:sz w:val="28"/>
        </w:rPr>
      </w:pPr>
      <w:r w:rsidRPr="00040FA4">
        <w:rPr>
          <w:rFonts w:ascii="Times New Roman" w:hAnsi="Times New Roman" w:cs="Times New Roman"/>
          <w:sz w:val="28"/>
        </w:rPr>
        <w:t>Вивчення теоретичних основ складання фінансової звітності підприємства для оцінки його фінансового стану;</w:t>
      </w:r>
    </w:p>
    <w:p w:rsidR="000F6DB6" w:rsidRPr="00040FA4" w:rsidRDefault="005F4327" w:rsidP="005F4327">
      <w:pPr>
        <w:pStyle w:val="a3"/>
        <w:numPr>
          <w:ilvl w:val="0"/>
          <w:numId w:val="2"/>
        </w:numPr>
        <w:spacing w:after="0" w:line="360" w:lineRule="auto"/>
        <w:jc w:val="both"/>
        <w:rPr>
          <w:rFonts w:ascii="Times New Roman" w:hAnsi="Times New Roman" w:cs="Times New Roman"/>
          <w:sz w:val="28"/>
        </w:rPr>
      </w:pPr>
      <w:r w:rsidRPr="00040FA4">
        <w:rPr>
          <w:rFonts w:ascii="Times New Roman" w:hAnsi="Times New Roman" w:cs="Times New Roman"/>
          <w:sz w:val="28"/>
        </w:rPr>
        <w:t>Розкриття економічної сутності</w:t>
      </w:r>
      <w:r w:rsidR="000F6DB6" w:rsidRPr="00040FA4">
        <w:rPr>
          <w:rFonts w:ascii="Times New Roman" w:hAnsi="Times New Roman" w:cs="Times New Roman"/>
          <w:sz w:val="28"/>
        </w:rPr>
        <w:t xml:space="preserve"> поняття «фінансова звітності»</w:t>
      </w:r>
      <w:r w:rsidRPr="00040FA4">
        <w:rPr>
          <w:rFonts w:ascii="Times New Roman" w:hAnsi="Times New Roman" w:cs="Times New Roman"/>
          <w:sz w:val="28"/>
        </w:rPr>
        <w:t>;</w:t>
      </w:r>
    </w:p>
    <w:p w:rsidR="000F6DB6" w:rsidRPr="00040FA4" w:rsidRDefault="005F4327" w:rsidP="005F4327">
      <w:pPr>
        <w:pStyle w:val="a3"/>
        <w:numPr>
          <w:ilvl w:val="0"/>
          <w:numId w:val="2"/>
        </w:numPr>
        <w:spacing w:after="0" w:line="360" w:lineRule="auto"/>
        <w:jc w:val="both"/>
        <w:rPr>
          <w:rFonts w:ascii="Times New Roman" w:hAnsi="Times New Roman" w:cs="Times New Roman"/>
          <w:sz w:val="28"/>
        </w:rPr>
      </w:pPr>
      <w:r w:rsidRPr="00040FA4">
        <w:rPr>
          <w:rFonts w:ascii="Times New Roman" w:hAnsi="Times New Roman" w:cs="Times New Roman"/>
          <w:sz w:val="28"/>
        </w:rPr>
        <w:t>Визначити м</w:t>
      </w:r>
      <w:r w:rsidR="000F6DB6" w:rsidRPr="00040FA4">
        <w:rPr>
          <w:rFonts w:ascii="Times New Roman" w:hAnsi="Times New Roman" w:cs="Times New Roman"/>
          <w:sz w:val="28"/>
        </w:rPr>
        <w:t>ісце і роль фінансової звітності в діяльності підприємств</w:t>
      </w:r>
    </w:p>
    <w:p w:rsidR="000F6DB6" w:rsidRPr="00040FA4" w:rsidRDefault="005F4327" w:rsidP="005F4327">
      <w:pPr>
        <w:pStyle w:val="a3"/>
        <w:numPr>
          <w:ilvl w:val="0"/>
          <w:numId w:val="2"/>
        </w:numPr>
        <w:spacing w:after="0" w:line="360" w:lineRule="auto"/>
        <w:jc w:val="both"/>
        <w:rPr>
          <w:rFonts w:ascii="Times New Roman" w:hAnsi="Times New Roman" w:cs="Times New Roman"/>
          <w:sz w:val="28"/>
        </w:rPr>
      </w:pPr>
      <w:r w:rsidRPr="00040FA4">
        <w:rPr>
          <w:rFonts w:ascii="Times New Roman" w:hAnsi="Times New Roman" w:cs="Times New Roman"/>
          <w:sz w:val="28"/>
        </w:rPr>
        <w:t>Проаналізувати структуру, мету</w:t>
      </w:r>
      <w:r w:rsidR="000F6DB6" w:rsidRPr="00040FA4">
        <w:rPr>
          <w:rFonts w:ascii="Times New Roman" w:hAnsi="Times New Roman" w:cs="Times New Roman"/>
          <w:sz w:val="28"/>
        </w:rPr>
        <w:t>, склад фінансової звітності та вимоги до неї</w:t>
      </w:r>
      <w:r w:rsidRPr="00040FA4">
        <w:rPr>
          <w:rFonts w:ascii="Times New Roman" w:hAnsi="Times New Roman" w:cs="Times New Roman"/>
          <w:sz w:val="28"/>
        </w:rPr>
        <w:t>;</w:t>
      </w:r>
    </w:p>
    <w:p w:rsidR="000F6DB6" w:rsidRPr="00040FA4" w:rsidRDefault="005F4327" w:rsidP="005F4327">
      <w:pPr>
        <w:pStyle w:val="a3"/>
        <w:numPr>
          <w:ilvl w:val="0"/>
          <w:numId w:val="2"/>
        </w:numPr>
        <w:spacing w:after="0" w:line="360" w:lineRule="auto"/>
        <w:jc w:val="both"/>
        <w:rPr>
          <w:rFonts w:ascii="Times New Roman" w:hAnsi="Times New Roman" w:cs="Times New Roman"/>
          <w:sz w:val="28"/>
        </w:rPr>
      </w:pPr>
      <w:r w:rsidRPr="00040FA4">
        <w:rPr>
          <w:rFonts w:ascii="Times New Roman" w:hAnsi="Times New Roman" w:cs="Times New Roman"/>
          <w:sz w:val="28"/>
        </w:rPr>
        <w:t>Визначення особливостей</w:t>
      </w:r>
      <w:r w:rsidR="000F6DB6" w:rsidRPr="00040FA4">
        <w:rPr>
          <w:rFonts w:ascii="Times New Roman" w:hAnsi="Times New Roman" w:cs="Times New Roman"/>
          <w:sz w:val="28"/>
        </w:rPr>
        <w:t xml:space="preserve"> складання фінансової звітності </w:t>
      </w:r>
      <w:r w:rsidRPr="00040FA4">
        <w:rPr>
          <w:rFonts w:ascii="Times New Roman" w:hAnsi="Times New Roman" w:cs="Times New Roman"/>
          <w:sz w:val="28"/>
        </w:rPr>
        <w:t>на прикладі підприємства</w:t>
      </w:r>
      <w:r w:rsidR="000F6DB6" w:rsidRPr="00040FA4">
        <w:rPr>
          <w:rFonts w:ascii="Times New Roman" w:hAnsi="Times New Roman" w:cs="Times New Roman"/>
          <w:sz w:val="28"/>
        </w:rPr>
        <w:t xml:space="preserve"> </w:t>
      </w:r>
      <w:r w:rsidRPr="00040FA4">
        <w:rPr>
          <w:rFonts w:ascii="Times New Roman" w:hAnsi="Times New Roman" w:cs="Times New Roman"/>
          <w:sz w:val="28"/>
        </w:rPr>
        <w:t>«Повне Товариство «Ломбард «Кредити під заставу»</w:t>
      </w:r>
      <w:r w:rsidR="000F6DB6" w:rsidRPr="00040FA4">
        <w:rPr>
          <w:rFonts w:ascii="Times New Roman" w:hAnsi="Times New Roman" w:cs="Times New Roman"/>
          <w:sz w:val="28"/>
        </w:rPr>
        <w:t xml:space="preserve"> ТОВ «</w:t>
      </w:r>
      <w:r w:rsidRPr="00040FA4">
        <w:rPr>
          <w:rFonts w:ascii="Times New Roman" w:hAnsi="Times New Roman" w:cs="Times New Roman"/>
          <w:sz w:val="28"/>
        </w:rPr>
        <w:t>Фіннова</w:t>
      </w:r>
      <w:r w:rsidR="000F6DB6" w:rsidRPr="00040FA4">
        <w:rPr>
          <w:rFonts w:ascii="Times New Roman" w:hAnsi="Times New Roman" w:cs="Times New Roman"/>
          <w:sz w:val="28"/>
        </w:rPr>
        <w:t xml:space="preserve">» </w:t>
      </w:r>
      <w:r w:rsidRPr="00040FA4">
        <w:rPr>
          <w:rFonts w:ascii="Times New Roman" w:hAnsi="Times New Roman" w:cs="Times New Roman"/>
          <w:sz w:val="28"/>
        </w:rPr>
        <w:t>та компанія»;</w:t>
      </w:r>
    </w:p>
    <w:p w:rsidR="000F6DB6" w:rsidRPr="00040FA4" w:rsidRDefault="005F4327" w:rsidP="005F4327">
      <w:pPr>
        <w:pStyle w:val="a3"/>
        <w:numPr>
          <w:ilvl w:val="0"/>
          <w:numId w:val="2"/>
        </w:numPr>
        <w:spacing w:after="0" w:line="360" w:lineRule="auto"/>
        <w:jc w:val="both"/>
        <w:rPr>
          <w:rFonts w:ascii="Times New Roman" w:hAnsi="Times New Roman" w:cs="Times New Roman"/>
          <w:sz w:val="28"/>
        </w:rPr>
      </w:pPr>
      <w:r w:rsidRPr="00040FA4">
        <w:rPr>
          <w:rFonts w:ascii="Times New Roman" w:hAnsi="Times New Roman" w:cs="Times New Roman"/>
          <w:sz w:val="28"/>
        </w:rPr>
        <w:t>Дати економічну характеристику</w:t>
      </w:r>
      <w:r w:rsidR="000F6DB6" w:rsidRPr="00040FA4">
        <w:rPr>
          <w:rFonts w:ascii="Times New Roman" w:hAnsi="Times New Roman" w:cs="Times New Roman"/>
          <w:sz w:val="28"/>
        </w:rPr>
        <w:t xml:space="preserve"> підприємства </w:t>
      </w:r>
      <w:r w:rsidRPr="00040FA4">
        <w:rPr>
          <w:rFonts w:ascii="Times New Roman" w:hAnsi="Times New Roman" w:cs="Times New Roman"/>
          <w:sz w:val="28"/>
        </w:rPr>
        <w:t>«Повне Товариство «Ломбард «Кредити під заставу» ТОВ «Фіннова» та компанія»;</w:t>
      </w:r>
    </w:p>
    <w:p w:rsidR="005F4327" w:rsidRPr="00040FA4" w:rsidRDefault="005F4327" w:rsidP="005F4327">
      <w:pPr>
        <w:pStyle w:val="a3"/>
        <w:numPr>
          <w:ilvl w:val="0"/>
          <w:numId w:val="2"/>
        </w:numPr>
        <w:spacing w:after="0" w:line="360" w:lineRule="auto"/>
        <w:jc w:val="both"/>
        <w:rPr>
          <w:rFonts w:ascii="Times New Roman" w:hAnsi="Times New Roman" w:cs="Times New Roman"/>
          <w:sz w:val="28"/>
        </w:rPr>
      </w:pPr>
      <w:r w:rsidRPr="00040FA4">
        <w:rPr>
          <w:rFonts w:ascii="Times New Roman" w:hAnsi="Times New Roman" w:cs="Times New Roman"/>
          <w:sz w:val="28"/>
        </w:rPr>
        <w:t>Провести загальний аналіз фінансового стану підприємства на основі фінансової звітності;</w:t>
      </w:r>
    </w:p>
    <w:p w:rsidR="000F6DB6" w:rsidRPr="00040FA4" w:rsidRDefault="005F4327" w:rsidP="005F4327">
      <w:pPr>
        <w:pStyle w:val="a3"/>
        <w:numPr>
          <w:ilvl w:val="0"/>
          <w:numId w:val="2"/>
        </w:numPr>
        <w:spacing w:after="0" w:line="360" w:lineRule="auto"/>
        <w:jc w:val="both"/>
        <w:rPr>
          <w:rFonts w:ascii="Times New Roman" w:hAnsi="Times New Roman" w:cs="Times New Roman"/>
          <w:sz w:val="28"/>
        </w:rPr>
      </w:pPr>
      <w:r w:rsidRPr="00040FA4">
        <w:rPr>
          <w:rFonts w:ascii="Times New Roman" w:hAnsi="Times New Roman" w:cs="Times New Roman"/>
          <w:sz w:val="28"/>
        </w:rPr>
        <w:t>Запропонувати можливі шляхи вдосконалення фінансової звітності на підприємстві «Повне Товариство «Ломбард «Кредити під заставу» ТОВ «Фіннова» та компанія»;</w:t>
      </w:r>
    </w:p>
    <w:p w:rsidR="005F4327" w:rsidRPr="00040FA4" w:rsidRDefault="005F4327" w:rsidP="005F4327">
      <w:pPr>
        <w:spacing w:after="0" w:line="360" w:lineRule="auto"/>
        <w:ind w:firstLine="709"/>
        <w:jc w:val="both"/>
        <w:rPr>
          <w:rFonts w:ascii="Times New Roman" w:hAnsi="Times New Roman" w:cs="Times New Roman"/>
          <w:sz w:val="28"/>
        </w:rPr>
      </w:pPr>
      <w:r w:rsidRPr="00040FA4">
        <w:rPr>
          <w:rFonts w:ascii="Times New Roman" w:hAnsi="Times New Roman" w:cs="Times New Roman"/>
          <w:b/>
          <w:sz w:val="28"/>
        </w:rPr>
        <w:t>Предметом дослідження</w:t>
      </w:r>
      <w:r w:rsidR="00774325" w:rsidRPr="00040FA4">
        <w:rPr>
          <w:rFonts w:ascii="Times New Roman" w:hAnsi="Times New Roman" w:cs="Times New Roman"/>
          <w:sz w:val="28"/>
        </w:rPr>
        <w:t xml:space="preserve"> є фінансові</w:t>
      </w:r>
      <w:r w:rsidRPr="00040FA4">
        <w:rPr>
          <w:rFonts w:ascii="Times New Roman" w:hAnsi="Times New Roman" w:cs="Times New Roman"/>
          <w:sz w:val="28"/>
        </w:rPr>
        <w:t>, методичні</w:t>
      </w:r>
      <w:r w:rsidR="00774325" w:rsidRPr="00040FA4">
        <w:rPr>
          <w:rFonts w:ascii="Times New Roman" w:hAnsi="Times New Roman" w:cs="Times New Roman"/>
          <w:sz w:val="28"/>
        </w:rPr>
        <w:t>,</w:t>
      </w:r>
      <w:r w:rsidRPr="00040FA4">
        <w:rPr>
          <w:rFonts w:ascii="Times New Roman" w:hAnsi="Times New Roman" w:cs="Times New Roman"/>
          <w:sz w:val="28"/>
        </w:rPr>
        <w:t xml:space="preserve"> </w:t>
      </w:r>
      <w:r w:rsidR="00774325" w:rsidRPr="00040FA4">
        <w:rPr>
          <w:rFonts w:ascii="Times New Roman" w:hAnsi="Times New Roman" w:cs="Times New Roman"/>
          <w:sz w:val="28"/>
        </w:rPr>
        <w:t xml:space="preserve">теоретичні </w:t>
      </w:r>
      <w:r w:rsidRPr="00040FA4">
        <w:rPr>
          <w:rFonts w:ascii="Times New Roman" w:hAnsi="Times New Roman" w:cs="Times New Roman"/>
          <w:sz w:val="28"/>
        </w:rPr>
        <w:t xml:space="preserve">та практичні </w:t>
      </w:r>
      <w:r w:rsidR="00774325" w:rsidRPr="00040FA4">
        <w:rPr>
          <w:rFonts w:ascii="Times New Roman" w:hAnsi="Times New Roman" w:cs="Times New Roman"/>
          <w:sz w:val="28"/>
        </w:rPr>
        <w:t xml:space="preserve">точки зору щодо </w:t>
      </w:r>
      <w:r w:rsidRPr="00040FA4">
        <w:rPr>
          <w:rFonts w:ascii="Times New Roman" w:hAnsi="Times New Roman" w:cs="Times New Roman"/>
          <w:sz w:val="28"/>
        </w:rPr>
        <w:t>аналізу фінансової звітності</w:t>
      </w:r>
      <w:r w:rsidR="00EF4023" w:rsidRPr="00040FA4">
        <w:rPr>
          <w:rFonts w:ascii="Times New Roman" w:hAnsi="Times New Roman" w:cs="Times New Roman"/>
          <w:sz w:val="28"/>
        </w:rPr>
        <w:t xml:space="preserve"> для аналізу фінансового стану.</w:t>
      </w:r>
    </w:p>
    <w:p w:rsidR="00774325" w:rsidRPr="00040FA4" w:rsidRDefault="00774325" w:rsidP="00774325">
      <w:pPr>
        <w:spacing w:after="0" w:line="360" w:lineRule="auto"/>
        <w:ind w:firstLine="709"/>
        <w:jc w:val="both"/>
        <w:rPr>
          <w:rFonts w:ascii="Times New Roman" w:hAnsi="Times New Roman" w:cs="Times New Roman"/>
          <w:sz w:val="28"/>
        </w:rPr>
      </w:pPr>
      <w:r w:rsidRPr="00040FA4">
        <w:rPr>
          <w:rFonts w:ascii="Times New Roman" w:hAnsi="Times New Roman" w:cs="Times New Roman"/>
          <w:b/>
          <w:sz w:val="28"/>
        </w:rPr>
        <w:t>Об</w:t>
      </w:r>
      <w:r w:rsidR="00603B89" w:rsidRPr="00040FA4">
        <w:rPr>
          <w:rFonts w:ascii="Times New Roman" w:hAnsi="Times New Roman" w:cs="Times New Roman"/>
          <w:b/>
          <w:sz w:val="28"/>
        </w:rPr>
        <w:t>’</w:t>
      </w:r>
      <w:r w:rsidRPr="00040FA4">
        <w:rPr>
          <w:rFonts w:ascii="Times New Roman" w:hAnsi="Times New Roman" w:cs="Times New Roman"/>
          <w:b/>
          <w:sz w:val="28"/>
        </w:rPr>
        <w:t>єктом дослідження</w:t>
      </w:r>
      <w:r w:rsidRPr="00040FA4">
        <w:rPr>
          <w:rFonts w:ascii="Times New Roman" w:hAnsi="Times New Roman" w:cs="Times New Roman"/>
          <w:sz w:val="28"/>
        </w:rPr>
        <w:t xml:space="preserve"> є фінансова звітність </w:t>
      </w:r>
      <w:r w:rsidR="000F6DB6" w:rsidRPr="00040FA4">
        <w:rPr>
          <w:rFonts w:ascii="Times New Roman" w:hAnsi="Times New Roman" w:cs="Times New Roman"/>
          <w:bCs/>
          <w:sz w:val="28"/>
        </w:rPr>
        <w:t xml:space="preserve">підприємства </w:t>
      </w:r>
      <w:r w:rsidR="005F4327" w:rsidRPr="00040FA4">
        <w:rPr>
          <w:rFonts w:ascii="Times New Roman" w:hAnsi="Times New Roman" w:cs="Times New Roman"/>
          <w:bCs/>
          <w:sz w:val="28"/>
        </w:rPr>
        <w:t>«Повне Товариство «Ломбард «Кредити під заставу» ТОВ «Фіннова» та компанія»</w:t>
      </w:r>
      <w:r w:rsidRPr="00040FA4">
        <w:rPr>
          <w:rFonts w:ascii="Times New Roman" w:hAnsi="Times New Roman" w:cs="Times New Roman"/>
          <w:sz w:val="28"/>
        </w:rPr>
        <w:t xml:space="preserve">. </w:t>
      </w:r>
    </w:p>
    <w:p w:rsidR="00774325" w:rsidRPr="00040FA4" w:rsidRDefault="00774325" w:rsidP="005F432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lastRenderedPageBreak/>
        <w:t>Вирішення поставлених завдань ґрунтується на використанні загальнонаукових методів дослідження (порівняння, групування, синтез та аналіз, монографічний метод, розрахунковий метод, середніх та відносних величин тощо).</w:t>
      </w:r>
    </w:p>
    <w:p w:rsidR="000F6DB6" w:rsidRPr="00040FA4" w:rsidRDefault="00774325" w:rsidP="00774325">
      <w:pPr>
        <w:spacing w:after="0" w:line="360" w:lineRule="auto"/>
        <w:ind w:firstLine="709"/>
        <w:jc w:val="both"/>
        <w:rPr>
          <w:rFonts w:ascii="Times New Roman" w:hAnsi="Times New Roman" w:cs="Times New Roman"/>
          <w:sz w:val="28"/>
        </w:rPr>
      </w:pPr>
      <w:r w:rsidRPr="00040FA4">
        <w:rPr>
          <w:rFonts w:ascii="Times New Roman" w:hAnsi="Times New Roman" w:cs="Times New Roman"/>
          <w:b/>
          <w:sz w:val="28"/>
        </w:rPr>
        <w:t>Основні джерела</w:t>
      </w:r>
      <w:r w:rsidRPr="00040FA4">
        <w:rPr>
          <w:rFonts w:ascii="Times New Roman" w:hAnsi="Times New Roman" w:cs="Times New Roman"/>
          <w:sz w:val="28"/>
        </w:rPr>
        <w:t>, використані при написанні магістерської роботи: Нормативно-правові документи України, на</w:t>
      </w:r>
      <w:r w:rsidR="00BE16C2" w:rsidRPr="00040FA4">
        <w:rPr>
          <w:rFonts w:ascii="Times New Roman" w:hAnsi="Times New Roman" w:cs="Times New Roman"/>
          <w:sz w:val="28"/>
        </w:rPr>
        <w:t>укові праці закордонних та вітчизняни</w:t>
      </w:r>
      <w:r w:rsidRPr="00040FA4">
        <w:rPr>
          <w:rFonts w:ascii="Times New Roman" w:hAnsi="Times New Roman" w:cs="Times New Roman"/>
          <w:sz w:val="28"/>
        </w:rPr>
        <w:t xml:space="preserve">х учених за темою дослідження, статті, підручники, дані фінансової звітності </w:t>
      </w:r>
      <w:r w:rsidR="005F4327" w:rsidRPr="00040FA4">
        <w:rPr>
          <w:rFonts w:ascii="Times New Roman" w:hAnsi="Times New Roman" w:cs="Times New Roman"/>
          <w:sz w:val="28"/>
        </w:rPr>
        <w:t>«Повне Товариство «Ломбард «Кредити під заставу» ТОВ «Фіннова» та компанія»</w:t>
      </w:r>
      <w:r w:rsidRPr="00040FA4">
        <w:rPr>
          <w:rFonts w:ascii="Times New Roman" w:hAnsi="Times New Roman" w:cs="Times New Roman"/>
          <w:sz w:val="28"/>
        </w:rPr>
        <w:t>.</w:t>
      </w:r>
    </w:p>
    <w:p w:rsidR="003608FA" w:rsidRPr="00040FA4" w:rsidRDefault="00E5276B" w:rsidP="00E5276B">
      <w:pPr>
        <w:spacing w:after="0" w:line="360" w:lineRule="auto"/>
        <w:ind w:firstLine="709"/>
        <w:jc w:val="both"/>
        <w:rPr>
          <w:rFonts w:ascii="Times New Roman" w:hAnsi="Times New Roman" w:cs="Times New Roman"/>
          <w:sz w:val="28"/>
        </w:rPr>
      </w:pPr>
      <w:r w:rsidRPr="00040FA4">
        <w:rPr>
          <w:rFonts w:ascii="Times New Roman" w:hAnsi="Times New Roman" w:cs="Times New Roman"/>
          <w:b/>
          <w:sz w:val="28"/>
        </w:rPr>
        <w:t xml:space="preserve">Практичне значення одержаних результатів </w:t>
      </w:r>
      <w:r w:rsidRPr="00040FA4">
        <w:rPr>
          <w:rFonts w:ascii="Times New Roman" w:hAnsi="Times New Roman" w:cs="Times New Roman"/>
          <w:sz w:val="28"/>
        </w:rPr>
        <w:t>дослідження теоретичних та практичних аспектів складання фінансової звітності підприємства для оцінки його фінансового стану полягає в наступному: вдосконалення процесу фінансового аналізу; покращення прийняття управлінських рішень;</w:t>
      </w:r>
      <w:r w:rsidR="00371804">
        <w:rPr>
          <w:rFonts w:ascii="Times New Roman" w:hAnsi="Times New Roman" w:cs="Times New Roman"/>
          <w:sz w:val="28"/>
        </w:rPr>
        <w:t xml:space="preserve"> п</w:t>
      </w:r>
      <w:r w:rsidRPr="00040FA4">
        <w:rPr>
          <w:rFonts w:ascii="Times New Roman" w:hAnsi="Times New Roman" w:cs="Times New Roman"/>
          <w:sz w:val="28"/>
        </w:rPr>
        <w:t>ідвищення фінансової стійкості та конкурентоспроможності; забезпечення дотримання вимог регуляторів та підвищення довіри інвесторів і партнерів.</w:t>
      </w:r>
    </w:p>
    <w:p w:rsidR="006A7554" w:rsidRPr="00040FA4" w:rsidRDefault="006A7554" w:rsidP="006A7554">
      <w:pPr>
        <w:spacing w:after="0" w:line="360" w:lineRule="auto"/>
        <w:ind w:firstLine="709"/>
        <w:jc w:val="both"/>
        <w:rPr>
          <w:rFonts w:ascii="Times New Roman" w:hAnsi="Times New Roman" w:cs="Times New Roman"/>
          <w:iCs/>
          <w:sz w:val="28"/>
        </w:rPr>
      </w:pPr>
      <w:r w:rsidRPr="00040FA4">
        <w:rPr>
          <w:rFonts w:ascii="Times New Roman" w:hAnsi="Times New Roman" w:cs="Times New Roman"/>
          <w:b/>
          <w:sz w:val="28"/>
        </w:rPr>
        <w:t>Апробація результатів дослідження.</w:t>
      </w:r>
      <w:r w:rsidR="00A06419">
        <w:rPr>
          <w:rFonts w:ascii="Times New Roman" w:hAnsi="Times New Roman" w:cs="Times New Roman"/>
          <w:b/>
          <w:sz w:val="28"/>
        </w:rPr>
        <w:t xml:space="preserve"> </w:t>
      </w:r>
      <w:r w:rsidRPr="00040FA4">
        <w:rPr>
          <w:rFonts w:ascii="Times New Roman" w:hAnsi="Times New Roman" w:cs="Times New Roman"/>
          <w:iCs/>
          <w:sz w:val="28"/>
        </w:rPr>
        <w:t>Результати проведеного дослідження обговорені та апробовані на науково-практичних конференціях, шляхом друку тез конференцій:</w:t>
      </w:r>
    </w:p>
    <w:p w:rsidR="006A7554" w:rsidRPr="00040FA4" w:rsidRDefault="006A7554" w:rsidP="006A7554">
      <w:pPr>
        <w:pStyle w:val="a3"/>
        <w:numPr>
          <w:ilvl w:val="0"/>
          <w:numId w:val="3"/>
        </w:numPr>
        <w:spacing w:after="0" w:line="360" w:lineRule="auto"/>
        <w:jc w:val="both"/>
        <w:rPr>
          <w:rFonts w:ascii="Times New Roman" w:hAnsi="Times New Roman" w:cs="Times New Roman"/>
          <w:iCs/>
          <w:sz w:val="28"/>
        </w:rPr>
      </w:pPr>
      <w:r w:rsidRPr="00040FA4">
        <w:rPr>
          <w:rFonts w:ascii="Times New Roman" w:hAnsi="Times New Roman" w:cs="Times New Roman"/>
          <w:iCs/>
          <w:sz w:val="28"/>
        </w:rPr>
        <w:t>Василюк М., Гавадзин Ю. Формування фінансової звітності як джерела інформації для потреб менеджменту. Матеріали XІ Міжнародної науково-практичної конференції «Перспективи розвитку обліку, аналізу та аудиту в контексті Євроінтеграції» (м. Одеса, 18 травня 2023 року). –</w:t>
      </w:r>
      <w:r w:rsidR="00472E6C" w:rsidRPr="00040FA4">
        <w:rPr>
          <w:rFonts w:ascii="Times New Roman" w:hAnsi="Times New Roman" w:cs="Times New Roman"/>
          <w:iCs/>
          <w:sz w:val="28"/>
        </w:rPr>
        <w:t xml:space="preserve"> Одеса, 2023. С. 35-36.</w:t>
      </w:r>
    </w:p>
    <w:p w:rsidR="006A7554" w:rsidRPr="00A06419" w:rsidRDefault="00DF66FC" w:rsidP="00A06419">
      <w:pPr>
        <w:spacing w:after="0" w:line="360" w:lineRule="auto"/>
        <w:ind w:firstLine="567"/>
        <w:jc w:val="both"/>
        <w:rPr>
          <w:rFonts w:ascii="Times New Roman" w:hAnsi="Times New Roman" w:cs="Times New Roman"/>
          <w:sz w:val="28"/>
          <w:szCs w:val="28"/>
        </w:rPr>
      </w:pPr>
      <w:r w:rsidRPr="00040FA4">
        <w:rPr>
          <w:rFonts w:ascii="Times New Roman" w:hAnsi="Times New Roman" w:cs="Times New Roman"/>
          <w:b/>
          <w:sz w:val="28"/>
          <w:szCs w:val="28"/>
        </w:rPr>
        <w:t>Структура і обсяг кваліфікаційної магістерської роботи.</w:t>
      </w:r>
      <w:r w:rsidR="00A06419">
        <w:rPr>
          <w:rFonts w:ascii="Times New Roman" w:hAnsi="Times New Roman" w:cs="Times New Roman"/>
          <w:b/>
          <w:sz w:val="28"/>
          <w:szCs w:val="28"/>
        </w:rPr>
        <w:t xml:space="preserve"> </w:t>
      </w:r>
      <w:r w:rsidRPr="00040FA4">
        <w:rPr>
          <w:rFonts w:ascii="Times New Roman" w:hAnsi="Times New Roman" w:cs="Times New Roman"/>
          <w:sz w:val="28"/>
          <w:szCs w:val="28"/>
        </w:rPr>
        <w:t>Робота складається зі вступу, трьох розділів, висновків та списку використаних джерел. Загальний обсяг кваліфікаційної магістерської роботи становить</w:t>
      </w:r>
      <w:r w:rsidR="00A06419">
        <w:rPr>
          <w:rFonts w:ascii="Times New Roman" w:hAnsi="Times New Roman" w:cs="Times New Roman"/>
          <w:sz w:val="28"/>
          <w:szCs w:val="28"/>
        </w:rPr>
        <w:t xml:space="preserve"> </w:t>
      </w:r>
      <w:r w:rsidR="000C09A3">
        <w:rPr>
          <w:rFonts w:ascii="Times New Roman" w:hAnsi="Times New Roman" w:cs="Times New Roman"/>
          <w:sz w:val="28"/>
          <w:szCs w:val="28"/>
        </w:rPr>
        <w:t>116</w:t>
      </w:r>
      <w:r w:rsidRPr="00040FA4">
        <w:rPr>
          <w:rFonts w:ascii="Times New Roman" w:hAnsi="Times New Roman" w:cs="Times New Roman"/>
          <w:sz w:val="28"/>
          <w:szCs w:val="28"/>
        </w:rPr>
        <w:t xml:space="preserve"> сто</w:t>
      </w:r>
      <w:r w:rsidR="001F017E" w:rsidRPr="00040FA4">
        <w:rPr>
          <w:rFonts w:ascii="Times New Roman" w:hAnsi="Times New Roman" w:cs="Times New Roman"/>
          <w:sz w:val="28"/>
          <w:szCs w:val="28"/>
        </w:rPr>
        <w:t>рінок до складу яких входить</w:t>
      </w:r>
      <w:r w:rsidRPr="00040FA4">
        <w:rPr>
          <w:rFonts w:ascii="Times New Roman" w:hAnsi="Times New Roman" w:cs="Times New Roman"/>
          <w:sz w:val="28"/>
          <w:szCs w:val="28"/>
        </w:rPr>
        <w:t xml:space="preserve"> </w:t>
      </w:r>
      <w:r w:rsidR="001F017E" w:rsidRPr="00040FA4">
        <w:rPr>
          <w:rFonts w:ascii="Times New Roman" w:hAnsi="Times New Roman" w:cs="Times New Roman"/>
          <w:sz w:val="28"/>
          <w:szCs w:val="28"/>
        </w:rPr>
        <w:t>9 рисунків та 18</w:t>
      </w:r>
      <w:r w:rsidRPr="00040FA4">
        <w:rPr>
          <w:rFonts w:ascii="Times New Roman" w:hAnsi="Times New Roman" w:cs="Times New Roman"/>
          <w:sz w:val="28"/>
          <w:szCs w:val="28"/>
        </w:rPr>
        <w:t xml:space="preserve"> таблиць. Список вико</w:t>
      </w:r>
      <w:r w:rsidR="001F017E" w:rsidRPr="00040FA4">
        <w:rPr>
          <w:rFonts w:ascii="Times New Roman" w:hAnsi="Times New Roman" w:cs="Times New Roman"/>
          <w:sz w:val="28"/>
          <w:szCs w:val="28"/>
        </w:rPr>
        <w:t>ристаних джерел складається з 50</w:t>
      </w:r>
      <w:r w:rsidRPr="00040FA4">
        <w:rPr>
          <w:rFonts w:ascii="Times New Roman" w:hAnsi="Times New Roman" w:cs="Times New Roman"/>
          <w:sz w:val="28"/>
          <w:szCs w:val="28"/>
        </w:rPr>
        <w:t xml:space="preserve"> найменув</w:t>
      </w:r>
      <w:r w:rsidR="00A06419">
        <w:rPr>
          <w:rFonts w:ascii="Times New Roman" w:hAnsi="Times New Roman" w:cs="Times New Roman"/>
          <w:sz w:val="28"/>
          <w:szCs w:val="28"/>
        </w:rPr>
        <w:t>ань.</w:t>
      </w:r>
    </w:p>
    <w:p w:rsidR="00EF4023" w:rsidRPr="00040FA4" w:rsidRDefault="00EF4023" w:rsidP="000F6DB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br w:type="page"/>
      </w:r>
    </w:p>
    <w:p w:rsidR="000F6DB6" w:rsidRPr="00040FA4" w:rsidRDefault="00EF4023" w:rsidP="001648B4">
      <w:pPr>
        <w:pStyle w:val="1"/>
        <w:jc w:val="center"/>
        <w:rPr>
          <w:rFonts w:ascii="Times New Roman" w:hAnsi="Times New Roman" w:cs="Times New Roman"/>
          <w:b/>
          <w:color w:val="auto"/>
          <w:sz w:val="28"/>
          <w:szCs w:val="28"/>
        </w:rPr>
      </w:pPr>
      <w:bookmarkStart w:id="1" w:name="_Toc152080310"/>
      <w:r w:rsidRPr="00040FA4">
        <w:rPr>
          <w:rFonts w:ascii="Times New Roman" w:hAnsi="Times New Roman" w:cs="Times New Roman"/>
          <w:b/>
          <w:color w:val="auto"/>
          <w:sz w:val="28"/>
          <w:szCs w:val="28"/>
        </w:rPr>
        <w:lastRenderedPageBreak/>
        <w:t>РОЗДІЛ І. ТЕОРЕТИЧНІ ОСНОВИ СКЛАДАННЯ ФІНАНСОВОЇ ЗВІТНОСТІ ПІДПРИЄМСТВА ДЛЯ ОЦІНКИ ЙОГО ФІНАНСОВОГО СТАНУ</w:t>
      </w:r>
      <w:bookmarkEnd w:id="1"/>
    </w:p>
    <w:p w:rsidR="002078A7" w:rsidRPr="00040FA4" w:rsidRDefault="002078A7" w:rsidP="002078A7"/>
    <w:p w:rsidR="002078A7" w:rsidRPr="00040FA4" w:rsidRDefault="002078A7" w:rsidP="002078A7"/>
    <w:p w:rsidR="00EF4023" w:rsidRPr="00040FA4" w:rsidRDefault="00EF4023" w:rsidP="00040FA4">
      <w:pPr>
        <w:pStyle w:val="1"/>
        <w:jc w:val="center"/>
        <w:rPr>
          <w:rFonts w:ascii="Times New Roman" w:hAnsi="Times New Roman" w:cs="Times New Roman"/>
          <w:b/>
          <w:color w:val="000000" w:themeColor="text1"/>
          <w:sz w:val="28"/>
        </w:rPr>
      </w:pPr>
      <w:bookmarkStart w:id="2" w:name="_Toc152080311"/>
      <w:r w:rsidRPr="00040FA4">
        <w:rPr>
          <w:rFonts w:ascii="Times New Roman" w:hAnsi="Times New Roman" w:cs="Times New Roman"/>
          <w:b/>
          <w:color w:val="000000" w:themeColor="text1"/>
          <w:sz w:val="28"/>
        </w:rPr>
        <w:t>1.1. Економічна сутність поняття «фінансова звітності»</w:t>
      </w:r>
      <w:bookmarkEnd w:id="2"/>
    </w:p>
    <w:p w:rsidR="00040FA4" w:rsidRDefault="00040FA4" w:rsidP="00EF4023">
      <w:pPr>
        <w:spacing w:after="0" w:line="360" w:lineRule="auto"/>
        <w:ind w:firstLine="709"/>
        <w:jc w:val="both"/>
        <w:rPr>
          <w:rFonts w:ascii="Times New Roman" w:hAnsi="Times New Roman" w:cs="Times New Roman"/>
          <w:sz w:val="28"/>
        </w:rPr>
      </w:pPr>
    </w:p>
    <w:p w:rsidR="00EF4023" w:rsidRPr="00040FA4" w:rsidRDefault="00EF4023" w:rsidP="00EF4023">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Успішне управління бізнесом значною мірою залежить від якості, достовірності, повноти та об</w:t>
      </w:r>
      <w:r w:rsidR="00603B89" w:rsidRPr="00040FA4">
        <w:rPr>
          <w:rFonts w:ascii="Times New Roman" w:hAnsi="Times New Roman" w:cs="Times New Roman"/>
          <w:sz w:val="28"/>
        </w:rPr>
        <w:t>’</w:t>
      </w:r>
      <w:r w:rsidRPr="00040FA4">
        <w:rPr>
          <w:rFonts w:ascii="Times New Roman" w:hAnsi="Times New Roman" w:cs="Times New Roman"/>
          <w:sz w:val="28"/>
        </w:rPr>
        <w:t>єктивності наявної інформації як про внутрішній стан бізнесу, так і про зміни у зовнішньому середовищі. Основним джерелом інформації є фінансова звітність. Інформація, що міститься у фінансовій звітності підприємства, дозволяє сформулювати необхідні заходи і процедури для забезпечення виживання підприємства в конкурентному середовищі, запобігання банкрутству</w:t>
      </w:r>
      <w:r w:rsidR="00EB52C4" w:rsidRPr="00040FA4">
        <w:rPr>
          <w:rFonts w:ascii="Times New Roman" w:hAnsi="Times New Roman" w:cs="Times New Roman"/>
          <w:sz w:val="28"/>
        </w:rPr>
        <w:t xml:space="preserve"> </w:t>
      </w:r>
      <w:r w:rsidRPr="00040FA4">
        <w:rPr>
          <w:rFonts w:ascii="Times New Roman" w:hAnsi="Times New Roman" w:cs="Times New Roman"/>
          <w:sz w:val="28"/>
        </w:rPr>
        <w:t>або</w:t>
      </w:r>
      <w:r w:rsidR="00EB52C4" w:rsidRPr="00040FA4">
        <w:rPr>
          <w:rFonts w:ascii="Times New Roman" w:hAnsi="Times New Roman" w:cs="Times New Roman"/>
          <w:sz w:val="28"/>
        </w:rPr>
        <w:t xml:space="preserve"> </w:t>
      </w:r>
      <w:r w:rsidRPr="00040FA4">
        <w:rPr>
          <w:rFonts w:ascii="Times New Roman" w:hAnsi="Times New Roman" w:cs="Times New Roman"/>
          <w:sz w:val="28"/>
        </w:rPr>
        <w:t>фінансовому</w:t>
      </w:r>
      <w:r w:rsidR="00EB52C4" w:rsidRPr="00040FA4">
        <w:rPr>
          <w:rFonts w:ascii="Times New Roman" w:hAnsi="Times New Roman" w:cs="Times New Roman"/>
          <w:sz w:val="28"/>
        </w:rPr>
        <w:t xml:space="preserve"> </w:t>
      </w:r>
      <w:r w:rsidRPr="00040FA4">
        <w:rPr>
          <w:rFonts w:ascii="Times New Roman" w:hAnsi="Times New Roman" w:cs="Times New Roman"/>
          <w:sz w:val="28"/>
        </w:rPr>
        <w:t>краху,</w:t>
      </w:r>
      <w:r w:rsidR="00EB52C4" w:rsidRPr="00040FA4">
        <w:rPr>
          <w:rFonts w:ascii="Times New Roman" w:hAnsi="Times New Roman" w:cs="Times New Roman"/>
          <w:sz w:val="28"/>
        </w:rPr>
        <w:t xml:space="preserve"> </w:t>
      </w:r>
      <w:r w:rsidRPr="00040FA4">
        <w:rPr>
          <w:rFonts w:ascii="Times New Roman" w:hAnsi="Times New Roman" w:cs="Times New Roman"/>
          <w:sz w:val="28"/>
        </w:rPr>
        <w:t>забезпечення</w:t>
      </w:r>
      <w:r w:rsidR="00EB52C4" w:rsidRPr="00040FA4">
        <w:rPr>
          <w:rFonts w:ascii="Times New Roman" w:hAnsi="Times New Roman" w:cs="Times New Roman"/>
          <w:sz w:val="28"/>
        </w:rPr>
        <w:t xml:space="preserve"> </w:t>
      </w:r>
      <w:r w:rsidRPr="00040FA4">
        <w:rPr>
          <w:rFonts w:ascii="Times New Roman" w:hAnsi="Times New Roman" w:cs="Times New Roman"/>
          <w:sz w:val="28"/>
        </w:rPr>
        <w:t>лідерства</w:t>
      </w:r>
      <w:r w:rsidR="00EB52C4" w:rsidRPr="00040FA4">
        <w:rPr>
          <w:rFonts w:ascii="Times New Roman" w:hAnsi="Times New Roman" w:cs="Times New Roman"/>
          <w:sz w:val="28"/>
        </w:rPr>
        <w:t xml:space="preserve"> </w:t>
      </w:r>
      <w:r w:rsidRPr="00040FA4">
        <w:rPr>
          <w:rFonts w:ascii="Times New Roman" w:hAnsi="Times New Roman" w:cs="Times New Roman"/>
          <w:sz w:val="28"/>
        </w:rPr>
        <w:t>в боротьбі з конкурентами,</w:t>
      </w:r>
      <w:r w:rsidR="00EB52C4" w:rsidRPr="00040FA4">
        <w:rPr>
          <w:rFonts w:ascii="Times New Roman" w:hAnsi="Times New Roman" w:cs="Times New Roman"/>
          <w:sz w:val="28"/>
        </w:rPr>
        <w:t xml:space="preserve"> </w:t>
      </w:r>
      <w:r w:rsidRPr="00040FA4">
        <w:rPr>
          <w:rFonts w:ascii="Times New Roman" w:hAnsi="Times New Roman" w:cs="Times New Roman"/>
          <w:sz w:val="28"/>
        </w:rPr>
        <w:t>зростання</w:t>
      </w:r>
      <w:r w:rsidR="00EB52C4" w:rsidRPr="00040FA4">
        <w:rPr>
          <w:rFonts w:ascii="Times New Roman" w:hAnsi="Times New Roman" w:cs="Times New Roman"/>
          <w:sz w:val="28"/>
        </w:rPr>
        <w:t xml:space="preserve"> </w:t>
      </w:r>
      <w:r w:rsidRPr="00040FA4">
        <w:rPr>
          <w:rFonts w:ascii="Times New Roman" w:hAnsi="Times New Roman" w:cs="Times New Roman"/>
          <w:sz w:val="28"/>
        </w:rPr>
        <w:t>економічного потенціалу підприємства,</w:t>
      </w:r>
      <w:r w:rsidR="00EB52C4" w:rsidRPr="00040FA4">
        <w:rPr>
          <w:rFonts w:ascii="Times New Roman" w:hAnsi="Times New Roman" w:cs="Times New Roman"/>
          <w:sz w:val="28"/>
        </w:rPr>
        <w:t xml:space="preserve"> </w:t>
      </w:r>
      <w:r w:rsidRPr="00040FA4">
        <w:rPr>
          <w:rFonts w:ascii="Times New Roman" w:hAnsi="Times New Roman" w:cs="Times New Roman"/>
          <w:sz w:val="28"/>
        </w:rPr>
        <w:t>максимізації</w:t>
      </w:r>
      <w:r w:rsidR="00EB52C4" w:rsidRPr="00040FA4">
        <w:rPr>
          <w:rFonts w:ascii="Times New Roman" w:hAnsi="Times New Roman" w:cs="Times New Roman"/>
          <w:sz w:val="28"/>
        </w:rPr>
        <w:t xml:space="preserve"> </w:t>
      </w:r>
      <w:r w:rsidRPr="00040FA4">
        <w:rPr>
          <w:rFonts w:ascii="Times New Roman" w:hAnsi="Times New Roman" w:cs="Times New Roman"/>
          <w:sz w:val="28"/>
        </w:rPr>
        <w:t>прибутку і</w:t>
      </w:r>
      <w:r w:rsidR="00EB52C4" w:rsidRPr="00040FA4">
        <w:rPr>
          <w:rFonts w:ascii="Times New Roman" w:hAnsi="Times New Roman" w:cs="Times New Roman"/>
          <w:sz w:val="28"/>
        </w:rPr>
        <w:t xml:space="preserve"> </w:t>
      </w:r>
      <w:r w:rsidRPr="00040FA4">
        <w:rPr>
          <w:rFonts w:ascii="Times New Roman" w:hAnsi="Times New Roman" w:cs="Times New Roman"/>
          <w:sz w:val="28"/>
        </w:rPr>
        <w:t>мінімізації</w:t>
      </w:r>
      <w:r w:rsidR="00EB52C4" w:rsidRPr="00040FA4">
        <w:rPr>
          <w:rFonts w:ascii="Times New Roman" w:hAnsi="Times New Roman" w:cs="Times New Roman"/>
          <w:sz w:val="28"/>
        </w:rPr>
        <w:t xml:space="preserve"> </w:t>
      </w:r>
      <w:r w:rsidRPr="00040FA4">
        <w:rPr>
          <w:rFonts w:ascii="Times New Roman" w:hAnsi="Times New Roman" w:cs="Times New Roman"/>
          <w:sz w:val="28"/>
        </w:rPr>
        <w:t>витрат, забезпечення</w:t>
      </w:r>
      <w:r w:rsidR="00EB52C4" w:rsidRPr="00040FA4">
        <w:rPr>
          <w:rFonts w:ascii="Times New Roman" w:hAnsi="Times New Roman" w:cs="Times New Roman"/>
          <w:sz w:val="28"/>
        </w:rPr>
        <w:t xml:space="preserve"> </w:t>
      </w:r>
      <w:r w:rsidRPr="00040FA4">
        <w:rPr>
          <w:rFonts w:ascii="Times New Roman" w:hAnsi="Times New Roman" w:cs="Times New Roman"/>
          <w:sz w:val="28"/>
        </w:rPr>
        <w:t>прибуткового</w:t>
      </w:r>
      <w:r w:rsidR="00EB52C4" w:rsidRPr="00040FA4">
        <w:rPr>
          <w:rFonts w:ascii="Times New Roman" w:hAnsi="Times New Roman" w:cs="Times New Roman"/>
          <w:sz w:val="28"/>
        </w:rPr>
        <w:t xml:space="preserve"> </w:t>
      </w:r>
      <w:r w:rsidRPr="00040FA4">
        <w:rPr>
          <w:rFonts w:ascii="Times New Roman" w:hAnsi="Times New Roman" w:cs="Times New Roman"/>
          <w:sz w:val="28"/>
        </w:rPr>
        <w:t>управління</w:t>
      </w:r>
      <w:r w:rsidR="00EB52C4" w:rsidRPr="00040FA4">
        <w:rPr>
          <w:rFonts w:ascii="Times New Roman" w:hAnsi="Times New Roman" w:cs="Times New Roman"/>
          <w:sz w:val="28"/>
        </w:rPr>
        <w:t xml:space="preserve"> </w:t>
      </w:r>
      <w:r w:rsidRPr="00040FA4">
        <w:rPr>
          <w:rFonts w:ascii="Times New Roman" w:hAnsi="Times New Roman" w:cs="Times New Roman"/>
          <w:sz w:val="28"/>
        </w:rPr>
        <w:t>підприємством. </w:t>
      </w:r>
      <w:r w:rsidR="00582922" w:rsidRPr="00040FA4">
        <w:rPr>
          <w:rFonts w:ascii="Times New Roman" w:hAnsi="Times New Roman" w:cs="Times New Roman"/>
          <w:sz w:val="28"/>
        </w:rPr>
        <w:t>[</w:t>
      </w:r>
      <w:r w:rsidR="00B862B7" w:rsidRPr="00040FA4">
        <w:rPr>
          <w:rFonts w:ascii="Times New Roman" w:hAnsi="Times New Roman" w:cs="Times New Roman"/>
          <w:sz w:val="28"/>
          <w:lang w:val="en-US"/>
        </w:rPr>
        <w:t>34</w:t>
      </w:r>
      <w:r w:rsidR="00582922" w:rsidRPr="00040FA4">
        <w:rPr>
          <w:rFonts w:ascii="Times New Roman" w:hAnsi="Times New Roman" w:cs="Times New Roman"/>
          <w:sz w:val="28"/>
        </w:rPr>
        <w:t>] Помилки та неточності у фінансовій звітності можуть призвести до прийняття неправильних управлінських рішень, що може спричинити зниження ефективності та прибутковості суб</w:t>
      </w:r>
      <w:r w:rsidR="00603B89" w:rsidRPr="00040FA4">
        <w:rPr>
          <w:rFonts w:ascii="Times New Roman" w:hAnsi="Times New Roman" w:cs="Times New Roman"/>
          <w:sz w:val="28"/>
        </w:rPr>
        <w:t>’</w:t>
      </w:r>
      <w:r w:rsidR="00582922" w:rsidRPr="00040FA4">
        <w:rPr>
          <w:rFonts w:ascii="Times New Roman" w:hAnsi="Times New Roman" w:cs="Times New Roman"/>
          <w:sz w:val="28"/>
        </w:rPr>
        <w:t>єкта господарювання.</w:t>
      </w:r>
    </w:p>
    <w:p w:rsidR="00843DE6" w:rsidRPr="00040FA4" w:rsidRDefault="00843DE6" w:rsidP="00843DE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Вивчення наукових джерел свідчить, що науковці розглядають фінансову звітність як один із важливих соціальних інститутів, які гарантують економічне функціонування країни [</w:t>
      </w:r>
      <w:r w:rsidR="00B862B7" w:rsidRPr="00040FA4">
        <w:rPr>
          <w:rFonts w:ascii="Times New Roman" w:hAnsi="Times New Roman" w:cs="Times New Roman"/>
          <w:sz w:val="28"/>
          <w:lang w:val="en-US"/>
        </w:rPr>
        <w:t>36</w:t>
      </w:r>
      <w:r w:rsidRPr="00040FA4">
        <w:rPr>
          <w:rFonts w:ascii="Times New Roman" w:hAnsi="Times New Roman" w:cs="Times New Roman"/>
          <w:sz w:val="28"/>
        </w:rPr>
        <w:t>]. Деякі дослідники пропонують включити фінансову звітність до системи економічної інформації [</w:t>
      </w:r>
      <w:r w:rsidR="00B862B7" w:rsidRPr="00040FA4">
        <w:rPr>
          <w:rFonts w:ascii="Times New Roman" w:hAnsi="Times New Roman" w:cs="Times New Roman"/>
          <w:sz w:val="28"/>
          <w:lang w:val="en-US"/>
        </w:rPr>
        <w:t>2</w:t>
      </w:r>
      <w:r w:rsidR="00DE3679" w:rsidRPr="00040FA4">
        <w:rPr>
          <w:rFonts w:ascii="Times New Roman" w:hAnsi="Times New Roman" w:cs="Times New Roman"/>
          <w:sz w:val="28"/>
        </w:rPr>
        <w:t>3</w:t>
      </w:r>
      <w:r w:rsidRPr="00040FA4">
        <w:rPr>
          <w:rFonts w:ascii="Times New Roman" w:hAnsi="Times New Roman" w:cs="Times New Roman"/>
          <w:sz w:val="28"/>
        </w:rPr>
        <w:t>], або принаймні розглядати спеціальну теорію бізнес-звітності, яка гарантує створення прозорого інформаційного середовища, придатного для прийняття економічних рішень в інтересах різних користувачів [</w:t>
      </w:r>
      <w:r w:rsidR="00B862B7" w:rsidRPr="00040FA4">
        <w:rPr>
          <w:rFonts w:ascii="Times New Roman" w:hAnsi="Times New Roman" w:cs="Times New Roman"/>
          <w:sz w:val="28"/>
          <w:lang w:val="en-US"/>
        </w:rPr>
        <w:t>31</w:t>
      </w:r>
      <w:r w:rsidRPr="00040FA4">
        <w:rPr>
          <w:rFonts w:ascii="Times New Roman" w:hAnsi="Times New Roman" w:cs="Times New Roman"/>
          <w:sz w:val="28"/>
        </w:rPr>
        <w:t>].</w:t>
      </w:r>
    </w:p>
    <w:p w:rsidR="004A5CF3" w:rsidRPr="00040FA4" w:rsidRDefault="004A5CF3" w:rsidP="00843DE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Інформаційна функція фінансової звітності має велике значення в ринковій економіці. Закон України «Про бухгалтерський облік та фінансову звітність в Україні» визначає сутність та основне призначення поняття фінансової звітності як: </w:t>
      </w:r>
      <w:r w:rsidRPr="00040FA4">
        <w:rPr>
          <w:rFonts w:ascii="Times New Roman" w:hAnsi="Times New Roman" w:cs="Times New Roman"/>
          <w:sz w:val="28"/>
          <w:szCs w:val="28"/>
        </w:rPr>
        <w:t>«…</w:t>
      </w:r>
      <w:r w:rsidRPr="00040FA4">
        <w:rPr>
          <w:rFonts w:ascii="Times New Roman" w:eastAsia="Times New Roman" w:hAnsi="Times New Roman" w:cs="Times New Roman"/>
          <w:sz w:val="28"/>
          <w:szCs w:val="28"/>
          <w:lang w:eastAsia="ru-RU"/>
        </w:rPr>
        <w:t xml:space="preserve">це звітність, що складається на підставі даних </w:t>
      </w:r>
      <w:r w:rsidRPr="00040FA4">
        <w:rPr>
          <w:rFonts w:ascii="Times New Roman" w:eastAsia="Times New Roman" w:hAnsi="Times New Roman" w:cs="Times New Roman"/>
          <w:sz w:val="28"/>
          <w:szCs w:val="28"/>
          <w:lang w:eastAsia="ru-RU"/>
        </w:rPr>
        <w:lastRenderedPageBreak/>
        <w:t>бухгалтерського обліку для задоволення потреб певних користувачів»</w:t>
      </w:r>
      <w:r w:rsidRPr="00040FA4">
        <w:rPr>
          <w:rFonts w:ascii="Times New Roman" w:hAnsi="Times New Roman" w:cs="Times New Roman"/>
          <w:sz w:val="28"/>
          <w:szCs w:val="28"/>
        </w:rPr>
        <w:t xml:space="preserve"> [</w:t>
      </w:r>
      <w:r w:rsidR="00B862B7" w:rsidRPr="00040FA4">
        <w:rPr>
          <w:rFonts w:ascii="Times New Roman" w:hAnsi="Times New Roman" w:cs="Times New Roman"/>
          <w:sz w:val="28"/>
          <w:szCs w:val="28"/>
          <w:lang w:val="en-US"/>
        </w:rPr>
        <w:t>3</w:t>
      </w:r>
      <w:r w:rsidR="00DE3679" w:rsidRPr="00040FA4">
        <w:rPr>
          <w:rFonts w:ascii="Times New Roman" w:hAnsi="Times New Roman" w:cs="Times New Roman"/>
          <w:sz w:val="28"/>
          <w:szCs w:val="28"/>
        </w:rPr>
        <w:t>5</w:t>
      </w:r>
      <w:r w:rsidRPr="00040FA4">
        <w:rPr>
          <w:rFonts w:ascii="Times New Roman" w:hAnsi="Times New Roman" w:cs="Times New Roman"/>
          <w:sz w:val="28"/>
          <w:szCs w:val="28"/>
        </w:rPr>
        <w:t>]</w:t>
      </w:r>
      <w:r w:rsidRPr="00040FA4">
        <w:rPr>
          <w:rFonts w:ascii="Times New Roman" w:hAnsi="Times New Roman" w:cs="Times New Roman"/>
          <w:sz w:val="28"/>
        </w:rPr>
        <w:t>. Аналогічне трактування її сутності знаходимо в П(С)БО [</w:t>
      </w:r>
      <w:r w:rsidR="00B862B7" w:rsidRPr="00040FA4">
        <w:rPr>
          <w:rFonts w:ascii="Times New Roman" w:hAnsi="Times New Roman" w:cs="Times New Roman"/>
          <w:sz w:val="28"/>
          <w:lang w:val="en-US"/>
        </w:rPr>
        <w:t>29</w:t>
      </w:r>
      <w:r w:rsidRPr="00040FA4">
        <w:rPr>
          <w:rFonts w:ascii="Times New Roman" w:hAnsi="Times New Roman" w:cs="Times New Roman"/>
          <w:sz w:val="28"/>
        </w:rPr>
        <w:t>] та в працях науковців.</w:t>
      </w:r>
    </w:p>
    <w:p w:rsidR="00BB1B95" w:rsidRPr="00040FA4" w:rsidRDefault="00BB1B95" w:rsidP="00BB1B95">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Після порівняльного аналізу поняття «фінансова звітність» (рис. 1.1), слід зауважити, що немає єдиного способу визначити його пояснення. Наслідком цього є розбіжності в розумінні сутності фінансової звітності та негативний вплив на фінансовий звіт, загальний процес його формування та аналіз.</w:t>
      </w:r>
    </w:p>
    <w:p w:rsidR="00BB1B95" w:rsidRPr="00040FA4" w:rsidRDefault="00A17A6A" w:rsidP="00BB1B95">
      <w:pPr>
        <w:spacing w:after="0" w:line="360" w:lineRule="auto"/>
        <w:jc w:val="both"/>
        <w:rPr>
          <w:rFonts w:ascii="Times New Roman" w:hAnsi="Times New Roman" w:cs="Times New Roman"/>
          <w:sz w:val="28"/>
        </w:rPr>
      </w:pPr>
      <w:r w:rsidRPr="00040FA4">
        <w:rPr>
          <w:rFonts w:ascii="Times New Roman" w:hAnsi="Times New Roman" w:cs="Times New Roman"/>
          <w:noProof/>
          <w:lang w:eastAsia="uk-UA"/>
        </w:rPr>
        <mc:AlternateContent>
          <mc:Choice Requires="wps">
            <w:drawing>
              <wp:anchor distT="0" distB="0" distL="114300" distR="114300" simplePos="0" relativeHeight="251677696" behindDoc="0" locked="0" layoutInCell="1" allowOverlap="1" wp14:anchorId="7B6344C7" wp14:editId="2A5280F4">
                <wp:simplePos x="0" y="0"/>
                <wp:positionH relativeFrom="column">
                  <wp:posOffset>471805</wp:posOffset>
                </wp:positionH>
                <wp:positionV relativeFrom="paragraph">
                  <wp:posOffset>4224655</wp:posOffset>
                </wp:positionV>
                <wp:extent cx="3379470" cy="323850"/>
                <wp:effectExtent l="0" t="0" r="11430" b="19050"/>
                <wp:wrapNone/>
                <wp:docPr id="6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9470" cy="323850"/>
                        </a:xfrm>
                        <a:prstGeom prst="rect">
                          <a:avLst/>
                        </a:prstGeom>
                        <a:solidFill>
                          <a:srgbClr val="FFFFFF"/>
                        </a:solidFill>
                        <a:ln w="9525">
                          <a:solidFill>
                            <a:srgbClr val="000000"/>
                          </a:solidFill>
                          <a:miter lim="800000"/>
                          <a:headEnd/>
                          <a:tailEnd/>
                        </a:ln>
                      </wps:spPr>
                      <wps:txbx>
                        <w:txbxContent>
                          <w:p w:rsidR="00FB30E1" w:rsidRPr="00A17A6A" w:rsidRDefault="00FB30E1" w:rsidP="00A17A6A">
                            <w:pPr>
                              <w:jc w:val="center"/>
                              <w:rPr>
                                <w:rFonts w:ascii="Times New Roman" w:hAnsi="Times New Roman" w:cs="Times New Roman"/>
                                <w:sz w:val="28"/>
                              </w:rPr>
                            </w:pPr>
                            <w:r w:rsidRPr="00A17A6A">
                              <w:rPr>
                                <w:rFonts w:ascii="Times New Roman" w:hAnsi="Times New Roman" w:cs="Times New Roman"/>
                                <w:sz w:val="28"/>
                              </w:rPr>
                              <w:t>Предмет обліково-аналітичної роботи</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7B6344C7" id="Rectangle 36" o:spid="_x0000_s1026" style="position:absolute;left:0;text-align:left;margin-left:37.15pt;margin-top:332.65pt;width:266.1pt;height:2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">
                <v:textbox>
                  <w:txbxContent>
                    <w:p w:rsidR="00FB30E1" w:rsidRPr="00A17A6A" w:rsidRDefault="00FB30E1" w:rsidP="00A17A6A">
                      <w:pPr>
                        <w:jc w:val="center"/>
                        <w:rPr>
                          <w:rFonts w:ascii="Times New Roman" w:hAnsi="Times New Roman" w:cs="Times New Roman"/>
                          <w:sz w:val="28"/>
                        </w:rPr>
                      </w:pPr>
                      <w:r w:rsidRPr="00A17A6A">
                        <w:rPr>
                          <w:rFonts w:ascii="Times New Roman" w:hAnsi="Times New Roman" w:cs="Times New Roman"/>
                          <w:sz w:val="28"/>
                        </w:rPr>
                        <w:t>Предмет обліково-аналітичної роботи</w:t>
                      </w:r>
                    </w:p>
                  </w:txbxContent>
                </v:textbox>
              </v:rect>
            </w:pict>
          </mc:Fallback>
        </mc:AlternateContent>
      </w:r>
      <w:r w:rsidRPr="00040FA4">
        <w:rPr>
          <w:rFonts w:ascii="Times New Roman" w:hAnsi="Times New Roman" w:cs="Times New Roman"/>
          <w:noProof/>
          <w:lang w:eastAsia="uk-UA"/>
        </w:rPr>
        <mc:AlternateContent>
          <mc:Choice Requires="wps">
            <w:drawing>
              <wp:anchor distT="0" distB="0" distL="114300" distR="114300" simplePos="0" relativeHeight="251675648" behindDoc="0" locked="0" layoutInCell="1" allowOverlap="1" wp14:anchorId="205E2F6A" wp14:editId="584DACBB">
                <wp:simplePos x="0" y="0"/>
                <wp:positionH relativeFrom="column">
                  <wp:posOffset>471805</wp:posOffset>
                </wp:positionH>
                <wp:positionV relativeFrom="paragraph">
                  <wp:posOffset>3815080</wp:posOffset>
                </wp:positionV>
                <wp:extent cx="3379470" cy="323850"/>
                <wp:effectExtent l="0" t="0" r="11430" b="19050"/>
                <wp:wrapNone/>
                <wp:docPr id="6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9470" cy="323850"/>
                        </a:xfrm>
                        <a:prstGeom prst="rect">
                          <a:avLst/>
                        </a:prstGeom>
                        <a:solidFill>
                          <a:srgbClr val="FFFFFF"/>
                        </a:solidFill>
                        <a:ln w="9525">
                          <a:solidFill>
                            <a:srgbClr val="000000"/>
                          </a:solidFill>
                          <a:miter lim="800000"/>
                          <a:headEnd/>
                          <a:tailEnd/>
                        </a:ln>
                      </wps:spPr>
                      <wps:txbx>
                        <w:txbxContent>
                          <w:p w:rsidR="00FB30E1" w:rsidRPr="00A17A6A" w:rsidRDefault="00FB30E1" w:rsidP="00A17A6A">
                            <w:pPr>
                              <w:jc w:val="center"/>
                              <w:rPr>
                                <w:rFonts w:ascii="Times New Roman" w:hAnsi="Times New Roman" w:cs="Times New Roman"/>
                                <w:sz w:val="28"/>
                              </w:rPr>
                            </w:pPr>
                            <w:r w:rsidRPr="00A17A6A">
                              <w:rPr>
                                <w:rFonts w:ascii="Times New Roman" w:hAnsi="Times New Roman" w:cs="Times New Roman"/>
                                <w:sz w:val="28"/>
                              </w:rPr>
                              <w:t>Інформаційна модель підприємства</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05E2F6A" id="_x0000_s1027" style="position:absolute;left:0;text-align:left;margin-left:37.15pt;margin-top:300.4pt;width:266.1pt;height:2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">
                <v:textbox>
                  <w:txbxContent>
                    <w:p w:rsidR="00FB30E1" w:rsidRPr="00A17A6A" w:rsidRDefault="00FB30E1" w:rsidP="00A17A6A">
                      <w:pPr>
                        <w:jc w:val="center"/>
                        <w:rPr>
                          <w:rFonts w:ascii="Times New Roman" w:hAnsi="Times New Roman" w:cs="Times New Roman"/>
                          <w:sz w:val="28"/>
                        </w:rPr>
                      </w:pPr>
                      <w:r w:rsidRPr="00A17A6A">
                        <w:rPr>
                          <w:rFonts w:ascii="Times New Roman" w:hAnsi="Times New Roman" w:cs="Times New Roman"/>
                          <w:sz w:val="28"/>
                        </w:rPr>
                        <w:t>Інформаційна модель підприємства</w:t>
                      </w:r>
                    </w:p>
                  </w:txbxContent>
                </v:textbox>
              </v:rect>
            </w:pict>
          </mc:Fallback>
        </mc:AlternateContent>
      </w:r>
      <w:r w:rsidRPr="00040FA4">
        <w:rPr>
          <w:rFonts w:ascii="Times New Roman" w:hAnsi="Times New Roman" w:cs="Times New Roman"/>
          <w:noProof/>
          <w:lang w:eastAsia="uk-UA"/>
        </w:rPr>
        <mc:AlternateContent>
          <mc:Choice Requires="wps">
            <w:drawing>
              <wp:anchor distT="0" distB="0" distL="114300" distR="114300" simplePos="0" relativeHeight="251671552" behindDoc="0" locked="0" layoutInCell="1" allowOverlap="1" wp14:anchorId="36E856C1" wp14:editId="0A54F545">
                <wp:simplePos x="0" y="0"/>
                <wp:positionH relativeFrom="column">
                  <wp:posOffset>463179</wp:posOffset>
                </wp:positionH>
                <wp:positionV relativeFrom="paragraph">
                  <wp:posOffset>2938600</wp:posOffset>
                </wp:positionV>
                <wp:extent cx="3379470" cy="319178"/>
                <wp:effectExtent l="0" t="0" r="11430" b="24130"/>
                <wp:wrapNone/>
                <wp:docPr id="5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9470" cy="319178"/>
                        </a:xfrm>
                        <a:prstGeom prst="rect">
                          <a:avLst/>
                        </a:prstGeom>
                        <a:solidFill>
                          <a:srgbClr val="FFFFFF"/>
                        </a:solidFill>
                        <a:ln w="9525">
                          <a:solidFill>
                            <a:srgbClr val="000000"/>
                          </a:solidFill>
                          <a:miter lim="800000"/>
                          <a:headEnd/>
                          <a:tailEnd/>
                        </a:ln>
                      </wps:spPr>
                      <wps:txbx>
                        <w:txbxContent>
                          <w:p w:rsidR="00FB30E1" w:rsidRPr="00A17A6A" w:rsidRDefault="00FB30E1" w:rsidP="00A17A6A">
                            <w:pPr>
                              <w:jc w:val="center"/>
                              <w:rPr>
                                <w:rFonts w:ascii="Times New Roman" w:hAnsi="Times New Roman" w:cs="Times New Roman"/>
                                <w:sz w:val="28"/>
                              </w:rPr>
                            </w:pPr>
                            <w:r w:rsidRPr="00A17A6A">
                              <w:rPr>
                                <w:rFonts w:ascii="Times New Roman" w:hAnsi="Times New Roman" w:cs="Times New Roman"/>
                                <w:sz w:val="28"/>
                              </w:rPr>
                              <w:t>Основний інструмент управління</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6E856C1" id="_x0000_s1028" style="position:absolute;left:0;text-align:left;margin-left:36.45pt;margin-top:231.4pt;width:266.1pt;height:25.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">
                <v:textbox>
                  <w:txbxContent>
                    <w:p w:rsidR="00FB30E1" w:rsidRPr="00A17A6A" w:rsidRDefault="00FB30E1" w:rsidP="00A17A6A">
                      <w:pPr>
                        <w:jc w:val="center"/>
                        <w:rPr>
                          <w:rFonts w:ascii="Times New Roman" w:hAnsi="Times New Roman" w:cs="Times New Roman"/>
                          <w:sz w:val="28"/>
                        </w:rPr>
                      </w:pPr>
                      <w:r w:rsidRPr="00A17A6A">
                        <w:rPr>
                          <w:rFonts w:ascii="Times New Roman" w:hAnsi="Times New Roman" w:cs="Times New Roman"/>
                          <w:sz w:val="28"/>
                        </w:rPr>
                        <w:t>Основний інструмент управління</w:t>
                      </w:r>
                    </w:p>
                  </w:txbxContent>
                </v:textbox>
              </v:rect>
            </w:pict>
          </mc:Fallback>
        </mc:AlternateContent>
      </w:r>
      <w:r w:rsidR="00455F67" w:rsidRPr="00040FA4">
        <w:rPr>
          <w:rFonts w:ascii="Times New Roman" w:hAnsi="Times New Roman" w:cs="Times New Roman"/>
          <w:noProof/>
          <w:lang w:eastAsia="uk-UA"/>
        </w:rPr>
        <mc:AlternateContent>
          <mc:Choice Requires="wps">
            <w:drawing>
              <wp:anchor distT="0" distB="0" distL="114300" distR="114300" simplePos="0" relativeHeight="251665408" behindDoc="0" locked="0" layoutInCell="1" allowOverlap="1" wp14:anchorId="785212A8" wp14:editId="7FA2B8E1">
                <wp:simplePos x="0" y="0"/>
                <wp:positionH relativeFrom="column">
                  <wp:posOffset>123825</wp:posOffset>
                </wp:positionH>
                <wp:positionV relativeFrom="paragraph">
                  <wp:posOffset>4361180</wp:posOffset>
                </wp:positionV>
                <wp:extent cx="346710" cy="0"/>
                <wp:effectExtent l="0" t="0" r="0" b="0"/>
                <wp:wrapNone/>
                <wp:docPr id="5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4F208F1F" id="_x0000_t32" coordsize="21600,21600" o:spt="32" o:oned="t" path="m,l21600,21600e" filled="f">
                <v:path arrowok="t" fillok="f" o:connecttype="none"/>
                <o:lock v:ext="edit" shapetype="t"/>
              </v:shapetype>
              <v:shape id="AutoShape 38" o:spid="_x0000_s1026" type="#_x0000_t32" style="position:absolute;margin-left:9.75pt;margin-top:343.4pt;width:27.3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lRNQ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">
                <v:stroke endarrow="block"/>
              </v:shape>
            </w:pict>
          </mc:Fallback>
        </mc:AlternateContent>
      </w:r>
      <w:r w:rsidR="00455F67" w:rsidRPr="00040FA4">
        <w:rPr>
          <w:rFonts w:ascii="Times New Roman" w:hAnsi="Times New Roman" w:cs="Times New Roman"/>
          <w:noProof/>
          <w:lang w:eastAsia="uk-UA"/>
        </w:rPr>
        <mc:AlternateContent>
          <mc:Choice Requires="wps">
            <w:drawing>
              <wp:anchor distT="0" distB="0" distL="114300" distR="114300" simplePos="0" relativeHeight="251669504" behindDoc="0" locked="0" layoutInCell="1" allowOverlap="1" wp14:anchorId="13C8765E" wp14:editId="0C71A395">
                <wp:simplePos x="0" y="0"/>
                <wp:positionH relativeFrom="column">
                  <wp:posOffset>120015</wp:posOffset>
                </wp:positionH>
                <wp:positionV relativeFrom="paragraph">
                  <wp:posOffset>3937317</wp:posOffset>
                </wp:positionV>
                <wp:extent cx="346710" cy="0"/>
                <wp:effectExtent l="0" t="0" r="0" b="0"/>
                <wp:wrapNone/>
                <wp:docPr id="5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6BBE80C" id="AutoShape 38" o:spid="_x0000_s1026" type="#_x0000_t32" style="position:absolute;margin-left:9.45pt;margin-top:310pt;width:27.3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nNQIAAF4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">
                <v:stroke endarrow="block"/>
              </v:shape>
            </w:pict>
          </mc:Fallback>
        </mc:AlternateContent>
      </w:r>
      <w:r w:rsidR="00455F67" w:rsidRPr="00040FA4">
        <w:rPr>
          <w:rFonts w:ascii="Times New Roman" w:hAnsi="Times New Roman" w:cs="Times New Roman"/>
          <w:noProof/>
          <w:lang w:eastAsia="uk-UA"/>
        </w:rPr>
        <mc:AlternateContent>
          <mc:Choice Requires="wps">
            <w:drawing>
              <wp:anchor distT="0" distB="0" distL="114300" distR="114300" simplePos="0" relativeHeight="251661312" behindDoc="0" locked="0" layoutInCell="1" allowOverlap="1" wp14:anchorId="6F12365F" wp14:editId="28BCBF5E">
                <wp:simplePos x="0" y="0"/>
                <wp:positionH relativeFrom="column">
                  <wp:posOffset>120015</wp:posOffset>
                </wp:positionH>
                <wp:positionV relativeFrom="paragraph">
                  <wp:posOffset>2656205</wp:posOffset>
                </wp:positionV>
                <wp:extent cx="346710" cy="0"/>
                <wp:effectExtent l="0" t="0" r="0" b="0"/>
                <wp:wrapNone/>
                <wp:docPr id="5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77DCE5" id="AutoShape 38" o:spid="_x0000_s1026" type="#_x0000_t32" style="position:absolute;margin-left:9.45pt;margin-top:209.15pt;width:27.3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PxNQ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">
                <v:stroke endarrow="block"/>
              </v:shape>
            </w:pict>
          </mc:Fallback>
        </mc:AlternateContent>
      </w:r>
      <w:r w:rsidR="00455F67" w:rsidRPr="00040FA4">
        <w:rPr>
          <w:rFonts w:ascii="Times New Roman" w:hAnsi="Times New Roman" w:cs="Times New Roman"/>
          <w:noProof/>
          <w:lang w:eastAsia="uk-UA"/>
        </w:rPr>
        <mc:AlternateContent>
          <mc:Choice Requires="wps">
            <w:drawing>
              <wp:anchor distT="0" distB="0" distL="114300" distR="114300" simplePos="0" relativeHeight="251667456" behindDoc="0" locked="0" layoutInCell="1" allowOverlap="1" wp14:anchorId="6C063F81" wp14:editId="46BF2735">
                <wp:simplePos x="0" y="0"/>
                <wp:positionH relativeFrom="column">
                  <wp:posOffset>126365</wp:posOffset>
                </wp:positionH>
                <wp:positionV relativeFrom="paragraph">
                  <wp:posOffset>3517265</wp:posOffset>
                </wp:positionV>
                <wp:extent cx="346710" cy="0"/>
                <wp:effectExtent l="0" t="0" r="0" b="0"/>
                <wp:wrapNone/>
                <wp:docPr id="5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AB0B10C" id="AutoShape 38" o:spid="_x0000_s1026" type="#_x0000_t32" style="position:absolute;margin-left:9.95pt;margin-top:276.95pt;width:27.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7AcNQ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">
                <v:stroke endarrow="block"/>
              </v:shape>
            </w:pict>
          </mc:Fallback>
        </mc:AlternateContent>
      </w:r>
      <w:r w:rsidR="00455F67" w:rsidRPr="00040FA4">
        <w:rPr>
          <w:rFonts w:ascii="Times New Roman" w:hAnsi="Times New Roman" w:cs="Times New Roman"/>
          <w:noProof/>
          <w:lang w:eastAsia="uk-UA"/>
        </w:rPr>
        <mc:AlternateContent>
          <mc:Choice Requires="wps">
            <w:drawing>
              <wp:anchor distT="0" distB="0" distL="114300" distR="114300" simplePos="0" relativeHeight="251673600" behindDoc="0" locked="0" layoutInCell="1" allowOverlap="1" wp14:anchorId="2E4FF319" wp14:editId="4C2DCD90">
                <wp:simplePos x="0" y="0"/>
                <wp:positionH relativeFrom="column">
                  <wp:posOffset>474345</wp:posOffset>
                </wp:positionH>
                <wp:positionV relativeFrom="paragraph">
                  <wp:posOffset>3382645</wp:posOffset>
                </wp:positionV>
                <wp:extent cx="3379470" cy="277495"/>
                <wp:effectExtent l="0" t="0" r="0" b="0"/>
                <wp:wrapNone/>
                <wp:docPr id="6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9470" cy="277495"/>
                        </a:xfrm>
                        <a:prstGeom prst="rect">
                          <a:avLst/>
                        </a:prstGeom>
                        <a:solidFill>
                          <a:srgbClr val="FFFFFF"/>
                        </a:solidFill>
                        <a:ln w="9525">
                          <a:solidFill>
                            <a:srgbClr val="000000"/>
                          </a:solidFill>
                          <a:miter lim="800000"/>
                          <a:headEnd/>
                          <a:tailEnd/>
                        </a:ln>
                      </wps:spPr>
                      <wps:txbx>
                        <w:txbxContent>
                          <w:p w:rsidR="00FB30E1" w:rsidRPr="00A17A6A" w:rsidRDefault="00FB30E1" w:rsidP="00A17A6A">
                            <w:pPr>
                              <w:jc w:val="center"/>
                              <w:rPr>
                                <w:rFonts w:ascii="Times New Roman" w:hAnsi="Times New Roman" w:cs="Times New Roman"/>
                                <w:sz w:val="28"/>
                              </w:rPr>
                            </w:pPr>
                            <w:r w:rsidRPr="00A17A6A">
                              <w:rPr>
                                <w:rFonts w:ascii="Times New Roman" w:hAnsi="Times New Roman" w:cs="Times New Roman"/>
                                <w:sz w:val="28"/>
                              </w:rPr>
                              <w:t>Економічна дисципліна</w:t>
                            </w:r>
                          </w:p>
                        </w:txbxContent>
                      </wps:txbx>
                      <wps:bodyPr rot="0" vert="horz" wrap="square" lIns="91440" tIns="45720" rIns="91440" bIns="45720" anchor="t" anchorCtr="0" upright="1">
                        <a:noAutofit/>
                      </wps:bodyPr>
                    </wps:wsp>
                  </a:graphicData>
                </a:graphic>
              </wp:anchor>
            </w:drawing>
          </mc:Choice>
          <mc:Fallback>
            <w:pict>
              <v:rect w14:anchorId="2E4FF319" id="_x0000_s1029" style="position:absolute;left:0;text-align:left;margin-left:37.35pt;margin-top:266.35pt;width:266.1pt;height:21.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">
                <v:textbox>
                  <w:txbxContent>
                    <w:p w:rsidR="00FB30E1" w:rsidRPr="00A17A6A" w:rsidRDefault="00FB30E1" w:rsidP="00A17A6A">
                      <w:pPr>
                        <w:jc w:val="center"/>
                        <w:rPr>
                          <w:rFonts w:ascii="Times New Roman" w:hAnsi="Times New Roman" w:cs="Times New Roman"/>
                          <w:sz w:val="28"/>
                        </w:rPr>
                      </w:pPr>
                      <w:r w:rsidRPr="00A17A6A">
                        <w:rPr>
                          <w:rFonts w:ascii="Times New Roman" w:hAnsi="Times New Roman" w:cs="Times New Roman"/>
                          <w:sz w:val="28"/>
                        </w:rPr>
                        <w:t>Економічна дисципліна</w:t>
                      </w:r>
                    </w:p>
                  </w:txbxContent>
                </v:textbox>
              </v:rect>
            </w:pict>
          </mc:Fallback>
        </mc:AlternateContent>
      </w:r>
      <w:r w:rsidR="00455F67" w:rsidRPr="00040FA4">
        <w:rPr>
          <w:rFonts w:ascii="Times New Roman" w:hAnsi="Times New Roman" w:cs="Times New Roman"/>
          <w:noProof/>
          <w:lang w:eastAsia="uk-UA"/>
        </w:rPr>
        <mc:AlternateContent>
          <mc:Choice Requires="wps">
            <w:drawing>
              <wp:anchor distT="0" distB="0" distL="114300" distR="114300" simplePos="0" relativeHeight="251663360" behindDoc="0" locked="0" layoutInCell="1" allowOverlap="1" wp14:anchorId="1433F218" wp14:editId="27DB41F6">
                <wp:simplePos x="0" y="0"/>
                <wp:positionH relativeFrom="column">
                  <wp:posOffset>117475</wp:posOffset>
                </wp:positionH>
                <wp:positionV relativeFrom="paragraph">
                  <wp:posOffset>3070542</wp:posOffset>
                </wp:positionV>
                <wp:extent cx="346710" cy="0"/>
                <wp:effectExtent l="0" t="0" r="0" b="0"/>
                <wp:wrapNone/>
                <wp:docPr id="5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7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F577CF7" id="AutoShape 38" o:spid="_x0000_s1026" type="#_x0000_t32" style="position:absolute;margin-left:9.25pt;margin-top:241.75pt;width:27.3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FqNQIAAF4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">
                <v:stroke endarrow="block"/>
              </v:shape>
            </w:pict>
          </mc:Fallback>
        </mc:AlternateContent>
      </w:r>
      <w:r w:rsidR="00455F67" w:rsidRPr="00040FA4">
        <w:rPr>
          <w:rFonts w:ascii="Times New Roman" w:hAnsi="Times New Roman" w:cs="Times New Roman"/>
          <w:noProof/>
          <w:lang w:eastAsia="uk-UA"/>
        </w:rPr>
        <mc:AlternateContent>
          <mc:Choice Requires="wps">
            <w:drawing>
              <wp:anchor distT="0" distB="0" distL="114300" distR="114300" simplePos="0" relativeHeight="251659264" behindDoc="0" locked="0" layoutInCell="1" allowOverlap="1" wp14:anchorId="64F20B15" wp14:editId="34A01B77">
                <wp:simplePos x="0" y="0"/>
                <wp:positionH relativeFrom="column">
                  <wp:posOffset>462915</wp:posOffset>
                </wp:positionH>
                <wp:positionV relativeFrom="paragraph">
                  <wp:posOffset>2519680</wp:posOffset>
                </wp:positionV>
                <wp:extent cx="3379470" cy="277495"/>
                <wp:effectExtent l="0" t="0" r="0" b="0"/>
                <wp:wrapNone/>
                <wp:docPr id="4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9470" cy="277495"/>
                        </a:xfrm>
                        <a:prstGeom prst="rect">
                          <a:avLst/>
                        </a:prstGeom>
                        <a:solidFill>
                          <a:srgbClr val="FFFFFF"/>
                        </a:solidFill>
                        <a:ln w="9525">
                          <a:solidFill>
                            <a:srgbClr val="000000"/>
                          </a:solidFill>
                          <a:miter lim="800000"/>
                          <a:headEnd/>
                          <a:tailEnd/>
                        </a:ln>
                      </wps:spPr>
                      <wps:txbx>
                        <w:txbxContent>
                          <w:p w:rsidR="00FB30E1" w:rsidRPr="00A17A6A" w:rsidRDefault="00FB30E1" w:rsidP="00A17A6A">
                            <w:pPr>
                              <w:jc w:val="center"/>
                              <w:rPr>
                                <w:rFonts w:ascii="Times New Roman" w:hAnsi="Times New Roman" w:cs="Times New Roman"/>
                                <w:sz w:val="28"/>
                                <w:szCs w:val="28"/>
                              </w:rPr>
                            </w:pPr>
                            <w:r w:rsidRPr="00A17A6A">
                              <w:rPr>
                                <w:rFonts w:ascii="Times New Roman" w:hAnsi="Times New Roman" w:cs="Times New Roman"/>
                                <w:sz w:val="28"/>
                                <w:szCs w:val="28"/>
                              </w:rPr>
                              <w:t>Система подання даних</w:t>
                            </w:r>
                          </w:p>
                        </w:txbxContent>
                      </wps:txbx>
                      <wps:bodyPr rot="0" vert="horz" wrap="square" lIns="91440" tIns="45720" rIns="91440" bIns="45720" anchor="t" anchorCtr="0" upright="1">
                        <a:noAutofit/>
                      </wps:bodyPr>
                    </wps:wsp>
                  </a:graphicData>
                </a:graphic>
              </wp:anchor>
            </w:drawing>
          </mc:Choice>
          <mc:Fallback>
            <w:pict>
              <v:rect w14:anchorId="64F20B15" id="_x0000_s1030" style="position:absolute;left:0;text-align:left;margin-left:36.45pt;margin-top:198.4pt;width:266.1pt;height:21.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">
                <v:textbox>
                  <w:txbxContent>
                    <w:p w:rsidR="00FB30E1" w:rsidRPr="00A17A6A" w:rsidRDefault="00FB30E1" w:rsidP="00A17A6A">
                      <w:pPr>
                        <w:jc w:val="center"/>
                        <w:rPr>
                          <w:rFonts w:ascii="Times New Roman" w:hAnsi="Times New Roman" w:cs="Times New Roman"/>
                          <w:sz w:val="28"/>
                          <w:szCs w:val="28"/>
                        </w:rPr>
                      </w:pPr>
                      <w:r w:rsidRPr="00A17A6A">
                        <w:rPr>
                          <w:rFonts w:ascii="Times New Roman" w:hAnsi="Times New Roman" w:cs="Times New Roman"/>
                          <w:sz w:val="28"/>
                          <w:szCs w:val="28"/>
                        </w:rPr>
                        <w:t>Система подання даних</w:t>
                      </w:r>
                    </w:p>
                  </w:txbxContent>
                </v:textbox>
              </v:rect>
            </w:pict>
          </mc:Fallback>
        </mc:AlternateContent>
      </w:r>
      <w:r w:rsidR="00BB1B95" w:rsidRPr="00040FA4">
        <w:rPr>
          <w:rFonts w:ascii="Times New Roman" w:hAnsi="Times New Roman" w:cs="Times New Roman"/>
          <w:noProof/>
          <w:sz w:val="28"/>
          <w:lang w:eastAsia="uk-UA"/>
        </w:rPr>
        <mc:AlternateContent>
          <mc:Choice Requires="wpg">
            <w:drawing>
              <wp:inline distT="0" distB="0" distL="0" distR="0">
                <wp:extent cx="5813425" cy="4362450"/>
                <wp:effectExtent l="0" t="0" r="15875" b="19050"/>
                <wp:docPr id="24" name="Групувати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3425" cy="4362450"/>
                          <a:chOff x="2122" y="8458"/>
                          <a:chExt cx="9155" cy="6870"/>
                        </a:xfrm>
                      </wpg:grpSpPr>
                      <wps:wsp>
                        <wps:cNvPr id="25" name="Rectangle 26"/>
                        <wps:cNvSpPr>
                          <a:spLocks noChangeArrowheads="1"/>
                        </wps:cNvSpPr>
                        <wps:spPr bwMode="auto">
                          <a:xfrm>
                            <a:off x="2122" y="8458"/>
                            <a:ext cx="9155" cy="637"/>
                          </a:xfrm>
                          <a:prstGeom prst="rect">
                            <a:avLst/>
                          </a:prstGeom>
                          <a:solidFill>
                            <a:srgbClr val="FFFFFF"/>
                          </a:solidFill>
                          <a:ln w="9525">
                            <a:solidFill>
                              <a:srgbClr val="000000"/>
                            </a:solidFill>
                            <a:miter lim="800000"/>
                            <a:headEnd/>
                            <a:tailEnd/>
                          </a:ln>
                        </wps:spPr>
                        <wps:txbx>
                          <w:txbxContent>
                            <w:p w:rsidR="00FB30E1" w:rsidRPr="00BB1B95" w:rsidRDefault="00FB30E1" w:rsidP="00BB1B95">
                              <w:pPr>
                                <w:jc w:val="center"/>
                                <w:rPr>
                                  <w:rFonts w:ascii="Times New Roman" w:hAnsi="Times New Roman" w:cs="Times New Roman"/>
                                  <w:b/>
                                  <w:sz w:val="32"/>
                                  <w:szCs w:val="24"/>
                                </w:rPr>
                              </w:pPr>
                              <w:r w:rsidRPr="00BB1B95">
                                <w:rPr>
                                  <w:rFonts w:ascii="Times New Roman" w:hAnsi="Times New Roman" w:cs="Times New Roman"/>
                                  <w:b/>
                                  <w:sz w:val="28"/>
                                </w:rPr>
                                <w:t>Фінансова звітність</w:t>
                              </w:r>
                            </w:p>
                          </w:txbxContent>
                        </wps:txbx>
                        <wps:bodyPr rot="0" vert="horz" wrap="square" lIns="91440" tIns="45720" rIns="91440" bIns="45720" anchor="t" anchorCtr="0" upright="1">
                          <a:noAutofit/>
                        </wps:bodyPr>
                      </wps:wsp>
                      <wps:wsp>
                        <wps:cNvPr id="27" name="Rectangle 28"/>
                        <wps:cNvSpPr>
                          <a:spLocks noChangeArrowheads="1"/>
                        </wps:cNvSpPr>
                        <wps:spPr bwMode="auto">
                          <a:xfrm>
                            <a:off x="2850" y="9311"/>
                            <a:ext cx="5322" cy="475"/>
                          </a:xfrm>
                          <a:prstGeom prst="rect">
                            <a:avLst/>
                          </a:prstGeom>
                          <a:solidFill>
                            <a:srgbClr val="FFFFFF"/>
                          </a:solidFill>
                          <a:ln w="9525">
                            <a:solidFill>
                              <a:srgbClr val="000000"/>
                            </a:solidFill>
                            <a:miter lim="800000"/>
                            <a:headEnd/>
                            <a:tailEnd/>
                          </a:ln>
                        </wps:spPr>
                        <wps:txbx>
                          <w:txbxContent>
                            <w:p w:rsidR="00FB30E1" w:rsidRPr="00455F67" w:rsidRDefault="00FB30E1" w:rsidP="00455F67">
                              <w:pPr>
                                <w:jc w:val="center"/>
                                <w:rPr>
                                  <w:rFonts w:ascii="Times New Roman" w:hAnsi="Times New Roman" w:cs="Times New Roman"/>
                                  <w:sz w:val="28"/>
                                </w:rPr>
                              </w:pPr>
                              <w:r w:rsidRPr="00455F67">
                                <w:rPr>
                                  <w:rFonts w:ascii="Times New Roman" w:hAnsi="Times New Roman" w:cs="Times New Roman"/>
                                  <w:sz w:val="28"/>
                                </w:rPr>
                                <w:t>Документ</w:t>
                              </w:r>
                            </w:p>
                          </w:txbxContent>
                        </wps:txbx>
                        <wps:bodyPr rot="0" vert="horz" wrap="square" lIns="91440" tIns="45720" rIns="91440" bIns="45720" anchor="t" anchorCtr="0" upright="1">
                          <a:noAutofit/>
                        </wps:bodyPr>
                      </wps:wsp>
                      <wps:wsp>
                        <wps:cNvPr id="29" name="Rectangle 30"/>
                        <wps:cNvSpPr>
                          <a:spLocks noChangeArrowheads="1"/>
                        </wps:cNvSpPr>
                        <wps:spPr bwMode="auto">
                          <a:xfrm>
                            <a:off x="2850" y="9930"/>
                            <a:ext cx="5322" cy="478"/>
                          </a:xfrm>
                          <a:prstGeom prst="rect">
                            <a:avLst/>
                          </a:prstGeom>
                          <a:solidFill>
                            <a:srgbClr val="FFFFFF"/>
                          </a:solidFill>
                          <a:ln w="9525">
                            <a:solidFill>
                              <a:srgbClr val="000000"/>
                            </a:solidFill>
                            <a:miter lim="800000"/>
                            <a:headEnd/>
                            <a:tailEnd/>
                          </a:ln>
                        </wps:spPr>
                        <wps:txbx>
                          <w:txbxContent>
                            <w:p w:rsidR="00FB30E1" w:rsidRPr="00A17A6A" w:rsidRDefault="00FB30E1" w:rsidP="00A17A6A">
                              <w:pPr>
                                <w:jc w:val="center"/>
                                <w:rPr>
                                  <w:rFonts w:ascii="Times New Roman" w:hAnsi="Times New Roman" w:cs="Times New Roman"/>
                                  <w:sz w:val="28"/>
                                </w:rPr>
                              </w:pPr>
                              <w:r w:rsidRPr="00A17A6A">
                                <w:rPr>
                                  <w:rFonts w:ascii="Times New Roman" w:hAnsi="Times New Roman" w:cs="Times New Roman"/>
                                  <w:sz w:val="28"/>
                                </w:rPr>
                                <w:t>Елемент методу бухгалтерського обліку</w:t>
                              </w:r>
                            </w:p>
                          </w:txbxContent>
                        </wps:txbx>
                        <wps:bodyPr rot="0" vert="horz" wrap="square" lIns="91440" tIns="45720" rIns="91440" bIns="45720" anchor="t" anchorCtr="0" upright="1">
                          <a:noAutofit/>
                        </wps:bodyPr>
                      </wps:wsp>
                      <wps:wsp>
                        <wps:cNvPr id="31" name="Rectangle 32"/>
                        <wps:cNvSpPr>
                          <a:spLocks noChangeArrowheads="1"/>
                        </wps:cNvSpPr>
                        <wps:spPr bwMode="auto">
                          <a:xfrm>
                            <a:off x="2850" y="10588"/>
                            <a:ext cx="5322" cy="465"/>
                          </a:xfrm>
                          <a:prstGeom prst="rect">
                            <a:avLst/>
                          </a:prstGeom>
                          <a:solidFill>
                            <a:srgbClr val="FFFFFF"/>
                          </a:solidFill>
                          <a:ln w="9525">
                            <a:solidFill>
                              <a:srgbClr val="000000"/>
                            </a:solidFill>
                            <a:miter lim="800000"/>
                            <a:headEnd/>
                            <a:tailEnd/>
                          </a:ln>
                        </wps:spPr>
                        <wps:txbx>
                          <w:txbxContent>
                            <w:p w:rsidR="00FB30E1" w:rsidRPr="00A17A6A" w:rsidRDefault="00FB30E1" w:rsidP="00A17A6A">
                              <w:pPr>
                                <w:jc w:val="center"/>
                                <w:rPr>
                                  <w:rFonts w:ascii="Times New Roman" w:hAnsi="Times New Roman" w:cs="Times New Roman"/>
                                  <w:sz w:val="28"/>
                                </w:rPr>
                              </w:pPr>
                              <w:r w:rsidRPr="00A17A6A">
                                <w:rPr>
                                  <w:rFonts w:ascii="Times New Roman" w:hAnsi="Times New Roman" w:cs="Times New Roman"/>
                                  <w:sz w:val="28"/>
                                </w:rPr>
                                <w:t>Бухгалтерська звітність</w:t>
                              </w:r>
                            </w:p>
                          </w:txbxContent>
                        </wps:txbx>
                        <wps:bodyPr rot="0" vert="horz" wrap="square" lIns="91440" tIns="45720" rIns="91440" bIns="45720" anchor="t" anchorCtr="0" upright="1">
                          <a:noAutofit/>
                        </wps:bodyPr>
                      </wps:wsp>
                      <wps:wsp>
                        <wps:cNvPr id="33" name="Rectangle 34"/>
                        <wps:cNvSpPr>
                          <a:spLocks noChangeArrowheads="1"/>
                        </wps:cNvSpPr>
                        <wps:spPr bwMode="auto">
                          <a:xfrm>
                            <a:off x="2850" y="11209"/>
                            <a:ext cx="5322" cy="459"/>
                          </a:xfrm>
                          <a:prstGeom prst="rect">
                            <a:avLst/>
                          </a:prstGeom>
                          <a:solidFill>
                            <a:srgbClr val="FFFFFF"/>
                          </a:solidFill>
                          <a:ln w="9525">
                            <a:solidFill>
                              <a:srgbClr val="000000"/>
                            </a:solidFill>
                            <a:miter lim="800000"/>
                            <a:headEnd/>
                            <a:tailEnd/>
                          </a:ln>
                        </wps:spPr>
                        <wps:txbx>
                          <w:txbxContent>
                            <w:p w:rsidR="00FB30E1" w:rsidRPr="00A17A6A" w:rsidRDefault="00FB30E1" w:rsidP="00A17A6A">
                              <w:pPr>
                                <w:jc w:val="center"/>
                                <w:rPr>
                                  <w:rFonts w:ascii="Times New Roman" w:hAnsi="Times New Roman" w:cs="Times New Roman"/>
                                  <w:sz w:val="28"/>
                                </w:rPr>
                              </w:pPr>
                              <w:r w:rsidRPr="00A17A6A">
                                <w:rPr>
                                  <w:rFonts w:ascii="Times New Roman" w:hAnsi="Times New Roman" w:cs="Times New Roman"/>
                                  <w:sz w:val="28"/>
                                </w:rPr>
                                <w:t>Інформація</w:t>
                              </w:r>
                            </w:p>
                          </w:txbxContent>
                        </wps:txbx>
                        <wps:bodyPr rot="0" vert="horz" wrap="square" lIns="91440" tIns="45720" rIns="91440" bIns="45720" anchor="t" anchorCtr="0" upright="1">
                          <a:noAutofit/>
                        </wps:bodyPr>
                      </wps:wsp>
                      <wps:wsp>
                        <wps:cNvPr id="35" name="Rectangle 36"/>
                        <wps:cNvSpPr>
                          <a:spLocks noChangeArrowheads="1"/>
                        </wps:cNvSpPr>
                        <wps:spPr bwMode="auto">
                          <a:xfrm>
                            <a:off x="2865" y="11791"/>
                            <a:ext cx="5322" cy="437"/>
                          </a:xfrm>
                          <a:prstGeom prst="rect">
                            <a:avLst/>
                          </a:prstGeom>
                          <a:solidFill>
                            <a:srgbClr val="FFFFFF"/>
                          </a:solidFill>
                          <a:ln w="9525">
                            <a:solidFill>
                              <a:srgbClr val="000000"/>
                            </a:solidFill>
                            <a:miter lim="800000"/>
                            <a:headEnd/>
                            <a:tailEnd/>
                          </a:ln>
                        </wps:spPr>
                        <wps:txbx>
                          <w:txbxContent>
                            <w:p w:rsidR="00FB30E1" w:rsidRPr="00A17A6A" w:rsidRDefault="00FB30E1" w:rsidP="00A17A6A">
                              <w:pPr>
                                <w:jc w:val="center"/>
                                <w:rPr>
                                  <w:rFonts w:ascii="Times New Roman" w:hAnsi="Times New Roman" w:cs="Times New Roman"/>
                                  <w:sz w:val="28"/>
                                </w:rPr>
                              </w:pPr>
                              <w:r w:rsidRPr="00A17A6A">
                                <w:rPr>
                                  <w:rFonts w:ascii="Times New Roman" w:hAnsi="Times New Roman" w:cs="Times New Roman"/>
                                  <w:sz w:val="28"/>
                                </w:rPr>
                                <w:t>Джерело інформації про підприємство</w:t>
                              </w:r>
                            </w:p>
                          </w:txbxContent>
                        </wps:txbx>
                        <wps:bodyPr rot="0" vert="horz" wrap="square" lIns="91440" tIns="45720" rIns="91440" bIns="45720" anchor="t" anchorCtr="0" upright="1">
                          <a:noAutofit/>
                        </wps:bodyPr>
                      </wps:wsp>
                      <wps:wsp>
                        <wps:cNvPr id="36" name="AutoShape 37"/>
                        <wps:cNvCnPr>
                          <a:cxnSpLocks noChangeShapeType="1"/>
                        </wps:cNvCnPr>
                        <wps:spPr bwMode="auto">
                          <a:xfrm>
                            <a:off x="2304" y="9095"/>
                            <a:ext cx="28" cy="6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38"/>
                        <wps:cNvCnPr>
                          <a:cxnSpLocks noChangeShapeType="1"/>
                        </wps:cNvCnPr>
                        <wps:spPr bwMode="auto">
                          <a:xfrm>
                            <a:off x="2332" y="12011"/>
                            <a:ext cx="5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39"/>
                        <wps:cNvCnPr>
                          <a:cxnSpLocks noChangeShapeType="1"/>
                        </wps:cNvCnPr>
                        <wps:spPr bwMode="auto">
                          <a:xfrm>
                            <a:off x="2332" y="11445"/>
                            <a:ext cx="5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40"/>
                        <wps:cNvCnPr>
                          <a:cxnSpLocks noChangeShapeType="1"/>
                        </wps:cNvCnPr>
                        <wps:spPr bwMode="auto">
                          <a:xfrm>
                            <a:off x="2307" y="10803"/>
                            <a:ext cx="5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41"/>
                        <wps:cNvCnPr>
                          <a:cxnSpLocks noChangeShapeType="1"/>
                        </wps:cNvCnPr>
                        <wps:spPr bwMode="auto">
                          <a:xfrm flipV="1">
                            <a:off x="2319" y="10187"/>
                            <a:ext cx="531"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42"/>
                        <wps:cNvCnPr>
                          <a:cxnSpLocks noChangeShapeType="1"/>
                        </wps:cNvCnPr>
                        <wps:spPr bwMode="auto">
                          <a:xfrm>
                            <a:off x="2289" y="9525"/>
                            <a:ext cx="56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увати 24" o:spid="_x0000_s1031" style="width:457.75pt;height:343.5pt;mso-position-horizontal-relative:char;mso-position-vertical-relative:line" coordorigin="2122,8458" coordsize="9155,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">
                <v:rect id="Rectangle 26" o:spid="_x0000_s1032" style="position:absolute;left:2122;top:8458;width:9155;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rsidR="00FB30E1" w:rsidRPr="00BB1B95" w:rsidRDefault="00FB30E1" w:rsidP="00BB1B95">
                        <w:pPr>
                          <w:jc w:val="center"/>
                          <w:rPr>
                            <w:rFonts w:ascii="Times New Roman" w:hAnsi="Times New Roman" w:cs="Times New Roman"/>
                            <w:b/>
                            <w:sz w:val="32"/>
                            <w:szCs w:val="24"/>
                          </w:rPr>
                        </w:pPr>
                        <w:r w:rsidRPr="00BB1B95">
                          <w:rPr>
                            <w:rFonts w:ascii="Times New Roman" w:hAnsi="Times New Roman" w:cs="Times New Roman"/>
                            <w:b/>
                            <w:sz w:val="28"/>
                          </w:rPr>
                          <w:t>Фінансова звітність</w:t>
                        </w:r>
                      </w:p>
                    </w:txbxContent>
                  </v:textbox>
                </v:rect>
                <v:rect id="Rectangle 28" o:spid="_x0000_s1033" style="position:absolute;left:2850;top:9311;width:5322;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FB30E1" w:rsidRPr="00455F67" w:rsidRDefault="00FB30E1" w:rsidP="00455F67">
                        <w:pPr>
                          <w:jc w:val="center"/>
                          <w:rPr>
                            <w:rFonts w:ascii="Times New Roman" w:hAnsi="Times New Roman" w:cs="Times New Roman"/>
                            <w:sz w:val="28"/>
                          </w:rPr>
                        </w:pPr>
                        <w:r w:rsidRPr="00455F67">
                          <w:rPr>
                            <w:rFonts w:ascii="Times New Roman" w:hAnsi="Times New Roman" w:cs="Times New Roman"/>
                            <w:sz w:val="28"/>
                          </w:rPr>
                          <w:t>Документ</w:t>
                        </w:r>
                      </w:p>
                    </w:txbxContent>
                  </v:textbox>
                </v:rect>
                <v:rect id="Rectangle 30" o:spid="_x0000_s1034" style="position:absolute;left:2850;top:9930;width:5322;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rsidR="00FB30E1" w:rsidRPr="00A17A6A" w:rsidRDefault="00FB30E1" w:rsidP="00A17A6A">
                        <w:pPr>
                          <w:jc w:val="center"/>
                          <w:rPr>
                            <w:rFonts w:ascii="Times New Roman" w:hAnsi="Times New Roman" w:cs="Times New Roman"/>
                            <w:sz w:val="28"/>
                          </w:rPr>
                        </w:pPr>
                        <w:r w:rsidRPr="00A17A6A">
                          <w:rPr>
                            <w:rFonts w:ascii="Times New Roman" w:hAnsi="Times New Roman" w:cs="Times New Roman"/>
                            <w:sz w:val="28"/>
                          </w:rPr>
                          <w:t>Елемент методу бухгалтерського обліку</w:t>
                        </w:r>
                      </w:p>
                    </w:txbxContent>
                  </v:textbox>
                </v:rect>
                <v:rect id="Rectangle 32" o:spid="_x0000_s1035" style="position:absolute;left:2850;top:10588;width:5322;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FB30E1" w:rsidRPr="00A17A6A" w:rsidRDefault="00FB30E1" w:rsidP="00A17A6A">
                        <w:pPr>
                          <w:jc w:val="center"/>
                          <w:rPr>
                            <w:rFonts w:ascii="Times New Roman" w:hAnsi="Times New Roman" w:cs="Times New Roman"/>
                            <w:sz w:val="28"/>
                          </w:rPr>
                        </w:pPr>
                        <w:r w:rsidRPr="00A17A6A">
                          <w:rPr>
                            <w:rFonts w:ascii="Times New Roman" w:hAnsi="Times New Roman" w:cs="Times New Roman"/>
                            <w:sz w:val="28"/>
                          </w:rPr>
                          <w:t>Бухгалтерська звітність</w:t>
                        </w:r>
                      </w:p>
                    </w:txbxContent>
                  </v:textbox>
                </v:rect>
                <v:rect id="Rectangle 34" o:spid="_x0000_s1036" style="position:absolute;left:2850;top:11209;width:5322;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rsidR="00FB30E1" w:rsidRPr="00A17A6A" w:rsidRDefault="00FB30E1" w:rsidP="00A17A6A">
                        <w:pPr>
                          <w:jc w:val="center"/>
                          <w:rPr>
                            <w:rFonts w:ascii="Times New Roman" w:hAnsi="Times New Roman" w:cs="Times New Roman"/>
                            <w:sz w:val="28"/>
                          </w:rPr>
                        </w:pPr>
                        <w:r w:rsidRPr="00A17A6A">
                          <w:rPr>
                            <w:rFonts w:ascii="Times New Roman" w:hAnsi="Times New Roman" w:cs="Times New Roman"/>
                            <w:sz w:val="28"/>
                          </w:rPr>
                          <w:t>Інформація</w:t>
                        </w:r>
                      </w:p>
                    </w:txbxContent>
                  </v:textbox>
                </v:rect>
                <v:rect id="_x0000_s1037" style="position:absolute;left:2865;top:11791;width:532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rsidR="00FB30E1" w:rsidRPr="00A17A6A" w:rsidRDefault="00FB30E1" w:rsidP="00A17A6A">
                        <w:pPr>
                          <w:jc w:val="center"/>
                          <w:rPr>
                            <w:rFonts w:ascii="Times New Roman" w:hAnsi="Times New Roman" w:cs="Times New Roman"/>
                            <w:sz w:val="28"/>
                          </w:rPr>
                        </w:pPr>
                        <w:r w:rsidRPr="00A17A6A">
                          <w:rPr>
                            <w:rFonts w:ascii="Times New Roman" w:hAnsi="Times New Roman" w:cs="Times New Roman"/>
                            <w:sz w:val="28"/>
                          </w:rPr>
                          <w:t>Джерело інформації про підприємство</w:t>
                        </w:r>
                      </w:p>
                    </w:txbxContent>
                  </v:textbox>
                </v:rect>
                <v:shapetype id="_x0000_t32" coordsize="21600,21600" o:spt="32" o:oned="t" path="m,l21600,21600e" filled="f">
                  <v:path arrowok="t" fillok="f" o:connecttype="none"/>
                  <o:lock v:ext="edit" shapetype="t"/>
                </v:shapetype>
                <v:shape id="AutoShape 37" o:spid="_x0000_s1038" type="#_x0000_t32" style="position:absolute;left:2304;top:9095;width:28;height:62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shape id="AutoShape 38" o:spid="_x0000_s1039" type="#_x0000_t32" style="position:absolute;left:2332;top:12011;width:5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39" o:spid="_x0000_s1040" type="#_x0000_t32" style="position:absolute;left:2332;top:11445;width:5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40" o:spid="_x0000_s1041" type="#_x0000_t32" style="position:absolute;left:2307;top:10803;width: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41" o:spid="_x0000_s1042" type="#_x0000_t32" style="position:absolute;left:2319;top:10187;width:531;height: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">
                  <v:stroke endarrow="block"/>
                </v:shape>
                <v:shape id="AutoShape 42" o:spid="_x0000_s1043" type="#_x0000_t32" style="position:absolute;left:2289;top:9525;width:5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w10:anchorlock/>
              </v:group>
            </w:pict>
          </mc:Fallback>
        </mc:AlternateContent>
      </w:r>
    </w:p>
    <w:p w:rsidR="00455F67" w:rsidRPr="00040FA4" w:rsidRDefault="00455F67" w:rsidP="00BB1B95">
      <w:pPr>
        <w:spacing w:after="0" w:line="360" w:lineRule="auto"/>
        <w:jc w:val="center"/>
        <w:rPr>
          <w:rFonts w:ascii="Times New Roman" w:hAnsi="Times New Roman" w:cs="Times New Roman"/>
          <w:sz w:val="28"/>
          <w:szCs w:val="28"/>
        </w:rPr>
      </w:pPr>
    </w:p>
    <w:p w:rsidR="00BB1B95" w:rsidRPr="00040FA4" w:rsidRDefault="00BB1B95" w:rsidP="00BB1B95">
      <w:pPr>
        <w:spacing w:after="0" w:line="360" w:lineRule="auto"/>
        <w:jc w:val="center"/>
        <w:rPr>
          <w:rFonts w:ascii="Times New Roman" w:hAnsi="Times New Roman" w:cs="Times New Roman"/>
          <w:sz w:val="28"/>
          <w:szCs w:val="28"/>
        </w:rPr>
      </w:pPr>
      <w:r w:rsidRPr="00040FA4">
        <w:rPr>
          <w:rFonts w:ascii="Times New Roman" w:hAnsi="Times New Roman" w:cs="Times New Roman"/>
          <w:sz w:val="28"/>
          <w:szCs w:val="28"/>
        </w:rPr>
        <w:t xml:space="preserve">Рис.1.1. </w:t>
      </w:r>
      <w:r w:rsidR="00455F67" w:rsidRPr="00040FA4">
        <w:rPr>
          <w:rFonts w:ascii="Times New Roman" w:hAnsi="Times New Roman" w:cs="Times New Roman"/>
          <w:sz w:val="28"/>
          <w:szCs w:val="28"/>
        </w:rPr>
        <w:t>Основні підходи до визначення поняття фінансової звітності.</w:t>
      </w:r>
    </w:p>
    <w:p w:rsidR="00A17A6A" w:rsidRPr="00040FA4" w:rsidRDefault="00A17A6A" w:rsidP="00A17A6A">
      <w:pPr>
        <w:pStyle w:val="a3"/>
        <w:spacing w:after="0" w:line="360" w:lineRule="auto"/>
        <w:rPr>
          <w:rFonts w:ascii="Times New Roman" w:hAnsi="Times New Roman" w:cs="Times New Roman"/>
          <w:b/>
          <w:sz w:val="28"/>
          <w:szCs w:val="28"/>
        </w:rPr>
      </w:pPr>
      <w:r w:rsidRPr="00040FA4">
        <w:rPr>
          <w:rFonts w:ascii="Times New Roman" w:hAnsi="Times New Roman" w:cs="Times New Roman"/>
          <w:i/>
          <w:sz w:val="24"/>
          <w:szCs w:val="24"/>
        </w:rPr>
        <w:t>Джерело: побу</w:t>
      </w:r>
      <w:r w:rsidR="00DE3679" w:rsidRPr="00040FA4">
        <w:rPr>
          <w:rFonts w:ascii="Times New Roman" w:hAnsi="Times New Roman" w:cs="Times New Roman"/>
          <w:i/>
          <w:sz w:val="24"/>
          <w:szCs w:val="24"/>
        </w:rPr>
        <w:t xml:space="preserve">довано автором з використанням </w:t>
      </w:r>
      <w:r w:rsidR="00B862B7" w:rsidRPr="00040FA4">
        <w:rPr>
          <w:rFonts w:ascii="Times New Roman" w:hAnsi="Times New Roman" w:cs="Times New Roman"/>
          <w:i/>
          <w:sz w:val="24"/>
          <w:szCs w:val="24"/>
          <w:lang w:val="en-US"/>
        </w:rPr>
        <w:t>[39</w:t>
      </w:r>
      <w:r w:rsidRPr="00040FA4">
        <w:rPr>
          <w:rFonts w:ascii="Times New Roman" w:hAnsi="Times New Roman" w:cs="Times New Roman"/>
          <w:i/>
          <w:sz w:val="24"/>
          <w:szCs w:val="24"/>
        </w:rPr>
        <w:t>]</w:t>
      </w:r>
    </w:p>
    <w:p w:rsidR="004C609A" w:rsidRPr="00040FA4" w:rsidRDefault="004C609A" w:rsidP="004E478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Національні положення (стандарти) бухгалтерського обліку в Україні спрямовані на вдосконалення та розвиток фінансової звітності, водночас встановлюючи єдині правила. Україна має багаторівневу систему звітності та регулювання, на яку суттєво вплинули економічні перетворення в країні та </w:t>
      </w:r>
      <w:r w:rsidRPr="00040FA4">
        <w:rPr>
          <w:rFonts w:ascii="Times New Roman" w:hAnsi="Times New Roman" w:cs="Times New Roman"/>
          <w:sz w:val="28"/>
        </w:rPr>
        <w:lastRenderedPageBreak/>
        <w:t>активне впровадження МСФЗ. Нормативно-правова база включає закони, положення, стандарти, норми, вимоги та інструкції, які встановлюють сукупність вимог, яких повинні дотримуватися всі суб</w:t>
      </w:r>
      <w:r w:rsidR="00603B89" w:rsidRPr="00040FA4">
        <w:rPr>
          <w:rFonts w:ascii="Times New Roman" w:hAnsi="Times New Roman" w:cs="Times New Roman"/>
          <w:sz w:val="28"/>
        </w:rPr>
        <w:t>’</w:t>
      </w:r>
      <w:r w:rsidRPr="00040FA4">
        <w:rPr>
          <w:rFonts w:ascii="Times New Roman" w:hAnsi="Times New Roman" w:cs="Times New Roman"/>
          <w:sz w:val="28"/>
        </w:rPr>
        <w:t>єкти господарювання, що складають фінансову звітність, з метою надання достовірної та об</w:t>
      </w:r>
      <w:r w:rsidR="00603B89" w:rsidRPr="00040FA4">
        <w:rPr>
          <w:rFonts w:ascii="Times New Roman" w:hAnsi="Times New Roman" w:cs="Times New Roman"/>
          <w:sz w:val="28"/>
        </w:rPr>
        <w:t>’</w:t>
      </w:r>
      <w:r w:rsidRPr="00040FA4">
        <w:rPr>
          <w:rFonts w:ascii="Times New Roman" w:hAnsi="Times New Roman" w:cs="Times New Roman"/>
          <w:sz w:val="28"/>
        </w:rPr>
        <w:t>єктивної інформації у високоякісних звітах, що містять фінансову та нефінансову інформацію.</w:t>
      </w:r>
    </w:p>
    <w:p w:rsidR="00843DE6" w:rsidRPr="00040FA4" w:rsidRDefault="00843DE6" w:rsidP="00843DE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На практиці поняття фінансової звітності часто приближують з поняттям бухгалтерської звітності і використовують як єдине поняття. Однак слід зазначити, що економічна категорія «бухгалтерська звітність» є ширшою, ніж «фінансова звітність». Це пов</w:t>
      </w:r>
      <w:r w:rsidR="00603B89" w:rsidRPr="00040FA4">
        <w:rPr>
          <w:rFonts w:ascii="Times New Roman" w:hAnsi="Times New Roman" w:cs="Times New Roman"/>
          <w:sz w:val="28"/>
        </w:rPr>
        <w:t>’</w:t>
      </w:r>
      <w:r w:rsidRPr="00040FA4">
        <w:rPr>
          <w:rFonts w:ascii="Times New Roman" w:hAnsi="Times New Roman" w:cs="Times New Roman"/>
          <w:sz w:val="28"/>
        </w:rPr>
        <w:t>язано з тим, що в ринкових умовах може виникнути потреба у створенні або придбанні дочірніх підприємств, філій. У такому випадку виникають економічні відносини між суб</w:t>
      </w:r>
      <w:r w:rsidR="00603B89" w:rsidRPr="00040FA4">
        <w:rPr>
          <w:rFonts w:ascii="Times New Roman" w:hAnsi="Times New Roman" w:cs="Times New Roman"/>
          <w:sz w:val="28"/>
        </w:rPr>
        <w:t>’</w:t>
      </w:r>
      <w:r w:rsidRPr="00040FA4">
        <w:rPr>
          <w:rFonts w:ascii="Times New Roman" w:hAnsi="Times New Roman" w:cs="Times New Roman"/>
          <w:sz w:val="28"/>
        </w:rPr>
        <w:t>єктами господарювання, які накладають певні особливості на зміст фінансової звітності.</w:t>
      </w:r>
    </w:p>
    <w:p w:rsidR="00843DE6" w:rsidRPr="00040FA4" w:rsidRDefault="00843DE6" w:rsidP="00843DE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Фінансова звітність компанії цікавить широке коло внутрішніх і зовнішніх користувачів, а саму фінансову звітність можна розділити на дві категорії відкриту, яка є загальнодоступною, та закриту, яка становить комерційну таємницю компанії. Іншими словами, користувачі мають різний рівень доступу до економічної інформації залежно від їхньої ролі в управлінні підприємством.</w:t>
      </w:r>
    </w:p>
    <w:p w:rsidR="00843DE6" w:rsidRPr="00040FA4" w:rsidRDefault="00843DE6" w:rsidP="00843DE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Кожна форма фінансової звітності, відображаючи інформаційні характеристики про різні аспекти діяльності суб</w:t>
      </w:r>
      <w:r w:rsidR="00603B89" w:rsidRPr="00040FA4">
        <w:rPr>
          <w:rFonts w:ascii="Times New Roman" w:hAnsi="Times New Roman" w:cs="Times New Roman"/>
          <w:sz w:val="28"/>
        </w:rPr>
        <w:t>’</w:t>
      </w:r>
      <w:r w:rsidRPr="00040FA4">
        <w:rPr>
          <w:rFonts w:ascii="Times New Roman" w:hAnsi="Times New Roman" w:cs="Times New Roman"/>
          <w:sz w:val="28"/>
        </w:rPr>
        <w:t>єкта господарювання, визначається користувачами як основа для прийняття рішень, при цьому слід пам</w:t>
      </w:r>
      <w:r w:rsidR="00603B89" w:rsidRPr="00040FA4">
        <w:rPr>
          <w:rFonts w:ascii="Times New Roman" w:hAnsi="Times New Roman" w:cs="Times New Roman"/>
          <w:sz w:val="28"/>
        </w:rPr>
        <w:t>’</w:t>
      </w:r>
      <w:r w:rsidRPr="00040FA4">
        <w:rPr>
          <w:rFonts w:ascii="Times New Roman" w:hAnsi="Times New Roman" w:cs="Times New Roman"/>
          <w:sz w:val="28"/>
        </w:rPr>
        <w:t>ятати, що вичерпна інформація може міститися лише в повному комплекті фінансової звітності. Фінансова звітність складається та подається за кожний звітний період для задоволення загальних інформаційних потреб широкого кола користувачів, для яких фінансова звітність є основним джерелом і</w:t>
      </w:r>
      <w:r w:rsidR="0062676F" w:rsidRPr="00040FA4">
        <w:rPr>
          <w:rFonts w:ascii="Times New Roman" w:hAnsi="Times New Roman" w:cs="Times New Roman"/>
          <w:sz w:val="28"/>
        </w:rPr>
        <w:t>нформації. Фінансова звітність –</w:t>
      </w:r>
      <w:r w:rsidRPr="00040FA4">
        <w:rPr>
          <w:rFonts w:ascii="Times New Roman" w:hAnsi="Times New Roman" w:cs="Times New Roman"/>
          <w:sz w:val="28"/>
        </w:rPr>
        <w:t xml:space="preserve"> це грошове вираження та групування інформації про активи, зобов</w:t>
      </w:r>
      <w:r w:rsidR="00603B89" w:rsidRPr="00040FA4">
        <w:rPr>
          <w:rFonts w:ascii="Times New Roman" w:hAnsi="Times New Roman" w:cs="Times New Roman"/>
          <w:sz w:val="28"/>
        </w:rPr>
        <w:t>’</w:t>
      </w:r>
      <w:r w:rsidRPr="00040FA4">
        <w:rPr>
          <w:rFonts w:ascii="Times New Roman" w:hAnsi="Times New Roman" w:cs="Times New Roman"/>
          <w:sz w:val="28"/>
        </w:rPr>
        <w:t xml:space="preserve">язання, власний капітал, доходи, </w:t>
      </w:r>
      <w:r w:rsidRPr="00040FA4">
        <w:rPr>
          <w:rFonts w:ascii="Times New Roman" w:hAnsi="Times New Roman" w:cs="Times New Roman"/>
          <w:sz w:val="28"/>
        </w:rPr>
        <w:lastRenderedPageBreak/>
        <w:t>витрати, фінансові результати та рух грошових коштів суб</w:t>
      </w:r>
      <w:r w:rsidR="00603B89" w:rsidRPr="00040FA4">
        <w:rPr>
          <w:rFonts w:ascii="Times New Roman" w:hAnsi="Times New Roman" w:cs="Times New Roman"/>
          <w:sz w:val="28"/>
        </w:rPr>
        <w:t>’</w:t>
      </w:r>
      <w:r w:rsidRPr="00040FA4">
        <w:rPr>
          <w:rFonts w:ascii="Times New Roman" w:hAnsi="Times New Roman" w:cs="Times New Roman"/>
          <w:sz w:val="28"/>
        </w:rPr>
        <w:t>єкта господарювання за певний період.</w:t>
      </w:r>
      <w:r w:rsidR="004C609A" w:rsidRPr="00040FA4">
        <w:rPr>
          <w:rFonts w:ascii="Times New Roman" w:hAnsi="Times New Roman" w:cs="Times New Roman"/>
          <w:sz w:val="28"/>
          <w:szCs w:val="28"/>
        </w:rPr>
        <w:t xml:space="preserve"> (табл. 1.1).</w:t>
      </w:r>
    </w:p>
    <w:p w:rsidR="004C609A" w:rsidRPr="00040FA4" w:rsidRDefault="004C609A" w:rsidP="004C609A">
      <w:pPr>
        <w:tabs>
          <w:tab w:val="left" w:pos="142"/>
        </w:tabs>
        <w:spacing w:after="0" w:line="360" w:lineRule="auto"/>
        <w:ind w:firstLine="567"/>
        <w:jc w:val="right"/>
        <w:rPr>
          <w:rFonts w:ascii="Times New Roman" w:hAnsi="Times New Roman" w:cs="Times New Roman"/>
          <w:i/>
          <w:sz w:val="28"/>
          <w:szCs w:val="28"/>
        </w:rPr>
      </w:pPr>
      <w:r w:rsidRPr="00040FA4">
        <w:rPr>
          <w:rFonts w:ascii="Times New Roman" w:hAnsi="Times New Roman" w:cs="Times New Roman"/>
          <w:i/>
          <w:sz w:val="28"/>
          <w:szCs w:val="28"/>
        </w:rPr>
        <w:t>Таблиця 1.1</w:t>
      </w:r>
    </w:p>
    <w:p w:rsidR="004C609A" w:rsidRPr="00040FA4" w:rsidRDefault="004C609A" w:rsidP="004C609A">
      <w:pPr>
        <w:tabs>
          <w:tab w:val="left" w:pos="142"/>
        </w:tabs>
        <w:spacing w:after="0" w:line="360" w:lineRule="auto"/>
        <w:ind w:firstLine="567"/>
        <w:jc w:val="center"/>
        <w:rPr>
          <w:rFonts w:ascii="Times New Roman" w:eastAsia="Times New Roman" w:hAnsi="Times New Roman" w:cs="Times New Roman"/>
          <w:b/>
          <w:sz w:val="28"/>
          <w:szCs w:val="28"/>
          <w:lang w:eastAsia="ru-RU"/>
        </w:rPr>
      </w:pPr>
      <w:r w:rsidRPr="00040FA4">
        <w:rPr>
          <w:rFonts w:ascii="Times New Roman" w:hAnsi="Times New Roman" w:cs="Times New Roman"/>
          <w:b/>
          <w:sz w:val="28"/>
          <w:szCs w:val="28"/>
        </w:rPr>
        <w:t>Структура та призначення основних форм фінансової звітності</w:t>
      </w:r>
    </w:p>
    <w:tbl>
      <w:tblPr>
        <w:tblStyle w:val="a7"/>
        <w:tblW w:w="0" w:type="auto"/>
        <w:tblLook w:val="04A0" w:firstRow="1" w:lastRow="0" w:firstColumn="1" w:lastColumn="0" w:noHBand="0" w:noVBand="1"/>
      </w:tblPr>
      <w:tblGrid>
        <w:gridCol w:w="2158"/>
        <w:gridCol w:w="3248"/>
        <w:gridCol w:w="3938"/>
      </w:tblGrid>
      <w:tr w:rsidR="004C609A" w:rsidRPr="00040FA4" w:rsidTr="004C609A">
        <w:tc>
          <w:tcPr>
            <w:tcW w:w="2212" w:type="dxa"/>
          </w:tcPr>
          <w:p w:rsidR="004C609A" w:rsidRPr="00040FA4" w:rsidRDefault="004C609A" w:rsidP="00E07F11">
            <w:pPr>
              <w:tabs>
                <w:tab w:val="left" w:pos="142"/>
              </w:tabs>
              <w:jc w:val="center"/>
              <w:rPr>
                <w:rFonts w:ascii="Times New Roman" w:eastAsia="Times New Roman" w:hAnsi="Times New Roman"/>
                <w:sz w:val="26"/>
                <w:szCs w:val="26"/>
                <w:lang w:val="uk-UA"/>
              </w:rPr>
            </w:pPr>
            <w:r w:rsidRPr="00040FA4">
              <w:rPr>
                <w:rFonts w:ascii="Times New Roman" w:eastAsia="Times New Roman" w:hAnsi="Times New Roman"/>
                <w:sz w:val="26"/>
                <w:szCs w:val="26"/>
                <w:lang w:val="uk-UA"/>
              </w:rPr>
              <w:t>Форма звітності</w:t>
            </w:r>
          </w:p>
        </w:tc>
        <w:tc>
          <w:tcPr>
            <w:tcW w:w="3358" w:type="dxa"/>
          </w:tcPr>
          <w:p w:rsidR="004C609A" w:rsidRPr="00040FA4" w:rsidRDefault="004C609A" w:rsidP="00E07F11">
            <w:pPr>
              <w:tabs>
                <w:tab w:val="left" w:pos="142"/>
              </w:tabs>
              <w:jc w:val="center"/>
              <w:rPr>
                <w:rFonts w:ascii="Times New Roman" w:eastAsia="Times New Roman" w:hAnsi="Times New Roman"/>
                <w:sz w:val="26"/>
                <w:szCs w:val="26"/>
                <w:lang w:val="uk-UA"/>
              </w:rPr>
            </w:pPr>
            <w:r w:rsidRPr="00040FA4">
              <w:rPr>
                <w:rFonts w:ascii="Times New Roman" w:eastAsia="Times New Roman" w:hAnsi="Times New Roman"/>
                <w:sz w:val="26"/>
                <w:szCs w:val="26"/>
                <w:lang w:val="uk-UA"/>
              </w:rPr>
              <w:t>Зміст</w:t>
            </w:r>
          </w:p>
        </w:tc>
        <w:tc>
          <w:tcPr>
            <w:tcW w:w="4059" w:type="dxa"/>
          </w:tcPr>
          <w:p w:rsidR="004C609A" w:rsidRPr="00040FA4" w:rsidRDefault="004C609A" w:rsidP="00E07F11">
            <w:pPr>
              <w:tabs>
                <w:tab w:val="left" w:pos="142"/>
              </w:tabs>
              <w:jc w:val="center"/>
              <w:rPr>
                <w:rFonts w:ascii="Times New Roman" w:eastAsia="Times New Roman" w:hAnsi="Times New Roman"/>
                <w:sz w:val="26"/>
                <w:szCs w:val="26"/>
                <w:lang w:val="uk-UA"/>
              </w:rPr>
            </w:pPr>
            <w:r w:rsidRPr="00040FA4">
              <w:rPr>
                <w:rFonts w:ascii="Times New Roman" w:eastAsia="Times New Roman" w:hAnsi="Times New Roman"/>
                <w:sz w:val="26"/>
                <w:szCs w:val="26"/>
                <w:lang w:val="uk-UA"/>
              </w:rPr>
              <w:t>Використання інформації</w:t>
            </w:r>
          </w:p>
        </w:tc>
      </w:tr>
      <w:tr w:rsidR="004C609A" w:rsidRPr="00040FA4" w:rsidTr="008F7B60">
        <w:tc>
          <w:tcPr>
            <w:tcW w:w="2212" w:type="dxa"/>
            <w:vAlign w:val="center"/>
          </w:tcPr>
          <w:p w:rsidR="004C609A" w:rsidRPr="00F77B1E" w:rsidRDefault="004C609A" w:rsidP="008F7B60">
            <w:pPr>
              <w:tabs>
                <w:tab w:val="left" w:pos="142"/>
              </w:tabs>
              <w:jc w:val="center"/>
              <w:rPr>
                <w:rFonts w:ascii="Times New Roman" w:hAnsi="Times New Roman"/>
                <w:sz w:val="24"/>
                <w:szCs w:val="26"/>
                <w:lang w:val="uk-UA"/>
              </w:rPr>
            </w:pPr>
            <w:r w:rsidRPr="00F77B1E">
              <w:rPr>
                <w:rFonts w:ascii="Times New Roman" w:hAnsi="Times New Roman"/>
                <w:sz w:val="24"/>
                <w:szCs w:val="26"/>
                <w:lang w:val="uk-UA"/>
              </w:rPr>
              <w:t>Звіт про фінансовий стан</w:t>
            </w:r>
          </w:p>
          <w:p w:rsidR="004C609A" w:rsidRPr="00F77B1E" w:rsidRDefault="004C609A" w:rsidP="008F7B60">
            <w:pPr>
              <w:tabs>
                <w:tab w:val="left" w:pos="142"/>
              </w:tabs>
              <w:jc w:val="center"/>
              <w:rPr>
                <w:rFonts w:ascii="Times New Roman" w:eastAsia="Times New Roman" w:hAnsi="Times New Roman"/>
                <w:sz w:val="24"/>
                <w:szCs w:val="26"/>
                <w:lang w:val="uk-UA"/>
              </w:rPr>
            </w:pPr>
            <w:r w:rsidRPr="00F77B1E">
              <w:rPr>
                <w:rFonts w:ascii="Times New Roman" w:eastAsia="Times New Roman" w:hAnsi="Times New Roman"/>
                <w:sz w:val="24"/>
                <w:szCs w:val="26"/>
                <w:lang w:val="uk-UA"/>
              </w:rPr>
              <w:t>(Форма №1</w:t>
            </w:r>
          </w:p>
          <w:p w:rsidR="004C609A" w:rsidRPr="00F77B1E" w:rsidRDefault="004C609A" w:rsidP="008F7B60">
            <w:pPr>
              <w:tabs>
                <w:tab w:val="left" w:pos="142"/>
              </w:tabs>
              <w:jc w:val="center"/>
              <w:rPr>
                <w:rFonts w:ascii="Times New Roman" w:hAnsi="Times New Roman"/>
                <w:sz w:val="24"/>
                <w:szCs w:val="26"/>
                <w:lang w:val="uk-UA"/>
              </w:rPr>
            </w:pPr>
            <w:r w:rsidRPr="00F77B1E">
              <w:rPr>
                <w:rFonts w:ascii="Times New Roman" w:hAnsi="Times New Roman"/>
                <w:sz w:val="24"/>
                <w:szCs w:val="26"/>
                <w:lang w:val="uk-UA"/>
              </w:rPr>
              <w:t>Баланс)</w:t>
            </w:r>
          </w:p>
          <w:p w:rsidR="004C609A" w:rsidRPr="00F77B1E" w:rsidRDefault="004C609A" w:rsidP="008F7B60">
            <w:pPr>
              <w:tabs>
                <w:tab w:val="left" w:pos="142"/>
              </w:tabs>
              <w:jc w:val="center"/>
              <w:rPr>
                <w:rFonts w:ascii="Times New Roman" w:eastAsia="Times New Roman" w:hAnsi="Times New Roman"/>
                <w:sz w:val="24"/>
                <w:szCs w:val="26"/>
                <w:lang w:val="uk-UA"/>
              </w:rPr>
            </w:pPr>
          </w:p>
        </w:tc>
        <w:tc>
          <w:tcPr>
            <w:tcW w:w="3358" w:type="dxa"/>
            <w:vAlign w:val="center"/>
          </w:tcPr>
          <w:p w:rsidR="004C609A" w:rsidRPr="00F77B1E" w:rsidRDefault="004C609A" w:rsidP="008F7B60">
            <w:pPr>
              <w:tabs>
                <w:tab w:val="left" w:pos="142"/>
              </w:tabs>
              <w:jc w:val="both"/>
              <w:rPr>
                <w:rFonts w:ascii="Times New Roman" w:eastAsia="Times New Roman" w:hAnsi="Times New Roman"/>
                <w:sz w:val="24"/>
                <w:szCs w:val="26"/>
                <w:lang w:val="uk-UA"/>
              </w:rPr>
            </w:pPr>
            <w:r w:rsidRPr="00F77B1E">
              <w:rPr>
                <w:rFonts w:ascii="Times New Roman" w:hAnsi="Times New Roman"/>
                <w:sz w:val="24"/>
                <w:szCs w:val="26"/>
                <w:lang w:val="uk-UA"/>
              </w:rPr>
              <w:t>Наявність економічних ресурсів, над якими підприємство має контроль на звітну дату.</w:t>
            </w:r>
          </w:p>
        </w:tc>
        <w:tc>
          <w:tcPr>
            <w:tcW w:w="4059" w:type="dxa"/>
            <w:vAlign w:val="center"/>
          </w:tcPr>
          <w:p w:rsidR="004C609A" w:rsidRPr="00F77B1E" w:rsidRDefault="004C609A" w:rsidP="008F7B60">
            <w:pPr>
              <w:tabs>
                <w:tab w:val="left" w:pos="142"/>
              </w:tabs>
              <w:jc w:val="both"/>
              <w:rPr>
                <w:rFonts w:ascii="Times New Roman" w:eastAsia="Times New Roman" w:hAnsi="Times New Roman"/>
                <w:sz w:val="24"/>
                <w:szCs w:val="26"/>
                <w:lang w:val="uk-UA"/>
              </w:rPr>
            </w:pPr>
            <w:r w:rsidRPr="00F77B1E">
              <w:rPr>
                <w:rFonts w:ascii="Times New Roman" w:hAnsi="Times New Roman"/>
                <w:sz w:val="24"/>
                <w:szCs w:val="26"/>
                <w:lang w:val="uk-UA"/>
              </w:rPr>
              <w:t>Оцінка структури, ліквідності та платоспроможності ресурсів компанії; прогнозування майбутніх потреб у позикових коштах; оцінка та прогнозування змін в економічних ресурсах, які компанія контролюватиме в майбутньому</w:t>
            </w:r>
          </w:p>
        </w:tc>
      </w:tr>
      <w:tr w:rsidR="004C609A" w:rsidRPr="00040FA4" w:rsidTr="008F7B60">
        <w:tc>
          <w:tcPr>
            <w:tcW w:w="2212" w:type="dxa"/>
            <w:vAlign w:val="center"/>
          </w:tcPr>
          <w:p w:rsidR="004C609A" w:rsidRPr="00F77B1E" w:rsidRDefault="004C609A" w:rsidP="008F7B60">
            <w:pPr>
              <w:tabs>
                <w:tab w:val="left" w:pos="142"/>
              </w:tabs>
              <w:jc w:val="center"/>
              <w:rPr>
                <w:rFonts w:ascii="Times New Roman" w:hAnsi="Times New Roman"/>
                <w:sz w:val="24"/>
                <w:szCs w:val="26"/>
                <w:lang w:val="uk-UA"/>
              </w:rPr>
            </w:pPr>
            <w:r w:rsidRPr="00F77B1E">
              <w:rPr>
                <w:rFonts w:ascii="Times New Roman" w:hAnsi="Times New Roman"/>
                <w:sz w:val="24"/>
                <w:szCs w:val="26"/>
                <w:lang w:val="uk-UA"/>
              </w:rPr>
              <w:t>Звіт про сукупний дохід</w:t>
            </w:r>
          </w:p>
          <w:p w:rsidR="004C609A" w:rsidRPr="00F77B1E" w:rsidRDefault="004C609A" w:rsidP="008F7B60">
            <w:pPr>
              <w:tabs>
                <w:tab w:val="left" w:pos="142"/>
              </w:tabs>
              <w:jc w:val="center"/>
              <w:rPr>
                <w:rFonts w:ascii="Times New Roman" w:eastAsia="Times New Roman" w:hAnsi="Times New Roman"/>
                <w:sz w:val="24"/>
                <w:szCs w:val="26"/>
                <w:lang w:val="uk-UA"/>
              </w:rPr>
            </w:pPr>
            <w:r w:rsidRPr="00F77B1E">
              <w:rPr>
                <w:rFonts w:ascii="Times New Roman" w:eastAsia="Times New Roman" w:hAnsi="Times New Roman"/>
                <w:sz w:val="24"/>
                <w:szCs w:val="26"/>
                <w:lang w:val="uk-UA"/>
              </w:rPr>
              <w:t>(Форма №2</w:t>
            </w:r>
          </w:p>
          <w:p w:rsidR="004C609A" w:rsidRPr="00F77B1E" w:rsidRDefault="004C609A" w:rsidP="008F7B60">
            <w:pPr>
              <w:tabs>
                <w:tab w:val="left" w:pos="142"/>
              </w:tabs>
              <w:jc w:val="center"/>
              <w:rPr>
                <w:rFonts w:ascii="Times New Roman" w:hAnsi="Times New Roman"/>
                <w:sz w:val="24"/>
                <w:szCs w:val="26"/>
                <w:lang w:val="uk-UA"/>
              </w:rPr>
            </w:pPr>
            <w:r w:rsidRPr="00F77B1E">
              <w:rPr>
                <w:rFonts w:ascii="Times New Roman" w:hAnsi="Times New Roman"/>
                <w:sz w:val="24"/>
                <w:szCs w:val="26"/>
                <w:lang w:val="uk-UA"/>
              </w:rPr>
              <w:t>Звіт про фінансові результати )</w:t>
            </w:r>
          </w:p>
          <w:p w:rsidR="004C609A" w:rsidRPr="00F77B1E" w:rsidRDefault="004C609A" w:rsidP="008F7B60">
            <w:pPr>
              <w:tabs>
                <w:tab w:val="left" w:pos="142"/>
              </w:tabs>
              <w:jc w:val="center"/>
              <w:rPr>
                <w:rFonts w:ascii="Times New Roman" w:eastAsia="Times New Roman" w:hAnsi="Times New Roman"/>
                <w:sz w:val="24"/>
                <w:szCs w:val="26"/>
                <w:lang w:val="uk-UA"/>
              </w:rPr>
            </w:pPr>
          </w:p>
        </w:tc>
        <w:tc>
          <w:tcPr>
            <w:tcW w:w="3358" w:type="dxa"/>
            <w:vAlign w:val="center"/>
          </w:tcPr>
          <w:p w:rsidR="004C609A" w:rsidRPr="00F77B1E" w:rsidRDefault="008F7B60" w:rsidP="008F7B60">
            <w:pPr>
              <w:tabs>
                <w:tab w:val="left" w:pos="142"/>
              </w:tabs>
              <w:jc w:val="both"/>
              <w:rPr>
                <w:rFonts w:ascii="Times New Roman" w:eastAsia="Times New Roman" w:hAnsi="Times New Roman"/>
                <w:sz w:val="24"/>
                <w:szCs w:val="26"/>
                <w:lang w:val="uk-UA"/>
              </w:rPr>
            </w:pPr>
            <w:r w:rsidRPr="00F77B1E">
              <w:rPr>
                <w:rFonts w:ascii="Times New Roman" w:hAnsi="Times New Roman"/>
                <w:sz w:val="24"/>
                <w:szCs w:val="26"/>
                <w:lang w:val="uk-UA"/>
              </w:rPr>
              <w:t>Виручка, витрати та фінансові результати компанії за звітний період.</w:t>
            </w:r>
          </w:p>
        </w:tc>
        <w:tc>
          <w:tcPr>
            <w:tcW w:w="4059" w:type="dxa"/>
            <w:vAlign w:val="center"/>
          </w:tcPr>
          <w:p w:rsidR="004C609A" w:rsidRPr="00F77B1E" w:rsidRDefault="008F7B60" w:rsidP="008F7B60">
            <w:pPr>
              <w:tabs>
                <w:tab w:val="left" w:pos="142"/>
              </w:tabs>
              <w:jc w:val="both"/>
              <w:rPr>
                <w:rFonts w:ascii="Times New Roman" w:eastAsia="Times New Roman" w:hAnsi="Times New Roman"/>
                <w:sz w:val="24"/>
                <w:szCs w:val="26"/>
                <w:lang w:val="uk-UA"/>
              </w:rPr>
            </w:pPr>
            <w:r w:rsidRPr="00F77B1E">
              <w:rPr>
                <w:rFonts w:ascii="Times New Roman" w:hAnsi="Times New Roman"/>
                <w:sz w:val="24"/>
                <w:szCs w:val="26"/>
                <w:lang w:val="uk-UA"/>
              </w:rPr>
              <w:t>Оцінка та прогнозування рентабельності компанії, структури доходів і витрат.</w:t>
            </w:r>
          </w:p>
        </w:tc>
      </w:tr>
      <w:tr w:rsidR="004C609A" w:rsidRPr="00040FA4" w:rsidTr="008F7B60">
        <w:trPr>
          <w:trHeight w:val="131"/>
        </w:trPr>
        <w:tc>
          <w:tcPr>
            <w:tcW w:w="2212" w:type="dxa"/>
            <w:vAlign w:val="center"/>
          </w:tcPr>
          <w:p w:rsidR="004C609A" w:rsidRPr="00F77B1E" w:rsidRDefault="004C609A" w:rsidP="008F7B60">
            <w:pPr>
              <w:tabs>
                <w:tab w:val="left" w:pos="142"/>
              </w:tabs>
              <w:jc w:val="center"/>
              <w:rPr>
                <w:rFonts w:ascii="Times New Roman" w:eastAsia="Times New Roman" w:hAnsi="Times New Roman"/>
                <w:sz w:val="24"/>
                <w:szCs w:val="26"/>
                <w:lang w:val="uk-UA"/>
              </w:rPr>
            </w:pPr>
            <w:r w:rsidRPr="00F77B1E">
              <w:rPr>
                <w:rFonts w:ascii="Times New Roman" w:hAnsi="Times New Roman"/>
                <w:sz w:val="24"/>
                <w:szCs w:val="26"/>
                <w:lang w:val="uk-UA"/>
              </w:rPr>
              <w:t>Звіт про рух грошових коштів</w:t>
            </w:r>
          </w:p>
          <w:p w:rsidR="004C609A" w:rsidRPr="00F77B1E" w:rsidRDefault="004C609A" w:rsidP="008F7B60">
            <w:pPr>
              <w:tabs>
                <w:tab w:val="left" w:pos="142"/>
              </w:tabs>
              <w:jc w:val="center"/>
              <w:rPr>
                <w:rFonts w:ascii="Times New Roman" w:eastAsia="Times New Roman" w:hAnsi="Times New Roman"/>
                <w:sz w:val="24"/>
                <w:szCs w:val="26"/>
                <w:lang w:val="uk-UA"/>
              </w:rPr>
            </w:pPr>
            <w:r w:rsidRPr="00F77B1E">
              <w:rPr>
                <w:rFonts w:ascii="Times New Roman" w:eastAsia="Times New Roman" w:hAnsi="Times New Roman"/>
                <w:sz w:val="24"/>
                <w:szCs w:val="26"/>
                <w:lang w:val="uk-UA"/>
              </w:rPr>
              <w:t>(Форма №3)</w:t>
            </w:r>
          </w:p>
          <w:p w:rsidR="004C609A" w:rsidRPr="00F77B1E" w:rsidRDefault="004C609A" w:rsidP="008F7B60">
            <w:pPr>
              <w:tabs>
                <w:tab w:val="left" w:pos="142"/>
              </w:tabs>
              <w:jc w:val="center"/>
              <w:rPr>
                <w:rFonts w:ascii="Times New Roman" w:eastAsia="Times New Roman" w:hAnsi="Times New Roman"/>
                <w:sz w:val="24"/>
                <w:szCs w:val="26"/>
                <w:lang w:val="uk-UA"/>
              </w:rPr>
            </w:pPr>
          </w:p>
        </w:tc>
        <w:tc>
          <w:tcPr>
            <w:tcW w:w="3358" w:type="dxa"/>
            <w:vAlign w:val="center"/>
          </w:tcPr>
          <w:p w:rsidR="004C609A" w:rsidRPr="00F77B1E" w:rsidRDefault="008F7B60" w:rsidP="008F7B60">
            <w:pPr>
              <w:tabs>
                <w:tab w:val="left" w:pos="142"/>
              </w:tabs>
              <w:jc w:val="both"/>
              <w:rPr>
                <w:rFonts w:ascii="Times New Roman" w:eastAsia="Times New Roman" w:hAnsi="Times New Roman"/>
                <w:sz w:val="24"/>
                <w:szCs w:val="26"/>
                <w:lang w:val="uk-UA"/>
              </w:rPr>
            </w:pPr>
            <w:r w:rsidRPr="00F77B1E">
              <w:rPr>
                <w:rFonts w:ascii="Times New Roman" w:hAnsi="Times New Roman"/>
                <w:sz w:val="24"/>
                <w:szCs w:val="26"/>
                <w:lang w:val="uk-UA"/>
              </w:rPr>
              <w:t>Грошові кошти, отримані та витрачені протягом звітного періоду.</w:t>
            </w:r>
          </w:p>
        </w:tc>
        <w:tc>
          <w:tcPr>
            <w:tcW w:w="4059" w:type="dxa"/>
            <w:vAlign w:val="center"/>
          </w:tcPr>
          <w:p w:rsidR="004C609A" w:rsidRPr="00F77B1E" w:rsidRDefault="008F7B60" w:rsidP="008F7B60">
            <w:pPr>
              <w:tabs>
                <w:tab w:val="left" w:pos="142"/>
              </w:tabs>
              <w:jc w:val="both"/>
              <w:rPr>
                <w:rFonts w:ascii="Times New Roman" w:eastAsia="Times New Roman" w:hAnsi="Times New Roman"/>
                <w:sz w:val="24"/>
                <w:szCs w:val="26"/>
                <w:lang w:val="uk-UA"/>
              </w:rPr>
            </w:pPr>
            <w:r w:rsidRPr="00F77B1E">
              <w:rPr>
                <w:rFonts w:ascii="Times New Roman" w:hAnsi="Times New Roman"/>
                <w:sz w:val="24"/>
                <w:szCs w:val="26"/>
                <w:lang w:val="uk-UA"/>
              </w:rPr>
              <w:t>Оцінка та прогнозування операційної, інвестиційної та фінансової діяльності компанії.</w:t>
            </w:r>
          </w:p>
        </w:tc>
      </w:tr>
      <w:tr w:rsidR="004C609A" w:rsidRPr="00040FA4" w:rsidTr="008F7B60">
        <w:trPr>
          <w:trHeight w:val="769"/>
        </w:trPr>
        <w:tc>
          <w:tcPr>
            <w:tcW w:w="2212" w:type="dxa"/>
            <w:vAlign w:val="center"/>
          </w:tcPr>
          <w:p w:rsidR="004C609A" w:rsidRPr="00F77B1E" w:rsidRDefault="004C609A" w:rsidP="008F7B60">
            <w:pPr>
              <w:tabs>
                <w:tab w:val="left" w:pos="142"/>
              </w:tabs>
              <w:jc w:val="center"/>
              <w:rPr>
                <w:rFonts w:ascii="Times New Roman" w:eastAsia="Times New Roman" w:hAnsi="Times New Roman"/>
                <w:sz w:val="24"/>
                <w:szCs w:val="26"/>
                <w:lang w:val="uk-UA"/>
              </w:rPr>
            </w:pPr>
            <w:r w:rsidRPr="00F77B1E">
              <w:rPr>
                <w:rFonts w:ascii="Times New Roman" w:hAnsi="Times New Roman"/>
                <w:sz w:val="24"/>
                <w:szCs w:val="26"/>
                <w:lang w:val="uk-UA"/>
              </w:rPr>
              <w:t>Звіт про власний капітал</w:t>
            </w:r>
          </w:p>
          <w:p w:rsidR="004C609A" w:rsidRPr="00F77B1E" w:rsidRDefault="004C609A" w:rsidP="008F7B60">
            <w:pPr>
              <w:tabs>
                <w:tab w:val="left" w:pos="142"/>
              </w:tabs>
              <w:jc w:val="center"/>
              <w:rPr>
                <w:rFonts w:ascii="Times New Roman" w:eastAsia="Times New Roman" w:hAnsi="Times New Roman"/>
                <w:sz w:val="24"/>
                <w:szCs w:val="26"/>
                <w:lang w:val="uk-UA"/>
              </w:rPr>
            </w:pPr>
            <w:r w:rsidRPr="00F77B1E">
              <w:rPr>
                <w:rFonts w:ascii="Times New Roman" w:eastAsia="Times New Roman" w:hAnsi="Times New Roman"/>
                <w:sz w:val="24"/>
                <w:szCs w:val="26"/>
                <w:lang w:val="uk-UA"/>
              </w:rPr>
              <w:t>(Форма №4)</w:t>
            </w:r>
          </w:p>
        </w:tc>
        <w:tc>
          <w:tcPr>
            <w:tcW w:w="3358" w:type="dxa"/>
            <w:vAlign w:val="center"/>
          </w:tcPr>
          <w:p w:rsidR="004C609A" w:rsidRPr="00F77B1E" w:rsidRDefault="008F7B60" w:rsidP="008F7B60">
            <w:pPr>
              <w:tabs>
                <w:tab w:val="left" w:pos="142"/>
              </w:tabs>
              <w:jc w:val="both"/>
              <w:rPr>
                <w:rFonts w:ascii="Times New Roman" w:eastAsia="Times New Roman" w:hAnsi="Times New Roman"/>
                <w:sz w:val="24"/>
                <w:szCs w:val="26"/>
                <w:lang w:val="uk-UA"/>
              </w:rPr>
            </w:pPr>
            <w:r w:rsidRPr="00F77B1E">
              <w:rPr>
                <w:rFonts w:ascii="Times New Roman" w:hAnsi="Times New Roman"/>
                <w:sz w:val="24"/>
                <w:szCs w:val="26"/>
                <w:lang w:val="uk-UA"/>
              </w:rPr>
              <w:t>Зміни в капіталі за звітний період.</w:t>
            </w:r>
          </w:p>
        </w:tc>
        <w:tc>
          <w:tcPr>
            <w:tcW w:w="4059" w:type="dxa"/>
            <w:vAlign w:val="center"/>
          </w:tcPr>
          <w:p w:rsidR="004C609A" w:rsidRPr="00F77B1E" w:rsidRDefault="004C609A" w:rsidP="008F7B60">
            <w:pPr>
              <w:tabs>
                <w:tab w:val="left" w:pos="142"/>
              </w:tabs>
              <w:jc w:val="both"/>
              <w:rPr>
                <w:rFonts w:ascii="Times New Roman" w:hAnsi="Times New Roman"/>
                <w:sz w:val="24"/>
                <w:szCs w:val="26"/>
                <w:lang w:val="uk-UA"/>
              </w:rPr>
            </w:pPr>
            <w:r w:rsidRPr="00F77B1E">
              <w:rPr>
                <w:rFonts w:ascii="Times New Roman" w:hAnsi="Times New Roman"/>
                <w:sz w:val="24"/>
                <w:szCs w:val="26"/>
                <w:lang w:val="uk-UA"/>
              </w:rPr>
              <w:t>Оцінка та прогноз змін у власному капіталі.</w:t>
            </w:r>
          </w:p>
        </w:tc>
      </w:tr>
      <w:tr w:rsidR="004C609A" w:rsidRPr="00040FA4" w:rsidTr="008F7B60">
        <w:tc>
          <w:tcPr>
            <w:tcW w:w="2212" w:type="dxa"/>
            <w:vAlign w:val="center"/>
          </w:tcPr>
          <w:p w:rsidR="004C609A" w:rsidRPr="00F77B1E" w:rsidRDefault="004C609A" w:rsidP="008F7B60">
            <w:pPr>
              <w:tabs>
                <w:tab w:val="left" w:pos="142"/>
              </w:tabs>
              <w:jc w:val="center"/>
              <w:rPr>
                <w:rFonts w:ascii="Times New Roman" w:eastAsia="Times New Roman" w:hAnsi="Times New Roman"/>
                <w:sz w:val="24"/>
                <w:szCs w:val="26"/>
                <w:lang w:val="uk-UA"/>
              </w:rPr>
            </w:pPr>
            <w:r w:rsidRPr="00F77B1E">
              <w:rPr>
                <w:rFonts w:ascii="Times New Roman" w:hAnsi="Times New Roman"/>
                <w:sz w:val="24"/>
                <w:szCs w:val="26"/>
                <w:lang w:val="uk-UA"/>
              </w:rPr>
              <w:t>Примітки до річної фінансової звітності</w:t>
            </w:r>
          </w:p>
          <w:p w:rsidR="004C609A" w:rsidRPr="00F77B1E" w:rsidRDefault="004C609A" w:rsidP="008F7B60">
            <w:pPr>
              <w:tabs>
                <w:tab w:val="left" w:pos="142"/>
              </w:tabs>
              <w:jc w:val="center"/>
              <w:rPr>
                <w:rFonts w:ascii="Times New Roman" w:eastAsia="Times New Roman" w:hAnsi="Times New Roman"/>
                <w:sz w:val="24"/>
                <w:szCs w:val="26"/>
                <w:lang w:val="uk-UA"/>
              </w:rPr>
            </w:pPr>
            <w:r w:rsidRPr="00F77B1E">
              <w:rPr>
                <w:rFonts w:ascii="Times New Roman" w:eastAsia="Times New Roman" w:hAnsi="Times New Roman"/>
                <w:sz w:val="24"/>
                <w:szCs w:val="26"/>
                <w:lang w:val="uk-UA"/>
              </w:rPr>
              <w:t>(Форма №5)</w:t>
            </w:r>
          </w:p>
          <w:p w:rsidR="004C609A" w:rsidRPr="00F77B1E" w:rsidRDefault="004C609A" w:rsidP="008F7B60">
            <w:pPr>
              <w:tabs>
                <w:tab w:val="left" w:pos="142"/>
              </w:tabs>
              <w:jc w:val="center"/>
              <w:rPr>
                <w:rFonts w:ascii="Times New Roman" w:eastAsia="Times New Roman" w:hAnsi="Times New Roman"/>
                <w:sz w:val="24"/>
                <w:szCs w:val="26"/>
                <w:lang w:val="uk-UA"/>
              </w:rPr>
            </w:pPr>
          </w:p>
        </w:tc>
        <w:tc>
          <w:tcPr>
            <w:tcW w:w="3358" w:type="dxa"/>
            <w:vAlign w:val="center"/>
          </w:tcPr>
          <w:p w:rsidR="004C609A" w:rsidRPr="00F77B1E" w:rsidRDefault="008F7B60" w:rsidP="008F7B60">
            <w:pPr>
              <w:tabs>
                <w:tab w:val="left" w:pos="142"/>
              </w:tabs>
              <w:jc w:val="both"/>
              <w:rPr>
                <w:rFonts w:ascii="Times New Roman" w:eastAsia="Times New Roman" w:hAnsi="Times New Roman"/>
                <w:sz w:val="24"/>
                <w:szCs w:val="26"/>
                <w:lang w:val="uk-UA"/>
              </w:rPr>
            </w:pPr>
            <w:r w:rsidRPr="00F77B1E">
              <w:rPr>
                <w:rFonts w:ascii="Times New Roman" w:hAnsi="Times New Roman"/>
                <w:sz w:val="24"/>
                <w:szCs w:val="26"/>
                <w:lang w:val="uk-UA"/>
              </w:rPr>
              <w:t>Інформація, що безпосередньо не розкривається у фінансовій звітності, але вимагається в П(С)БО. Додатковий аналіз статей звітності, необхідний для забезпечення її зрозумілості. Обрана облікова політика.</w:t>
            </w:r>
          </w:p>
        </w:tc>
        <w:tc>
          <w:tcPr>
            <w:tcW w:w="4059" w:type="dxa"/>
            <w:vAlign w:val="center"/>
          </w:tcPr>
          <w:p w:rsidR="004C609A" w:rsidRPr="00F77B1E" w:rsidRDefault="008F7B60" w:rsidP="008F7B60">
            <w:pPr>
              <w:tabs>
                <w:tab w:val="left" w:pos="142"/>
              </w:tabs>
              <w:jc w:val="both"/>
              <w:rPr>
                <w:rFonts w:ascii="Times New Roman" w:eastAsia="Times New Roman" w:hAnsi="Times New Roman"/>
                <w:sz w:val="24"/>
                <w:szCs w:val="26"/>
                <w:lang w:val="uk-UA"/>
              </w:rPr>
            </w:pPr>
            <w:r w:rsidRPr="00F77B1E">
              <w:rPr>
                <w:rFonts w:ascii="Times New Roman" w:hAnsi="Times New Roman"/>
                <w:sz w:val="24"/>
                <w:szCs w:val="26"/>
                <w:lang w:val="uk-UA"/>
              </w:rPr>
              <w:t>Оцінка та прогнозування облікової політики, ризиків і невизначеностей, що впливають на компанію, її ресурси та зобов</w:t>
            </w:r>
            <w:r w:rsidR="00603B89" w:rsidRPr="00F77B1E">
              <w:rPr>
                <w:rFonts w:ascii="Times New Roman" w:hAnsi="Times New Roman"/>
                <w:sz w:val="24"/>
                <w:szCs w:val="26"/>
                <w:lang w:val="uk-UA"/>
              </w:rPr>
              <w:t>’</w:t>
            </w:r>
            <w:r w:rsidRPr="00F77B1E">
              <w:rPr>
                <w:rFonts w:ascii="Times New Roman" w:hAnsi="Times New Roman"/>
                <w:sz w:val="24"/>
                <w:szCs w:val="26"/>
                <w:lang w:val="uk-UA"/>
              </w:rPr>
              <w:t>язання, діяльність підрозділів компанії.</w:t>
            </w:r>
          </w:p>
        </w:tc>
      </w:tr>
    </w:tbl>
    <w:p w:rsidR="00843DE6" w:rsidRPr="00040FA4" w:rsidRDefault="004C609A" w:rsidP="00EF4023">
      <w:pPr>
        <w:spacing w:after="0" w:line="360" w:lineRule="auto"/>
        <w:ind w:firstLine="709"/>
        <w:jc w:val="both"/>
        <w:rPr>
          <w:rFonts w:ascii="Times New Roman" w:hAnsi="Times New Roman" w:cs="Times New Roman"/>
          <w:i/>
          <w:sz w:val="24"/>
          <w:szCs w:val="24"/>
        </w:rPr>
      </w:pPr>
      <w:r w:rsidRPr="00040FA4">
        <w:rPr>
          <w:rFonts w:ascii="Times New Roman" w:hAnsi="Times New Roman" w:cs="Times New Roman"/>
          <w:i/>
          <w:sz w:val="24"/>
          <w:szCs w:val="24"/>
        </w:rPr>
        <w:t xml:space="preserve">Джерело: </w:t>
      </w:r>
      <w:r w:rsidR="00306122" w:rsidRPr="00040FA4">
        <w:rPr>
          <w:rFonts w:ascii="Times New Roman" w:hAnsi="Times New Roman" w:cs="Times New Roman"/>
          <w:i/>
          <w:sz w:val="24"/>
          <w:szCs w:val="24"/>
        </w:rPr>
        <w:t xml:space="preserve">створено </w:t>
      </w:r>
      <w:r w:rsidRPr="00040FA4">
        <w:rPr>
          <w:rFonts w:ascii="Times New Roman" w:hAnsi="Times New Roman" w:cs="Times New Roman"/>
          <w:i/>
          <w:sz w:val="24"/>
          <w:szCs w:val="24"/>
        </w:rPr>
        <w:t>автором з використанням [</w:t>
      </w:r>
      <w:r w:rsidR="00B862B7" w:rsidRPr="00040FA4">
        <w:rPr>
          <w:rFonts w:ascii="Times New Roman" w:hAnsi="Times New Roman" w:cs="Times New Roman"/>
          <w:i/>
          <w:sz w:val="20"/>
          <w:szCs w:val="20"/>
          <w:lang w:val="en-US"/>
        </w:rPr>
        <w:t>34</w:t>
      </w:r>
      <w:r w:rsidRPr="00040FA4">
        <w:rPr>
          <w:rFonts w:ascii="Times New Roman" w:hAnsi="Times New Roman" w:cs="Times New Roman"/>
          <w:i/>
          <w:sz w:val="24"/>
          <w:szCs w:val="24"/>
        </w:rPr>
        <w:t>]</w:t>
      </w:r>
    </w:p>
    <w:p w:rsidR="008267B8" w:rsidRPr="00040FA4" w:rsidRDefault="008267B8" w:rsidP="008267B8">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Важливими складовими нормативної бази є Положення (стандарти) бухгалтерського обліку (П(С)БО), План рахунків (повний і спрощений) і Положення про документальне оформлення бухгалтерської звітності.</w:t>
      </w:r>
    </w:p>
    <w:p w:rsidR="008267B8" w:rsidRPr="00040FA4" w:rsidRDefault="008267B8" w:rsidP="008267B8">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Крім норм, законів і П(С)БО, в Україні існує низка інших нормативних документів з бухгалтерського обліку та фінансової звітності. До них належать укази Президента, постанови Кабінету Міністрів, документи (вказівки, постанови, інструкції, рекомендації та накази), підготовлені Міністерством фінансів, Державним казначейством, Національним банком України, </w:t>
      </w:r>
      <w:r w:rsidRPr="00040FA4">
        <w:rPr>
          <w:rFonts w:ascii="Times New Roman" w:hAnsi="Times New Roman" w:cs="Times New Roman"/>
          <w:sz w:val="28"/>
        </w:rPr>
        <w:lastRenderedPageBreak/>
        <w:t>Державною службою статистики та іншими органами, що мають повноваження з регулювання бухгалтерського обліку.</w:t>
      </w:r>
    </w:p>
    <w:p w:rsidR="008267B8" w:rsidRPr="00040FA4" w:rsidRDefault="008267B8" w:rsidP="008267B8">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 Важливу роль відіграють також робочі документи, що формують облікову політику підприємств, тобто накази, інструкції та розпорядження, що стосуються системи внутрішнього регулювання господарської діяльності підприємств [</w:t>
      </w:r>
      <w:r w:rsidR="00B862B7" w:rsidRPr="00040FA4">
        <w:rPr>
          <w:rFonts w:ascii="Times New Roman" w:hAnsi="Times New Roman" w:cs="Times New Roman"/>
          <w:sz w:val="28"/>
          <w:lang w:val="en-US"/>
        </w:rPr>
        <w:t>17</w:t>
      </w:r>
      <w:r w:rsidRPr="00040FA4">
        <w:rPr>
          <w:rFonts w:ascii="Times New Roman" w:hAnsi="Times New Roman" w:cs="Times New Roman"/>
          <w:sz w:val="28"/>
        </w:rPr>
        <w:t>].</w:t>
      </w:r>
    </w:p>
    <w:p w:rsidR="008267B8" w:rsidRPr="00040FA4" w:rsidRDefault="008267B8" w:rsidP="008267B8">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За останні десятиліття значно зріс інтерес світової спільноти до проблеми міжнародної однаковості бухгалтерського обліку та фінансової звітності. Наразі в Україні вже прийнято міжнародні стандарти фінансової звітності (МСФЗ), проте національні положення (стандарти) бухгалтерського обліку, які діють паралельно, суттєво відрізняються від МСФЗ.</w:t>
      </w:r>
      <w:r w:rsidR="00E07F11" w:rsidRPr="00040FA4">
        <w:rPr>
          <w:rFonts w:ascii="Times New Roman" w:hAnsi="Times New Roman" w:cs="Times New Roman"/>
          <w:sz w:val="28"/>
        </w:rPr>
        <w:t xml:space="preserve"> </w:t>
      </w:r>
    </w:p>
    <w:p w:rsidR="00E07F11" w:rsidRPr="00040FA4" w:rsidRDefault="00E07F11" w:rsidP="00E07F1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На основі аналізу положень Міжнародних стандартів фінансової звітності та думок учених пропонується доповнити принципи фінансової звітності принципом суттєвості та принципом оцінки витрат.</w:t>
      </w:r>
    </w:p>
    <w:p w:rsidR="00E07F11" w:rsidRPr="00040FA4" w:rsidRDefault="00E07F11" w:rsidP="00E07F1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Принцип суттєвості заснований на використанні</w:t>
      </w:r>
      <w:r w:rsidR="00A06419">
        <w:rPr>
          <w:rFonts w:ascii="Times New Roman" w:hAnsi="Times New Roman" w:cs="Times New Roman"/>
          <w:sz w:val="28"/>
        </w:rPr>
        <w:t xml:space="preserve"> </w:t>
      </w:r>
      <w:r w:rsidR="00C9086B">
        <w:rPr>
          <w:rFonts w:ascii="Times New Roman" w:hAnsi="Times New Roman" w:cs="Times New Roman"/>
          <w:sz w:val="28"/>
        </w:rPr>
        <w:t>поняття «суттєвість»</w:t>
      </w:r>
      <w:r w:rsidRPr="00040FA4">
        <w:rPr>
          <w:rFonts w:ascii="Times New Roman" w:hAnsi="Times New Roman" w:cs="Times New Roman"/>
          <w:sz w:val="28"/>
        </w:rPr>
        <w:t xml:space="preserve"> у практиці бухгалтерського обліку. При цьому суттєвість має виокремлюватися на основі якісних і кількісних характеристик. Якісні характеристики можуть бути представлені фактами господарської діяльності, які дуже важливі для організації. Кількісний вимір суттєвості фактів господарської діяльності можна здійснювати за допомогою низки критеріїв (абсолютні значення в грошовому вираженні, величина витрат, понесених під час укладення правочину, величина фактичних та очікуваних витрат і т.д.).</w:t>
      </w:r>
    </w:p>
    <w:p w:rsidR="00E07F11" w:rsidRPr="00040FA4" w:rsidRDefault="00E07F11" w:rsidP="00E07F1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Принцип вартісної оцінки заснований на необхідності відображення інформації у вартісному вираженні. Сам зміст формату фінансової звітності також потребує деяких коригувань і вдосконалень. Наприклад, у бухгалтерському балансі немає чіткого розмежування між оборотними та необоротними активами і зобов</w:t>
      </w:r>
      <w:r w:rsidR="00603B89" w:rsidRPr="00040FA4">
        <w:rPr>
          <w:rFonts w:ascii="Times New Roman" w:hAnsi="Times New Roman" w:cs="Times New Roman"/>
          <w:sz w:val="28"/>
        </w:rPr>
        <w:t>’</w:t>
      </w:r>
      <w:r w:rsidRPr="00040FA4">
        <w:rPr>
          <w:rFonts w:ascii="Times New Roman" w:hAnsi="Times New Roman" w:cs="Times New Roman"/>
          <w:sz w:val="28"/>
        </w:rPr>
        <w:t>язаннями.</w:t>
      </w:r>
    </w:p>
    <w:p w:rsidR="00E07F11" w:rsidRPr="00040FA4" w:rsidRDefault="00E07F11" w:rsidP="00E07F1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Зміст форми фінансової звітності викладено в Методичних рекомендаціях № 433 від 28.03.2013 щодо заповнення форми фінансової звітності. Метою складання бухгалтерського балансу є надання користувачам </w:t>
      </w:r>
      <w:r w:rsidRPr="00040FA4">
        <w:rPr>
          <w:rFonts w:ascii="Times New Roman" w:hAnsi="Times New Roman" w:cs="Times New Roman"/>
          <w:sz w:val="28"/>
        </w:rPr>
        <w:lastRenderedPageBreak/>
        <w:t>повної, достовірної та об</w:t>
      </w:r>
      <w:r w:rsidR="00603B89" w:rsidRPr="00040FA4">
        <w:rPr>
          <w:rFonts w:ascii="Times New Roman" w:hAnsi="Times New Roman" w:cs="Times New Roman"/>
          <w:sz w:val="28"/>
        </w:rPr>
        <w:t>’</w:t>
      </w:r>
      <w:r w:rsidRPr="00040FA4">
        <w:rPr>
          <w:rFonts w:ascii="Times New Roman" w:hAnsi="Times New Roman" w:cs="Times New Roman"/>
          <w:sz w:val="28"/>
        </w:rPr>
        <w:t>єктивної інформації про фінансовий стан компанії на звітну дату. У балансі відображаються активи, зобов</w:t>
      </w:r>
      <w:r w:rsidR="00603B89" w:rsidRPr="00040FA4">
        <w:rPr>
          <w:rFonts w:ascii="Times New Roman" w:hAnsi="Times New Roman" w:cs="Times New Roman"/>
          <w:sz w:val="28"/>
        </w:rPr>
        <w:t>’</w:t>
      </w:r>
      <w:r w:rsidRPr="00040FA4">
        <w:rPr>
          <w:rFonts w:ascii="Times New Roman" w:hAnsi="Times New Roman" w:cs="Times New Roman"/>
          <w:sz w:val="28"/>
        </w:rPr>
        <w:t>язання та власний капітал компанії. Загальна сума активів у балансі має дорівнювати загальній сумі зобов</w:t>
      </w:r>
      <w:r w:rsidR="00603B89" w:rsidRPr="00040FA4">
        <w:rPr>
          <w:rFonts w:ascii="Times New Roman" w:hAnsi="Times New Roman" w:cs="Times New Roman"/>
          <w:sz w:val="28"/>
        </w:rPr>
        <w:t>’</w:t>
      </w:r>
      <w:r w:rsidRPr="00040FA4">
        <w:rPr>
          <w:rFonts w:ascii="Times New Roman" w:hAnsi="Times New Roman" w:cs="Times New Roman"/>
          <w:sz w:val="28"/>
        </w:rPr>
        <w:t xml:space="preserve">язань і власного капіталу. Мета звіту про прибутки та збитки </w:t>
      </w:r>
      <w:r w:rsidR="00F77B1E" w:rsidRPr="00040FA4">
        <w:rPr>
          <w:rFonts w:ascii="Times New Roman" w:hAnsi="Times New Roman" w:cs="Times New Roman"/>
          <w:sz w:val="28"/>
        </w:rPr>
        <w:t>–</w:t>
      </w:r>
      <w:r w:rsidRPr="00040FA4">
        <w:rPr>
          <w:rFonts w:ascii="Times New Roman" w:hAnsi="Times New Roman" w:cs="Times New Roman"/>
          <w:sz w:val="28"/>
        </w:rPr>
        <w:t xml:space="preserve"> надати користувачам повну, достовірну та об</w:t>
      </w:r>
      <w:r w:rsidR="00603B89" w:rsidRPr="00040FA4">
        <w:rPr>
          <w:rFonts w:ascii="Times New Roman" w:hAnsi="Times New Roman" w:cs="Times New Roman"/>
          <w:sz w:val="28"/>
        </w:rPr>
        <w:t>’</w:t>
      </w:r>
      <w:r w:rsidRPr="00040FA4">
        <w:rPr>
          <w:rFonts w:ascii="Times New Roman" w:hAnsi="Times New Roman" w:cs="Times New Roman"/>
          <w:sz w:val="28"/>
        </w:rPr>
        <w:t>єктивну інформацію про доходи, витрати, прибутки, збитки та сукупний дохід компанії за звітний період. До звіту про прибутки і збитки включаються доходи і витрати, що відповідають критеріям, установленим у національних положеннях (стандартах) бухгалтерського обліку. Мет</w:t>
      </w:r>
      <w:r w:rsidR="00F77B1E">
        <w:rPr>
          <w:rFonts w:ascii="Times New Roman" w:hAnsi="Times New Roman" w:cs="Times New Roman"/>
          <w:sz w:val="28"/>
        </w:rPr>
        <w:t>а звіту про рух грошових коштів –</w:t>
      </w:r>
      <w:r w:rsidRPr="00040FA4">
        <w:rPr>
          <w:rFonts w:ascii="Times New Roman" w:hAnsi="Times New Roman" w:cs="Times New Roman"/>
          <w:sz w:val="28"/>
        </w:rPr>
        <w:t xml:space="preserve"> надати користувачам фінансової звітності повну, точну та достовірну інформацію про зміни в грошових коштах та їх еквівалентах компанії за звітний період. Під час підготовки фінансової звітності та консолідованої фінансової звітності компанія може обрати спосіб підготовки звіту про рух грошових кош</w:t>
      </w:r>
      <w:r w:rsidR="003608FA" w:rsidRPr="00040FA4">
        <w:rPr>
          <w:rFonts w:ascii="Times New Roman" w:hAnsi="Times New Roman" w:cs="Times New Roman"/>
          <w:sz w:val="28"/>
        </w:rPr>
        <w:t>тів – прямий або непрямий метод,</w:t>
      </w:r>
      <w:r w:rsidRPr="00040FA4">
        <w:rPr>
          <w:rFonts w:ascii="Times New Roman" w:hAnsi="Times New Roman" w:cs="Times New Roman"/>
          <w:sz w:val="28"/>
        </w:rPr>
        <w:t xml:space="preserve"> і використовувати відповідний формат звіту.</w:t>
      </w:r>
    </w:p>
    <w:p w:rsidR="00E07F11" w:rsidRPr="00040FA4" w:rsidRDefault="00E07F11" w:rsidP="00E07F1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Звіт про рух грошових коштів повинен містити докладний опис припливу та відпливу грошових коштів організації, що виникають у результаті операційної, інвестиційної та фінансової діяльності протягом звітного періоду. Якщо грошові потоки, що виникають унаслідок однієї операції, включають суми, які належать до різних видів діяльності, то ці суми подають у звіті окремо у вигляді статей, що належать до кожного виду діяльності. Негрошові операції (наприклад, отримання активів за фінансовою орендою, бартерні угоди, придбання активів шляхом випуску акцій) не включаються до звіту про рух грошових коштів.</w:t>
      </w:r>
    </w:p>
    <w:p w:rsidR="00E07F11" w:rsidRPr="00040FA4" w:rsidRDefault="00E07F11" w:rsidP="00E07F1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Мета звіту про власний капітал </w:t>
      </w:r>
      <w:r w:rsidR="00F77B1E" w:rsidRPr="00040FA4">
        <w:rPr>
          <w:rFonts w:ascii="Times New Roman" w:hAnsi="Times New Roman" w:cs="Times New Roman"/>
          <w:sz w:val="28"/>
        </w:rPr>
        <w:t>–</w:t>
      </w:r>
      <w:r w:rsidRPr="00040FA4">
        <w:rPr>
          <w:rFonts w:ascii="Times New Roman" w:hAnsi="Times New Roman" w:cs="Times New Roman"/>
          <w:sz w:val="28"/>
        </w:rPr>
        <w:t xml:space="preserve"> надати користувачам фінансової звітності повну, достовірну та об</w:t>
      </w:r>
      <w:r w:rsidR="00603B89" w:rsidRPr="00040FA4">
        <w:rPr>
          <w:rFonts w:ascii="Times New Roman" w:hAnsi="Times New Roman" w:cs="Times New Roman"/>
          <w:sz w:val="28"/>
        </w:rPr>
        <w:t>’</w:t>
      </w:r>
      <w:r w:rsidRPr="00040FA4">
        <w:rPr>
          <w:rFonts w:ascii="Times New Roman" w:hAnsi="Times New Roman" w:cs="Times New Roman"/>
          <w:sz w:val="28"/>
        </w:rPr>
        <w:t xml:space="preserve">єктивну інформацію про зміни у власному капіталі компанії за звітний період. У звіті про власний капітал мають розкриватися тільки ті компоненти власного капіталу, які розкриваються в бухгалтерському балансі. Консолідований звіт про власний капітал також містить інформацію про зміни у власному капіталі за рахунок неконтролюючих часток участі. Для забезпечення порівняльного аналізу </w:t>
      </w:r>
      <w:r w:rsidRPr="00040FA4">
        <w:rPr>
          <w:rFonts w:ascii="Times New Roman" w:hAnsi="Times New Roman" w:cs="Times New Roman"/>
          <w:sz w:val="28"/>
        </w:rPr>
        <w:lastRenderedPageBreak/>
        <w:t>інформації до річного звіту додається звіт про власний капітал за попередній рік.</w:t>
      </w:r>
    </w:p>
    <w:p w:rsidR="008267B8" w:rsidRPr="00040FA4" w:rsidRDefault="008267B8" w:rsidP="008267B8">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Національне положення (стан</w:t>
      </w:r>
      <w:r w:rsidR="00306122" w:rsidRPr="00040FA4">
        <w:rPr>
          <w:rFonts w:ascii="Times New Roman" w:hAnsi="Times New Roman" w:cs="Times New Roman"/>
          <w:sz w:val="28"/>
        </w:rPr>
        <w:t>дарт) бухгалтерського обліку 1 «</w:t>
      </w:r>
      <w:r w:rsidRPr="00040FA4">
        <w:rPr>
          <w:rFonts w:ascii="Times New Roman" w:hAnsi="Times New Roman" w:cs="Times New Roman"/>
          <w:sz w:val="28"/>
        </w:rPr>
        <w:t>Загальні</w:t>
      </w:r>
      <w:r w:rsidR="00306122" w:rsidRPr="00040FA4">
        <w:rPr>
          <w:rFonts w:ascii="Times New Roman" w:hAnsi="Times New Roman" w:cs="Times New Roman"/>
          <w:sz w:val="28"/>
        </w:rPr>
        <w:t xml:space="preserve"> вимоги до фінансової звітності»</w:t>
      </w:r>
      <w:r w:rsidRPr="00040FA4">
        <w:rPr>
          <w:rFonts w:ascii="Times New Roman" w:hAnsi="Times New Roman" w:cs="Times New Roman"/>
          <w:sz w:val="28"/>
        </w:rPr>
        <w:t>, затверджене у 2013 році, не пояснює кожну статтю або кожну форму, як у Н</w:t>
      </w:r>
      <w:r w:rsidR="00F77B1E">
        <w:rPr>
          <w:rFonts w:ascii="Times New Roman" w:hAnsi="Times New Roman" w:cs="Times New Roman"/>
          <w:sz w:val="28"/>
        </w:rPr>
        <w:t>П</w:t>
      </w:r>
      <w:r w:rsidRPr="00040FA4">
        <w:rPr>
          <w:rFonts w:ascii="Times New Roman" w:hAnsi="Times New Roman" w:cs="Times New Roman"/>
          <w:sz w:val="28"/>
        </w:rPr>
        <w:t>СБО 2-5. Це пов</w:t>
      </w:r>
      <w:r w:rsidR="00603B89" w:rsidRPr="00040FA4">
        <w:rPr>
          <w:rFonts w:ascii="Times New Roman" w:hAnsi="Times New Roman" w:cs="Times New Roman"/>
          <w:sz w:val="28"/>
        </w:rPr>
        <w:t>’</w:t>
      </w:r>
      <w:r w:rsidRPr="00040FA4">
        <w:rPr>
          <w:rFonts w:ascii="Times New Roman" w:hAnsi="Times New Roman" w:cs="Times New Roman"/>
          <w:sz w:val="28"/>
        </w:rPr>
        <w:t>язано з тим, що розробники нового стандарту постаралися максимально наблизити формат фінансової звітності до МСФЗ. Це створило низку труднощів для організацій, які не використовують міжнародні стандарти фінансової звітності, оскільки порядок обліку багатьох операцій за правилами ЕСХН не збігається з порядком обліку за МСФЗ.</w:t>
      </w:r>
    </w:p>
    <w:p w:rsidR="00306122" w:rsidRPr="00040FA4" w:rsidRDefault="00306122" w:rsidP="008267B8">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Варто зазначити, що трансформація фінансової звітності під впливом цифрових технологій зачіпає всі етапи формування такої звітності </w:t>
      </w:r>
      <w:r w:rsidR="00F77B1E" w:rsidRPr="00040FA4">
        <w:rPr>
          <w:rFonts w:ascii="Times New Roman" w:hAnsi="Times New Roman" w:cs="Times New Roman"/>
          <w:sz w:val="28"/>
        </w:rPr>
        <w:t>–</w:t>
      </w:r>
      <w:r w:rsidRPr="00040FA4">
        <w:rPr>
          <w:rFonts w:ascii="Times New Roman" w:hAnsi="Times New Roman" w:cs="Times New Roman"/>
          <w:sz w:val="28"/>
        </w:rPr>
        <w:t xml:space="preserve"> від її створення до подання та обробки її показників. Крім того, звітність в епоху цифрової трансформації є інтерактивною, інтелектуальною та формується в режимі реального часу. Вона має бути повністю автоматизована, зручна, прозора та сприяти швидкому виявленню й усуненню проблем, що виникають на підприємстві.</w:t>
      </w:r>
    </w:p>
    <w:p w:rsidR="00306122" w:rsidRPr="00040FA4" w:rsidRDefault="00306122" w:rsidP="0030612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Крім того, цифрова економіка створює нові об</w:t>
      </w:r>
      <w:r w:rsidR="00603B89" w:rsidRPr="00040FA4">
        <w:rPr>
          <w:rFonts w:ascii="Times New Roman" w:hAnsi="Times New Roman" w:cs="Times New Roman"/>
          <w:sz w:val="28"/>
        </w:rPr>
        <w:t>’</w:t>
      </w:r>
      <w:r w:rsidRPr="00040FA4">
        <w:rPr>
          <w:rFonts w:ascii="Times New Roman" w:hAnsi="Times New Roman" w:cs="Times New Roman"/>
          <w:sz w:val="28"/>
        </w:rPr>
        <w:t>єкти (наприклад, цифрові активи), бухгалтерське відображення яких не визначено на законодавчому рівні, і за появи їх на підприємствах вони потребують регулювання на рівні облікової політики.</w:t>
      </w:r>
    </w:p>
    <w:p w:rsidR="00306122" w:rsidRPr="00040FA4" w:rsidRDefault="00306122" w:rsidP="0030612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Таким чином, фінансова звітність є елементом обліково-аналітичного забезпечення управління будь-якою компанією і засобом комунікації для вироблення стратегії і тактики розвитку компанії.</w:t>
      </w:r>
    </w:p>
    <w:p w:rsidR="005B162A" w:rsidRPr="00040FA4" w:rsidRDefault="005B162A" w:rsidP="005B162A">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Перехід на автоматизований облік для вітчизняних організацій вступив у завершальну фазу з уведенням національної вимоги подавати звітність тільки в електронному форматі XML: з 2013 року, крім програмного забезпечення бухгалтерської бази даних, кожна компанія мала необхідність у цілодобовому доступі до Інтернету, відкривала обліковий запис платника податків на сайті ДФС, програмне забезпечення XML-звітності (або </w:t>
      </w:r>
      <w:r w:rsidRPr="00040FA4">
        <w:rPr>
          <w:rFonts w:ascii="Times New Roman" w:hAnsi="Times New Roman" w:cs="Times New Roman"/>
          <w:sz w:val="28"/>
        </w:rPr>
        <w:lastRenderedPageBreak/>
        <w:t>використовувати програмне забезпечення SFS) і повинна була придбати сертифікат електронного підпису. Звітність XBRL ґрунтується на використанні стандарту XBRL, який широко застосовується в усьому світі, здатний обробляти великі обсяги інформації та є одним із видів фінансової, управлінської та податкової звітності розширеної мови [</w:t>
      </w:r>
      <w:r w:rsidR="00B862B7" w:rsidRPr="00040FA4">
        <w:rPr>
          <w:rFonts w:ascii="Times New Roman" w:hAnsi="Times New Roman" w:cs="Times New Roman"/>
          <w:sz w:val="28"/>
          <w:lang w:val="en-US"/>
        </w:rPr>
        <w:t>48</w:t>
      </w:r>
      <w:r w:rsidRPr="00040FA4">
        <w:rPr>
          <w:rFonts w:ascii="Times New Roman" w:hAnsi="Times New Roman" w:cs="Times New Roman"/>
          <w:sz w:val="28"/>
        </w:rPr>
        <w:t>].</w:t>
      </w:r>
    </w:p>
    <w:p w:rsidR="00E07F11" w:rsidRPr="00040FA4" w:rsidRDefault="00E07F11" w:rsidP="00E07F1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Як правило, користувачі формують думку про компанію на основі різних форм звітності. У процесі своєї господарської діяльності компанія готує низку різних форм звітності. </w:t>
      </w:r>
    </w:p>
    <w:p w:rsidR="00E07F11" w:rsidRPr="00040FA4" w:rsidRDefault="00E07F11" w:rsidP="00E07F1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Залежно від економічного змісту звітність можна поділити на оперативну, фінансову, бухгалтерську, податкову та статистичну,</w:t>
      </w:r>
    </w:p>
    <w:p w:rsidR="00E07F11" w:rsidRPr="00040FA4" w:rsidRDefault="00E07F11" w:rsidP="00E07F1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Оперативна звітність – це документи, які отримують після закінчення етапу оперативного обліку. Оперативні звіти – це документи, які отримують після закінчення етапу оперативного обліку. Такі звіти складаються і затверджуються конкретною компанією. Такі звіти складаються і затверджуються конкретними компаніями та описують окремі комерційні операції, індивідуальні, диференційовані тощо. Такі звіти використовуються керівниками середньої ланки. Основними цілями таких звітів є надання інформації для прийняття рішень у поточному періоді.</w:t>
      </w:r>
    </w:p>
    <w:p w:rsidR="00E07F11" w:rsidRPr="00040FA4" w:rsidRDefault="00E07F11" w:rsidP="00E07F1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Фінансова звітність – це документи, що містять інформацію про фінансовий стан, результати діяльності та рух грошових коштів підприємства. </w:t>
      </w:r>
    </w:p>
    <w:p w:rsidR="00E07F11" w:rsidRPr="00040FA4" w:rsidRDefault="00E07F11" w:rsidP="00110D0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В Україні фінансова звітність являє собою систему взаємопов</w:t>
      </w:r>
      <w:r w:rsidR="00603B89" w:rsidRPr="00040FA4">
        <w:rPr>
          <w:rFonts w:ascii="Times New Roman" w:hAnsi="Times New Roman" w:cs="Times New Roman"/>
          <w:sz w:val="28"/>
        </w:rPr>
        <w:t>’</w:t>
      </w:r>
      <w:r w:rsidRPr="00040FA4">
        <w:rPr>
          <w:rFonts w:ascii="Times New Roman" w:hAnsi="Times New Roman" w:cs="Times New Roman"/>
          <w:sz w:val="28"/>
        </w:rPr>
        <w:t>язаних узагальнюючих показників, що характеризують фінансовий стан компанії на певну дату та результати її діяльності у звітному періоді, і ґрунтується на даних бухгалтерського обліку компанії. Така звітність є загальною для всіх підприємств і використовується керівництвом, клієнта</w:t>
      </w:r>
      <w:r w:rsidR="00DE3679" w:rsidRPr="00040FA4">
        <w:rPr>
          <w:rFonts w:ascii="Times New Roman" w:hAnsi="Times New Roman" w:cs="Times New Roman"/>
          <w:sz w:val="28"/>
        </w:rPr>
        <w:t>ми, постачальниками та банками</w:t>
      </w:r>
      <w:r w:rsidR="00110D0B" w:rsidRPr="00040FA4">
        <w:rPr>
          <w:rFonts w:ascii="Times New Roman" w:hAnsi="Times New Roman" w:cs="Times New Roman"/>
          <w:sz w:val="28"/>
        </w:rPr>
        <w:t xml:space="preserve"> [</w:t>
      </w:r>
      <w:r w:rsidR="00B862B7" w:rsidRPr="00040FA4">
        <w:rPr>
          <w:rFonts w:ascii="Times New Roman" w:hAnsi="Times New Roman" w:cs="Times New Roman"/>
          <w:sz w:val="28"/>
          <w:lang w:val="en-US"/>
        </w:rPr>
        <w:t>42</w:t>
      </w:r>
      <w:r w:rsidR="00110D0B" w:rsidRPr="00040FA4">
        <w:rPr>
          <w:rFonts w:ascii="Times New Roman" w:hAnsi="Times New Roman" w:cs="Times New Roman"/>
          <w:sz w:val="28"/>
        </w:rPr>
        <w:t>]</w:t>
      </w:r>
      <w:r w:rsidR="00DE3679" w:rsidRPr="00040FA4">
        <w:rPr>
          <w:rFonts w:ascii="Times New Roman" w:hAnsi="Times New Roman" w:cs="Times New Roman"/>
          <w:sz w:val="28"/>
        </w:rPr>
        <w:t>.</w:t>
      </w:r>
    </w:p>
    <w:p w:rsidR="00D03F6C" w:rsidRPr="00040FA4" w:rsidRDefault="00D03F6C" w:rsidP="00110D0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Узагальнюючи вищесказане, можна зазначити, що фінансова звітність – це комплексна система фінансових документів та звітів, яка відображає фінансовий стан підприємства, його фінансові результати та грошові потоки за певний період. Вона містить інформацію про прибутки, витрати, активи, </w:t>
      </w:r>
      <w:r w:rsidRPr="00040FA4">
        <w:rPr>
          <w:rFonts w:ascii="Times New Roman" w:hAnsi="Times New Roman" w:cs="Times New Roman"/>
          <w:sz w:val="28"/>
        </w:rPr>
        <w:lastRenderedPageBreak/>
        <w:t>зобов</w:t>
      </w:r>
      <w:r w:rsidR="00603B89" w:rsidRPr="00040FA4">
        <w:rPr>
          <w:rFonts w:ascii="Times New Roman" w:hAnsi="Times New Roman" w:cs="Times New Roman"/>
          <w:sz w:val="28"/>
        </w:rPr>
        <w:t>’</w:t>
      </w:r>
      <w:r w:rsidRPr="00040FA4">
        <w:rPr>
          <w:rFonts w:ascii="Times New Roman" w:hAnsi="Times New Roman" w:cs="Times New Roman"/>
          <w:sz w:val="28"/>
        </w:rPr>
        <w:t>язання та власний капітал підприємства, а також інші показники, що необхідні для оцінки фінансової стійкості та продуктивності діяльності підприємства. Фінансова звітність є важливим інструментом для внутрішнього управління, прийняття рішень і забезпечення фінансової відкритості перед стейкхолдерами, такими як інвестори, кредитори та регулятори.</w:t>
      </w:r>
    </w:p>
    <w:p w:rsidR="00A17A6A" w:rsidRPr="00040FA4" w:rsidRDefault="00A17A6A" w:rsidP="00D03F6C">
      <w:pPr>
        <w:spacing w:after="0" w:line="360" w:lineRule="auto"/>
        <w:jc w:val="both"/>
        <w:rPr>
          <w:rFonts w:ascii="Times New Roman" w:hAnsi="Times New Roman" w:cs="Times New Roman"/>
          <w:sz w:val="28"/>
        </w:rPr>
      </w:pPr>
      <w:r w:rsidRPr="00040FA4">
        <w:rPr>
          <w:rFonts w:ascii="Times New Roman" w:hAnsi="Times New Roman" w:cs="Times New Roman"/>
          <w:sz w:val="28"/>
        </w:rPr>
        <w:br w:type="page"/>
      </w:r>
    </w:p>
    <w:p w:rsidR="00A17A6A" w:rsidRPr="00040FA4" w:rsidRDefault="00A440A8" w:rsidP="00040FA4">
      <w:pPr>
        <w:pStyle w:val="1"/>
        <w:jc w:val="center"/>
        <w:rPr>
          <w:rFonts w:ascii="Times New Roman" w:hAnsi="Times New Roman" w:cs="Times New Roman"/>
          <w:b/>
          <w:color w:val="000000" w:themeColor="text1"/>
          <w:sz w:val="28"/>
        </w:rPr>
      </w:pPr>
      <w:bookmarkStart w:id="3" w:name="_Toc152080312"/>
      <w:r w:rsidRPr="00040FA4">
        <w:rPr>
          <w:rFonts w:ascii="Times New Roman" w:hAnsi="Times New Roman" w:cs="Times New Roman"/>
          <w:b/>
          <w:color w:val="000000" w:themeColor="text1"/>
          <w:sz w:val="28"/>
        </w:rPr>
        <w:lastRenderedPageBreak/>
        <w:t>1.2.</w:t>
      </w:r>
      <w:r w:rsidR="00A17A6A" w:rsidRPr="00040FA4">
        <w:rPr>
          <w:rFonts w:ascii="Times New Roman" w:hAnsi="Times New Roman" w:cs="Times New Roman"/>
          <w:b/>
          <w:color w:val="000000" w:themeColor="text1"/>
          <w:sz w:val="28"/>
        </w:rPr>
        <w:t>Місце і роль фінансової звітності в діяльності підприємств</w:t>
      </w:r>
      <w:bookmarkEnd w:id="3"/>
    </w:p>
    <w:p w:rsidR="00A440A8" w:rsidRPr="00040FA4" w:rsidRDefault="00A440A8" w:rsidP="00110D0B">
      <w:pPr>
        <w:spacing w:after="0" w:line="360" w:lineRule="auto"/>
        <w:ind w:firstLine="709"/>
        <w:jc w:val="both"/>
        <w:rPr>
          <w:rFonts w:ascii="Times New Roman" w:hAnsi="Times New Roman" w:cs="Times New Roman"/>
          <w:sz w:val="28"/>
        </w:rPr>
      </w:pPr>
    </w:p>
    <w:p w:rsidR="00931F89" w:rsidRPr="00040FA4" w:rsidRDefault="00A440A8" w:rsidP="00110D0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У сучасній економіці, коли результати аналізу фінансово-економічного стану компанії стають одним із найважливіших чинників прийняття управлінських рішень, фінансові звіти як джерело аналітичної інформації використовуються для оцінки діловими партнерами, інвесторами, кредиторами та іншими важливими контрагентами.</w:t>
      </w:r>
    </w:p>
    <w:p w:rsidR="00A17A6A" w:rsidRPr="00040FA4" w:rsidRDefault="00A440A8" w:rsidP="00110D0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Аналітичні характеристики фінансової звітності є невід</w:t>
      </w:r>
      <w:r w:rsidR="00603B89" w:rsidRPr="00040FA4">
        <w:rPr>
          <w:rFonts w:ascii="Times New Roman" w:hAnsi="Times New Roman" w:cs="Times New Roman"/>
          <w:sz w:val="28"/>
        </w:rPr>
        <w:t>’</w:t>
      </w:r>
      <w:r w:rsidRPr="00040FA4">
        <w:rPr>
          <w:rFonts w:ascii="Times New Roman" w:hAnsi="Times New Roman" w:cs="Times New Roman"/>
          <w:sz w:val="28"/>
        </w:rPr>
        <w:t>ємною частиною інформаційної системи управління. На практиці ці особливості проявляються в оцінці фінансово-економічного становища шляхом розрахунку різних відносних показників, що характеризують основні результати діяльності і стан економічних ресурсів і капіталу підприємства. Таким чином, інформація, представлена у фінансовій звітності, повинна бути повною, точною і неупередженою для найбільш об</w:t>
      </w:r>
      <w:r w:rsidR="00603B89" w:rsidRPr="00040FA4">
        <w:rPr>
          <w:rFonts w:ascii="Times New Roman" w:hAnsi="Times New Roman" w:cs="Times New Roman"/>
          <w:sz w:val="28"/>
        </w:rPr>
        <w:t>’</w:t>
      </w:r>
      <w:r w:rsidRPr="00040FA4">
        <w:rPr>
          <w:rFonts w:ascii="Times New Roman" w:hAnsi="Times New Roman" w:cs="Times New Roman"/>
          <w:sz w:val="28"/>
        </w:rPr>
        <w:t>єктивної характеристики державної діяльності підприємства.[</w:t>
      </w:r>
      <w:r w:rsidR="00B862B7" w:rsidRPr="00040FA4">
        <w:rPr>
          <w:rFonts w:ascii="Times New Roman" w:hAnsi="Times New Roman" w:cs="Times New Roman"/>
          <w:sz w:val="28"/>
        </w:rPr>
        <w:t>1</w:t>
      </w:r>
      <w:r w:rsidR="00B862B7" w:rsidRPr="00040FA4">
        <w:rPr>
          <w:rFonts w:ascii="Times New Roman" w:hAnsi="Times New Roman" w:cs="Times New Roman"/>
          <w:sz w:val="28"/>
          <w:lang w:val="en-US"/>
        </w:rPr>
        <w:t>8</w:t>
      </w:r>
      <w:r w:rsidRPr="00040FA4">
        <w:rPr>
          <w:rFonts w:ascii="Times New Roman" w:hAnsi="Times New Roman" w:cs="Times New Roman"/>
          <w:sz w:val="28"/>
        </w:rPr>
        <w:t>]</w:t>
      </w:r>
    </w:p>
    <w:p w:rsidR="00A440A8" w:rsidRPr="00040FA4" w:rsidRDefault="00A440A8" w:rsidP="00110D0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Фінансова звітність підприємства є основою для підготовки управлінських звітів, за допомогою яких здійснюється довгострокове планування. Для цього окремі статті в стандартній фінансовій звітності розширюються, а деякі, навпаки, розшифровуються з використанням бухгалтерського аналізу. Дані беруться та об</w:t>
      </w:r>
      <w:r w:rsidR="00603B89" w:rsidRPr="00040FA4">
        <w:rPr>
          <w:rFonts w:ascii="Times New Roman" w:hAnsi="Times New Roman" w:cs="Times New Roman"/>
          <w:sz w:val="28"/>
        </w:rPr>
        <w:t>’</w:t>
      </w:r>
      <w:r w:rsidRPr="00040FA4">
        <w:rPr>
          <w:rFonts w:ascii="Times New Roman" w:hAnsi="Times New Roman" w:cs="Times New Roman"/>
          <w:sz w:val="28"/>
        </w:rPr>
        <w:t xml:space="preserve">єднуються зі стандартної фінансової звітності компанії для створення </w:t>
      </w:r>
      <w:r w:rsidR="00B862B7" w:rsidRPr="00040FA4">
        <w:rPr>
          <w:rFonts w:ascii="Times New Roman" w:hAnsi="Times New Roman" w:cs="Times New Roman"/>
          <w:sz w:val="28"/>
        </w:rPr>
        <w:t>основних управлінських звітів</w:t>
      </w:r>
      <w:r w:rsidRPr="00040FA4">
        <w:rPr>
          <w:rFonts w:ascii="Times New Roman" w:hAnsi="Times New Roman" w:cs="Times New Roman"/>
          <w:sz w:val="28"/>
        </w:rPr>
        <w:t xml:space="preserve"> [</w:t>
      </w:r>
      <w:r w:rsidR="00DE3679" w:rsidRPr="00040FA4">
        <w:rPr>
          <w:rFonts w:ascii="Times New Roman" w:hAnsi="Times New Roman" w:cs="Times New Roman"/>
          <w:sz w:val="28"/>
        </w:rPr>
        <w:t>2</w:t>
      </w:r>
      <w:r w:rsidRPr="00040FA4">
        <w:rPr>
          <w:rFonts w:ascii="Times New Roman" w:hAnsi="Times New Roman" w:cs="Times New Roman"/>
          <w:sz w:val="28"/>
        </w:rPr>
        <w:t>]</w:t>
      </w:r>
      <w:r w:rsidR="00B862B7" w:rsidRPr="00040FA4">
        <w:rPr>
          <w:rFonts w:ascii="Times New Roman" w:hAnsi="Times New Roman" w:cs="Times New Roman"/>
          <w:sz w:val="28"/>
        </w:rPr>
        <w:t>.</w:t>
      </w:r>
    </w:p>
    <w:p w:rsidR="00A440A8" w:rsidRPr="00040FA4" w:rsidRDefault="00A440A8" w:rsidP="00A440A8">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Оскільки належна інформаційно-методологічна база є передумовою для якісного аналізу фінансового становища, можна зробити висновок, що фінансова звітність є основним джерелом, необхідним для оцінки фінансового становища.</w:t>
      </w:r>
    </w:p>
    <w:p w:rsidR="00A440A8" w:rsidRPr="00040FA4" w:rsidRDefault="00A440A8" w:rsidP="004A2B1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Результати комплексного фінансового аналізу показують, що фінансовий стан підприємства, що є результатом взаємодії всіх елементів фінансової звітності, визначається рядом виробничих і економічних факторів і характеризується системою показників, що відображають наявність, розміщення і використання фінансових ресурсів.</w:t>
      </w:r>
      <w:r w:rsidR="004A2B1B" w:rsidRPr="00040FA4">
        <w:rPr>
          <w:rFonts w:ascii="Times New Roman" w:hAnsi="Times New Roman" w:cs="Times New Roman"/>
          <w:sz w:val="28"/>
        </w:rPr>
        <w:t>(табл. 1.2.)</w:t>
      </w:r>
    </w:p>
    <w:p w:rsidR="004A2B1B" w:rsidRPr="00040FA4" w:rsidRDefault="004A2B1B" w:rsidP="004A2B1B">
      <w:pPr>
        <w:autoSpaceDE w:val="0"/>
        <w:autoSpaceDN w:val="0"/>
        <w:adjustRightInd w:val="0"/>
        <w:spacing w:after="0" w:line="360" w:lineRule="auto"/>
        <w:ind w:firstLine="709"/>
        <w:jc w:val="right"/>
        <w:rPr>
          <w:rFonts w:ascii="Times New Roman" w:hAnsi="Times New Roman" w:cs="Times New Roman"/>
          <w:i/>
          <w:sz w:val="28"/>
          <w:szCs w:val="28"/>
        </w:rPr>
      </w:pPr>
      <w:r w:rsidRPr="00040FA4">
        <w:rPr>
          <w:rFonts w:ascii="Times New Roman" w:hAnsi="Times New Roman" w:cs="Times New Roman"/>
          <w:i/>
          <w:sz w:val="28"/>
          <w:szCs w:val="28"/>
        </w:rPr>
        <w:lastRenderedPageBreak/>
        <w:t xml:space="preserve">Таблиця 1.2 </w:t>
      </w:r>
    </w:p>
    <w:p w:rsidR="004A2B1B" w:rsidRPr="00040FA4" w:rsidRDefault="004A2B1B" w:rsidP="004A2B1B">
      <w:pPr>
        <w:autoSpaceDE w:val="0"/>
        <w:autoSpaceDN w:val="0"/>
        <w:adjustRightInd w:val="0"/>
        <w:spacing w:after="0" w:line="360" w:lineRule="auto"/>
        <w:ind w:firstLine="709"/>
        <w:jc w:val="center"/>
        <w:rPr>
          <w:rFonts w:ascii="Times New Roman" w:hAnsi="Times New Roman" w:cs="Times New Roman"/>
          <w:b/>
          <w:bCs/>
          <w:sz w:val="28"/>
          <w:szCs w:val="28"/>
        </w:rPr>
      </w:pPr>
      <w:r w:rsidRPr="00040FA4">
        <w:rPr>
          <w:rFonts w:ascii="Times New Roman" w:hAnsi="Times New Roman" w:cs="Times New Roman"/>
          <w:b/>
          <w:bCs/>
          <w:sz w:val="28"/>
          <w:szCs w:val="28"/>
        </w:rPr>
        <w:t>Важливі особливості і сутність всебічного фінансового аналізу діяльності суб</w:t>
      </w:r>
      <w:r w:rsidR="00603B89" w:rsidRPr="00040FA4">
        <w:rPr>
          <w:rFonts w:ascii="Times New Roman" w:hAnsi="Times New Roman" w:cs="Times New Roman"/>
          <w:b/>
          <w:bCs/>
          <w:sz w:val="28"/>
          <w:szCs w:val="28"/>
        </w:rPr>
        <w:t>’</w:t>
      </w:r>
      <w:r w:rsidRPr="00040FA4">
        <w:rPr>
          <w:rFonts w:ascii="Times New Roman" w:hAnsi="Times New Roman" w:cs="Times New Roman"/>
          <w:b/>
          <w:bCs/>
          <w:sz w:val="28"/>
          <w:szCs w:val="28"/>
        </w:rPr>
        <w:t xml:space="preserve">єкта господарювання. </w:t>
      </w:r>
    </w:p>
    <w:tbl>
      <w:tblPr>
        <w:tblStyle w:val="a7"/>
        <w:tblW w:w="0" w:type="auto"/>
        <w:tblLook w:val="04A0" w:firstRow="1" w:lastRow="0" w:firstColumn="1" w:lastColumn="0" w:noHBand="0" w:noVBand="1"/>
      </w:tblPr>
      <w:tblGrid>
        <w:gridCol w:w="2992"/>
        <w:gridCol w:w="6352"/>
      </w:tblGrid>
      <w:tr w:rsidR="004A2B1B" w:rsidRPr="00040FA4" w:rsidTr="00B26063">
        <w:tc>
          <w:tcPr>
            <w:tcW w:w="3056" w:type="dxa"/>
          </w:tcPr>
          <w:p w:rsidR="004A2B1B" w:rsidRPr="00040FA4" w:rsidRDefault="004A2B1B" w:rsidP="00A16ED5">
            <w:pPr>
              <w:autoSpaceDE w:val="0"/>
              <w:autoSpaceDN w:val="0"/>
              <w:adjustRightInd w:val="0"/>
              <w:jc w:val="center"/>
              <w:rPr>
                <w:rFonts w:ascii="Times New Roman" w:eastAsia="Arimo" w:hAnsi="Times New Roman"/>
                <w:sz w:val="28"/>
                <w:szCs w:val="24"/>
                <w:lang w:val="uk-UA"/>
              </w:rPr>
            </w:pPr>
            <w:r w:rsidRPr="00040FA4">
              <w:rPr>
                <w:rFonts w:ascii="Times New Roman" w:eastAsia="Arimo" w:hAnsi="Times New Roman"/>
                <w:sz w:val="28"/>
                <w:szCs w:val="24"/>
                <w:lang w:val="uk-UA"/>
              </w:rPr>
              <w:t>Напрями аналізу</w:t>
            </w:r>
          </w:p>
        </w:tc>
        <w:tc>
          <w:tcPr>
            <w:tcW w:w="6573" w:type="dxa"/>
          </w:tcPr>
          <w:p w:rsidR="004A2B1B" w:rsidRPr="00040FA4" w:rsidRDefault="004A2B1B" w:rsidP="00A16ED5">
            <w:pPr>
              <w:autoSpaceDE w:val="0"/>
              <w:autoSpaceDN w:val="0"/>
              <w:adjustRightInd w:val="0"/>
              <w:jc w:val="center"/>
              <w:rPr>
                <w:rFonts w:ascii="Times New Roman" w:eastAsia="Arimo" w:hAnsi="Times New Roman"/>
                <w:sz w:val="28"/>
                <w:szCs w:val="24"/>
                <w:lang w:val="uk-UA"/>
              </w:rPr>
            </w:pPr>
            <w:r w:rsidRPr="00040FA4">
              <w:rPr>
                <w:rFonts w:ascii="Times New Roman" w:eastAsia="Arimo" w:hAnsi="Times New Roman"/>
                <w:sz w:val="28"/>
                <w:szCs w:val="24"/>
                <w:lang w:val="uk-UA"/>
              </w:rPr>
              <w:t>Сутність</w:t>
            </w:r>
          </w:p>
        </w:tc>
      </w:tr>
      <w:tr w:rsidR="004A2B1B" w:rsidRPr="00040FA4" w:rsidTr="00B26063">
        <w:tc>
          <w:tcPr>
            <w:tcW w:w="3056" w:type="dxa"/>
            <w:vAlign w:val="center"/>
          </w:tcPr>
          <w:p w:rsidR="004A2B1B" w:rsidRPr="00040FA4" w:rsidRDefault="00B26063" w:rsidP="004A2B1B">
            <w:pPr>
              <w:pStyle w:val="Default"/>
              <w:jc w:val="center"/>
              <w:rPr>
                <w:sz w:val="28"/>
                <w:lang w:val="uk-UA"/>
              </w:rPr>
            </w:pPr>
            <w:r w:rsidRPr="00040FA4">
              <w:rPr>
                <w:sz w:val="28"/>
                <w:lang w:val="uk-UA"/>
              </w:rPr>
              <w:t>П</w:t>
            </w:r>
            <w:r w:rsidR="004A2B1B" w:rsidRPr="00040FA4">
              <w:rPr>
                <w:sz w:val="28"/>
                <w:lang w:val="uk-UA"/>
              </w:rPr>
              <w:t>отоку грошових коштів</w:t>
            </w:r>
          </w:p>
        </w:tc>
        <w:tc>
          <w:tcPr>
            <w:tcW w:w="6573" w:type="dxa"/>
          </w:tcPr>
          <w:p w:rsidR="004A2B1B" w:rsidRPr="00040FA4" w:rsidRDefault="004A2B1B" w:rsidP="004A2B1B">
            <w:pPr>
              <w:pStyle w:val="Default"/>
              <w:jc w:val="both"/>
              <w:rPr>
                <w:sz w:val="28"/>
                <w:lang w:val="uk-UA"/>
              </w:rPr>
            </w:pPr>
            <w:r w:rsidRPr="00040FA4">
              <w:rPr>
                <w:sz w:val="28"/>
                <w:lang w:val="uk-UA"/>
              </w:rPr>
              <w:t xml:space="preserve">Аналіз джерела фінансування та напряму використання коштів. </w:t>
            </w:r>
          </w:p>
          <w:p w:rsidR="004A2B1B" w:rsidRPr="00040FA4" w:rsidRDefault="004A2B1B" w:rsidP="004A2B1B">
            <w:pPr>
              <w:pStyle w:val="Default"/>
              <w:jc w:val="both"/>
              <w:rPr>
                <w:sz w:val="28"/>
                <w:lang w:val="uk-UA"/>
              </w:rPr>
            </w:pPr>
            <w:r w:rsidRPr="00040FA4">
              <w:rPr>
                <w:sz w:val="28"/>
                <w:lang w:val="uk-UA"/>
              </w:rPr>
              <w:t xml:space="preserve">Оцінка достатності коштів для здійснення поточної діяльності. </w:t>
            </w:r>
          </w:p>
          <w:p w:rsidR="004A2B1B" w:rsidRPr="00040FA4" w:rsidRDefault="004A2B1B" w:rsidP="004A2B1B">
            <w:pPr>
              <w:pStyle w:val="Default"/>
              <w:jc w:val="both"/>
              <w:rPr>
                <w:sz w:val="28"/>
                <w:lang w:val="uk-UA"/>
              </w:rPr>
            </w:pPr>
            <w:r w:rsidRPr="00040FA4">
              <w:rPr>
                <w:sz w:val="28"/>
                <w:lang w:val="uk-UA"/>
              </w:rPr>
              <w:t>Оцінка достатності коштів для інвестиційної діяльності.</w:t>
            </w:r>
          </w:p>
        </w:tc>
      </w:tr>
      <w:tr w:rsidR="00B26063" w:rsidRPr="00040FA4" w:rsidTr="00B26063">
        <w:tc>
          <w:tcPr>
            <w:tcW w:w="3056" w:type="dxa"/>
            <w:vAlign w:val="center"/>
          </w:tcPr>
          <w:p w:rsidR="00B26063" w:rsidRPr="00040FA4" w:rsidRDefault="00B26063" w:rsidP="00B26063">
            <w:pPr>
              <w:pStyle w:val="Default"/>
              <w:jc w:val="center"/>
              <w:rPr>
                <w:sz w:val="28"/>
                <w:lang w:val="uk-UA"/>
              </w:rPr>
            </w:pPr>
            <w:r w:rsidRPr="00040FA4">
              <w:rPr>
                <w:sz w:val="28"/>
                <w:lang w:val="uk-UA"/>
              </w:rPr>
              <w:t>Ефективності діяльності</w:t>
            </w:r>
          </w:p>
        </w:tc>
        <w:tc>
          <w:tcPr>
            <w:tcW w:w="6573" w:type="dxa"/>
          </w:tcPr>
          <w:p w:rsidR="00B26063" w:rsidRPr="00040FA4" w:rsidRDefault="00B26063" w:rsidP="00B26063">
            <w:pPr>
              <w:pStyle w:val="Default"/>
              <w:jc w:val="both"/>
              <w:rPr>
                <w:sz w:val="28"/>
                <w:lang w:val="uk-UA"/>
              </w:rPr>
            </w:pPr>
            <w:r w:rsidRPr="00040FA4">
              <w:rPr>
                <w:sz w:val="28"/>
                <w:lang w:val="uk-UA"/>
              </w:rPr>
              <w:t>Динаміка прибутку, показники рентабельності та ділової активності.</w:t>
            </w:r>
          </w:p>
        </w:tc>
      </w:tr>
      <w:tr w:rsidR="00B26063" w:rsidRPr="00040FA4" w:rsidTr="00B26063">
        <w:tc>
          <w:tcPr>
            <w:tcW w:w="3056" w:type="dxa"/>
            <w:vAlign w:val="center"/>
          </w:tcPr>
          <w:p w:rsidR="00B26063" w:rsidRPr="00040FA4" w:rsidRDefault="00B26063" w:rsidP="00B26063">
            <w:pPr>
              <w:pStyle w:val="Default"/>
              <w:jc w:val="center"/>
              <w:rPr>
                <w:sz w:val="28"/>
                <w:lang w:val="uk-UA"/>
              </w:rPr>
            </w:pPr>
            <w:r w:rsidRPr="00040FA4">
              <w:rPr>
                <w:sz w:val="28"/>
                <w:lang w:val="uk-UA"/>
              </w:rPr>
              <w:t>Ефективності інвестиційних проектів</w:t>
            </w:r>
          </w:p>
        </w:tc>
        <w:tc>
          <w:tcPr>
            <w:tcW w:w="6573" w:type="dxa"/>
          </w:tcPr>
          <w:p w:rsidR="00B26063" w:rsidRPr="00040FA4" w:rsidRDefault="00B26063" w:rsidP="00B26063">
            <w:pPr>
              <w:pStyle w:val="Default"/>
              <w:jc w:val="both"/>
              <w:rPr>
                <w:sz w:val="28"/>
                <w:lang w:val="uk-UA"/>
              </w:rPr>
            </w:pPr>
            <w:r w:rsidRPr="00040FA4">
              <w:rPr>
                <w:sz w:val="28"/>
                <w:lang w:val="uk-UA"/>
              </w:rPr>
              <w:t>Оцінка ефективності реалізації інвестиційного проекту підприємства.</w:t>
            </w:r>
          </w:p>
        </w:tc>
      </w:tr>
      <w:tr w:rsidR="00B26063" w:rsidRPr="00040FA4" w:rsidTr="00B26063">
        <w:tc>
          <w:tcPr>
            <w:tcW w:w="3056" w:type="dxa"/>
            <w:vAlign w:val="center"/>
          </w:tcPr>
          <w:p w:rsidR="00B26063" w:rsidRPr="00040FA4" w:rsidRDefault="00B26063" w:rsidP="00B26063">
            <w:pPr>
              <w:pStyle w:val="Default"/>
              <w:jc w:val="center"/>
              <w:rPr>
                <w:sz w:val="28"/>
                <w:lang w:val="uk-UA"/>
              </w:rPr>
            </w:pPr>
            <w:r w:rsidRPr="00040FA4">
              <w:rPr>
                <w:sz w:val="28"/>
                <w:lang w:val="uk-UA"/>
              </w:rPr>
              <w:t>Фінансового стану</w:t>
            </w:r>
          </w:p>
        </w:tc>
        <w:tc>
          <w:tcPr>
            <w:tcW w:w="6573" w:type="dxa"/>
          </w:tcPr>
          <w:p w:rsidR="00B26063" w:rsidRPr="00040FA4" w:rsidRDefault="00B26063" w:rsidP="00B26063">
            <w:pPr>
              <w:pStyle w:val="Default"/>
              <w:jc w:val="both"/>
              <w:rPr>
                <w:sz w:val="28"/>
                <w:lang w:val="uk-UA"/>
              </w:rPr>
            </w:pPr>
            <w:r w:rsidRPr="00040FA4">
              <w:rPr>
                <w:sz w:val="28"/>
                <w:lang w:val="uk-UA"/>
              </w:rPr>
              <w:t xml:space="preserve">Загальна оцінка фінансового становища, зокрема аналіз таких показників: </w:t>
            </w:r>
          </w:p>
          <w:p w:rsidR="00B26063" w:rsidRPr="00040FA4" w:rsidRDefault="00B26063" w:rsidP="00B26063">
            <w:pPr>
              <w:pStyle w:val="Default"/>
              <w:jc w:val="both"/>
              <w:rPr>
                <w:sz w:val="28"/>
                <w:lang w:val="uk-UA"/>
              </w:rPr>
            </w:pPr>
            <w:r w:rsidRPr="00040FA4">
              <w:rPr>
                <w:sz w:val="28"/>
                <w:lang w:val="uk-UA"/>
              </w:rPr>
              <w:t xml:space="preserve">- Фінансова стійкість; </w:t>
            </w:r>
          </w:p>
          <w:p w:rsidR="00B26063" w:rsidRPr="00040FA4" w:rsidRDefault="00B26063" w:rsidP="00B26063">
            <w:pPr>
              <w:pStyle w:val="Default"/>
              <w:jc w:val="both"/>
              <w:rPr>
                <w:sz w:val="28"/>
                <w:lang w:val="uk-UA"/>
              </w:rPr>
            </w:pPr>
            <w:r w:rsidRPr="00040FA4">
              <w:rPr>
                <w:sz w:val="28"/>
                <w:lang w:val="uk-UA"/>
              </w:rPr>
              <w:t xml:space="preserve">- Ліквідність і платоспроможність; </w:t>
            </w:r>
          </w:p>
          <w:p w:rsidR="00B26063" w:rsidRPr="00040FA4" w:rsidRDefault="00B26063" w:rsidP="00B26063">
            <w:pPr>
              <w:pStyle w:val="Default"/>
              <w:jc w:val="both"/>
              <w:rPr>
                <w:sz w:val="28"/>
                <w:lang w:val="uk-UA"/>
              </w:rPr>
            </w:pPr>
            <w:r w:rsidRPr="00040FA4">
              <w:rPr>
                <w:sz w:val="28"/>
                <w:lang w:val="uk-UA"/>
              </w:rPr>
              <w:t xml:space="preserve">- Ділова діяльність; </w:t>
            </w:r>
          </w:p>
          <w:p w:rsidR="00B26063" w:rsidRPr="00040FA4" w:rsidRDefault="00B26063" w:rsidP="00B26063">
            <w:pPr>
              <w:pStyle w:val="Default"/>
              <w:jc w:val="both"/>
              <w:rPr>
                <w:sz w:val="28"/>
                <w:lang w:val="uk-UA"/>
              </w:rPr>
            </w:pPr>
            <w:r w:rsidRPr="00040FA4">
              <w:rPr>
                <w:sz w:val="28"/>
                <w:lang w:val="uk-UA"/>
              </w:rPr>
              <w:t>- Коефіцієнт оборотності запасів, кредиторської заборгованості та дебіторської заборгованості.</w:t>
            </w:r>
          </w:p>
        </w:tc>
      </w:tr>
      <w:tr w:rsidR="00B26063" w:rsidRPr="00040FA4" w:rsidTr="00B26063">
        <w:tc>
          <w:tcPr>
            <w:tcW w:w="3056" w:type="dxa"/>
            <w:vAlign w:val="center"/>
          </w:tcPr>
          <w:p w:rsidR="00B26063" w:rsidRPr="00040FA4" w:rsidRDefault="00B26063" w:rsidP="00B26063">
            <w:pPr>
              <w:pStyle w:val="Default"/>
              <w:jc w:val="center"/>
              <w:rPr>
                <w:sz w:val="28"/>
                <w:lang w:val="uk-UA"/>
              </w:rPr>
            </w:pPr>
            <w:r w:rsidRPr="00040FA4">
              <w:rPr>
                <w:sz w:val="28"/>
                <w:lang w:val="uk-UA"/>
              </w:rPr>
              <w:t>Фінансових результатів діяльності</w:t>
            </w:r>
          </w:p>
        </w:tc>
        <w:tc>
          <w:tcPr>
            <w:tcW w:w="6573" w:type="dxa"/>
          </w:tcPr>
          <w:p w:rsidR="00B26063" w:rsidRPr="00040FA4" w:rsidRDefault="00B26063" w:rsidP="00B26063">
            <w:pPr>
              <w:pStyle w:val="Default"/>
              <w:jc w:val="both"/>
              <w:rPr>
                <w:sz w:val="28"/>
                <w:lang w:val="uk-UA"/>
              </w:rPr>
            </w:pPr>
            <w:r w:rsidRPr="00040FA4">
              <w:rPr>
                <w:sz w:val="28"/>
                <w:lang w:val="uk-UA"/>
              </w:rPr>
              <w:t>Аналіз рівня, динаміки і структури прибутку як основних показників, що характеризують результати діяльності компанії. Оцінка факторів, які його визначають.</w:t>
            </w:r>
          </w:p>
        </w:tc>
      </w:tr>
    </w:tbl>
    <w:p w:rsidR="004A2B1B" w:rsidRPr="00040FA4" w:rsidRDefault="004A2B1B" w:rsidP="004A2B1B">
      <w:pPr>
        <w:spacing w:after="0" w:line="360" w:lineRule="auto"/>
        <w:ind w:firstLine="709"/>
        <w:jc w:val="both"/>
        <w:rPr>
          <w:rFonts w:ascii="Times New Roman" w:hAnsi="Times New Roman" w:cs="Times New Roman"/>
          <w:i/>
          <w:sz w:val="24"/>
          <w:szCs w:val="24"/>
        </w:rPr>
      </w:pPr>
      <w:r w:rsidRPr="00040FA4">
        <w:rPr>
          <w:rFonts w:ascii="Times New Roman" w:hAnsi="Times New Roman" w:cs="Times New Roman"/>
          <w:i/>
          <w:sz w:val="24"/>
          <w:szCs w:val="24"/>
        </w:rPr>
        <w:t>Джерело: сформовано автором на основі</w:t>
      </w:r>
      <w:r w:rsidR="00A06419">
        <w:rPr>
          <w:rFonts w:ascii="Times New Roman" w:hAnsi="Times New Roman" w:cs="Times New Roman"/>
          <w:i/>
          <w:sz w:val="24"/>
          <w:szCs w:val="24"/>
        </w:rPr>
        <w:t xml:space="preserve"> </w:t>
      </w:r>
      <w:r w:rsidRPr="00040FA4">
        <w:rPr>
          <w:rFonts w:ascii="Times New Roman" w:hAnsi="Times New Roman" w:cs="Times New Roman"/>
          <w:i/>
          <w:sz w:val="24"/>
          <w:szCs w:val="24"/>
        </w:rPr>
        <w:t>[</w:t>
      </w:r>
      <w:r w:rsidR="00B862B7" w:rsidRPr="00040FA4">
        <w:rPr>
          <w:rFonts w:ascii="Times New Roman" w:hAnsi="Times New Roman" w:cs="Times New Roman"/>
          <w:i/>
          <w:sz w:val="24"/>
          <w:szCs w:val="24"/>
          <w:lang w:val="en-US"/>
        </w:rPr>
        <w:t>9</w:t>
      </w:r>
      <w:r w:rsidRPr="00040FA4">
        <w:rPr>
          <w:rFonts w:ascii="Times New Roman" w:hAnsi="Times New Roman" w:cs="Times New Roman"/>
          <w:i/>
          <w:sz w:val="24"/>
          <w:szCs w:val="24"/>
        </w:rPr>
        <w:t>]</w:t>
      </w:r>
    </w:p>
    <w:p w:rsidR="0063332C" w:rsidRPr="00040FA4" w:rsidRDefault="0063332C" w:rsidP="004A2B1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Фінансова звітність відображає всі суттєві зміни і структурі господарських засобів, джерел їх утворення, результатах фінансово-господарської діяльності, дає велику за об</w:t>
      </w:r>
      <w:r w:rsidR="00603B89" w:rsidRPr="00040FA4">
        <w:rPr>
          <w:rFonts w:ascii="Times New Roman" w:hAnsi="Times New Roman" w:cs="Times New Roman"/>
          <w:sz w:val="28"/>
        </w:rPr>
        <w:t>’</w:t>
      </w:r>
      <w:r w:rsidRPr="00040FA4">
        <w:rPr>
          <w:rFonts w:ascii="Times New Roman" w:hAnsi="Times New Roman" w:cs="Times New Roman"/>
          <w:sz w:val="28"/>
        </w:rPr>
        <w:t>ємом інформацію у скомпонованому вигляді користувачам, які приймають участь в управлінні підприємством. Підвищення ролі як фінансової звітності, так і бухгалтерського обліку в цілому є результатом розширення кола суб</w:t>
      </w:r>
      <w:r w:rsidR="00603B89" w:rsidRPr="00040FA4">
        <w:rPr>
          <w:rFonts w:ascii="Times New Roman" w:hAnsi="Times New Roman" w:cs="Times New Roman"/>
          <w:sz w:val="28"/>
        </w:rPr>
        <w:t>’</w:t>
      </w:r>
      <w:r w:rsidRPr="00040FA4">
        <w:rPr>
          <w:rFonts w:ascii="Times New Roman" w:hAnsi="Times New Roman" w:cs="Times New Roman"/>
          <w:sz w:val="28"/>
        </w:rPr>
        <w:t>єктів управління підприємством, тобто суб</w:t>
      </w:r>
      <w:r w:rsidR="00603B89" w:rsidRPr="00040FA4">
        <w:rPr>
          <w:rFonts w:ascii="Times New Roman" w:hAnsi="Times New Roman" w:cs="Times New Roman"/>
          <w:sz w:val="28"/>
        </w:rPr>
        <w:t>’</w:t>
      </w:r>
      <w:r w:rsidRPr="00040FA4">
        <w:rPr>
          <w:rFonts w:ascii="Times New Roman" w:hAnsi="Times New Roman" w:cs="Times New Roman"/>
          <w:sz w:val="28"/>
        </w:rPr>
        <w:t xml:space="preserve">єктів, які мають право приймати інвестиційні та інші господарські рішення спираючись на дані фінансової звітності. Відповідно до підвищення ролі фінансової звітності в управління підприємством значно змінюються і вимоги до неї. Підвищуються вимоги до </w:t>
      </w:r>
      <w:r w:rsidRPr="00040FA4">
        <w:rPr>
          <w:rFonts w:ascii="Times New Roman" w:hAnsi="Times New Roman" w:cs="Times New Roman"/>
          <w:sz w:val="28"/>
        </w:rPr>
        <w:lastRenderedPageBreak/>
        <w:t>якості звітної інформації, що визначаються реальністю, змістовністю та оперативністю даних.</w:t>
      </w:r>
      <w:r w:rsidR="00B862B7" w:rsidRPr="00040FA4">
        <w:rPr>
          <w:rFonts w:ascii="Times New Roman" w:hAnsi="Times New Roman" w:cs="Times New Roman"/>
          <w:sz w:val="28"/>
          <w:lang w:val="en-US"/>
        </w:rPr>
        <w:t>[1</w:t>
      </w:r>
      <w:r w:rsidRPr="00040FA4">
        <w:rPr>
          <w:rFonts w:ascii="Times New Roman" w:hAnsi="Times New Roman" w:cs="Times New Roman"/>
          <w:sz w:val="28"/>
        </w:rPr>
        <w:t>]</w:t>
      </w:r>
    </w:p>
    <w:p w:rsidR="002515E4" w:rsidRPr="00040FA4" w:rsidRDefault="002515E4" w:rsidP="002515E4">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Основною метою підготовки фінансової звітності є надання її користувачам повної, правдивої та неупередженої інформації про фінансове становище, операційні результати, грошові потоки та зміни в капіталі компаній, необхідні для прийняття рішень щодо таких речей:</w:t>
      </w:r>
    </w:p>
    <w:p w:rsidR="002515E4" w:rsidRPr="00040FA4" w:rsidRDefault="002515E4" w:rsidP="002515E4">
      <w:pPr>
        <w:pStyle w:val="a3"/>
        <w:numPr>
          <w:ilvl w:val="0"/>
          <w:numId w:val="5"/>
        </w:numPr>
        <w:spacing w:after="0" w:line="360" w:lineRule="auto"/>
        <w:jc w:val="both"/>
        <w:rPr>
          <w:rFonts w:ascii="Times New Roman" w:hAnsi="Times New Roman" w:cs="Times New Roman"/>
          <w:sz w:val="28"/>
        </w:rPr>
      </w:pPr>
      <w:r w:rsidRPr="00040FA4">
        <w:rPr>
          <w:rFonts w:ascii="Times New Roman" w:hAnsi="Times New Roman" w:cs="Times New Roman"/>
          <w:sz w:val="28"/>
        </w:rPr>
        <w:t>Участь у капіталі компанії;</w:t>
      </w:r>
    </w:p>
    <w:p w:rsidR="002515E4" w:rsidRPr="00040FA4" w:rsidRDefault="002515E4" w:rsidP="002515E4">
      <w:pPr>
        <w:pStyle w:val="a3"/>
        <w:numPr>
          <w:ilvl w:val="0"/>
          <w:numId w:val="5"/>
        </w:numPr>
        <w:spacing w:after="0" w:line="360" w:lineRule="auto"/>
        <w:jc w:val="both"/>
        <w:rPr>
          <w:rFonts w:ascii="Times New Roman" w:hAnsi="Times New Roman" w:cs="Times New Roman"/>
          <w:sz w:val="28"/>
        </w:rPr>
      </w:pPr>
      <w:r w:rsidRPr="00040FA4">
        <w:rPr>
          <w:rFonts w:ascii="Times New Roman" w:hAnsi="Times New Roman" w:cs="Times New Roman"/>
          <w:sz w:val="28"/>
        </w:rPr>
        <w:t>Купівля, продаж цінних паперів і володіння ними;</w:t>
      </w:r>
    </w:p>
    <w:p w:rsidR="002515E4" w:rsidRPr="00040FA4" w:rsidRDefault="002515E4" w:rsidP="002515E4">
      <w:pPr>
        <w:pStyle w:val="a3"/>
        <w:numPr>
          <w:ilvl w:val="0"/>
          <w:numId w:val="5"/>
        </w:numPr>
        <w:spacing w:after="0" w:line="360" w:lineRule="auto"/>
        <w:jc w:val="both"/>
        <w:rPr>
          <w:rFonts w:ascii="Times New Roman" w:hAnsi="Times New Roman" w:cs="Times New Roman"/>
          <w:sz w:val="28"/>
        </w:rPr>
      </w:pPr>
      <w:r w:rsidRPr="00040FA4">
        <w:rPr>
          <w:rFonts w:ascii="Times New Roman" w:hAnsi="Times New Roman" w:cs="Times New Roman"/>
          <w:sz w:val="28"/>
        </w:rPr>
        <w:t>Об</w:t>
      </w:r>
      <w:r w:rsidR="00603B89" w:rsidRPr="00040FA4">
        <w:rPr>
          <w:rFonts w:ascii="Times New Roman" w:hAnsi="Times New Roman" w:cs="Times New Roman"/>
          <w:sz w:val="28"/>
        </w:rPr>
        <w:t>’</w:t>
      </w:r>
      <w:r w:rsidRPr="00040FA4">
        <w:rPr>
          <w:rFonts w:ascii="Times New Roman" w:hAnsi="Times New Roman" w:cs="Times New Roman"/>
          <w:sz w:val="28"/>
        </w:rPr>
        <w:t>єктивна оцінка якості управління;</w:t>
      </w:r>
    </w:p>
    <w:p w:rsidR="002515E4" w:rsidRPr="00040FA4" w:rsidRDefault="002515E4" w:rsidP="002515E4">
      <w:pPr>
        <w:pStyle w:val="a3"/>
        <w:numPr>
          <w:ilvl w:val="0"/>
          <w:numId w:val="5"/>
        </w:numPr>
        <w:spacing w:after="0" w:line="360" w:lineRule="auto"/>
        <w:jc w:val="both"/>
        <w:rPr>
          <w:rFonts w:ascii="Times New Roman" w:hAnsi="Times New Roman" w:cs="Times New Roman"/>
          <w:sz w:val="28"/>
        </w:rPr>
      </w:pPr>
      <w:r w:rsidRPr="00040FA4">
        <w:rPr>
          <w:rFonts w:ascii="Times New Roman" w:hAnsi="Times New Roman" w:cs="Times New Roman"/>
          <w:sz w:val="28"/>
        </w:rPr>
        <w:t>Здатність компанії вчасно виконувати свої зобов</w:t>
      </w:r>
      <w:r w:rsidR="00603B89" w:rsidRPr="00040FA4">
        <w:rPr>
          <w:rFonts w:ascii="Times New Roman" w:hAnsi="Times New Roman" w:cs="Times New Roman"/>
          <w:sz w:val="28"/>
        </w:rPr>
        <w:t>’</w:t>
      </w:r>
      <w:r w:rsidRPr="00040FA4">
        <w:rPr>
          <w:rFonts w:ascii="Times New Roman" w:hAnsi="Times New Roman" w:cs="Times New Roman"/>
          <w:sz w:val="28"/>
        </w:rPr>
        <w:t>язання;</w:t>
      </w:r>
    </w:p>
    <w:p w:rsidR="002515E4" w:rsidRPr="00040FA4" w:rsidRDefault="002515E4" w:rsidP="002515E4">
      <w:pPr>
        <w:pStyle w:val="a3"/>
        <w:numPr>
          <w:ilvl w:val="0"/>
          <w:numId w:val="5"/>
        </w:numPr>
        <w:spacing w:after="0" w:line="360" w:lineRule="auto"/>
        <w:jc w:val="both"/>
        <w:rPr>
          <w:rFonts w:ascii="Times New Roman" w:hAnsi="Times New Roman" w:cs="Times New Roman"/>
          <w:sz w:val="28"/>
        </w:rPr>
      </w:pPr>
      <w:r w:rsidRPr="00040FA4">
        <w:rPr>
          <w:rFonts w:ascii="Times New Roman" w:hAnsi="Times New Roman" w:cs="Times New Roman"/>
          <w:sz w:val="28"/>
        </w:rPr>
        <w:t>Забезпечення зобов</w:t>
      </w:r>
      <w:r w:rsidR="00603B89" w:rsidRPr="00040FA4">
        <w:rPr>
          <w:rFonts w:ascii="Times New Roman" w:hAnsi="Times New Roman" w:cs="Times New Roman"/>
          <w:sz w:val="28"/>
        </w:rPr>
        <w:t>’</w:t>
      </w:r>
      <w:r w:rsidRPr="00040FA4">
        <w:rPr>
          <w:rFonts w:ascii="Times New Roman" w:hAnsi="Times New Roman" w:cs="Times New Roman"/>
          <w:sz w:val="28"/>
        </w:rPr>
        <w:t>язань компанії;</w:t>
      </w:r>
    </w:p>
    <w:p w:rsidR="002515E4" w:rsidRPr="00040FA4" w:rsidRDefault="002515E4" w:rsidP="002515E4">
      <w:pPr>
        <w:pStyle w:val="a3"/>
        <w:numPr>
          <w:ilvl w:val="0"/>
          <w:numId w:val="5"/>
        </w:numPr>
        <w:spacing w:after="0" w:line="360" w:lineRule="auto"/>
        <w:jc w:val="both"/>
        <w:rPr>
          <w:rFonts w:ascii="Times New Roman" w:hAnsi="Times New Roman" w:cs="Times New Roman"/>
          <w:sz w:val="28"/>
        </w:rPr>
      </w:pPr>
      <w:r w:rsidRPr="00040FA4">
        <w:rPr>
          <w:rFonts w:ascii="Times New Roman" w:hAnsi="Times New Roman" w:cs="Times New Roman"/>
          <w:sz w:val="28"/>
        </w:rPr>
        <w:t>Визначення розміру дивідендів;</w:t>
      </w:r>
    </w:p>
    <w:p w:rsidR="002515E4" w:rsidRPr="00040FA4" w:rsidRDefault="002515E4" w:rsidP="002515E4">
      <w:pPr>
        <w:pStyle w:val="a3"/>
        <w:numPr>
          <w:ilvl w:val="0"/>
          <w:numId w:val="5"/>
        </w:numPr>
        <w:spacing w:after="0" w:line="360" w:lineRule="auto"/>
        <w:jc w:val="both"/>
        <w:rPr>
          <w:rFonts w:ascii="Times New Roman" w:hAnsi="Times New Roman" w:cs="Times New Roman"/>
          <w:sz w:val="28"/>
        </w:rPr>
      </w:pPr>
      <w:r w:rsidRPr="00040FA4">
        <w:rPr>
          <w:rFonts w:ascii="Times New Roman" w:hAnsi="Times New Roman" w:cs="Times New Roman"/>
          <w:sz w:val="28"/>
        </w:rPr>
        <w:t>Регулювання діяльності компанії і т. д.;</w:t>
      </w:r>
    </w:p>
    <w:p w:rsidR="00DE3679" w:rsidRPr="00040FA4" w:rsidRDefault="002515E4" w:rsidP="00DE3679">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Фінансова звітність як важливий елемент системи забезпечення процесу управління та прийняття рішень користувачами гармонійно поєднується з основними класичними функціями управління: планування, контроль, фінансування, організація, мотивація. У процесі планування дані фінансової звітності використовуються для обґрунтування цілей і напрямків роботи, створюючи базові та моделюючи планові показники фінансово-господарської діяльності підприємства.</w:t>
      </w:r>
      <w:r w:rsidR="004C1981" w:rsidRPr="00040FA4">
        <w:rPr>
          <w:rFonts w:ascii="Times New Roman" w:hAnsi="Times New Roman" w:cs="Times New Roman"/>
          <w:sz w:val="28"/>
        </w:rPr>
        <w:t xml:space="preserve"> </w:t>
      </w:r>
      <w:r w:rsidR="000852BA" w:rsidRPr="00040FA4">
        <w:rPr>
          <w:rFonts w:ascii="Times New Roman" w:hAnsi="Times New Roman" w:cs="Times New Roman"/>
          <w:sz w:val="28"/>
        </w:rPr>
        <w:t>Вона</w:t>
      </w:r>
      <w:r w:rsidR="004C1981" w:rsidRPr="00040FA4">
        <w:rPr>
          <w:rFonts w:ascii="Times New Roman" w:hAnsi="Times New Roman" w:cs="Times New Roman"/>
          <w:sz w:val="28"/>
        </w:rPr>
        <w:t xml:space="preserve"> на</w:t>
      </w:r>
      <w:r w:rsidR="000852BA" w:rsidRPr="00040FA4">
        <w:rPr>
          <w:rFonts w:ascii="Times New Roman" w:hAnsi="Times New Roman" w:cs="Times New Roman"/>
          <w:sz w:val="28"/>
        </w:rPr>
        <w:t xml:space="preserve"> етапі організації своєї роботи </w:t>
      </w:r>
      <w:r w:rsidR="004C1981" w:rsidRPr="00040FA4">
        <w:rPr>
          <w:rFonts w:ascii="Times New Roman" w:hAnsi="Times New Roman" w:cs="Times New Roman"/>
          <w:sz w:val="28"/>
        </w:rPr>
        <w:t>впливає на процес збору первинних даних про факти з господарського життя,</w:t>
      </w:r>
      <w:r w:rsidR="000852BA" w:rsidRPr="00040FA4">
        <w:rPr>
          <w:rFonts w:ascii="Times New Roman" w:hAnsi="Times New Roman" w:cs="Times New Roman"/>
          <w:sz w:val="28"/>
        </w:rPr>
        <w:t xml:space="preserve"> </w:t>
      </w:r>
      <w:r w:rsidR="004C1981" w:rsidRPr="00040FA4">
        <w:rPr>
          <w:rFonts w:ascii="Times New Roman" w:hAnsi="Times New Roman" w:cs="Times New Roman"/>
          <w:sz w:val="28"/>
        </w:rPr>
        <w:t>методи та процедури їх обробки в си</w:t>
      </w:r>
      <w:r w:rsidR="000852BA" w:rsidRPr="00040FA4">
        <w:rPr>
          <w:rFonts w:ascii="Times New Roman" w:hAnsi="Times New Roman" w:cs="Times New Roman"/>
          <w:sz w:val="28"/>
        </w:rPr>
        <w:t xml:space="preserve">стемі фінансового обліку. Створюється </w:t>
      </w:r>
      <w:r w:rsidR="004C1981" w:rsidRPr="00040FA4">
        <w:rPr>
          <w:rFonts w:ascii="Times New Roman" w:hAnsi="Times New Roman" w:cs="Times New Roman"/>
          <w:sz w:val="28"/>
        </w:rPr>
        <w:t>визначення завдань, процесів, виз</w:t>
      </w:r>
      <w:r w:rsidR="000852BA" w:rsidRPr="00040FA4">
        <w:rPr>
          <w:rFonts w:ascii="Times New Roman" w:hAnsi="Times New Roman" w:cs="Times New Roman"/>
          <w:sz w:val="28"/>
        </w:rPr>
        <w:t>начення вимог до</w:t>
      </w:r>
      <w:r w:rsidR="008E5FA5" w:rsidRPr="00040FA4">
        <w:rPr>
          <w:rFonts w:ascii="Times New Roman" w:hAnsi="Times New Roman" w:cs="Times New Roman"/>
          <w:sz w:val="28"/>
        </w:rPr>
        <w:t xml:space="preserve"> інформації для виробничого рів</w:t>
      </w:r>
      <w:r w:rsidR="000852BA" w:rsidRPr="00040FA4">
        <w:rPr>
          <w:rFonts w:ascii="Times New Roman" w:hAnsi="Times New Roman" w:cs="Times New Roman"/>
          <w:sz w:val="28"/>
        </w:rPr>
        <w:t>ня</w:t>
      </w:r>
      <w:r w:rsidR="004C1981" w:rsidRPr="00040FA4">
        <w:rPr>
          <w:rFonts w:ascii="Times New Roman" w:hAnsi="Times New Roman" w:cs="Times New Roman"/>
          <w:sz w:val="28"/>
        </w:rPr>
        <w:t xml:space="preserve"> і в обсязі функц</w:t>
      </w:r>
      <w:r w:rsidR="000852BA" w:rsidRPr="00040FA4">
        <w:rPr>
          <w:rFonts w:ascii="Times New Roman" w:hAnsi="Times New Roman" w:cs="Times New Roman"/>
          <w:sz w:val="28"/>
        </w:rPr>
        <w:t>ій облікових працівників. Також ф</w:t>
      </w:r>
      <w:r w:rsidR="004C1981" w:rsidRPr="00040FA4">
        <w:rPr>
          <w:rFonts w:ascii="Times New Roman" w:hAnsi="Times New Roman" w:cs="Times New Roman"/>
          <w:sz w:val="28"/>
        </w:rPr>
        <w:t>інансова звітність є засобом стимулювання та стримування фінансової політики</w:t>
      </w:r>
      <w:r w:rsidR="000852BA" w:rsidRPr="00040FA4">
        <w:rPr>
          <w:rFonts w:ascii="Times New Roman" w:hAnsi="Times New Roman" w:cs="Times New Roman"/>
          <w:sz w:val="28"/>
        </w:rPr>
        <w:t xml:space="preserve"> </w:t>
      </w:r>
      <w:r w:rsidR="004C1981" w:rsidRPr="00040FA4">
        <w:rPr>
          <w:rFonts w:ascii="Times New Roman" w:hAnsi="Times New Roman" w:cs="Times New Roman"/>
          <w:sz w:val="28"/>
        </w:rPr>
        <w:t>управління</w:t>
      </w:r>
      <w:r w:rsidR="000852BA" w:rsidRPr="00040FA4">
        <w:rPr>
          <w:rFonts w:ascii="Times New Roman" w:hAnsi="Times New Roman" w:cs="Times New Roman"/>
          <w:sz w:val="28"/>
        </w:rPr>
        <w:t>. З її</w:t>
      </w:r>
      <w:r w:rsidR="004C1981" w:rsidRPr="00040FA4">
        <w:rPr>
          <w:rFonts w:ascii="Times New Roman" w:hAnsi="Times New Roman" w:cs="Times New Roman"/>
          <w:sz w:val="28"/>
        </w:rPr>
        <w:t xml:space="preserve"> допомогою здійснюють моніторинг</w:t>
      </w:r>
      <w:r w:rsidR="000852BA" w:rsidRPr="00040FA4">
        <w:rPr>
          <w:rFonts w:ascii="Times New Roman" w:hAnsi="Times New Roman" w:cs="Times New Roman"/>
          <w:sz w:val="28"/>
        </w:rPr>
        <w:t>, оцінка досягнутих результатів і відповідні коригувальні дії</w:t>
      </w:r>
      <w:r w:rsidR="004C1981" w:rsidRPr="00040FA4">
        <w:rPr>
          <w:rFonts w:ascii="Times New Roman" w:hAnsi="Times New Roman" w:cs="Times New Roman"/>
          <w:sz w:val="28"/>
        </w:rPr>
        <w:t>, контроль, аналіз тощо</w:t>
      </w:r>
      <w:r w:rsidR="000852BA" w:rsidRPr="00040FA4">
        <w:rPr>
          <w:rFonts w:ascii="Times New Roman" w:hAnsi="Times New Roman" w:cs="Times New Roman"/>
          <w:sz w:val="28"/>
        </w:rPr>
        <w:t>.</w:t>
      </w:r>
    </w:p>
    <w:p w:rsidR="008E5FA5" w:rsidRPr="00040FA4" w:rsidRDefault="008E5FA5" w:rsidP="008E5FA5">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Фінансова звітність є важливим інструментом в діяльності підприємств і виконує різноманітні функції та ролі. Давайте розглянемо місце і роль фінансової звітності в діяльності підприємств більш детально:</w:t>
      </w:r>
    </w:p>
    <w:p w:rsidR="008E5FA5" w:rsidRPr="00040FA4" w:rsidRDefault="008E5FA5" w:rsidP="008E5FA5">
      <w:pPr>
        <w:numPr>
          <w:ilvl w:val="0"/>
          <w:numId w:val="17"/>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bCs/>
          <w:sz w:val="28"/>
        </w:rPr>
        <w:lastRenderedPageBreak/>
        <w:t>Інформаційна роль</w:t>
      </w:r>
      <w:r w:rsidRPr="00040FA4">
        <w:rPr>
          <w:rFonts w:ascii="Times New Roman" w:hAnsi="Times New Roman" w:cs="Times New Roman"/>
          <w:b/>
          <w:bCs/>
          <w:sz w:val="28"/>
        </w:rPr>
        <w:t>:</w:t>
      </w:r>
      <w:r w:rsidRPr="00040FA4">
        <w:rPr>
          <w:rFonts w:ascii="Times New Roman" w:hAnsi="Times New Roman" w:cs="Times New Roman"/>
          <w:sz w:val="28"/>
        </w:rPr>
        <w:t xml:space="preserve"> Фінансова звітність надає інформацію про фінансовий стан та фінансові результати підприємства. Ця інформація є ключовою для прийняття рішень як внутрішніх, так і зовнішніх сторін, таких як інвестори, кредитори, державні органи, аналітики, та інші зацікавлені сторони.</w:t>
      </w:r>
    </w:p>
    <w:p w:rsidR="008E5FA5" w:rsidRPr="00040FA4" w:rsidRDefault="008E5FA5" w:rsidP="008E5FA5">
      <w:pPr>
        <w:numPr>
          <w:ilvl w:val="0"/>
          <w:numId w:val="17"/>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bCs/>
          <w:sz w:val="28"/>
        </w:rPr>
        <w:t>Планувальна функція</w:t>
      </w:r>
      <w:r w:rsidRPr="00040FA4">
        <w:rPr>
          <w:rFonts w:ascii="Times New Roman" w:hAnsi="Times New Roman" w:cs="Times New Roman"/>
          <w:b/>
          <w:bCs/>
          <w:sz w:val="28"/>
        </w:rPr>
        <w:t>:</w:t>
      </w:r>
      <w:r w:rsidRPr="00040FA4">
        <w:rPr>
          <w:rFonts w:ascii="Times New Roman" w:hAnsi="Times New Roman" w:cs="Times New Roman"/>
          <w:sz w:val="28"/>
        </w:rPr>
        <w:t xml:space="preserve"> Фінансова звітність допомагає підприємству розробляти плани і бюджети на майбутнє, оцінювати різні сценарії розвитку, та визначати потреби в фінансових ресурсах для досягнення поставлених цілей.</w:t>
      </w:r>
    </w:p>
    <w:p w:rsidR="008E5FA5" w:rsidRPr="00040FA4" w:rsidRDefault="008E5FA5" w:rsidP="008E5FA5">
      <w:pPr>
        <w:numPr>
          <w:ilvl w:val="0"/>
          <w:numId w:val="17"/>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bCs/>
          <w:sz w:val="28"/>
        </w:rPr>
        <w:t>Моніторинг та контроль</w:t>
      </w:r>
      <w:r w:rsidRPr="00040FA4">
        <w:rPr>
          <w:rFonts w:ascii="Times New Roman" w:hAnsi="Times New Roman" w:cs="Times New Roman"/>
          <w:b/>
          <w:bCs/>
          <w:sz w:val="28"/>
        </w:rPr>
        <w:t>:</w:t>
      </w:r>
      <w:r w:rsidRPr="00040FA4">
        <w:rPr>
          <w:rFonts w:ascii="Times New Roman" w:hAnsi="Times New Roman" w:cs="Times New Roman"/>
          <w:sz w:val="28"/>
        </w:rPr>
        <w:t xml:space="preserve"> За допомогою фінансової звітності підприємство може відслідковувати свою фінансову діяльність і порівнювати фактичні результати з планами та стандартами. Це дозволяє вчасно виявляти аномалії та проблеми та реагувати на них.</w:t>
      </w:r>
    </w:p>
    <w:p w:rsidR="008E5FA5" w:rsidRPr="00040FA4" w:rsidRDefault="008E5FA5" w:rsidP="008E5FA5">
      <w:pPr>
        <w:numPr>
          <w:ilvl w:val="0"/>
          <w:numId w:val="17"/>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bCs/>
          <w:sz w:val="28"/>
        </w:rPr>
        <w:t>Залучення інвестицій та фінансування</w:t>
      </w:r>
      <w:r w:rsidRPr="00040FA4">
        <w:rPr>
          <w:rFonts w:ascii="Times New Roman" w:hAnsi="Times New Roman" w:cs="Times New Roman"/>
          <w:b/>
          <w:bCs/>
          <w:sz w:val="28"/>
        </w:rPr>
        <w:t>:</w:t>
      </w:r>
      <w:r w:rsidRPr="00040FA4">
        <w:rPr>
          <w:rFonts w:ascii="Times New Roman" w:hAnsi="Times New Roman" w:cs="Times New Roman"/>
          <w:sz w:val="28"/>
        </w:rPr>
        <w:t xml:space="preserve"> Інвестори та кредитори використовують фінансову звітність для оцінки фінансової стабільності та можливості підприємства повертати інвестиції та борги. Якщо фінансовий стан підприємства є задовільним, це може сприяти залученню нових інвестицій та отриманню кредитів.</w:t>
      </w:r>
    </w:p>
    <w:p w:rsidR="008E5FA5" w:rsidRPr="00040FA4" w:rsidRDefault="008E5FA5" w:rsidP="008E5FA5">
      <w:pPr>
        <w:numPr>
          <w:ilvl w:val="0"/>
          <w:numId w:val="17"/>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bCs/>
          <w:sz w:val="28"/>
        </w:rPr>
        <w:t>Податкова звітність</w:t>
      </w:r>
      <w:r w:rsidRPr="00040FA4">
        <w:rPr>
          <w:rFonts w:ascii="Times New Roman" w:hAnsi="Times New Roman" w:cs="Times New Roman"/>
          <w:b/>
          <w:bCs/>
          <w:sz w:val="28"/>
        </w:rPr>
        <w:t>:</w:t>
      </w:r>
      <w:r w:rsidRPr="00040FA4">
        <w:rPr>
          <w:rFonts w:ascii="Times New Roman" w:hAnsi="Times New Roman" w:cs="Times New Roman"/>
          <w:sz w:val="28"/>
        </w:rPr>
        <w:t xml:space="preserve"> Фінансова звітність служить основою для розрахунку податків, які підприємство повинно сплатити. Податкова служба використовує інформацію з фінансової звітності для визначення обсягу податкового зобов</w:t>
      </w:r>
      <w:r w:rsidR="00603B89" w:rsidRPr="00040FA4">
        <w:rPr>
          <w:rFonts w:ascii="Times New Roman" w:hAnsi="Times New Roman" w:cs="Times New Roman"/>
          <w:sz w:val="28"/>
        </w:rPr>
        <w:t>’</w:t>
      </w:r>
      <w:r w:rsidRPr="00040FA4">
        <w:rPr>
          <w:rFonts w:ascii="Times New Roman" w:hAnsi="Times New Roman" w:cs="Times New Roman"/>
          <w:sz w:val="28"/>
        </w:rPr>
        <w:t>язання.</w:t>
      </w:r>
    </w:p>
    <w:p w:rsidR="008E5FA5" w:rsidRPr="00040FA4" w:rsidRDefault="008E5FA5" w:rsidP="008E5FA5">
      <w:pPr>
        <w:numPr>
          <w:ilvl w:val="0"/>
          <w:numId w:val="17"/>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bCs/>
          <w:sz w:val="28"/>
        </w:rPr>
        <w:t>Оцінка ефективності</w:t>
      </w:r>
      <w:r w:rsidRPr="00040FA4">
        <w:rPr>
          <w:rFonts w:ascii="Times New Roman" w:hAnsi="Times New Roman" w:cs="Times New Roman"/>
          <w:b/>
          <w:bCs/>
          <w:sz w:val="28"/>
        </w:rPr>
        <w:t>:</w:t>
      </w:r>
      <w:r w:rsidRPr="00040FA4">
        <w:rPr>
          <w:rFonts w:ascii="Times New Roman" w:hAnsi="Times New Roman" w:cs="Times New Roman"/>
          <w:sz w:val="28"/>
        </w:rPr>
        <w:t xml:space="preserve"> Фінансова звітність дозволяє оцінювати ефективність управління підприємством та результати його діяльності. Ця інформація може бути корисною для управління підприємством та покращення його продуктивності.</w:t>
      </w:r>
    </w:p>
    <w:p w:rsidR="008E5FA5" w:rsidRPr="00040FA4" w:rsidRDefault="008E5FA5" w:rsidP="008E5FA5">
      <w:pPr>
        <w:numPr>
          <w:ilvl w:val="0"/>
          <w:numId w:val="17"/>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bCs/>
          <w:sz w:val="28"/>
        </w:rPr>
        <w:t>Публічна звітність</w:t>
      </w:r>
      <w:r w:rsidRPr="00040FA4">
        <w:rPr>
          <w:rFonts w:ascii="Times New Roman" w:hAnsi="Times New Roman" w:cs="Times New Roman"/>
          <w:b/>
          <w:bCs/>
          <w:sz w:val="28"/>
        </w:rPr>
        <w:t>:</w:t>
      </w:r>
      <w:r w:rsidRPr="00040FA4">
        <w:rPr>
          <w:rFonts w:ascii="Times New Roman" w:hAnsi="Times New Roman" w:cs="Times New Roman"/>
          <w:sz w:val="28"/>
        </w:rPr>
        <w:t xml:space="preserve"> Багато підприємств, особливо ті, які торгують на фондових біржах, зобов</w:t>
      </w:r>
      <w:r w:rsidR="00603B89" w:rsidRPr="00040FA4">
        <w:rPr>
          <w:rFonts w:ascii="Times New Roman" w:hAnsi="Times New Roman" w:cs="Times New Roman"/>
          <w:sz w:val="28"/>
        </w:rPr>
        <w:t>’</w:t>
      </w:r>
      <w:r w:rsidRPr="00040FA4">
        <w:rPr>
          <w:rFonts w:ascii="Times New Roman" w:hAnsi="Times New Roman" w:cs="Times New Roman"/>
          <w:sz w:val="28"/>
        </w:rPr>
        <w:t>язані публікувати свою фінансову звітність для загального доступу. Це забезпечує прозорість та довіру інвесторів та ринків капіталу.</w:t>
      </w:r>
    </w:p>
    <w:p w:rsidR="008E5FA5" w:rsidRPr="00040FA4" w:rsidRDefault="008E5FA5" w:rsidP="008E5FA5">
      <w:pPr>
        <w:numPr>
          <w:ilvl w:val="0"/>
          <w:numId w:val="17"/>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bCs/>
          <w:sz w:val="28"/>
        </w:rPr>
        <w:lastRenderedPageBreak/>
        <w:t>Внутрішнє прийняття рішень</w:t>
      </w:r>
      <w:r w:rsidRPr="00040FA4">
        <w:rPr>
          <w:rFonts w:ascii="Times New Roman" w:hAnsi="Times New Roman" w:cs="Times New Roman"/>
          <w:b/>
          <w:bCs/>
          <w:sz w:val="28"/>
        </w:rPr>
        <w:t>:</w:t>
      </w:r>
      <w:r w:rsidRPr="00040FA4">
        <w:rPr>
          <w:rFonts w:ascii="Times New Roman" w:hAnsi="Times New Roman" w:cs="Times New Roman"/>
          <w:sz w:val="28"/>
        </w:rPr>
        <w:t xml:space="preserve"> Усі рівні управління підприємством, від верхнього керівництва до виконавчого персоналу, можуть використовувати фінансову звітність для прийняття стратегічних та оперативних рішень.</w:t>
      </w:r>
    </w:p>
    <w:p w:rsidR="008E5FA5" w:rsidRPr="00040FA4" w:rsidRDefault="008E5FA5" w:rsidP="008E5FA5">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Загалом, фінансова звітність є необхідним інструментом для функціонування підприємства та його взаємодії зі спільнотою інвесторів, кредиторів, клієнтів, державними органами та іншими зацікавленими сторонами. Вона надає об</w:t>
      </w:r>
      <w:r w:rsidR="00603B89" w:rsidRPr="00040FA4">
        <w:rPr>
          <w:rFonts w:ascii="Times New Roman" w:hAnsi="Times New Roman" w:cs="Times New Roman"/>
          <w:sz w:val="28"/>
        </w:rPr>
        <w:t>’</w:t>
      </w:r>
      <w:r w:rsidRPr="00040FA4">
        <w:rPr>
          <w:rFonts w:ascii="Times New Roman" w:hAnsi="Times New Roman" w:cs="Times New Roman"/>
          <w:sz w:val="28"/>
        </w:rPr>
        <w:t>єктивну інформацію про фінансовий стан та результати діяльності підприємства і сприяє прийняттю обґрунтованих рішень для досягнення стратегічних та фінансових цілей.</w:t>
      </w:r>
    </w:p>
    <w:p w:rsidR="000852BA" w:rsidRPr="00040FA4" w:rsidRDefault="000852BA" w:rsidP="000852BA">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Основною метою фінансової звітності є надання внутрішнім і зовнішнім користувачам правдиву, достовірну інформація про майновий та фінансовий стан підприємства, про фінансові результати та ефективність господарювання за звітний період.</w:t>
      </w:r>
      <w:r w:rsidR="00D721B7" w:rsidRPr="00040FA4">
        <w:rPr>
          <w:rFonts w:ascii="Times New Roman" w:hAnsi="Times New Roman" w:cs="Times New Roman"/>
          <w:sz w:val="28"/>
        </w:rPr>
        <w:t xml:space="preserve"> </w:t>
      </w:r>
    </w:p>
    <w:p w:rsidR="00D721B7" w:rsidRPr="00040FA4" w:rsidRDefault="00D721B7" w:rsidP="000852BA">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Фінансова звітність забезпечує інформаційні потреби користувача щодо придбання, продажу цінних паперів та володіння ними, участі в капіталі підприємства, оцінки якості управління, оцінки здатності підприємства своєчасно виконувати свої зобов</w:t>
      </w:r>
      <w:r w:rsidR="00603B89" w:rsidRPr="00040FA4">
        <w:rPr>
          <w:rFonts w:ascii="Times New Roman" w:hAnsi="Times New Roman" w:cs="Times New Roman"/>
          <w:sz w:val="28"/>
        </w:rPr>
        <w:t>’</w:t>
      </w:r>
      <w:r w:rsidRPr="00040FA4">
        <w:rPr>
          <w:rFonts w:ascii="Times New Roman" w:hAnsi="Times New Roman" w:cs="Times New Roman"/>
          <w:sz w:val="28"/>
        </w:rPr>
        <w:t>язання; забезпечення збереження зобов</w:t>
      </w:r>
      <w:r w:rsidR="00603B89" w:rsidRPr="00040FA4">
        <w:rPr>
          <w:rFonts w:ascii="Times New Roman" w:hAnsi="Times New Roman" w:cs="Times New Roman"/>
          <w:sz w:val="28"/>
        </w:rPr>
        <w:t>’</w:t>
      </w:r>
      <w:r w:rsidRPr="00040FA4">
        <w:rPr>
          <w:rFonts w:ascii="Times New Roman" w:hAnsi="Times New Roman" w:cs="Times New Roman"/>
          <w:sz w:val="28"/>
        </w:rPr>
        <w:t>язань підприємства визначення розміру дивідендів, що підлягають розподілу регулювання діял</w:t>
      </w:r>
      <w:r w:rsidR="00B862B7" w:rsidRPr="00040FA4">
        <w:rPr>
          <w:rFonts w:ascii="Times New Roman" w:hAnsi="Times New Roman" w:cs="Times New Roman"/>
          <w:sz w:val="28"/>
        </w:rPr>
        <w:t>ьності компанії та інші рішення</w:t>
      </w:r>
      <w:r w:rsidRPr="00040FA4">
        <w:rPr>
          <w:rFonts w:ascii="Times New Roman" w:hAnsi="Times New Roman" w:cs="Times New Roman"/>
          <w:sz w:val="28"/>
        </w:rPr>
        <w:t xml:space="preserve"> [</w:t>
      </w:r>
      <w:r w:rsidR="00B862B7" w:rsidRPr="00040FA4">
        <w:rPr>
          <w:rFonts w:ascii="Times New Roman" w:hAnsi="Times New Roman" w:cs="Times New Roman"/>
          <w:sz w:val="28"/>
          <w:lang w:val="en-US"/>
        </w:rPr>
        <w:t>4</w:t>
      </w:r>
      <w:r w:rsidRPr="00040FA4">
        <w:rPr>
          <w:rFonts w:ascii="Times New Roman" w:hAnsi="Times New Roman" w:cs="Times New Roman"/>
          <w:sz w:val="28"/>
        </w:rPr>
        <w:t>]</w:t>
      </w:r>
      <w:r w:rsidR="00B862B7" w:rsidRPr="00040FA4">
        <w:rPr>
          <w:rFonts w:ascii="Times New Roman" w:hAnsi="Times New Roman" w:cs="Times New Roman"/>
          <w:sz w:val="28"/>
        </w:rPr>
        <w:t>.</w:t>
      </w:r>
    </w:p>
    <w:p w:rsidR="00D721B7" w:rsidRPr="00040FA4" w:rsidRDefault="00B93F12" w:rsidP="00D721B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Основна мета користувачів фінансової звітності – це отримати надійну інформацію про стан справ на підприємстві і на цій підставі прийняти правильне та ефективне рішення відносно діяльності підприємства. Асортимент цих рішень обов</w:t>
      </w:r>
      <w:r w:rsidR="00603B89" w:rsidRPr="00040FA4">
        <w:rPr>
          <w:rFonts w:ascii="Times New Roman" w:hAnsi="Times New Roman" w:cs="Times New Roman"/>
          <w:sz w:val="28"/>
        </w:rPr>
        <w:t>’</w:t>
      </w:r>
      <w:r w:rsidRPr="00040FA4">
        <w:rPr>
          <w:rFonts w:ascii="Times New Roman" w:hAnsi="Times New Roman" w:cs="Times New Roman"/>
          <w:sz w:val="28"/>
        </w:rPr>
        <w:t>язково вплине на функціонування будь-якого суб</w:t>
      </w:r>
      <w:r w:rsidR="00603B89" w:rsidRPr="00040FA4">
        <w:rPr>
          <w:rFonts w:ascii="Times New Roman" w:hAnsi="Times New Roman" w:cs="Times New Roman"/>
          <w:sz w:val="28"/>
        </w:rPr>
        <w:t>’</w:t>
      </w:r>
      <w:r w:rsidRPr="00040FA4">
        <w:rPr>
          <w:rFonts w:ascii="Times New Roman" w:hAnsi="Times New Roman" w:cs="Times New Roman"/>
          <w:sz w:val="28"/>
        </w:rPr>
        <w:t>єкта господарювання, що відображає зв</w:t>
      </w:r>
      <w:r w:rsidR="00603B89" w:rsidRPr="00040FA4">
        <w:rPr>
          <w:rFonts w:ascii="Times New Roman" w:hAnsi="Times New Roman" w:cs="Times New Roman"/>
          <w:sz w:val="28"/>
        </w:rPr>
        <w:t>’</w:t>
      </w:r>
      <w:r w:rsidRPr="00040FA4">
        <w:rPr>
          <w:rFonts w:ascii="Times New Roman" w:hAnsi="Times New Roman" w:cs="Times New Roman"/>
          <w:sz w:val="28"/>
        </w:rPr>
        <w:t>язок між процесом формування та представлення даних фінансової звітності та рішеннями користувачів.</w:t>
      </w:r>
    </w:p>
    <w:p w:rsidR="00B93F12" w:rsidRPr="00040FA4" w:rsidRDefault="00B93F12" w:rsidP="00D721B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Роль фінансової звітності в структурі звітності підприємства визначається тим внеском, який вона вносить для своїх користувачів. Розуміючи, що звітність не може бути однаково корисною для всіх користувачів, слід враховувати лише ступінь інтересу, який проявляється в їхніх економічних інтересах. Фінансова звітність виконує особливу роль, </w:t>
      </w:r>
      <w:r w:rsidRPr="00040FA4">
        <w:rPr>
          <w:rFonts w:ascii="Times New Roman" w:hAnsi="Times New Roman" w:cs="Times New Roman"/>
          <w:sz w:val="28"/>
        </w:rPr>
        <w:lastRenderedPageBreak/>
        <w:t>оскільки її представлення обов</w:t>
      </w:r>
      <w:r w:rsidR="00603B89" w:rsidRPr="00040FA4">
        <w:rPr>
          <w:rFonts w:ascii="Times New Roman" w:hAnsi="Times New Roman" w:cs="Times New Roman"/>
          <w:sz w:val="28"/>
        </w:rPr>
        <w:t>’</w:t>
      </w:r>
      <w:r w:rsidRPr="00040FA4">
        <w:rPr>
          <w:rFonts w:ascii="Times New Roman" w:hAnsi="Times New Roman" w:cs="Times New Roman"/>
          <w:sz w:val="28"/>
        </w:rPr>
        <w:t>язкове для багатьох категорій користувачів, вона стоїть на перетині загальнодоступної та комерційної інформації. Інформаційна місткість фінансової звітності має задовольняти потреби користувачів, які змінюються з часом і, відповідно до цього, повинна постійно удосконалюватися та модернізуватися. Перед прийняттям ефективних управлінських рішень обов</w:t>
      </w:r>
      <w:r w:rsidR="00603B89" w:rsidRPr="00040FA4">
        <w:rPr>
          <w:rFonts w:ascii="Times New Roman" w:hAnsi="Times New Roman" w:cs="Times New Roman"/>
          <w:sz w:val="28"/>
        </w:rPr>
        <w:t>’</w:t>
      </w:r>
      <w:r w:rsidRPr="00040FA4">
        <w:rPr>
          <w:rFonts w:ascii="Times New Roman" w:hAnsi="Times New Roman" w:cs="Times New Roman"/>
          <w:sz w:val="28"/>
        </w:rPr>
        <w:t>язково потрібно провести не тільки сальдовий, але й поточний аналіз. За даними фінансової звітності можна аналізувати лише сальдово-основні показники діяльності підприємства та виводити загальні тенденції його розвитку, крім цього, потрібно оцінювати динаміку ринку та вподобання основних споживачів.</w:t>
      </w:r>
    </w:p>
    <w:p w:rsidR="00B93F12" w:rsidRPr="00040FA4" w:rsidRDefault="00B93F12" w:rsidP="00D721B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Фінансова звітність є невід</w:t>
      </w:r>
      <w:r w:rsidR="00603B89" w:rsidRPr="00040FA4">
        <w:rPr>
          <w:rFonts w:ascii="Times New Roman" w:hAnsi="Times New Roman" w:cs="Times New Roman"/>
          <w:sz w:val="28"/>
        </w:rPr>
        <w:t>’</w:t>
      </w:r>
      <w:r w:rsidRPr="00040FA4">
        <w:rPr>
          <w:rFonts w:ascii="Times New Roman" w:hAnsi="Times New Roman" w:cs="Times New Roman"/>
          <w:sz w:val="28"/>
        </w:rPr>
        <w:t>ємною частиною звітності підприємства, яка відіграє ключову роль у задоволенні інформаційних потреб в першу чергу внутрішніх користувачів, з метою ефективного та професійного управління бізнесом. У той же час, вимоги, структура і джерела фінансової звітності орієнтовані на зовнішніх користувачів, що викликає певні конфлікти інтересів, які потребують додаткового вивчення. Фінансово-економічна криза впливає на рівень довіри до даних фінансової звітності, що призводить до переосмислення ролі фінансової звітності, яка повинна враховувати об</w:t>
      </w:r>
      <w:r w:rsidR="00603B89" w:rsidRPr="00040FA4">
        <w:rPr>
          <w:rFonts w:ascii="Times New Roman" w:hAnsi="Times New Roman" w:cs="Times New Roman"/>
          <w:sz w:val="28"/>
        </w:rPr>
        <w:t>’</w:t>
      </w:r>
      <w:r w:rsidRPr="00040FA4">
        <w:rPr>
          <w:rFonts w:ascii="Times New Roman" w:hAnsi="Times New Roman" w:cs="Times New Roman"/>
          <w:sz w:val="28"/>
        </w:rPr>
        <w:t>єктивне зростання інформаційних потреб користувачів.</w:t>
      </w:r>
    </w:p>
    <w:p w:rsidR="008E5FA5" w:rsidRPr="00040FA4" w:rsidRDefault="0059198F" w:rsidP="00D721B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Під час прийняття високоякісних управлінських рішень менеджери підприємств відчувають, як роль і значення фінансової звітності цих підприємств змінюються якісно. Фінансова звітність стає ключовим елементом інфраструктури ринкової економіки і важливим каналом комунікації. Це дозволяє менеджерам на різних рівнях впроваджувати стратегії та тактику розвитку підприємства, які вони керують. </w:t>
      </w:r>
    </w:p>
    <w:p w:rsidR="0059198F" w:rsidRPr="00040FA4" w:rsidRDefault="0059198F" w:rsidP="00D721B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Лише за допомогою фінансової звітності можна оцінювати фінансовий стан, результати виробничо-господарської діяльності та фінансово-економічні можливості суб</w:t>
      </w:r>
      <w:r w:rsidR="00603B89" w:rsidRPr="00040FA4">
        <w:rPr>
          <w:rFonts w:ascii="Times New Roman" w:hAnsi="Times New Roman" w:cs="Times New Roman"/>
          <w:sz w:val="28"/>
        </w:rPr>
        <w:t>’</w:t>
      </w:r>
      <w:r w:rsidRPr="00040FA4">
        <w:rPr>
          <w:rFonts w:ascii="Times New Roman" w:hAnsi="Times New Roman" w:cs="Times New Roman"/>
          <w:sz w:val="28"/>
        </w:rPr>
        <w:t xml:space="preserve">єкта господарювання. Фінансова звітність дозволяє прогнозувати грошові потоки в майбутньому та визначати напрямки розвитку, приймати ефективні управлінські рішення. Таким чином, фінансова звітність </w:t>
      </w:r>
      <w:r w:rsidRPr="00040FA4">
        <w:rPr>
          <w:rFonts w:ascii="Times New Roman" w:hAnsi="Times New Roman" w:cs="Times New Roman"/>
          <w:sz w:val="28"/>
        </w:rPr>
        <w:lastRenderedPageBreak/>
        <w:t>вважається комплексною моделлю для відтворення оптимізованого об</w:t>
      </w:r>
      <w:r w:rsidR="00603B89" w:rsidRPr="00040FA4">
        <w:rPr>
          <w:rFonts w:ascii="Times New Roman" w:hAnsi="Times New Roman" w:cs="Times New Roman"/>
          <w:sz w:val="28"/>
        </w:rPr>
        <w:t>’</w:t>
      </w:r>
      <w:r w:rsidRPr="00040FA4">
        <w:rPr>
          <w:rFonts w:ascii="Times New Roman" w:hAnsi="Times New Roman" w:cs="Times New Roman"/>
          <w:sz w:val="28"/>
        </w:rPr>
        <w:t>єднання інтересів суб</w:t>
      </w:r>
      <w:r w:rsidR="00603B89" w:rsidRPr="00040FA4">
        <w:rPr>
          <w:rFonts w:ascii="Times New Roman" w:hAnsi="Times New Roman" w:cs="Times New Roman"/>
          <w:sz w:val="28"/>
        </w:rPr>
        <w:t>’</w:t>
      </w:r>
      <w:r w:rsidRPr="00040FA4">
        <w:rPr>
          <w:rFonts w:ascii="Times New Roman" w:hAnsi="Times New Roman" w:cs="Times New Roman"/>
          <w:sz w:val="28"/>
        </w:rPr>
        <w:t>єктів ринку, що змінюється в динаміці під впливом сучасного економічного середовища. Фінансова звітність також стає об</w:t>
      </w:r>
      <w:r w:rsidR="00603B89" w:rsidRPr="00040FA4">
        <w:rPr>
          <w:rFonts w:ascii="Times New Roman" w:hAnsi="Times New Roman" w:cs="Times New Roman"/>
          <w:sz w:val="28"/>
        </w:rPr>
        <w:t>’</w:t>
      </w:r>
      <w:r w:rsidRPr="00040FA4">
        <w:rPr>
          <w:rFonts w:ascii="Times New Roman" w:hAnsi="Times New Roman" w:cs="Times New Roman"/>
          <w:sz w:val="28"/>
        </w:rPr>
        <w:t xml:space="preserve">єктом </w:t>
      </w:r>
      <w:r w:rsidR="00255196" w:rsidRPr="00040FA4">
        <w:rPr>
          <w:rFonts w:ascii="Times New Roman" w:hAnsi="Times New Roman" w:cs="Times New Roman"/>
          <w:sz w:val="28"/>
        </w:rPr>
        <w:t>нерозумінь</w:t>
      </w:r>
      <w:r w:rsidRPr="00040FA4">
        <w:rPr>
          <w:rFonts w:ascii="Times New Roman" w:hAnsi="Times New Roman" w:cs="Times New Roman"/>
          <w:sz w:val="28"/>
        </w:rPr>
        <w:t xml:space="preserve"> між її </w:t>
      </w:r>
      <w:r w:rsidR="00255196" w:rsidRPr="00040FA4">
        <w:rPr>
          <w:rFonts w:ascii="Times New Roman" w:hAnsi="Times New Roman" w:cs="Times New Roman"/>
          <w:sz w:val="28"/>
        </w:rPr>
        <w:t>укладачами</w:t>
      </w:r>
      <w:r w:rsidRPr="00040FA4">
        <w:rPr>
          <w:rFonts w:ascii="Times New Roman" w:hAnsi="Times New Roman" w:cs="Times New Roman"/>
          <w:sz w:val="28"/>
        </w:rPr>
        <w:t xml:space="preserve"> та споживачами, а водночас і механізмом їх згладжування</w:t>
      </w:r>
      <w:r w:rsidR="00255196" w:rsidRPr="00040FA4">
        <w:rPr>
          <w:rFonts w:ascii="Times New Roman" w:hAnsi="Times New Roman" w:cs="Times New Roman"/>
          <w:sz w:val="28"/>
        </w:rPr>
        <w:t>. [</w:t>
      </w:r>
      <w:r w:rsidR="00B862B7" w:rsidRPr="00040FA4">
        <w:rPr>
          <w:rFonts w:ascii="Times New Roman" w:hAnsi="Times New Roman" w:cs="Times New Roman"/>
          <w:sz w:val="28"/>
        </w:rPr>
        <w:t>1</w:t>
      </w:r>
      <w:r w:rsidR="00B862B7" w:rsidRPr="00040FA4">
        <w:rPr>
          <w:rFonts w:ascii="Times New Roman" w:hAnsi="Times New Roman" w:cs="Times New Roman"/>
          <w:sz w:val="28"/>
          <w:lang w:val="en-US"/>
        </w:rPr>
        <w:t>5</w:t>
      </w:r>
      <w:r w:rsidR="00255196" w:rsidRPr="00040FA4">
        <w:rPr>
          <w:rFonts w:ascii="Times New Roman" w:hAnsi="Times New Roman" w:cs="Times New Roman"/>
          <w:sz w:val="28"/>
        </w:rPr>
        <w:t>]</w:t>
      </w:r>
    </w:p>
    <w:p w:rsidR="008E5FA5" w:rsidRPr="00040FA4" w:rsidRDefault="008E5FA5" w:rsidP="00D721B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Головною метою бухгалтерського обліку та складання фінансової звітності є забезпечення користувачів достовірною, повною та об</w:t>
      </w:r>
      <w:r w:rsidR="00603B89" w:rsidRPr="00040FA4">
        <w:rPr>
          <w:rFonts w:ascii="Times New Roman" w:hAnsi="Times New Roman" w:cs="Times New Roman"/>
          <w:sz w:val="28"/>
        </w:rPr>
        <w:t>’</w:t>
      </w:r>
      <w:r w:rsidRPr="00040FA4">
        <w:rPr>
          <w:rFonts w:ascii="Times New Roman" w:hAnsi="Times New Roman" w:cs="Times New Roman"/>
          <w:sz w:val="28"/>
        </w:rPr>
        <w:t xml:space="preserve">єктивною інформацією про фінансовий стан, результати діяльності та грошові потоки підприємства. </w:t>
      </w:r>
    </w:p>
    <w:p w:rsidR="008E5FA5" w:rsidRPr="00040FA4" w:rsidRDefault="008E5FA5" w:rsidP="00D721B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Фінансова звітність спрямована на задоволення інформаційних потреб різних користувачів, включаючи тих, хто має інтерес до купівлі, продажу та утримання цінних паперів, участі у власному капіталі підприємства, оцінки ефективності управління, визначення ризиків та здатності підприємства вчасно виконувати свої фінансові зобов</w:t>
      </w:r>
      <w:r w:rsidR="00603B89" w:rsidRPr="00040FA4">
        <w:rPr>
          <w:rFonts w:ascii="Times New Roman" w:hAnsi="Times New Roman" w:cs="Times New Roman"/>
          <w:sz w:val="28"/>
        </w:rPr>
        <w:t>’</w:t>
      </w:r>
      <w:r w:rsidRPr="00040FA4">
        <w:rPr>
          <w:rFonts w:ascii="Times New Roman" w:hAnsi="Times New Roman" w:cs="Times New Roman"/>
          <w:sz w:val="28"/>
        </w:rPr>
        <w:t xml:space="preserve">язання, а також для регулювання діяльності підприємства та прийняття стратегічних рішень. </w:t>
      </w:r>
    </w:p>
    <w:p w:rsidR="00255196" w:rsidRPr="00040FA4" w:rsidRDefault="00255196" w:rsidP="00D721B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Показники фінансової звітності є основою інформаційного фінансового управління, на основі якої проводиться аналіз, прогнозування, планування і ухвалення оперативних рішень у всіх аспектах фінансової діяльності.</w:t>
      </w:r>
    </w:p>
    <w:p w:rsidR="00255196" w:rsidRPr="00040FA4" w:rsidRDefault="00255196" w:rsidP="00D721B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У відповідності до Закону України «Про бухгалтерський облік та фінансову звітність в Україні», метою складання фінансової звітності є надання користувачам для прийняття рішень повної, правдивої та неупередженої інформації про фінансовий стан, результати діяльності та рух коштів.</w:t>
      </w:r>
    </w:p>
    <w:p w:rsidR="00255196" w:rsidRPr="00040FA4" w:rsidRDefault="00255196" w:rsidP="00D721B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Вимога до повноти звітності полягає в необхідності повного відображення всіх сфер діяльності підприємства. Однак звітність повинна містити лише корисну інформацію, без зайвої деталізації. Надмірна деталізація ускладнює процес складання звітності та аналіз її показників, а також управлінське використання цієї інформації.</w:t>
      </w:r>
    </w:p>
    <w:p w:rsidR="009D557E" w:rsidRPr="00040FA4" w:rsidRDefault="00255196" w:rsidP="009D557E">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На основі проведеного аналізу потоків інформації, функцій управління та потреб користувачів в необхідній інформації можна зробити висновок, що </w:t>
      </w:r>
      <w:r w:rsidRPr="00040FA4">
        <w:rPr>
          <w:rFonts w:ascii="Times New Roman" w:hAnsi="Times New Roman" w:cs="Times New Roman"/>
          <w:sz w:val="28"/>
        </w:rPr>
        <w:lastRenderedPageBreak/>
        <w:t>економічна інформація, включаючи фінансову звітність, має важливе значення для ефект</w:t>
      </w:r>
      <w:r w:rsidR="00EC4C10" w:rsidRPr="00040FA4">
        <w:rPr>
          <w:rFonts w:ascii="Times New Roman" w:hAnsi="Times New Roman" w:cs="Times New Roman"/>
          <w:sz w:val="28"/>
        </w:rPr>
        <w:t>ивного управління підприємством (рис.1.2).</w:t>
      </w:r>
    </w:p>
    <w:p w:rsidR="00EC4C10" w:rsidRPr="00040FA4" w:rsidRDefault="00B57234" w:rsidP="00D721B7">
      <w:pPr>
        <w:spacing w:after="0" w:line="360" w:lineRule="auto"/>
        <w:ind w:firstLine="709"/>
        <w:jc w:val="both"/>
        <w:rPr>
          <w:rFonts w:ascii="Times New Roman" w:hAnsi="Times New Roman" w:cs="Times New Roman"/>
          <w:sz w:val="28"/>
        </w:rPr>
      </w:pPr>
      <w:r w:rsidRPr="00040FA4">
        <w:rPr>
          <w:rFonts w:ascii="Times New Roman" w:hAnsi="Times New Roman" w:cs="Times New Roman"/>
          <w:noProof/>
          <w:sz w:val="28"/>
          <w:lang w:eastAsia="uk-UA"/>
        </w:rPr>
        <mc:AlternateContent>
          <mc:Choice Requires="wps">
            <w:drawing>
              <wp:anchor distT="0" distB="0" distL="114300" distR="114300" simplePos="0" relativeHeight="251679744" behindDoc="0" locked="0" layoutInCell="1" allowOverlap="1" wp14:anchorId="297DCC5C" wp14:editId="5A15A1D0">
                <wp:simplePos x="0" y="0"/>
                <wp:positionH relativeFrom="column">
                  <wp:posOffset>367030</wp:posOffset>
                </wp:positionH>
                <wp:positionV relativeFrom="paragraph">
                  <wp:posOffset>290830</wp:posOffset>
                </wp:positionV>
                <wp:extent cx="2581275" cy="552450"/>
                <wp:effectExtent l="0" t="0" r="28575" b="19050"/>
                <wp:wrapNone/>
                <wp:docPr id="72" name="Поле 72"/>
                <wp:cNvGraphicFramePr/>
                <a:graphic xmlns:a="http://schemas.openxmlformats.org/drawingml/2006/main">
                  <a:graphicData uri="http://schemas.microsoft.com/office/word/2010/wordprocessingShape">
                    <wps:wsp>
                      <wps:cNvSpPr txBox="1"/>
                      <wps:spPr>
                        <a:xfrm>
                          <a:off x="0" y="0"/>
                          <a:ext cx="2581275" cy="552450"/>
                        </a:xfrm>
                        <a:prstGeom prst="rect">
                          <a:avLst/>
                        </a:prstGeom>
                        <a:ln/>
                      </wps:spPr>
                      <wps:style>
                        <a:lnRef idx="2">
                          <a:schemeClr val="dk1"/>
                        </a:lnRef>
                        <a:fillRef idx="1">
                          <a:schemeClr val="lt1"/>
                        </a:fillRef>
                        <a:effectRef idx="0">
                          <a:schemeClr val="dk1"/>
                        </a:effectRef>
                        <a:fontRef idx="minor">
                          <a:schemeClr val="dk1"/>
                        </a:fontRef>
                      </wps:style>
                      <wps:txbx>
                        <w:txbxContent>
                          <w:p w:rsidR="00FB30E1" w:rsidRPr="00B57234" w:rsidRDefault="00FB30E1" w:rsidP="00EC4C10">
                            <w:pPr>
                              <w:jc w:val="center"/>
                              <w:rPr>
                                <w:rFonts w:ascii="Times New Roman" w:hAnsi="Times New Roman" w:cs="Times New Roman"/>
                                <w:b/>
                                <w:sz w:val="28"/>
                                <w:szCs w:val="28"/>
                              </w:rPr>
                            </w:pPr>
                            <w:r w:rsidRPr="00B57234">
                              <w:rPr>
                                <w:rFonts w:ascii="Times New Roman" w:hAnsi="Times New Roman" w:cs="Times New Roman"/>
                                <w:b/>
                                <w:sz w:val="28"/>
                                <w:szCs w:val="28"/>
                              </w:rPr>
                              <w:t>Система управління підприємством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DCC5C" id="_x0000_t202" coordsize="21600,21600" o:spt="202" path="m,l,21600r21600,l21600,xe">
                <v:stroke joinstyle="miter"/>
                <v:path gradientshapeok="t" o:connecttype="rect"/>
              </v:shapetype>
              <v:shape id="Поле 72" o:spid="_x0000_s1044" type="#_x0000_t202" style="position:absolute;left:0;text-align:left;margin-left:28.9pt;margin-top:22.9pt;width:203.25pt;height: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" fillcolor="white [3201]" strokecolor="black [3200]" strokeweight="1pt">
                <v:textbox>
                  <w:txbxContent>
                    <w:p w:rsidR="00FB30E1" w:rsidRPr="00B57234" w:rsidRDefault="00FB30E1" w:rsidP="00EC4C10">
                      <w:pPr>
                        <w:jc w:val="center"/>
                        <w:rPr>
                          <w:rFonts w:ascii="Times New Roman" w:hAnsi="Times New Roman" w:cs="Times New Roman"/>
                          <w:b/>
                          <w:sz w:val="28"/>
                          <w:szCs w:val="28"/>
                        </w:rPr>
                      </w:pPr>
                      <w:r w:rsidRPr="00B57234">
                        <w:rPr>
                          <w:rFonts w:ascii="Times New Roman" w:hAnsi="Times New Roman" w:cs="Times New Roman"/>
                          <w:b/>
                          <w:sz w:val="28"/>
                          <w:szCs w:val="28"/>
                        </w:rPr>
                        <w:t>Система управління підприємством</w:t>
                      </w:r>
                    </w:p>
                  </w:txbxContent>
                </v:textbox>
              </v:shape>
            </w:pict>
          </mc:Fallback>
        </mc:AlternateContent>
      </w:r>
    </w:p>
    <w:p w:rsidR="009D557E" w:rsidRPr="00040FA4" w:rsidRDefault="009D557E" w:rsidP="00D721B7">
      <w:pPr>
        <w:spacing w:after="0" w:line="360" w:lineRule="auto"/>
        <w:ind w:firstLine="709"/>
        <w:jc w:val="both"/>
        <w:rPr>
          <w:rFonts w:ascii="Times New Roman" w:hAnsi="Times New Roman" w:cs="Times New Roman"/>
          <w:sz w:val="28"/>
        </w:rPr>
      </w:pPr>
      <w:r w:rsidRPr="00040FA4">
        <w:rPr>
          <w:rFonts w:ascii="Times New Roman" w:hAnsi="Times New Roman" w:cs="Times New Roman"/>
          <w:noProof/>
          <w:sz w:val="28"/>
          <w:lang w:eastAsia="uk-UA"/>
        </w:rPr>
        <mc:AlternateContent>
          <mc:Choice Requires="wps">
            <w:drawing>
              <wp:anchor distT="0" distB="0" distL="114300" distR="114300" simplePos="0" relativeHeight="251708416" behindDoc="0" locked="0" layoutInCell="1" allowOverlap="1">
                <wp:simplePos x="0" y="0"/>
                <wp:positionH relativeFrom="column">
                  <wp:posOffset>2948305</wp:posOffset>
                </wp:positionH>
                <wp:positionV relativeFrom="paragraph">
                  <wp:posOffset>212725</wp:posOffset>
                </wp:positionV>
                <wp:extent cx="1162050" cy="485775"/>
                <wp:effectExtent l="38100" t="38100" r="19050" b="28575"/>
                <wp:wrapNone/>
                <wp:docPr id="92" name="Пряма зі стрілкою 92"/>
                <wp:cNvGraphicFramePr/>
                <a:graphic xmlns:a="http://schemas.openxmlformats.org/drawingml/2006/main">
                  <a:graphicData uri="http://schemas.microsoft.com/office/word/2010/wordprocessingShape">
                    <wps:wsp>
                      <wps:cNvCnPr/>
                      <wps:spPr>
                        <a:xfrm flipH="1" flipV="1">
                          <a:off x="0" y="0"/>
                          <a:ext cx="116205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73E2E8" id="Пряма зі стрілкою 92" o:spid="_x0000_s1026" type="#_x0000_t32" style="position:absolute;margin-left:232.15pt;margin-top:16.75pt;width:91.5pt;height:38.25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" strokecolor="black [3200]" strokeweight=".5pt">
                <v:stroke endarrow="block" joinstyle="miter"/>
              </v:shape>
            </w:pict>
          </mc:Fallback>
        </mc:AlternateContent>
      </w:r>
      <w:r w:rsidRPr="00040FA4">
        <w:rPr>
          <w:rFonts w:ascii="Times New Roman" w:hAnsi="Times New Roman" w:cs="Times New Roman"/>
          <w:noProof/>
          <w:sz w:val="28"/>
          <w:lang w:eastAsia="uk-UA"/>
        </w:rPr>
        <mc:AlternateContent>
          <mc:Choice Requires="wps">
            <w:drawing>
              <wp:anchor distT="0" distB="0" distL="114300" distR="114300" simplePos="0" relativeHeight="251707392" behindDoc="0" locked="0" layoutInCell="1" allowOverlap="1" wp14:anchorId="709C74CF" wp14:editId="3D3A243B">
                <wp:simplePos x="0" y="0"/>
                <wp:positionH relativeFrom="column">
                  <wp:posOffset>5110480</wp:posOffset>
                </wp:positionH>
                <wp:positionV relativeFrom="paragraph">
                  <wp:posOffset>1012825</wp:posOffset>
                </wp:positionV>
                <wp:extent cx="9525" cy="2952750"/>
                <wp:effectExtent l="38100" t="38100" r="66675" b="19050"/>
                <wp:wrapNone/>
                <wp:docPr id="90" name="Пряма зі стрілкою 90"/>
                <wp:cNvGraphicFramePr/>
                <a:graphic xmlns:a="http://schemas.openxmlformats.org/drawingml/2006/main">
                  <a:graphicData uri="http://schemas.microsoft.com/office/word/2010/wordprocessingShape">
                    <wps:wsp>
                      <wps:cNvCnPr/>
                      <wps:spPr>
                        <a:xfrm flipV="1">
                          <a:off x="0" y="0"/>
                          <a:ext cx="9525" cy="2952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C7272C" id="Пряма зі стрілкою 90" o:spid="_x0000_s1026" type="#_x0000_t32" style="position:absolute;margin-left:402.4pt;margin-top:79.75pt;width:.75pt;height:232.5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" strokecolor="black [3200]" strokeweight=".5pt">
                <v:stroke endarrow="block" joinstyle="miter"/>
              </v:shape>
            </w:pict>
          </mc:Fallback>
        </mc:AlternateContent>
      </w:r>
      <w:r w:rsidRPr="00040FA4">
        <w:rPr>
          <w:rFonts w:ascii="Times New Roman" w:hAnsi="Times New Roman" w:cs="Times New Roman"/>
          <w:noProof/>
          <w:sz w:val="28"/>
          <w:lang w:eastAsia="uk-UA"/>
        </w:rPr>
        <mc:AlternateContent>
          <mc:Choice Requires="wps">
            <w:drawing>
              <wp:anchor distT="0" distB="0" distL="114300" distR="114300" simplePos="0" relativeHeight="251706368" behindDoc="0" locked="0" layoutInCell="1" allowOverlap="1">
                <wp:simplePos x="0" y="0"/>
                <wp:positionH relativeFrom="column">
                  <wp:posOffset>500379</wp:posOffset>
                </wp:positionH>
                <wp:positionV relativeFrom="paragraph">
                  <wp:posOffset>536575</wp:posOffset>
                </wp:positionV>
                <wp:extent cx="1438275" cy="647700"/>
                <wp:effectExtent l="0" t="0" r="47625" b="57150"/>
                <wp:wrapNone/>
                <wp:docPr id="89" name="Пряма зі стрілкою 89"/>
                <wp:cNvGraphicFramePr/>
                <a:graphic xmlns:a="http://schemas.openxmlformats.org/drawingml/2006/main">
                  <a:graphicData uri="http://schemas.microsoft.com/office/word/2010/wordprocessingShape">
                    <wps:wsp>
                      <wps:cNvCnPr/>
                      <wps:spPr>
                        <a:xfrm>
                          <a:off x="0" y="0"/>
                          <a:ext cx="1438275"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E5A90A" id="Пряма зі стрілкою 89" o:spid="_x0000_s1026" type="#_x0000_t32" style="position:absolute;margin-left:39.4pt;margin-top:42.25pt;width:113.25pt;height:51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" strokecolor="black [3200]" strokeweight=".5pt">
                <v:stroke endarrow="block" joinstyle="miter"/>
              </v:shape>
            </w:pict>
          </mc:Fallback>
        </mc:AlternateContent>
      </w:r>
      <w:r w:rsidR="00B57234" w:rsidRPr="00040FA4">
        <w:rPr>
          <w:rFonts w:ascii="Times New Roman" w:hAnsi="Times New Roman" w:cs="Times New Roman"/>
          <w:noProof/>
          <w:sz w:val="28"/>
          <w:lang w:eastAsia="uk-UA"/>
        </w:rPr>
        <mc:AlternateContent>
          <mc:Choice Requires="wps">
            <w:drawing>
              <wp:anchor distT="0" distB="0" distL="114300" distR="114300" simplePos="0" relativeHeight="251705344" behindDoc="0" locked="0" layoutInCell="1" allowOverlap="1">
                <wp:simplePos x="0" y="0"/>
                <wp:positionH relativeFrom="column">
                  <wp:posOffset>500379</wp:posOffset>
                </wp:positionH>
                <wp:positionV relativeFrom="paragraph">
                  <wp:posOffset>555625</wp:posOffset>
                </wp:positionV>
                <wp:extent cx="1114425" cy="1047750"/>
                <wp:effectExtent l="0" t="0" r="66675" b="57150"/>
                <wp:wrapNone/>
                <wp:docPr id="87" name="Пряма зі стрілкою 87"/>
                <wp:cNvGraphicFramePr/>
                <a:graphic xmlns:a="http://schemas.openxmlformats.org/drawingml/2006/main">
                  <a:graphicData uri="http://schemas.microsoft.com/office/word/2010/wordprocessingShape">
                    <wps:wsp>
                      <wps:cNvCnPr/>
                      <wps:spPr>
                        <a:xfrm>
                          <a:off x="0" y="0"/>
                          <a:ext cx="1114425" cy="1047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CED2EC" id="Пряма зі стрілкою 87" o:spid="_x0000_s1026" type="#_x0000_t32" style="position:absolute;margin-left:39.4pt;margin-top:43.75pt;width:87.75pt;height:82.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" strokecolor="black [3200]" strokeweight=".5pt">
                <v:stroke endarrow="block" joinstyle="miter"/>
              </v:shape>
            </w:pict>
          </mc:Fallback>
        </mc:AlternateContent>
      </w:r>
      <w:r w:rsidR="00B57234" w:rsidRPr="00040FA4">
        <w:rPr>
          <w:rFonts w:ascii="Times New Roman" w:hAnsi="Times New Roman" w:cs="Times New Roman"/>
          <w:noProof/>
          <w:sz w:val="28"/>
          <w:lang w:eastAsia="uk-UA"/>
        </w:rPr>
        <mc:AlternateContent>
          <mc:Choice Requires="wps">
            <w:drawing>
              <wp:anchor distT="0" distB="0" distL="114300" distR="114300" simplePos="0" relativeHeight="251704320" behindDoc="0" locked="0" layoutInCell="1" allowOverlap="1">
                <wp:simplePos x="0" y="0"/>
                <wp:positionH relativeFrom="column">
                  <wp:posOffset>490855</wp:posOffset>
                </wp:positionH>
                <wp:positionV relativeFrom="paragraph">
                  <wp:posOffset>536575</wp:posOffset>
                </wp:positionV>
                <wp:extent cx="809625" cy="1828800"/>
                <wp:effectExtent l="0" t="0" r="85725" b="57150"/>
                <wp:wrapNone/>
                <wp:docPr id="86" name="Пряма зі стрілкою 86"/>
                <wp:cNvGraphicFramePr/>
                <a:graphic xmlns:a="http://schemas.openxmlformats.org/drawingml/2006/main">
                  <a:graphicData uri="http://schemas.microsoft.com/office/word/2010/wordprocessingShape">
                    <wps:wsp>
                      <wps:cNvCnPr/>
                      <wps:spPr>
                        <a:xfrm>
                          <a:off x="0" y="0"/>
                          <a:ext cx="809625" cy="1828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7DB101" id="Пряма зі стрілкою 86" o:spid="_x0000_s1026" type="#_x0000_t32" style="position:absolute;margin-left:38.65pt;margin-top:42.25pt;width:63.75pt;height:2in;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" strokecolor="black [3200]" strokeweight=".5pt">
                <v:stroke endarrow="block" joinstyle="miter"/>
              </v:shape>
            </w:pict>
          </mc:Fallback>
        </mc:AlternateContent>
      </w:r>
      <w:r w:rsidR="003608FA" w:rsidRPr="00040FA4">
        <w:rPr>
          <w:rFonts w:ascii="Times New Roman" w:hAnsi="Times New Roman" w:cs="Times New Roman"/>
          <w:noProof/>
          <w:sz w:val="28"/>
          <w:lang w:eastAsia="uk-UA"/>
        </w:rPr>
        <mc:AlternateContent>
          <mc:Choice Requires="wps">
            <w:drawing>
              <wp:anchor distT="0" distB="0" distL="114300" distR="114300" simplePos="0" relativeHeight="251681792" behindDoc="0" locked="0" layoutInCell="1" allowOverlap="1" wp14:anchorId="787982D5" wp14:editId="689D1E63">
                <wp:simplePos x="0" y="0"/>
                <wp:positionH relativeFrom="column">
                  <wp:posOffset>3348355</wp:posOffset>
                </wp:positionH>
                <wp:positionV relativeFrom="paragraph">
                  <wp:posOffset>698500</wp:posOffset>
                </wp:positionV>
                <wp:extent cx="2743200" cy="314325"/>
                <wp:effectExtent l="0" t="0" r="19050" b="28575"/>
                <wp:wrapNone/>
                <wp:docPr id="73" name="Поле 73"/>
                <wp:cNvGraphicFramePr/>
                <a:graphic xmlns:a="http://schemas.openxmlformats.org/drawingml/2006/main">
                  <a:graphicData uri="http://schemas.microsoft.com/office/word/2010/wordprocessingShape">
                    <wps:wsp>
                      <wps:cNvSpPr txBox="1"/>
                      <wps:spPr>
                        <a:xfrm>
                          <a:off x="0" y="0"/>
                          <a:ext cx="2743200" cy="314325"/>
                        </a:xfrm>
                        <a:prstGeom prst="rect">
                          <a:avLst/>
                        </a:prstGeom>
                        <a:solidFill>
                          <a:schemeClr val="lt1"/>
                        </a:solidFill>
                        <a:ln w="6350">
                          <a:solidFill>
                            <a:prstClr val="black"/>
                          </a:solidFill>
                        </a:ln>
                      </wps:spPr>
                      <wps:txbx>
                        <w:txbxContent>
                          <w:p w:rsidR="00FB30E1" w:rsidRPr="00B57234" w:rsidRDefault="00FB30E1" w:rsidP="00EC4C10">
                            <w:pPr>
                              <w:rPr>
                                <w:rFonts w:ascii="Times New Roman" w:hAnsi="Times New Roman" w:cs="Times New Roman"/>
                                <w:sz w:val="28"/>
                              </w:rPr>
                            </w:pPr>
                            <w:r w:rsidRPr="00B57234">
                              <w:rPr>
                                <w:rFonts w:ascii="Times New Roman" w:hAnsi="Times New Roman" w:cs="Times New Roman"/>
                                <w:sz w:val="28"/>
                              </w:rPr>
                              <w:t>Прийняття управлінських рішень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7982D5" id="Поле 73" o:spid="_x0000_s1045" type="#_x0000_t202" style="position:absolute;left:0;text-align:left;margin-left:263.65pt;margin-top:55pt;width:3in;height:24.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" fillcolor="white [3201]" strokeweight=".5pt">
                <v:textbox>
                  <w:txbxContent>
                    <w:p w:rsidR="00FB30E1" w:rsidRPr="00B57234" w:rsidRDefault="00FB30E1" w:rsidP="00EC4C10">
                      <w:pPr>
                        <w:rPr>
                          <w:rFonts w:ascii="Times New Roman" w:hAnsi="Times New Roman" w:cs="Times New Roman"/>
                          <w:sz w:val="28"/>
                        </w:rPr>
                      </w:pPr>
                      <w:r w:rsidRPr="00B57234">
                        <w:rPr>
                          <w:rFonts w:ascii="Times New Roman" w:hAnsi="Times New Roman" w:cs="Times New Roman"/>
                          <w:sz w:val="28"/>
                        </w:rPr>
                        <w:t>Прийняття управлінських рішень</w:t>
                      </w:r>
                    </w:p>
                  </w:txbxContent>
                </v:textbox>
              </v:shape>
            </w:pict>
          </mc:Fallback>
        </mc:AlternateContent>
      </w:r>
      <w:r w:rsidR="00B57234" w:rsidRPr="00040FA4">
        <w:rPr>
          <w:rFonts w:ascii="Times New Roman" w:hAnsi="Times New Roman" w:cs="Times New Roman"/>
          <w:noProof/>
          <w:sz w:val="28"/>
          <w:lang w:eastAsia="uk-UA"/>
        </w:rPr>
        <mc:AlternateContent>
          <mc:Choice Requires="wps">
            <w:drawing>
              <wp:anchor distT="0" distB="0" distL="114300" distR="114300" simplePos="0" relativeHeight="251698176" behindDoc="0" locked="0" layoutInCell="1" allowOverlap="1" wp14:anchorId="673546B0" wp14:editId="01E5BBDD">
                <wp:simplePos x="0" y="0"/>
                <wp:positionH relativeFrom="margin">
                  <wp:posOffset>1938655</wp:posOffset>
                </wp:positionH>
                <wp:positionV relativeFrom="paragraph">
                  <wp:posOffset>1174750</wp:posOffset>
                </wp:positionV>
                <wp:extent cx="2209800" cy="295275"/>
                <wp:effectExtent l="0" t="0" r="19050" b="28575"/>
                <wp:wrapNone/>
                <wp:docPr id="81" name="Поле 81"/>
                <wp:cNvGraphicFramePr/>
                <a:graphic xmlns:a="http://schemas.openxmlformats.org/drawingml/2006/main">
                  <a:graphicData uri="http://schemas.microsoft.com/office/word/2010/wordprocessingShape">
                    <wps:wsp>
                      <wps:cNvSpPr txBox="1"/>
                      <wps:spPr>
                        <a:xfrm>
                          <a:off x="0" y="0"/>
                          <a:ext cx="2209800" cy="295275"/>
                        </a:xfrm>
                        <a:prstGeom prst="rect">
                          <a:avLst/>
                        </a:prstGeom>
                        <a:solidFill>
                          <a:schemeClr val="lt1"/>
                        </a:solidFill>
                        <a:ln w="6350">
                          <a:solidFill>
                            <a:prstClr val="black"/>
                          </a:solidFill>
                        </a:ln>
                      </wps:spPr>
                      <wps:txbx>
                        <w:txbxContent>
                          <w:p w:rsidR="00FB30E1" w:rsidRPr="00B57234" w:rsidRDefault="00FB30E1" w:rsidP="00B57234">
                            <w:pPr>
                              <w:jc w:val="center"/>
                              <w:rPr>
                                <w:rFonts w:ascii="Times New Roman" w:hAnsi="Times New Roman" w:cs="Times New Roman"/>
                              </w:rPr>
                            </w:pPr>
                            <w:r w:rsidRPr="00B57234">
                              <w:rPr>
                                <w:rFonts w:ascii="Times New Roman" w:hAnsi="Times New Roman" w:cs="Times New Roman"/>
                              </w:rPr>
                              <w:t>Оцінка діяльності підприємства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3546B0" id="Поле 81" o:spid="_x0000_s1046" type="#_x0000_t202" style="position:absolute;left:0;text-align:left;margin-left:152.65pt;margin-top:92.5pt;width:174pt;height:23.25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" fillcolor="white [3201]" strokeweight=".5pt">
                <v:textbox>
                  <w:txbxContent>
                    <w:p w:rsidR="00FB30E1" w:rsidRPr="00B57234" w:rsidRDefault="00FB30E1" w:rsidP="00B57234">
                      <w:pPr>
                        <w:jc w:val="center"/>
                        <w:rPr>
                          <w:rFonts w:ascii="Times New Roman" w:hAnsi="Times New Roman" w:cs="Times New Roman"/>
                        </w:rPr>
                      </w:pPr>
                      <w:r w:rsidRPr="00B57234">
                        <w:rPr>
                          <w:rFonts w:ascii="Times New Roman" w:hAnsi="Times New Roman" w:cs="Times New Roman"/>
                        </w:rPr>
                        <w:t>Оцінка діяльності підприємства</w:t>
                      </w:r>
                    </w:p>
                  </w:txbxContent>
                </v:textbox>
                <w10:wrap anchorx="margin"/>
              </v:shape>
            </w:pict>
          </mc:Fallback>
        </mc:AlternateContent>
      </w:r>
      <w:r w:rsidR="00B57234" w:rsidRPr="00040FA4">
        <w:rPr>
          <w:rFonts w:ascii="Times New Roman" w:hAnsi="Times New Roman" w:cs="Times New Roman"/>
          <w:noProof/>
          <w:sz w:val="28"/>
          <w:lang w:eastAsia="uk-UA"/>
        </w:rPr>
        <mc:AlternateContent>
          <mc:Choice Requires="wps">
            <w:drawing>
              <wp:anchor distT="0" distB="0" distL="114300" distR="114300" simplePos="0" relativeHeight="251692032" behindDoc="0" locked="0" layoutInCell="1" allowOverlap="1" wp14:anchorId="6564AC4E" wp14:editId="62330DD1">
                <wp:simplePos x="0" y="0"/>
                <wp:positionH relativeFrom="page">
                  <wp:align>center</wp:align>
                </wp:positionH>
                <wp:positionV relativeFrom="paragraph">
                  <wp:posOffset>1603375</wp:posOffset>
                </wp:positionV>
                <wp:extent cx="2524125" cy="619125"/>
                <wp:effectExtent l="0" t="0" r="28575" b="28575"/>
                <wp:wrapNone/>
                <wp:docPr id="78" name="Поле 78"/>
                <wp:cNvGraphicFramePr/>
                <a:graphic xmlns:a="http://schemas.openxmlformats.org/drawingml/2006/main">
                  <a:graphicData uri="http://schemas.microsoft.com/office/word/2010/wordprocessingShape">
                    <wps:wsp>
                      <wps:cNvSpPr txBox="1"/>
                      <wps:spPr>
                        <a:xfrm>
                          <a:off x="0" y="0"/>
                          <a:ext cx="2524125" cy="619125"/>
                        </a:xfrm>
                        <a:prstGeom prst="rect">
                          <a:avLst/>
                        </a:prstGeom>
                        <a:solidFill>
                          <a:schemeClr val="lt1"/>
                        </a:solidFill>
                        <a:ln w="6350">
                          <a:solidFill>
                            <a:prstClr val="black"/>
                          </a:solidFill>
                        </a:ln>
                      </wps:spPr>
                      <wps:txbx>
                        <w:txbxContent>
                          <w:p w:rsidR="00FB30E1" w:rsidRDefault="00FB30E1" w:rsidP="00B57234">
                            <w:pPr>
                              <w:jc w:val="center"/>
                            </w:pPr>
                            <w:r w:rsidRPr="00B57234">
                              <w:rPr>
                                <w:rFonts w:ascii="Times New Roman" w:hAnsi="Times New Roman" w:cs="Times New Roman"/>
                              </w:rPr>
                              <w:t>Забезпечення комунікативних зв</w:t>
                            </w:r>
                            <w:r>
                              <w:rPr>
                                <w:rFonts w:ascii="Times New Roman" w:hAnsi="Times New Roman" w:cs="Times New Roman"/>
                              </w:rPr>
                              <w:t>’</w:t>
                            </w:r>
                            <w:r w:rsidRPr="00B57234">
                              <w:rPr>
                                <w:rFonts w:ascii="Times New Roman" w:hAnsi="Times New Roman" w:cs="Times New Roman"/>
                              </w:rPr>
                              <w:t>язків між рівнями управління на</w:t>
                            </w:r>
                            <w:r w:rsidRPr="00B57234">
                              <w:t xml:space="preserve"> </w:t>
                            </w:r>
                            <w:r w:rsidRPr="00B57234">
                              <w:rPr>
                                <w:rFonts w:ascii="Times New Roman" w:hAnsi="Times New Roman" w:cs="Times New Roman"/>
                              </w:rPr>
                              <w:t>підприємстві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4AC4E" id="Поле 78" o:spid="_x0000_s1047" type="#_x0000_t202" style="position:absolute;left:0;text-align:left;margin-left:0;margin-top:126.25pt;width:198.75pt;height:48.75pt;z-index:2516920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" fillcolor="white [3201]" strokeweight=".5pt">
                <v:textbox>
                  <w:txbxContent>
                    <w:p w:rsidR="00FB30E1" w:rsidRDefault="00FB30E1" w:rsidP="00B57234">
                      <w:pPr>
                        <w:jc w:val="center"/>
                      </w:pPr>
                      <w:r w:rsidRPr="00B57234">
                        <w:rPr>
                          <w:rFonts w:ascii="Times New Roman" w:hAnsi="Times New Roman" w:cs="Times New Roman"/>
                        </w:rPr>
                        <w:t>Забезпечення комунікативних зв</w:t>
                      </w:r>
                      <w:r>
                        <w:rPr>
                          <w:rFonts w:ascii="Times New Roman" w:hAnsi="Times New Roman" w:cs="Times New Roman"/>
                        </w:rPr>
                        <w:t>’</w:t>
                      </w:r>
                      <w:r w:rsidRPr="00B57234">
                        <w:rPr>
                          <w:rFonts w:ascii="Times New Roman" w:hAnsi="Times New Roman" w:cs="Times New Roman"/>
                        </w:rPr>
                        <w:t>язків між рівнями управління на</w:t>
                      </w:r>
                      <w:r w:rsidRPr="00B57234">
                        <w:t xml:space="preserve"> </w:t>
                      </w:r>
                      <w:r w:rsidRPr="00B57234">
                        <w:rPr>
                          <w:rFonts w:ascii="Times New Roman" w:hAnsi="Times New Roman" w:cs="Times New Roman"/>
                        </w:rPr>
                        <w:t>підприємстві</w:t>
                      </w:r>
                    </w:p>
                  </w:txbxContent>
                </v:textbox>
                <w10:wrap anchorx="page"/>
              </v:shape>
            </w:pict>
          </mc:Fallback>
        </mc:AlternateContent>
      </w:r>
      <w:r w:rsidR="00B57234" w:rsidRPr="00040FA4">
        <w:rPr>
          <w:rFonts w:ascii="Times New Roman" w:hAnsi="Times New Roman" w:cs="Times New Roman"/>
          <w:noProof/>
          <w:sz w:val="28"/>
          <w:lang w:eastAsia="uk-UA"/>
        </w:rPr>
        <mc:AlternateContent>
          <mc:Choice Requires="wps">
            <w:drawing>
              <wp:anchor distT="0" distB="0" distL="114300" distR="114300" simplePos="0" relativeHeight="251701248" behindDoc="0" locked="0" layoutInCell="1" allowOverlap="1" wp14:anchorId="5BA607D4" wp14:editId="0B87485B">
                <wp:simplePos x="0" y="0"/>
                <wp:positionH relativeFrom="column">
                  <wp:posOffset>500380</wp:posOffset>
                </wp:positionH>
                <wp:positionV relativeFrom="paragraph">
                  <wp:posOffset>536575</wp:posOffset>
                </wp:positionV>
                <wp:extent cx="476250" cy="2238375"/>
                <wp:effectExtent l="0" t="0" r="57150" b="47625"/>
                <wp:wrapNone/>
                <wp:docPr id="83" name="Пряма зі стрілкою 83"/>
                <wp:cNvGraphicFramePr/>
                <a:graphic xmlns:a="http://schemas.openxmlformats.org/drawingml/2006/main">
                  <a:graphicData uri="http://schemas.microsoft.com/office/word/2010/wordprocessingShape">
                    <wps:wsp>
                      <wps:cNvCnPr/>
                      <wps:spPr>
                        <a:xfrm>
                          <a:off x="0" y="0"/>
                          <a:ext cx="476250" cy="2238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76CA20" id="Пряма зі стрілкою 83" o:spid="_x0000_s1026" type="#_x0000_t32" style="position:absolute;margin-left:39.4pt;margin-top:42.25pt;width:37.5pt;height:17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" strokecolor="black [3200]" strokeweight=".5pt">
                <v:stroke endarrow="block" joinstyle="miter"/>
              </v:shape>
            </w:pict>
          </mc:Fallback>
        </mc:AlternateContent>
      </w:r>
      <w:r w:rsidR="00B57234" w:rsidRPr="00040FA4">
        <w:rPr>
          <w:rFonts w:ascii="Times New Roman" w:hAnsi="Times New Roman" w:cs="Times New Roman"/>
          <w:noProof/>
          <w:sz w:val="28"/>
          <w:lang w:eastAsia="uk-UA"/>
        </w:rPr>
        <mc:AlternateContent>
          <mc:Choice Requires="wps">
            <w:drawing>
              <wp:anchor distT="0" distB="0" distL="114300" distR="114300" simplePos="0" relativeHeight="251702272" behindDoc="0" locked="0" layoutInCell="1" allowOverlap="1" wp14:anchorId="5FEF7398" wp14:editId="00327254">
                <wp:simplePos x="0" y="0"/>
                <wp:positionH relativeFrom="column">
                  <wp:posOffset>443230</wp:posOffset>
                </wp:positionH>
                <wp:positionV relativeFrom="paragraph">
                  <wp:posOffset>546100</wp:posOffset>
                </wp:positionV>
                <wp:extent cx="66675" cy="2581275"/>
                <wp:effectExtent l="76200" t="0" r="28575" b="47625"/>
                <wp:wrapNone/>
                <wp:docPr id="84" name="Пряма зі стрілкою 84"/>
                <wp:cNvGraphicFramePr/>
                <a:graphic xmlns:a="http://schemas.openxmlformats.org/drawingml/2006/main">
                  <a:graphicData uri="http://schemas.microsoft.com/office/word/2010/wordprocessingShape">
                    <wps:wsp>
                      <wps:cNvCnPr/>
                      <wps:spPr>
                        <a:xfrm flipH="1">
                          <a:off x="0" y="0"/>
                          <a:ext cx="66675" cy="2581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40774E" id="Пряма зі стрілкою 84" o:spid="_x0000_s1026" type="#_x0000_t32" style="position:absolute;margin-left:34.9pt;margin-top:43pt;width:5.25pt;height:203.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" strokecolor="black [3200]" strokeweight=".5pt">
                <v:stroke endarrow="block" joinstyle="miter"/>
              </v:shape>
            </w:pict>
          </mc:Fallback>
        </mc:AlternateContent>
      </w:r>
      <w:r w:rsidR="00B57234" w:rsidRPr="00040FA4">
        <w:rPr>
          <w:rFonts w:ascii="Times New Roman" w:hAnsi="Times New Roman" w:cs="Times New Roman"/>
          <w:noProof/>
          <w:sz w:val="28"/>
          <w:lang w:eastAsia="uk-UA"/>
        </w:rPr>
        <mc:AlternateContent>
          <mc:Choice Requires="wps">
            <w:drawing>
              <wp:anchor distT="0" distB="0" distL="114300" distR="114300" simplePos="0" relativeHeight="251703296" behindDoc="0" locked="0" layoutInCell="1" allowOverlap="1" wp14:anchorId="2A58A768" wp14:editId="261AFEAD">
                <wp:simplePos x="0" y="0"/>
                <wp:positionH relativeFrom="column">
                  <wp:posOffset>138429</wp:posOffset>
                </wp:positionH>
                <wp:positionV relativeFrom="paragraph">
                  <wp:posOffset>527050</wp:posOffset>
                </wp:positionV>
                <wp:extent cx="361950" cy="3000375"/>
                <wp:effectExtent l="57150" t="0" r="19050" b="47625"/>
                <wp:wrapNone/>
                <wp:docPr id="85" name="Пряма зі стрілкою 85"/>
                <wp:cNvGraphicFramePr/>
                <a:graphic xmlns:a="http://schemas.openxmlformats.org/drawingml/2006/main">
                  <a:graphicData uri="http://schemas.microsoft.com/office/word/2010/wordprocessingShape">
                    <wps:wsp>
                      <wps:cNvCnPr/>
                      <wps:spPr>
                        <a:xfrm flipH="1">
                          <a:off x="0" y="0"/>
                          <a:ext cx="361950" cy="3000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9BA9E" id="Пряма зі стрілкою 85" o:spid="_x0000_s1026" type="#_x0000_t32" style="position:absolute;margin-left:10.9pt;margin-top:41.5pt;width:28.5pt;height:236.2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" strokecolor="black [3200]" strokeweight=".5pt">
                <v:stroke endarrow="block" joinstyle="miter"/>
              </v:shape>
            </w:pict>
          </mc:Fallback>
        </mc:AlternateContent>
      </w:r>
      <w:r w:rsidR="00B57234" w:rsidRPr="00040FA4">
        <w:rPr>
          <w:rFonts w:ascii="Times New Roman" w:hAnsi="Times New Roman" w:cs="Times New Roman"/>
          <w:noProof/>
          <w:sz w:val="28"/>
          <w:lang w:eastAsia="uk-UA"/>
        </w:rPr>
        <mc:AlternateContent>
          <mc:Choice Requires="wps">
            <w:drawing>
              <wp:anchor distT="0" distB="0" distL="114300" distR="114300" simplePos="0" relativeHeight="251683840" behindDoc="0" locked="0" layoutInCell="1" allowOverlap="1" wp14:anchorId="74A8F60E" wp14:editId="10F474AB">
                <wp:simplePos x="0" y="0"/>
                <wp:positionH relativeFrom="margin">
                  <wp:align>right</wp:align>
                </wp:positionH>
                <wp:positionV relativeFrom="paragraph">
                  <wp:posOffset>3965575</wp:posOffset>
                </wp:positionV>
                <wp:extent cx="3400425" cy="314325"/>
                <wp:effectExtent l="0" t="0" r="28575" b="28575"/>
                <wp:wrapNone/>
                <wp:docPr id="74" name="Поле 74"/>
                <wp:cNvGraphicFramePr/>
                <a:graphic xmlns:a="http://schemas.openxmlformats.org/drawingml/2006/main">
                  <a:graphicData uri="http://schemas.microsoft.com/office/word/2010/wordprocessingShape">
                    <wps:wsp>
                      <wps:cNvSpPr txBox="1"/>
                      <wps:spPr>
                        <a:xfrm>
                          <a:off x="0" y="0"/>
                          <a:ext cx="3400425" cy="314325"/>
                        </a:xfrm>
                        <a:prstGeom prst="rect">
                          <a:avLst/>
                        </a:prstGeom>
                        <a:solidFill>
                          <a:schemeClr val="lt1"/>
                        </a:solidFill>
                        <a:ln w="6350">
                          <a:solidFill>
                            <a:prstClr val="black"/>
                          </a:solidFill>
                        </a:ln>
                      </wps:spPr>
                      <wps:txbx>
                        <w:txbxContent>
                          <w:p w:rsidR="00FB30E1" w:rsidRPr="00B57234" w:rsidRDefault="00FB30E1" w:rsidP="00B57234">
                            <w:pPr>
                              <w:jc w:val="center"/>
                              <w:rPr>
                                <w:rFonts w:ascii="Times New Roman" w:hAnsi="Times New Roman" w:cs="Times New Roman"/>
                                <w:b/>
                              </w:rPr>
                            </w:pPr>
                            <w:r w:rsidRPr="00B57234">
                              <w:rPr>
                                <w:rFonts w:ascii="Times New Roman" w:hAnsi="Times New Roman" w:cs="Times New Roman"/>
                                <w:b/>
                              </w:rPr>
                              <w:t>Звітна інформація про діяльність підприємства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A8F60E" id="Поле 74" o:spid="_x0000_s1048" type="#_x0000_t202" style="position:absolute;left:0;text-align:left;margin-left:216.55pt;margin-top:312.25pt;width:267.75pt;height:24.75pt;z-index:251683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" fillcolor="white [3201]" strokeweight=".5pt">
                <v:textbox>
                  <w:txbxContent>
                    <w:p w:rsidR="00FB30E1" w:rsidRPr="00B57234" w:rsidRDefault="00FB30E1" w:rsidP="00B57234">
                      <w:pPr>
                        <w:jc w:val="center"/>
                        <w:rPr>
                          <w:rFonts w:ascii="Times New Roman" w:hAnsi="Times New Roman" w:cs="Times New Roman"/>
                          <w:b/>
                        </w:rPr>
                      </w:pPr>
                      <w:r w:rsidRPr="00B57234">
                        <w:rPr>
                          <w:rFonts w:ascii="Times New Roman" w:hAnsi="Times New Roman" w:cs="Times New Roman"/>
                          <w:b/>
                        </w:rPr>
                        <w:t>Звітна інформація про діяльність підприємства</w:t>
                      </w:r>
                    </w:p>
                  </w:txbxContent>
                </v:textbox>
                <w10:wrap anchorx="margin"/>
              </v:shape>
            </w:pict>
          </mc:Fallback>
        </mc:AlternateContent>
      </w:r>
      <w:r w:rsidR="00B57234" w:rsidRPr="00040FA4">
        <w:rPr>
          <w:rFonts w:ascii="Times New Roman" w:hAnsi="Times New Roman" w:cs="Times New Roman"/>
          <w:noProof/>
          <w:sz w:val="28"/>
          <w:lang w:eastAsia="uk-UA"/>
        </w:rPr>
        <mc:AlternateContent>
          <mc:Choice Requires="wps">
            <w:drawing>
              <wp:anchor distT="0" distB="0" distL="114300" distR="114300" simplePos="0" relativeHeight="251685888" behindDoc="0" locked="0" layoutInCell="1" allowOverlap="1" wp14:anchorId="0D2C8816" wp14:editId="006D5DCE">
                <wp:simplePos x="0" y="0"/>
                <wp:positionH relativeFrom="margin">
                  <wp:posOffset>1299845</wp:posOffset>
                </wp:positionH>
                <wp:positionV relativeFrom="paragraph">
                  <wp:posOffset>2374900</wp:posOffset>
                </wp:positionV>
                <wp:extent cx="2962275" cy="314325"/>
                <wp:effectExtent l="0" t="0" r="28575" b="28575"/>
                <wp:wrapNone/>
                <wp:docPr id="75" name="Поле 75"/>
                <wp:cNvGraphicFramePr/>
                <a:graphic xmlns:a="http://schemas.openxmlformats.org/drawingml/2006/main">
                  <a:graphicData uri="http://schemas.microsoft.com/office/word/2010/wordprocessingShape">
                    <wps:wsp>
                      <wps:cNvSpPr txBox="1"/>
                      <wps:spPr>
                        <a:xfrm>
                          <a:off x="0" y="0"/>
                          <a:ext cx="2962275" cy="314325"/>
                        </a:xfrm>
                        <a:prstGeom prst="rect">
                          <a:avLst/>
                        </a:prstGeom>
                        <a:solidFill>
                          <a:schemeClr val="lt1"/>
                        </a:solidFill>
                        <a:ln w="6350">
                          <a:solidFill>
                            <a:prstClr val="black"/>
                          </a:solidFill>
                        </a:ln>
                      </wps:spPr>
                      <wps:txbx>
                        <w:txbxContent>
                          <w:p w:rsidR="00FB30E1" w:rsidRPr="00B57234" w:rsidRDefault="00FB30E1" w:rsidP="00B57234">
                            <w:pPr>
                              <w:jc w:val="center"/>
                              <w:rPr>
                                <w:rFonts w:ascii="Times New Roman" w:hAnsi="Times New Roman" w:cs="Times New Roman"/>
                              </w:rPr>
                            </w:pPr>
                            <w:r w:rsidRPr="00B57234">
                              <w:rPr>
                                <w:rFonts w:ascii="Times New Roman" w:hAnsi="Times New Roman" w:cs="Times New Roman"/>
                              </w:rPr>
                              <w:t>Забезпечення конкурентних переваг на ринку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2C8816" id="Поле 75" o:spid="_x0000_s1049" type="#_x0000_t202" style="position:absolute;left:0;text-align:left;margin-left:102.35pt;margin-top:187pt;width:233.25pt;height:24.75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" fillcolor="white [3201]" strokeweight=".5pt">
                <v:textbox>
                  <w:txbxContent>
                    <w:p w:rsidR="00FB30E1" w:rsidRPr="00B57234" w:rsidRDefault="00FB30E1" w:rsidP="00B57234">
                      <w:pPr>
                        <w:jc w:val="center"/>
                        <w:rPr>
                          <w:rFonts w:ascii="Times New Roman" w:hAnsi="Times New Roman" w:cs="Times New Roman"/>
                        </w:rPr>
                      </w:pPr>
                      <w:r w:rsidRPr="00B57234">
                        <w:rPr>
                          <w:rFonts w:ascii="Times New Roman" w:hAnsi="Times New Roman" w:cs="Times New Roman"/>
                        </w:rPr>
                        <w:t>Забезпечення конкурентних переваг на ринку</w:t>
                      </w:r>
                    </w:p>
                  </w:txbxContent>
                </v:textbox>
                <w10:wrap anchorx="margin"/>
              </v:shape>
            </w:pict>
          </mc:Fallback>
        </mc:AlternateContent>
      </w:r>
      <w:r w:rsidR="00B57234" w:rsidRPr="00040FA4">
        <w:rPr>
          <w:rFonts w:ascii="Times New Roman" w:hAnsi="Times New Roman" w:cs="Times New Roman"/>
          <w:noProof/>
          <w:sz w:val="28"/>
          <w:lang w:eastAsia="uk-UA"/>
        </w:rPr>
        <mc:AlternateContent>
          <mc:Choice Requires="wps">
            <w:drawing>
              <wp:anchor distT="0" distB="0" distL="114300" distR="114300" simplePos="0" relativeHeight="251687936" behindDoc="0" locked="0" layoutInCell="1" allowOverlap="1" wp14:anchorId="7EB468F2" wp14:editId="6A2B0632">
                <wp:simplePos x="0" y="0"/>
                <wp:positionH relativeFrom="column">
                  <wp:posOffset>966470</wp:posOffset>
                </wp:positionH>
                <wp:positionV relativeFrom="paragraph">
                  <wp:posOffset>2765425</wp:posOffset>
                </wp:positionV>
                <wp:extent cx="2390775" cy="314325"/>
                <wp:effectExtent l="0" t="0" r="28575" b="28575"/>
                <wp:wrapNone/>
                <wp:docPr id="76" name="Поле 76"/>
                <wp:cNvGraphicFramePr/>
                <a:graphic xmlns:a="http://schemas.openxmlformats.org/drawingml/2006/main">
                  <a:graphicData uri="http://schemas.microsoft.com/office/word/2010/wordprocessingShape">
                    <wps:wsp>
                      <wps:cNvSpPr txBox="1"/>
                      <wps:spPr>
                        <a:xfrm>
                          <a:off x="0" y="0"/>
                          <a:ext cx="2390775" cy="314325"/>
                        </a:xfrm>
                        <a:prstGeom prst="rect">
                          <a:avLst/>
                        </a:prstGeom>
                        <a:solidFill>
                          <a:schemeClr val="lt1"/>
                        </a:solidFill>
                        <a:ln w="6350">
                          <a:solidFill>
                            <a:prstClr val="black"/>
                          </a:solidFill>
                        </a:ln>
                      </wps:spPr>
                      <wps:txbx>
                        <w:txbxContent>
                          <w:p w:rsidR="00FB30E1" w:rsidRPr="00B57234" w:rsidRDefault="00FB30E1" w:rsidP="00B57234">
                            <w:pPr>
                              <w:jc w:val="center"/>
                              <w:rPr>
                                <w:rFonts w:ascii="Times New Roman" w:hAnsi="Times New Roman" w:cs="Times New Roman"/>
                              </w:rPr>
                            </w:pPr>
                            <w:r w:rsidRPr="00B57234">
                              <w:rPr>
                                <w:rFonts w:ascii="Times New Roman" w:hAnsi="Times New Roman" w:cs="Times New Roman"/>
                              </w:rPr>
                              <w:t>Управління фінансовими ризиками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B468F2" id="Поле 76" o:spid="_x0000_s1050" type="#_x0000_t202" style="position:absolute;left:0;text-align:left;margin-left:76.1pt;margin-top:217.75pt;width:188.25pt;height:24.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" fillcolor="white [3201]" strokeweight=".5pt">
                <v:textbox>
                  <w:txbxContent>
                    <w:p w:rsidR="00FB30E1" w:rsidRPr="00B57234" w:rsidRDefault="00FB30E1" w:rsidP="00B57234">
                      <w:pPr>
                        <w:jc w:val="center"/>
                        <w:rPr>
                          <w:rFonts w:ascii="Times New Roman" w:hAnsi="Times New Roman" w:cs="Times New Roman"/>
                        </w:rPr>
                      </w:pPr>
                      <w:r w:rsidRPr="00B57234">
                        <w:rPr>
                          <w:rFonts w:ascii="Times New Roman" w:hAnsi="Times New Roman" w:cs="Times New Roman"/>
                        </w:rPr>
                        <w:t>Управління фінансовими ризиками</w:t>
                      </w:r>
                    </w:p>
                  </w:txbxContent>
                </v:textbox>
              </v:shape>
            </w:pict>
          </mc:Fallback>
        </mc:AlternateContent>
      </w:r>
      <w:r w:rsidR="00B57234" w:rsidRPr="00040FA4">
        <w:rPr>
          <w:rFonts w:ascii="Times New Roman" w:hAnsi="Times New Roman" w:cs="Times New Roman"/>
          <w:noProof/>
          <w:sz w:val="28"/>
          <w:lang w:eastAsia="uk-UA"/>
        </w:rPr>
        <mc:AlternateContent>
          <mc:Choice Requires="wps">
            <w:drawing>
              <wp:anchor distT="0" distB="0" distL="114300" distR="114300" simplePos="0" relativeHeight="251696128" behindDoc="0" locked="0" layoutInCell="1" allowOverlap="1" wp14:anchorId="0F99A254" wp14:editId="13F53527">
                <wp:simplePos x="0" y="0"/>
                <wp:positionH relativeFrom="column">
                  <wp:posOffset>424180</wp:posOffset>
                </wp:positionH>
                <wp:positionV relativeFrom="paragraph">
                  <wp:posOffset>3117850</wp:posOffset>
                </wp:positionV>
                <wp:extent cx="3505200" cy="314325"/>
                <wp:effectExtent l="0" t="0" r="19050" b="28575"/>
                <wp:wrapNone/>
                <wp:docPr id="80" name="Поле 80"/>
                <wp:cNvGraphicFramePr/>
                <a:graphic xmlns:a="http://schemas.openxmlformats.org/drawingml/2006/main">
                  <a:graphicData uri="http://schemas.microsoft.com/office/word/2010/wordprocessingShape">
                    <wps:wsp>
                      <wps:cNvSpPr txBox="1"/>
                      <wps:spPr>
                        <a:xfrm>
                          <a:off x="0" y="0"/>
                          <a:ext cx="3505200" cy="314325"/>
                        </a:xfrm>
                        <a:prstGeom prst="rect">
                          <a:avLst/>
                        </a:prstGeom>
                        <a:solidFill>
                          <a:schemeClr val="lt1"/>
                        </a:solidFill>
                        <a:ln w="6350">
                          <a:solidFill>
                            <a:prstClr val="black"/>
                          </a:solidFill>
                        </a:ln>
                      </wps:spPr>
                      <wps:txbx>
                        <w:txbxContent>
                          <w:p w:rsidR="00FB30E1" w:rsidRPr="00B57234" w:rsidRDefault="00FB30E1" w:rsidP="00B57234">
                            <w:pPr>
                              <w:jc w:val="center"/>
                              <w:rPr>
                                <w:rFonts w:ascii="Times New Roman" w:hAnsi="Times New Roman" w:cs="Times New Roman"/>
                              </w:rPr>
                            </w:pPr>
                            <w:r w:rsidRPr="00B57234">
                              <w:rPr>
                                <w:rFonts w:ascii="Times New Roman" w:hAnsi="Times New Roman" w:cs="Times New Roman"/>
                              </w:rPr>
                              <w:t>Здійснення моніторингу процесу відтворення капіталу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99A254" id="Поле 80" o:spid="_x0000_s1051" type="#_x0000_t202" style="position:absolute;left:0;text-align:left;margin-left:33.4pt;margin-top:245.5pt;width:276pt;height:24.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" fillcolor="white [3201]" strokeweight=".5pt">
                <v:textbox>
                  <w:txbxContent>
                    <w:p w:rsidR="00FB30E1" w:rsidRPr="00B57234" w:rsidRDefault="00FB30E1" w:rsidP="00B57234">
                      <w:pPr>
                        <w:jc w:val="center"/>
                        <w:rPr>
                          <w:rFonts w:ascii="Times New Roman" w:hAnsi="Times New Roman" w:cs="Times New Roman"/>
                        </w:rPr>
                      </w:pPr>
                      <w:r w:rsidRPr="00B57234">
                        <w:rPr>
                          <w:rFonts w:ascii="Times New Roman" w:hAnsi="Times New Roman" w:cs="Times New Roman"/>
                        </w:rPr>
                        <w:t>Здійснення моніторингу процесу відтворення капіталу</w:t>
                      </w:r>
                    </w:p>
                  </w:txbxContent>
                </v:textbox>
              </v:shape>
            </w:pict>
          </mc:Fallback>
        </mc:AlternateContent>
      </w:r>
      <w:r w:rsidR="00B57234" w:rsidRPr="00040FA4">
        <w:rPr>
          <w:rFonts w:ascii="Times New Roman" w:hAnsi="Times New Roman" w:cs="Times New Roman"/>
          <w:noProof/>
          <w:sz w:val="28"/>
          <w:lang w:eastAsia="uk-UA"/>
        </w:rPr>
        <mc:AlternateContent>
          <mc:Choice Requires="wps">
            <w:drawing>
              <wp:anchor distT="0" distB="0" distL="114300" distR="114300" simplePos="0" relativeHeight="251700224" behindDoc="0" locked="0" layoutInCell="1" allowOverlap="1" wp14:anchorId="4104DB54" wp14:editId="725F0E43">
                <wp:simplePos x="0" y="0"/>
                <wp:positionH relativeFrom="page">
                  <wp:posOffset>1019175</wp:posOffset>
                </wp:positionH>
                <wp:positionV relativeFrom="paragraph">
                  <wp:posOffset>3517900</wp:posOffset>
                </wp:positionV>
                <wp:extent cx="3429000" cy="314325"/>
                <wp:effectExtent l="0" t="0" r="19050" b="28575"/>
                <wp:wrapNone/>
                <wp:docPr id="82" name="Поле 82"/>
                <wp:cNvGraphicFramePr/>
                <a:graphic xmlns:a="http://schemas.openxmlformats.org/drawingml/2006/main">
                  <a:graphicData uri="http://schemas.microsoft.com/office/word/2010/wordprocessingShape">
                    <wps:wsp>
                      <wps:cNvSpPr txBox="1"/>
                      <wps:spPr>
                        <a:xfrm>
                          <a:off x="0" y="0"/>
                          <a:ext cx="3429000" cy="314325"/>
                        </a:xfrm>
                        <a:prstGeom prst="rect">
                          <a:avLst/>
                        </a:prstGeom>
                        <a:solidFill>
                          <a:schemeClr val="lt1"/>
                        </a:solidFill>
                        <a:ln w="6350">
                          <a:solidFill>
                            <a:prstClr val="black"/>
                          </a:solidFill>
                        </a:ln>
                      </wps:spPr>
                      <wps:txbx>
                        <w:txbxContent>
                          <w:p w:rsidR="00FB30E1" w:rsidRPr="00B57234" w:rsidRDefault="00FB30E1" w:rsidP="00B57234">
                            <w:pPr>
                              <w:jc w:val="center"/>
                              <w:rPr>
                                <w:rFonts w:ascii="Times New Roman" w:hAnsi="Times New Roman" w:cs="Times New Roman"/>
                              </w:rPr>
                            </w:pPr>
                            <w:r w:rsidRPr="00B57234">
                              <w:rPr>
                                <w:rFonts w:ascii="Times New Roman" w:hAnsi="Times New Roman" w:cs="Times New Roman"/>
                              </w:rPr>
                              <w:t>Забезпечення та відтворення виробничого потенціалу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04DB54" id="Поле 82" o:spid="_x0000_s1052" type="#_x0000_t202" style="position:absolute;left:0;text-align:left;margin-left:80.25pt;margin-top:277pt;width:270pt;height:24.75pt;z-index:2517002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" fillcolor="white [3201]" strokeweight=".5pt">
                <v:textbox>
                  <w:txbxContent>
                    <w:p w:rsidR="00FB30E1" w:rsidRPr="00B57234" w:rsidRDefault="00FB30E1" w:rsidP="00B57234">
                      <w:pPr>
                        <w:jc w:val="center"/>
                        <w:rPr>
                          <w:rFonts w:ascii="Times New Roman" w:hAnsi="Times New Roman" w:cs="Times New Roman"/>
                        </w:rPr>
                      </w:pPr>
                      <w:r w:rsidRPr="00B57234">
                        <w:rPr>
                          <w:rFonts w:ascii="Times New Roman" w:hAnsi="Times New Roman" w:cs="Times New Roman"/>
                        </w:rPr>
                        <w:t>Забезпечення та відтворення виробничого потенціалу</w:t>
                      </w:r>
                    </w:p>
                  </w:txbxContent>
                </v:textbox>
                <w10:wrap anchorx="page"/>
              </v:shape>
            </w:pict>
          </mc:Fallback>
        </mc:AlternateContent>
      </w:r>
    </w:p>
    <w:p w:rsidR="009D557E" w:rsidRPr="00040FA4" w:rsidRDefault="009D557E" w:rsidP="009D557E">
      <w:pPr>
        <w:rPr>
          <w:rFonts w:ascii="Times New Roman" w:hAnsi="Times New Roman" w:cs="Times New Roman"/>
          <w:sz w:val="28"/>
        </w:rPr>
      </w:pPr>
    </w:p>
    <w:p w:rsidR="009D557E" w:rsidRPr="00040FA4" w:rsidRDefault="009D557E" w:rsidP="009D557E">
      <w:pPr>
        <w:rPr>
          <w:rFonts w:ascii="Times New Roman" w:hAnsi="Times New Roman" w:cs="Times New Roman"/>
          <w:sz w:val="28"/>
        </w:rPr>
      </w:pPr>
    </w:p>
    <w:p w:rsidR="009D557E" w:rsidRPr="00040FA4" w:rsidRDefault="009D557E" w:rsidP="009D557E">
      <w:pPr>
        <w:rPr>
          <w:rFonts w:ascii="Times New Roman" w:hAnsi="Times New Roman" w:cs="Times New Roman"/>
          <w:sz w:val="28"/>
        </w:rPr>
      </w:pPr>
    </w:p>
    <w:p w:rsidR="009D557E" w:rsidRPr="00040FA4" w:rsidRDefault="009D557E" w:rsidP="009D557E">
      <w:pPr>
        <w:rPr>
          <w:rFonts w:ascii="Times New Roman" w:hAnsi="Times New Roman" w:cs="Times New Roman"/>
          <w:sz w:val="28"/>
        </w:rPr>
      </w:pPr>
    </w:p>
    <w:p w:rsidR="009D557E" w:rsidRPr="00040FA4" w:rsidRDefault="009D557E" w:rsidP="009D557E">
      <w:pPr>
        <w:rPr>
          <w:rFonts w:ascii="Times New Roman" w:hAnsi="Times New Roman" w:cs="Times New Roman"/>
          <w:sz w:val="28"/>
        </w:rPr>
      </w:pPr>
    </w:p>
    <w:p w:rsidR="009D557E" w:rsidRPr="00040FA4" w:rsidRDefault="009D557E" w:rsidP="009D557E">
      <w:pPr>
        <w:rPr>
          <w:rFonts w:ascii="Times New Roman" w:hAnsi="Times New Roman" w:cs="Times New Roman"/>
          <w:sz w:val="28"/>
        </w:rPr>
      </w:pPr>
    </w:p>
    <w:p w:rsidR="009D557E" w:rsidRPr="00040FA4" w:rsidRDefault="009D557E" w:rsidP="009D557E">
      <w:pPr>
        <w:rPr>
          <w:rFonts w:ascii="Times New Roman" w:hAnsi="Times New Roman" w:cs="Times New Roman"/>
          <w:sz w:val="28"/>
        </w:rPr>
      </w:pPr>
    </w:p>
    <w:p w:rsidR="009D557E" w:rsidRPr="00040FA4" w:rsidRDefault="009D557E" w:rsidP="009D557E">
      <w:pPr>
        <w:rPr>
          <w:rFonts w:ascii="Times New Roman" w:hAnsi="Times New Roman" w:cs="Times New Roman"/>
          <w:sz w:val="28"/>
        </w:rPr>
      </w:pPr>
    </w:p>
    <w:p w:rsidR="009D557E" w:rsidRPr="00040FA4" w:rsidRDefault="009D557E" w:rsidP="009D557E">
      <w:pPr>
        <w:rPr>
          <w:rFonts w:ascii="Times New Roman" w:hAnsi="Times New Roman" w:cs="Times New Roman"/>
          <w:sz w:val="28"/>
        </w:rPr>
      </w:pPr>
    </w:p>
    <w:p w:rsidR="009D557E" w:rsidRPr="00040FA4" w:rsidRDefault="009D557E" w:rsidP="009D557E">
      <w:pPr>
        <w:rPr>
          <w:rFonts w:ascii="Times New Roman" w:hAnsi="Times New Roman" w:cs="Times New Roman"/>
          <w:sz w:val="28"/>
        </w:rPr>
      </w:pPr>
    </w:p>
    <w:p w:rsidR="009D557E" w:rsidRPr="00040FA4" w:rsidRDefault="009D557E" w:rsidP="009D557E">
      <w:pPr>
        <w:rPr>
          <w:rFonts w:ascii="Times New Roman" w:hAnsi="Times New Roman" w:cs="Times New Roman"/>
          <w:sz w:val="28"/>
        </w:rPr>
      </w:pPr>
    </w:p>
    <w:p w:rsidR="009D557E" w:rsidRPr="00040FA4" w:rsidRDefault="009D557E" w:rsidP="009D557E">
      <w:pPr>
        <w:rPr>
          <w:rFonts w:ascii="Times New Roman" w:hAnsi="Times New Roman" w:cs="Times New Roman"/>
          <w:sz w:val="28"/>
        </w:rPr>
      </w:pPr>
    </w:p>
    <w:p w:rsidR="009D557E" w:rsidRPr="00040FA4" w:rsidRDefault="009D557E" w:rsidP="009D557E">
      <w:pPr>
        <w:rPr>
          <w:rFonts w:ascii="Times New Roman" w:hAnsi="Times New Roman" w:cs="Times New Roman"/>
          <w:sz w:val="28"/>
        </w:rPr>
      </w:pPr>
    </w:p>
    <w:p w:rsidR="009D557E" w:rsidRPr="00040FA4" w:rsidRDefault="009D557E" w:rsidP="009D557E">
      <w:pPr>
        <w:jc w:val="center"/>
        <w:rPr>
          <w:rFonts w:ascii="Times New Roman" w:hAnsi="Times New Roman" w:cs="Times New Roman"/>
          <w:sz w:val="28"/>
        </w:rPr>
      </w:pPr>
      <w:r w:rsidRPr="00040FA4">
        <w:rPr>
          <w:rFonts w:ascii="Times New Roman" w:hAnsi="Times New Roman" w:cs="Times New Roman"/>
          <w:sz w:val="28"/>
        </w:rPr>
        <w:t>Рис. 1.2. Роль звітності в управлінні підприємством</w:t>
      </w:r>
    </w:p>
    <w:p w:rsidR="00D03F6C" w:rsidRPr="00040FA4" w:rsidRDefault="00D03F6C" w:rsidP="00D03F6C">
      <w:pPr>
        <w:tabs>
          <w:tab w:val="center" w:pos="4677"/>
          <w:tab w:val="left" w:pos="7468"/>
        </w:tabs>
        <w:rPr>
          <w:rFonts w:ascii="Times New Roman" w:hAnsi="Times New Roman" w:cs="Times New Roman"/>
          <w:i/>
          <w:sz w:val="24"/>
          <w:szCs w:val="24"/>
        </w:rPr>
      </w:pPr>
      <w:r w:rsidRPr="00040FA4">
        <w:rPr>
          <w:rFonts w:ascii="Times New Roman" w:hAnsi="Times New Roman" w:cs="Times New Roman"/>
          <w:i/>
          <w:sz w:val="24"/>
          <w:szCs w:val="24"/>
        </w:rPr>
        <w:tab/>
      </w:r>
      <w:r w:rsidR="009D557E" w:rsidRPr="00040FA4">
        <w:rPr>
          <w:rFonts w:ascii="Times New Roman" w:hAnsi="Times New Roman" w:cs="Times New Roman"/>
          <w:i/>
          <w:sz w:val="24"/>
          <w:szCs w:val="24"/>
        </w:rPr>
        <w:t>Джерело: побудовано автором</w:t>
      </w:r>
      <w:r w:rsidRPr="00040FA4">
        <w:rPr>
          <w:rFonts w:ascii="Times New Roman" w:hAnsi="Times New Roman" w:cs="Times New Roman"/>
          <w:i/>
          <w:sz w:val="24"/>
          <w:szCs w:val="24"/>
        </w:rPr>
        <w:tab/>
      </w:r>
      <w:r w:rsidRPr="00040FA4">
        <w:rPr>
          <w:rFonts w:ascii="Times New Roman" w:hAnsi="Times New Roman" w:cs="Times New Roman"/>
          <w:sz w:val="28"/>
        </w:rPr>
        <w:br/>
      </w:r>
    </w:p>
    <w:p w:rsidR="00D03F6C" w:rsidRPr="00040FA4" w:rsidRDefault="00B2022D" w:rsidP="00D03F6C">
      <w:pPr>
        <w:tabs>
          <w:tab w:val="center" w:pos="4677"/>
          <w:tab w:val="left" w:pos="7468"/>
        </w:tabs>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Отже, на нашу думку, м</w:t>
      </w:r>
      <w:r w:rsidR="00D03F6C" w:rsidRPr="00040FA4">
        <w:rPr>
          <w:rFonts w:ascii="Times New Roman" w:hAnsi="Times New Roman" w:cs="Times New Roman"/>
          <w:sz w:val="28"/>
        </w:rPr>
        <w:t>ісце і роль фінансової звітності в діяльності підприємств надзвичайно важливі. Фінансова звітність є інструментом, що надає діловій спільноті, інвесторам, кредиторам та урядовим органам важливу інформацію про фінансовий стан та результати діяльності підприємства. Ця інформація використовується для управління, прийняття рішень, оцінки ризиків та забезпечення фінансової прозорості. Таким чином, фінансова звітність є ключовим елементом сучасного бізнесу та господарської діяльності, який допомагає забезпечити стабільність та ефективність підприємств.</w:t>
      </w:r>
    </w:p>
    <w:p w:rsidR="009D557E" w:rsidRPr="00040FA4" w:rsidRDefault="009D557E" w:rsidP="00D03F6C">
      <w:pPr>
        <w:jc w:val="both"/>
        <w:rPr>
          <w:rFonts w:ascii="Times New Roman" w:hAnsi="Times New Roman" w:cs="Times New Roman"/>
          <w:sz w:val="28"/>
        </w:rPr>
      </w:pPr>
    </w:p>
    <w:p w:rsidR="009D557E" w:rsidRPr="00040FA4" w:rsidRDefault="009D557E" w:rsidP="00040FA4">
      <w:pPr>
        <w:pStyle w:val="1"/>
        <w:jc w:val="center"/>
        <w:rPr>
          <w:rFonts w:ascii="Times New Roman" w:hAnsi="Times New Roman" w:cs="Times New Roman"/>
          <w:b/>
          <w:sz w:val="28"/>
        </w:rPr>
      </w:pPr>
      <w:bookmarkStart w:id="4" w:name="_Toc152080313"/>
      <w:r w:rsidRPr="00040FA4">
        <w:rPr>
          <w:rFonts w:ascii="Times New Roman" w:hAnsi="Times New Roman" w:cs="Times New Roman"/>
          <w:b/>
          <w:color w:val="000000" w:themeColor="text1"/>
          <w:sz w:val="28"/>
        </w:rPr>
        <w:lastRenderedPageBreak/>
        <w:t>1.3. Структура, мета, склад фінансової звітності та вимоги до неї</w:t>
      </w:r>
      <w:bookmarkEnd w:id="4"/>
    </w:p>
    <w:p w:rsidR="009D557E" w:rsidRPr="00040FA4" w:rsidRDefault="009D557E" w:rsidP="00BF14D6">
      <w:pPr>
        <w:spacing w:after="0" w:line="360" w:lineRule="auto"/>
        <w:ind w:firstLine="709"/>
        <w:jc w:val="both"/>
        <w:rPr>
          <w:rFonts w:ascii="Times New Roman" w:hAnsi="Times New Roman" w:cs="Times New Roman"/>
          <w:sz w:val="28"/>
        </w:rPr>
      </w:pPr>
    </w:p>
    <w:p w:rsidR="00BF14D6" w:rsidRPr="00040FA4" w:rsidRDefault="00BF14D6" w:rsidP="00BF14D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Фінансова звітність – це бухгалтерська документація, що містить інформацію про фінансовий стан, результати діяльності та грошові потоки підприємства. Склад, мета і принципи підготовки фінансової звітності, а також вимоги до визнання і розкриття її компонентів визначаються Положенням (стандартом) бухгалтерського обліку 1 «Загальні вимоги до фінансової звітності».</w:t>
      </w:r>
    </w:p>
    <w:p w:rsidR="00097CAE" w:rsidRPr="00040FA4" w:rsidRDefault="00097CAE" w:rsidP="00097CAE">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Фінансова звітність включає в себе чотири основні звіти:</w:t>
      </w:r>
    </w:p>
    <w:p w:rsidR="00097CAE" w:rsidRPr="00040FA4" w:rsidRDefault="00097CAE" w:rsidP="00097CAE">
      <w:pPr>
        <w:numPr>
          <w:ilvl w:val="0"/>
          <w:numId w:val="6"/>
        </w:numPr>
        <w:spacing w:after="0" w:line="360" w:lineRule="auto"/>
        <w:jc w:val="both"/>
        <w:rPr>
          <w:rFonts w:ascii="Times New Roman" w:hAnsi="Times New Roman" w:cs="Times New Roman"/>
          <w:sz w:val="28"/>
        </w:rPr>
      </w:pPr>
      <w:r w:rsidRPr="00040FA4">
        <w:rPr>
          <w:rFonts w:ascii="Times New Roman" w:hAnsi="Times New Roman" w:cs="Times New Roman"/>
          <w:sz w:val="28"/>
        </w:rPr>
        <w:t>Баланс (форма № 1) – цей звіт відображає фінансовий стан підприємства на певну дату. Він включає активи (майно та ресурси, що належать підприємству), зобов</w:t>
      </w:r>
      <w:r w:rsidR="00603B89" w:rsidRPr="00040FA4">
        <w:rPr>
          <w:rFonts w:ascii="Times New Roman" w:hAnsi="Times New Roman" w:cs="Times New Roman"/>
          <w:sz w:val="28"/>
        </w:rPr>
        <w:t>’</w:t>
      </w:r>
      <w:r w:rsidRPr="00040FA4">
        <w:rPr>
          <w:rFonts w:ascii="Times New Roman" w:hAnsi="Times New Roman" w:cs="Times New Roman"/>
          <w:sz w:val="28"/>
        </w:rPr>
        <w:t>язання (фінансові зобов</w:t>
      </w:r>
      <w:r w:rsidR="00603B89" w:rsidRPr="00040FA4">
        <w:rPr>
          <w:rFonts w:ascii="Times New Roman" w:hAnsi="Times New Roman" w:cs="Times New Roman"/>
          <w:sz w:val="28"/>
        </w:rPr>
        <w:t>’</w:t>
      </w:r>
      <w:r w:rsidRPr="00040FA4">
        <w:rPr>
          <w:rFonts w:ascii="Times New Roman" w:hAnsi="Times New Roman" w:cs="Times New Roman"/>
          <w:sz w:val="28"/>
        </w:rPr>
        <w:t>язання та зобов</w:t>
      </w:r>
      <w:r w:rsidR="00603B89" w:rsidRPr="00040FA4">
        <w:rPr>
          <w:rFonts w:ascii="Times New Roman" w:hAnsi="Times New Roman" w:cs="Times New Roman"/>
          <w:sz w:val="28"/>
        </w:rPr>
        <w:t>’</w:t>
      </w:r>
      <w:r w:rsidRPr="00040FA4">
        <w:rPr>
          <w:rFonts w:ascii="Times New Roman" w:hAnsi="Times New Roman" w:cs="Times New Roman"/>
          <w:sz w:val="28"/>
        </w:rPr>
        <w:t>язання за контрактами) і власний капітал (власні кошти підприємства).</w:t>
      </w:r>
    </w:p>
    <w:p w:rsidR="00097CAE" w:rsidRPr="00040FA4" w:rsidRDefault="00097CAE" w:rsidP="00097CAE">
      <w:pPr>
        <w:numPr>
          <w:ilvl w:val="0"/>
          <w:numId w:val="6"/>
        </w:numPr>
        <w:spacing w:after="0" w:line="360" w:lineRule="auto"/>
        <w:jc w:val="both"/>
        <w:rPr>
          <w:rFonts w:ascii="Times New Roman" w:hAnsi="Times New Roman" w:cs="Times New Roman"/>
          <w:sz w:val="28"/>
        </w:rPr>
      </w:pPr>
      <w:r w:rsidRPr="00040FA4">
        <w:rPr>
          <w:rFonts w:ascii="Times New Roman" w:hAnsi="Times New Roman" w:cs="Times New Roman"/>
          <w:sz w:val="28"/>
        </w:rPr>
        <w:t>Звіт про фінансові результати (форма № 2) – цей звіт показує доходи та витрати підприємства за певний період часу і визначає чистий прибуток або збиток за цей період.</w:t>
      </w:r>
    </w:p>
    <w:p w:rsidR="00097CAE" w:rsidRPr="00040FA4" w:rsidRDefault="00097CAE" w:rsidP="00097CAE">
      <w:pPr>
        <w:numPr>
          <w:ilvl w:val="0"/>
          <w:numId w:val="6"/>
        </w:numPr>
        <w:spacing w:after="0" w:line="360" w:lineRule="auto"/>
        <w:jc w:val="both"/>
        <w:rPr>
          <w:rFonts w:ascii="Times New Roman" w:hAnsi="Times New Roman" w:cs="Times New Roman"/>
          <w:sz w:val="28"/>
        </w:rPr>
      </w:pPr>
      <w:r w:rsidRPr="00040FA4">
        <w:rPr>
          <w:rFonts w:ascii="Times New Roman" w:hAnsi="Times New Roman" w:cs="Times New Roman"/>
          <w:sz w:val="28"/>
        </w:rPr>
        <w:t>Звіт про рух грошових коштів (форма № 3) – цей звіт вказує, які грошові кошти витрачені та отримані підприємством протягом певного періоду. Він допомагає відстежувати грошові потоки і визначати зміни в грошових ресурсах.</w:t>
      </w:r>
    </w:p>
    <w:p w:rsidR="00DE3679" w:rsidRPr="00040FA4" w:rsidRDefault="00097CAE" w:rsidP="00DE3679">
      <w:pPr>
        <w:numPr>
          <w:ilvl w:val="0"/>
          <w:numId w:val="6"/>
        </w:numPr>
        <w:spacing w:after="0" w:line="360" w:lineRule="auto"/>
        <w:jc w:val="both"/>
        <w:rPr>
          <w:rFonts w:ascii="Times New Roman" w:hAnsi="Times New Roman" w:cs="Times New Roman"/>
          <w:sz w:val="28"/>
        </w:rPr>
      </w:pPr>
      <w:r w:rsidRPr="00040FA4">
        <w:rPr>
          <w:rFonts w:ascii="Times New Roman" w:hAnsi="Times New Roman" w:cs="Times New Roman"/>
          <w:sz w:val="28"/>
        </w:rPr>
        <w:t>Звіт про власний капітал (форма № 4) – цей звіт показує рухи власного капіталу підприємства, включаючи внесення капіталу власниками, прибуток (збиток) та інші зміни, що відбулися в капіталі за певний період.</w:t>
      </w:r>
    </w:p>
    <w:p w:rsidR="00DE3679" w:rsidRPr="00040FA4" w:rsidRDefault="00DE3679" w:rsidP="00DE3679">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Зауважимо, що бухгалтерські функції в корпоративному управлінні більшості сучасних українських компаній реалізуються після завершення звітного періоду. В сучасних умовах господарювання необхідно трансформувати показники у форму фінансової звітності та розробити методику прогнозування показників балансу (звіту про фінансовий стан), яка передбачає формування структури балансу підприємства на основі </w:t>
      </w:r>
      <w:r w:rsidRPr="00040FA4">
        <w:rPr>
          <w:rFonts w:ascii="Times New Roman" w:hAnsi="Times New Roman" w:cs="Times New Roman"/>
          <w:sz w:val="28"/>
        </w:rPr>
        <w:lastRenderedPageBreak/>
        <w:t>нормативних коефіцієнтів забезпечення запасів власними оборотними коштами у співвідношенні позикових коштів до власних, що сприятиме підвищенню якості інформаційного забезпечення аналізу та прогнозу фінансового стану підприємства</w:t>
      </w:r>
      <w:r w:rsidRPr="00040FA4">
        <w:rPr>
          <w:rFonts w:ascii="Times New Roman" w:hAnsi="Times New Roman" w:cs="Times New Roman"/>
          <w:sz w:val="28"/>
          <w:lang w:val="en-US"/>
        </w:rPr>
        <w:t>[</w:t>
      </w:r>
      <w:r w:rsidR="00B862B7" w:rsidRPr="00040FA4">
        <w:rPr>
          <w:rFonts w:ascii="Times New Roman" w:hAnsi="Times New Roman" w:cs="Times New Roman"/>
          <w:iCs/>
          <w:sz w:val="28"/>
          <w:lang w:val="en-US"/>
        </w:rPr>
        <w:t>5</w:t>
      </w:r>
      <w:r w:rsidRPr="00040FA4">
        <w:rPr>
          <w:rFonts w:ascii="Times New Roman" w:hAnsi="Times New Roman" w:cs="Times New Roman"/>
          <w:sz w:val="28"/>
          <w:lang w:val="en-US"/>
        </w:rPr>
        <w:t>]</w:t>
      </w:r>
      <w:r w:rsidRPr="00040FA4">
        <w:rPr>
          <w:rFonts w:ascii="Times New Roman" w:hAnsi="Times New Roman" w:cs="Times New Roman"/>
          <w:sz w:val="28"/>
        </w:rPr>
        <w:t>.</w:t>
      </w:r>
    </w:p>
    <w:p w:rsidR="00097CAE" w:rsidRPr="00040FA4" w:rsidRDefault="00097CAE" w:rsidP="00097CAE">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Ці звіти є ключовими складовими фінансової звітності і надають інформацію про фінансовий стан та результати діяльності підприємства. Вони є важливим інструментом для аналізу та прийняття управлінських рішень.</w:t>
      </w:r>
    </w:p>
    <w:p w:rsidR="00097CAE" w:rsidRPr="00040FA4" w:rsidRDefault="00097CAE" w:rsidP="00097CAE">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Датою подання фінансової звітності для підприємства є день її фактичної передачі за належністю, а у випадку відправлення поштою – дата отримання адресатом звітності, вказана на штемпелі поштового обслуговування адресата.</w:t>
      </w:r>
    </w:p>
    <w:p w:rsidR="00097CAE" w:rsidRPr="00040FA4" w:rsidRDefault="00097CAE" w:rsidP="00097CAE">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Квартальна фінансова звітність (окрім зведеної та консолідованої) має бути подана підприємствами не пізніше 25 числа наступного за звітним кварталом місяця, а щорічна фінансова звітність – не пізніше 20 лютого наступного за звітним роком. У випадку, якщо дата подання звітності припадає на неробочий день, термін подачі переноситься на перший робочий день після вихідного.</w:t>
      </w:r>
    </w:p>
    <w:p w:rsidR="00097CAE" w:rsidRPr="00040FA4" w:rsidRDefault="00097CAE" w:rsidP="00097CAE">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Перед складанням щорічної фінансової звітності необхідно обов</w:t>
      </w:r>
      <w:r w:rsidR="00603B89" w:rsidRPr="00040FA4">
        <w:rPr>
          <w:rFonts w:ascii="Times New Roman" w:hAnsi="Times New Roman" w:cs="Times New Roman"/>
          <w:sz w:val="28"/>
        </w:rPr>
        <w:t>’</w:t>
      </w:r>
      <w:r w:rsidRPr="00040FA4">
        <w:rPr>
          <w:rFonts w:ascii="Times New Roman" w:hAnsi="Times New Roman" w:cs="Times New Roman"/>
          <w:sz w:val="28"/>
        </w:rPr>
        <w:t>язково провести інвентаризацію активів та зобов</w:t>
      </w:r>
      <w:r w:rsidR="00603B89" w:rsidRPr="00040FA4">
        <w:rPr>
          <w:rFonts w:ascii="Times New Roman" w:hAnsi="Times New Roman" w:cs="Times New Roman"/>
          <w:sz w:val="28"/>
        </w:rPr>
        <w:t>’</w:t>
      </w:r>
      <w:r w:rsidRPr="00040FA4">
        <w:rPr>
          <w:rFonts w:ascii="Times New Roman" w:hAnsi="Times New Roman" w:cs="Times New Roman"/>
          <w:sz w:val="28"/>
        </w:rPr>
        <w:t>язань підприємства. Інвентаризація також є обов</w:t>
      </w:r>
      <w:r w:rsidR="00603B89" w:rsidRPr="00040FA4">
        <w:rPr>
          <w:rFonts w:ascii="Times New Roman" w:hAnsi="Times New Roman" w:cs="Times New Roman"/>
          <w:sz w:val="28"/>
        </w:rPr>
        <w:t>’</w:t>
      </w:r>
      <w:r w:rsidRPr="00040FA4">
        <w:rPr>
          <w:rFonts w:ascii="Times New Roman" w:hAnsi="Times New Roman" w:cs="Times New Roman"/>
          <w:sz w:val="28"/>
        </w:rPr>
        <w:t>язковою у таких випадках:</w:t>
      </w:r>
    </w:p>
    <w:p w:rsidR="00097CAE" w:rsidRPr="00040FA4" w:rsidRDefault="00097CAE" w:rsidP="00097CAE">
      <w:pPr>
        <w:numPr>
          <w:ilvl w:val="0"/>
          <w:numId w:val="7"/>
        </w:numPr>
        <w:spacing w:after="0" w:line="360" w:lineRule="auto"/>
        <w:jc w:val="both"/>
        <w:rPr>
          <w:rFonts w:ascii="Times New Roman" w:hAnsi="Times New Roman" w:cs="Times New Roman"/>
          <w:sz w:val="28"/>
        </w:rPr>
      </w:pPr>
      <w:r w:rsidRPr="00040FA4">
        <w:rPr>
          <w:rFonts w:ascii="Times New Roman" w:hAnsi="Times New Roman" w:cs="Times New Roman"/>
          <w:sz w:val="28"/>
        </w:rPr>
        <w:t>Передавання майна державного підприємства в оренду, приватизації майна державного підприємства, або перетворення державного підпр</w:t>
      </w:r>
      <w:r w:rsidR="0034464A" w:rsidRPr="00040FA4">
        <w:rPr>
          <w:rFonts w:ascii="Times New Roman" w:hAnsi="Times New Roman" w:cs="Times New Roman"/>
          <w:sz w:val="28"/>
        </w:rPr>
        <w:t>иємства в акціонерне товариство;</w:t>
      </w:r>
    </w:p>
    <w:p w:rsidR="00097CAE" w:rsidRPr="00040FA4" w:rsidRDefault="00097CAE" w:rsidP="00097CAE">
      <w:pPr>
        <w:numPr>
          <w:ilvl w:val="0"/>
          <w:numId w:val="7"/>
        </w:numPr>
        <w:spacing w:after="0" w:line="360" w:lineRule="auto"/>
        <w:jc w:val="both"/>
        <w:rPr>
          <w:rFonts w:ascii="Times New Roman" w:hAnsi="Times New Roman" w:cs="Times New Roman"/>
          <w:sz w:val="28"/>
        </w:rPr>
      </w:pPr>
      <w:r w:rsidRPr="00040FA4">
        <w:rPr>
          <w:rFonts w:ascii="Times New Roman" w:hAnsi="Times New Roman" w:cs="Times New Roman"/>
          <w:sz w:val="28"/>
        </w:rPr>
        <w:t>Зміни матеріально відповідальних осіб (на де</w:t>
      </w:r>
      <w:r w:rsidR="0034464A" w:rsidRPr="00040FA4">
        <w:rPr>
          <w:rFonts w:ascii="Times New Roman" w:hAnsi="Times New Roman" w:cs="Times New Roman"/>
          <w:sz w:val="28"/>
        </w:rPr>
        <w:t>нь приймання-передавання справ);</w:t>
      </w:r>
    </w:p>
    <w:p w:rsidR="00097CAE" w:rsidRPr="00040FA4" w:rsidRDefault="00097CAE" w:rsidP="00097CAE">
      <w:pPr>
        <w:numPr>
          <w:ilvl w:val="0"/>
          <w:numId w:val="7"/>
        </w:numPr>
        <w:spacing w:after="0" w:line="360" w:lineRule="auto"/>
        <w:jc w:val="both"/>
        <w:rPr>
          <w:rFonts w:ascii="Times New Roman" w:hAnsi="Times New Roman" w:cs="Times New Roman"/>
          <w:sz w:val="28"/>
        </w:rPr>
      </w:pPr>
      <w:r w:rsidRPr="00040FA4">
        <w:rPr>
          <w:rFonts w:ascii="Times New Roman" w:hAnsi="Times New Roman" w:cs="Times New Roman"/>
          <w:sz w:val="28"/>
        </w:rPr>
        <w:t xml:space="preserve">Встановлення фактів крадіжок або зловживань, псування цінностей, а також за </w:t>
      </w:r>
      <w:r w:rsidR="0034464A" w:rsidRPr="00040FA4">
        <w:rPr>
          <w:rFonts w:ascii="Times New Roman" w:hAnsi="Times New Roman" w:cs="Times New Roman"/>
          <w:sz w:val="28"/>
        </w:rPr>
        <w:t>приписом судово-слідчих органів;</w:t>
      </w:r>
    </w:p>
    <w:p w:rsidR="00097CAE" w:rsidRPr="00040FA4" w:rsidRDefault="00097CAE" w:rsidP="00097CAE">
      <w:pPr>
        <w:numPr>
          <w:ilvl w:val="0"/>
          <w:numId w:val="7"/>
        </w:numPr>
        <w:spacing w:after="0" w:line="360" w:lineRule="auto"/>
        <w:jc w:val="both"/>
        <w:rPr>
          <w:rFonts w:ascii="Times New Roman" w:hAnsi="Times New Roman" w:cs="Times New Roman"/>
          <w:sz w:val="28"/>
        </w:rPr>
      </w:pPr>
      <w:r w:rsidRPr="00040FA4">
        <w:rPr>
          <w:rFonts w:ascii="Times New Roman" w:hAnsi="Times New Roman" w:cs="Times New Roman"/>
          <w:sz w:val="28"/>
        </w:rPr>
        <w:t>Пожежі, стихійн</w:t>
      </w:r>
      <w:r w:rsidR="0034464A" w:rsidRPr="00040FA4">
        <w:rPr>
          <w:rFonts w:ascii="Times New Roman" w:hAnsi="Times New Roman" w:cs="Times New Roman"/>
          <w:sz w:val="28"/>
        </w:rPr>
        <w:t>ого лиха або техногенної аварії;</w:t>
      </w:r>
    </w:p>
    <w:p w:rsidR="00097CAE" w:rsidRPr="00040FA4" w:rsidRDefault="00097CAE" w:rsidP="00097CAE">
      <w:pPr>
        <w:numPr>
          <w:ilvl w:val="0"/>
          <w:numId w:val="7"/>
        </w:numPr>
        <w:spacing w:after="0" w:line="360" w:lineRule="auto"/>
        <w:jc w:val="both"/>
        <w:rPr>
          <w:rFonts w:ascii="Times New Roman" w:hAnsi="Times New Roman" w:cs="Times New Roman"/>
          <w:sz w:val="28"/>
        </w:rPr>
      </w:pPr>
      <w:r w:rsidRPr="00040FA4">
        <w:rPr>
          <w:rFonts w:ascii="Times New Roman" w:hAnsi="Times New Roman" w:cs="Times New Roman"/>
          <w:sz w:val="28"/>
        </w:rPr>
        <w:t>Ліквідації підприємства, а також в інших випадк</w:t>
      </w:r>
      <w:r w:rsidR="0034464A" w:rsidRPr="00040FA4">
        <w:rPr>
          <w:rFonts w:ascii="Times New Roman" w:hAnsi="Times New Roman" w:cs="Times New Roman"/>
          <w:sz w:val="28"/>
        </w:rPr>
        <w:t>ах, передбачених законодавством;</w:t>
      </w:r>
    </w:p>
    <w:p w:rsidR="00097CAE" w:rsidRPr="00040FA4" w:rsidRDefault="00097CAE" w:rsidP="00097CAE">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lastRenderedPageBreak/>
        <w:t>Інвентаризація допомагає забезпечити точність та достовірність фінансової звітності підприємства пе</w:t>
      </w:r>
      <w:r w:rsidR="00DE3679" w:rsidRPr="00040FA4">
        <w:rPr>
          <w:rFonts w:ascii="Times New Roman" w:hAnsi="Times New Roman" w:cs="Times New Roman"/>
          <w:sz w:val="28"/>
        </w:rPr>
        <w:t>ред складанням річної звітності</w:t>
      </w:r>
      <w:r w:rsidR="0034464A" w:rsidRPr="00040FA4">
        <w:rPr>
          <w:rFonts w:ascii="Times New Roman" w:hAnsi="Times New Roman" w:cs="Times New Roman"/>
          <w:sz w:val="28"/>
        </w:rPr>
        <w:t>[</w:t>
      </w:r>
      <w:r w:rsidR="00B862B7" w:rsidRPr="00040FA4">
        <w:rPr>
          <w:rFonts w:ascii="Times New Roman" w:hAnsi="Times New Roman" w:cs="Times New Roman"/>
          <w:sz w:val="28"/>
          <w:lang w:val="en-US"/>
        </w:rPr>
        <w:t>43</w:t>
      </w:r>
      <w:r w:rsidR="0034464A" w:rsidRPr="00040FA4">
        <w:rPr>
          <w:rFonts w:ascii="Times New Roman" w:hAnsi="Times New Roman" w:cs="Times New Roman"/>
          <w:sz w:val="28"/>
        </w:rPr>
        <w:t>]</w:t>
      </w:r>
      <w:r w:rsidR="00DE3679" w:rsidRPr="00040FA4">
        <w:rPr>
          <w:rFonts w:ascii="Times New Roman" w:hAnsi="Times New Roman" w:cs="Times New Roman"/>
          <w:sz w:val="28"/>
        </w:rPr>
        <w:t>.</w:t>
      </w:r>
    </w:p>
    <w:p w:rsidR="0034464A" w:rsidRPr="00040FA4" w:rsidRDefault="0034464A" w:rsidP="00097CAE">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Бухгалтерський баланс є основним засобом надання фінансової інформації для аналітичної оцінки фінансового стану підприємства. Інші форми фінансової звітності також використовуються при аналізі фінансового стану, проте інформація, яка наведена в них, не має такого важливого значення.</w:t>
      </w:r>
    </w:p>
    <w:p w:rsidR="0034464A" w:rsidRPr="00040FA4" w:rsidRDefault="0034464A" w:rsidP="0034464A">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За допомогою інформації, яка міститься у фінансових звітах, можна провести такий аналіз:</w:t>
      </w:r>
    </w:p>
    <w:p w:rsidR="0034464A" w:rsidRPr="00040FA4" w:rsidRDefault="0034464A" w:rsidP="0034464A">
      <w:pPr>
        <w:numPr>
          <w:ilvl w:val="0"/>
          <w:numId w:val="8"/>
        </w:numPr>
        <w:spacing w:after="0" w:line="360" w:lineRule="auto"/>
        <w:jc w:val="both"/>
        <w:rPr>
          <w:rFonts w:ascii="Times New Roman" w:hAnsi="Times New Roman" w:cs="Times New Roman"/>
          <w:sz w:val="28"/>
        </w:rPr>
      </w:pPr>
      <w:r w:rsidRPr="00040FA4">
        <w:rPr>
          <w:rFonts w:ascii="Times New Roman" w:hAnsi="Times New Roman" w:cs="Times New Roman"/>
          <w:sz w:val="28"/>
        </w:rPr>
        <w:t>Оцінити платоспроможність та ліквідність підприємства;</w:t>
      </w:r>
    </w:p>
    <w:p w:rsidR="0034464A" w:rsidRPr="00040FA4" w:rsidRDefault="0034464A" w:rsidP="0034464A">
      <w:pPr>
        <w:numPr>
          <w:ilvl w:val="0"/>
          <w:numId w:val="8"/>
        </w:numPr>
        <w:spacing w:after="0" w:line="360" w:lineRule="auto"/>
        <w:jc w:val="both"/>
        <w:rPr>
          <w:rFonts w:ascii="Times New Roman" w:hAnsi="Times New Roman" w:cs="Times New Roman"/>
          <w:sz w:val="28"/>
        </w:rPr>
      </w:pPr>
      <w:r w:rsidRPr="00040FA4">
        <w:rPr>
          <w:rFonts w:ascii="Times New Roman" w:hAnsi="Times New Roman" w:cs="Times New Roman"/>
          <w:sz w:val="28"/>
        </w:rPr>
        <w:t>Провести аналіз фінансової стійкості;</w:t>
      </w:r>
    </w:p>
    <w:p w:rsidR="0034464A" w:rsidRPr="00040FA4" w:rsidRDefault="0034464A" w:rsidP="0034464A">
      <w:pPr>
        <w:numPr>
          <w:ilvl w:val="0"/>
          <w:numId w:val="8"/>
        </w:numPr>
        <w:spacing w:after="0" w:line="360" w:lineRule="auto"/>
        <w:jc w:val="both"/>
        <w:rPr>
          <w:rFonts w:ascii="Times New Roman" w:hAnsi="Times New Roman" w:cs="Times New Roman"/>
          <w:sz w:val="28"/>
        </w:rPr>
      </w:pPr>
      <w:r w:rsidRPr="00040FA4">
        <w:rPr>
          <w:rFonts w:ascii="Times New Roman" w:hAnsi="Times New Roman" w:cs="Times New Roman"/>
          <w:sz w:val="28"/>
        </w:rPr>
        <w:t>Оцінити ділову активність та інвестиційну привабливість підприємства;</w:t>
      </w:r>
    </w:p>
    <w:p w:rsidR="0034464A" w:rsidRPr="00040FA4" w:rsidRDefault="0034464A" w:rsidP="0034464A">
      <w:pPr>
        <w:numPr>
          <w:ilvl w:val="0"/>
          <w:numId w:val="8"/>
        </w:numPr>
        <w:spacing w:after="0" w:line="360" w:lineRule="auto"/>
        <w:jc w:val="both"/>
        <w:rPr>
          <w:rFonts w:ascii="Times New Roman" w:hAnsi="Times New Roman" w:cs="Times New Roman"/>
          <w:sz w:val="28"/>
        </w:rPr>
      </w:pPr>
      <w:r w:rsidRPr="00040FA4">
        <w:rPr>
          <w:rFonts w:ascii="Times New Roman" w:hAnsi="Times New Roman" w:cs="Times New Roman"/>
          <w:sz w:val="28"/>
        </w:rPr>
        <w:t>Аналізувати грошові потоки підприємства;</w:t>
      </w:r>
    </w:p>
    <w:p w:rsidR="0034464A" w:rsidRPr="00040FA4" w:rsidRDefault="0034464A" w:rsidP="0034464A">
      <w:pPr>
        <w:numPr>
          <w:ilvl w:val="0"/>
          <w:numId w:val="8"/>
        </w:numPr>
        <w:spacing w:after="0" w:line="360" w:lineRule="auto"/>
        <w:jc w:val="both"/>
        <w:rPr>
          <w:rFonts w:ascii="Times New Roman" w:hAnsi="Times New Roman" w:cs="Times New Roman"/>
          <w:sz w:val="28"/>
        </w:rPr>
      </w:pPr>
      <w:r w:rsidRPr="00040FA4">
        <w:rPr>
          <w:rFonts w:ascii="Times New Roman" w:hAnsi="Times New Roman" w:cs="Times New Roman"/>
          <w:sz w:val="28"/>
        </w:rPr>
        <w:t>Оцінювати кредитоспроможність підприємства;</w:t>
      </w:r>
    </w:p>
    <w:p w:rsidR="0034464A" w:rsidRPr="00040FA4" w:rsidRDefault="0034464A" w:rsidP="0034464A">
      <w:pPr>
        <w:numPr>
          <w:ilvl w:val="0"/>
          <w:numId w:val="8"/>
        </w:numPr>
        <w:spacing w:after="0" w:line="360" w:lineRule="auto"/>
        <w:jc w:val="both"/>
        <w:rPr>
          <w:rFonts w:ascii="Times New Roman" w:hAnsi="Times New Roman" w:cs="Times New Roman"/>
          <w:sz w:val="28"/>
        </w:rPr>
      </w:pPr>
      <w:r w:rsidRPr="00040FA4">
        <w:rPr>
          <w:rFonts w:ascii="Times New Roman" w:hAnsi="Times New Roman" w:cs="Times New Roman"/>
          <w:sz w:val="28"/>
        </w:rPr>
        <w:t>Провести оцінку ефективності використання капіталу;</w:t>
      </w:r>
    </w:p>
    <w:p w:rsidR="0034464A" w:rsidRPr="00040FA4" w:rsidRDefault="0034464A" w:rsidP="0034464A">
      <w:pPr>
        <w:numPr>
          <w:ilvl w:val="0"/>
          <w:numId w:val="8"/>
        </w:numPr>
        <w:spacing w:after="0" w:line="360" w:lineRule="auto"/>
        <w:jc w:val="both"/>
        <w:rPr>
          <w:rFonts w:ascii="Times New Roman" w:hAnsi="Times New Roman" w:cs="Times New Roman"/>
          <w:sz w:val="28"/>
        </w:rPr>
      </w:pPr>
      <w:r w:rsidRPr="00040FA4">
        <w:rPr>
          <w:rFonts w:ascii="Times New Roman" w:hAnsi="Times New Roman" w:cs="Times New Roman"/>
          <w:sz w:val="28"/>
        </w:rPr>
        <w:t>Спрогнозувати фінансовий стан на майбутнє та виконати стратегічний аналіз фінансових ризиків.</w:t>
      </w:r>
    </w:p>
    <w:p w:rsidR="008A3F1A" w:rsidRPr="00040FA4" w:rsidRDefault="008A3F1A" w:rsidP="008A3F1A">
      <w:pPr>
        <w:tabs>
          <w:tab w:val="num" w:pos="720"/>
        </w:tabs>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Слід зауважити, що складові структури фінансової звітності різняться за власним складом, формою тощо. (табл. 1.3.)</w:t>
      </w:r>
    </w:p>
    <w:p w:rsidR="008A3F1A" w:rsidRPr="00040FA4" w:rsidRDefault="008A3F1A" w:rsidP="008A3F1A">
      <w:pPr>
        <w:tabs>
          <w:tab w:val="num" w:pos="720"/>
        </w:tabs>
        <w:spacing w:after="0" w:line="360" w:lineRule="auto"/>
        <w:ind w:firstLine="709"/>
        <w:jc w:val="right"/>
        <w:rPr>
          <w:rFonts w:ascii="Times New Roman" w:hAnsi="Times New Roman" w:cs="Times New Roman"/>
          <w:i/>
          <w:sz w:val="28"/>
        </w:rPr>
      </w:pPr>
      <w:r w:rsidRPr="00040FA4">
        <w:rPr>
          <w:rFonts w:ascii="Times New Roman" w:hAnsi="Times New Roman" w:cs="Times New Roman"/>
          <w:i/>
          <w:sz w:val="28"/>
        </w:rPr>
        <w:t>Таблиця 1.3.</w:t>
      </w:r>
    </w:p>
    <w:p w:rsidR="008A3F1A" w:rsidRPr="00040FA4" w:rsidRDefault="0034464A" w:rsidP="008A3F1A">
      <w:pPr>
        <w:tabs>
          <w:tab w:val="num" w:pos="720"/>
        </w:tabs>
        <w:spacing w:after="0" w:line="360" w:lineRule="auto"/>
        <w:ind w:firstLine="709"/>
        <w:jc w:val="center"/>
        <w:rPr>
          <w:rFonts w:ascii="Times New Roman" w:hAnsi="Times New Roman" w:cs="Times New Roman"/>
          <w:b/>
          <w:sz w:val="28"/>
        </w:rPr>
      </w:pPr>
      <w:r w:rsidRPr="00040FA4">
        <w:rPr>
          <w:rFonts w:ascii="Times New Roman" w:hAnsi="Times New Roman" w:cs="Times New Roman"/>
          <w:b/>
          <w:sz w:val="28"/>
        </w:rPr>
        <w:t>Основні складові структури фінансової звітності</w:t>
      </w:r>
    </w:p>
    <w:tbl>
      <w:tblPr>
        <w:tblStyle w:val="a7"/>
        <w:tblW w:w="9351" w:type="dxa"/>
        <w:tblLook w:val="04A0" w:firstRow="1" w:lastRow="0" w:firstColumn="1" w:lastColumn="0" w:noHBand="0" w:noVBand="1"/>
      </w:tblPr>
      <w:tblGrid>
        <w:gridCol w:w="2436"/>
        <w:gridCol w:w="6915"/>
      </w:tblGrid>
      <w:tr w:rsidR="008A3F1A" w:rsidRPr="00040FA4" w:rsidTr="002078A7">
        <w:trPr>
          <w:trHeight w:val="429"/>
        </w:trPr>
        <w:tc>
          <w:tcPr>
            <w:tcW w:w="0" w:type="auto"/>
            <w:vAlign w:val="center"/>
            <w:hideMark/>
          </w:tcPr>
          <w:p w:rsidR="008A3F1A" w:rsidRPr="00040FA4" w:rsidRDefault="008A3F1A" w:rsidP="008A3F1A">
            <w:pPr>
              <w:jc w:val="center"/>
              <w:rPr>
                <w:rFonts w:ascii="Times New Roman" w:eastAsia="Times New Roman" w:hAnsi="Times New Roman"/>
                <w:b/>
                <w:bCs/>
                <w:sz w:val="28"/>
                <w:szCs w:val="28"/>
                <w:lang w:val="uk-UA" w:eastAsia="uk-UA"/>
              </w:rPr>
            </w:pPr>
            <w:r w:rsidRPr="00040FA4">
              <w:rPr>
                <w:rFonts w:ascii="Times New Roman" w:eastAsia="Times New Roman" w:hAnsi="Times New Roman"/>
                <w:b/>
                <w:bCs/>
                <w:sz w:val="28"/>
                <w:szCs w:val="28"/>
                <w:lang w:val="uk-UA" w:eastAsia="uk-UA"/>
              </w:rPr>
              <w:t>Складова</w:t>
            </w:r>
          </w:p>
        </w:tc>
        <w:tc>
          <w:tcPr>
            <w:tcW w:w="6915" w:type="dxa"/>
            <w:vAlign w:val="center"/>
            <w:hideMark/>
          </w:tcPr>
          <w:p w:rsidR="008A3F1A" w:rsidRPr="00040FA4" w:rsidRDefault="008A3F1A" w:rsidP="008A3F1A">
            <w:pPr>
              <w:jc w:val="center"/>
              <w:rPr>
                <w:rFonts w:ascii="Times New Roman" w:eastAsia="Times New Roman" w:hAnsi="Times New Roman"/>
                <w:b/>
                <w:bCs/>
                <w:sz w:val="28"/>
                <w:szCs w:val="28"/>
                <w:lang w:val="uk-UA" w:eastAsia="uk-UA"/>
              </w:rPr>
            </w:pPr>
            <w:r w:rsidRPr="00040FA4">
              <w:rPr>
                <w:rFonts w:ascii="Times New Roman" w:eastAsia="Times New Roman" w:hAnsi="Times New Roman"/>
                <w:b/>
                <w:bCs/>
                <w:sz w:val="28"/>
                <w:szCs w:val="28"/>
                <w:lang w:val="uk-UA" w:eastAsia="uk-UA"/>
              </w:rPr>
              <w:t>Опис</w:t>
            </w:r>
          </w:p>
        </w:tc>
      </w:tr>
      <w:tr w:rsidR="008A3F1A" w:rsidRPr="00040FA4" w:rsidTr="002078A7">
        <w:tc>
          <w:tcPr>
            <w:tcW w:w="0" w:type="auto"/>
            <w:vAlign w:val="center"/>
            <w:hideMark/>
          </w:tcPr>
          <w:p w:rsidR="008A3F1A" w:rsidRPr="00040FA4" w:rsidRDefault="008A3F1A" w:rsidP="008A3F1A">
            <w:pPr>
              <w:jc w:val="center"/>
              <w:rPr>
                <w:rFonts w:ascii="Times New Roman" w:eastAsia="Times New Roman" w:hAnsi="Times New Roman"/>
                <w:sz w:val="28"/>
                <w:szCs w:val="28"/>
                <w:lang w:val="uk-UA" w:eastAsia="uk-UA"/>
              </w:rPr>
            </w:pPr>
            <w:r w:rsidRPr="00040FA4">
              <w:rPr>
                <w:rFonts w:ascii="Times New Roman" w:eastAsia="Times New Roman" w:hAnsi="Times New Roman"/>
                <w:sz w:val="28"/>
                <w:szCs w:val="28"/>
                <w:lang w:val="uk-UA" w:eastAsia="uk-UA"/>
              </w:rPr>
              <w:t>Баланс</w:t>
            </w:r>
          </w:p>
        </w:tc>
        <w:tc>
          <w:tcPr>
            <w:tcW w:w="6915" w:type="dxa"/>
            <w:vAlign w:val="center"/>
            <w:hideMark/>
          </w:tcPr>
          <w:p w:rsidR="008A3F1A" w:rsidRPr="00040FA4" w:rsidRDefault="008A3F1A" w:rsidP="008A3F1A">
            <w:pPr>
              <w:rPr>
                <w:rFonts w:ascii="Times New Roman" w:eastAsia="Times New Roman" w:hAnsi="Times New Roman"/>
                <w:sz w:val="28"/>
                <w:szCs w:val="28"/>
                <w:lang w:val="uk-UA" w:eastAsia="uk-UA"/>
              </w:rPr>
            </w:pPr>
            <w:r w:rsidRPr="00040FA4">
              <w:rPr>
                <w:rFonts w:ascii="Times New Roman" w:eastAsia="Times New Roman" w:hAnsi="Times New Roman"/>
                <w:sz w:val="28"/>
                <w:szCs w:val="28"/>
                <w:lang w:val="uk-UA" w:eastAsia="uk-UA"/>
              </w:rPr>
              <w:t>Фінансовий стан компанії на певну дату, включає активи, пасиви і власний капітал.</w:t>
            </w:r>
          </w:p>
        </w:tc>
      </w:tr>
      <w:tr w:rsidR="008A3F1A" w:rsidRPr="00040FA4" w:rsidTr="002078A7">
        <w:tc>
          <w:tcPr>
            <w:tcW w:w="0" w:type="auto"/>
            <w:vAlign w:val="center"/>
            <w:hideMark/>
          </w:tcPr>
          <w:p w:rsidR="008A3F1A" w:rsidRPr="00040FA4" w:rsidRDefault="008A3F1A" w:rsidP="00D30E9C">
            <w:pPr>
              <w:jc w:val="center"/>
              <w:rPr>
                <w:rFonts w:ascii="Times New Roman" w:eastAsia="Times New Roman" w:hAnsi="Times New Roman"/>
                <w:sz w:val="28"/>
                <w:szCs w:val="28"/>
                <w:lang w:val="uk-UA" w:eastAsia="uk-UA"/>
              </w:rPr>
            </w:pPr>
            <w:r w:rsidRPr="00040FA4">
              <w:rPr>
                <w:rFonts w:ascii="Times New Roman" w:eastAsia="Times New Roman" w:hAnsi="Times New Roman"/>
                <w:sz w:val="28"/>
                <w:szCs w:val="28"/>
                <w:lang w:val="uk-UA" w:eastAsia="uk-UA"/>
              </w:rPr>
              <w:t xml:space="preserve">Звіт про </w:t>
            </w:r>
            <w:r w:rsidR="00D30E9C" w:rsidRPr="00040FA4">
              <w:rPr>
                <w:rFonts w:ascii="Times New Roman" w:eastAsia="Times New Roman" w:hAnsi="Times New Roman"/>
                <w:sz w:val="28"/>
                <w:szCs w:val="28"/>
                <w:lang w:val="uk-UA" w:eastAsia="uk-UA"/>
              </w:rPr>
              <w:t>фінансові результати</w:t>
            </w:r>
          </w:p>
        </w:tc>
        <w:tc>
          <w:tcPr>
            <w:tcW w:w="6915" w:type="dxa"/>
            <w:vAlign w:val="center"/>
            <w:hideMark/>
          </w:tcPr>
          <w:p w:rsidR="008A3F1A" w:rsidRPr="00040FA4" w:rsidRDefault="008A3F1A" w:rsidP="008A3F1A">
            <w:pPr>
              <w:rPr>
                <w:rFonts w:ascii="Times New Roman" w:eastAsia="Times New Roman" w:hAnsi="Times New Roman"/>
                <w:sz w:val="28"/>
                <w:szCs w:val="28"/>
                <w:lang w:val="uk-UA" w:eastAsia="uk-UA"/>
              </w:rPr>
            </w:pPr>
            <w:r w:rsidRPr="00040FA4">
              <w:rPr>
                <w:rFonts w:ascii="Times New Roman" w:eastAsia="Times New Roman" w:hAnsi="Times New Roman"/>
                <w:sz w:val="28"/>
                <w:szCs w:val="28"/>
                <w:lang w:val="uk-UA" w:eastAsia="uk-UA"/>
              </w:rPr>
              <w:t>Показує дохід, витрати та прибуток (чи збиток) компанії за певний період.</w:t>
            </w:r>
          </w:p>
        </w:tc>
      </w:tr>
      <w:tr w:rsidR="008A3F1A" w:rsidRPr="00040FA4" w:rsidTr="002078A7">
        <w:tc>
          <w:tcPr>
            <w:tcW w:w="0" w:type="auto"/>
            <w:vAlign w:val="center"/>
            <w:hideMark/>
          </w:tcPr>
          <w:p w:rsidR="008A3F1A" w:rsidRPr="00040FA4" w:rsidRDefault="008A3F1A" w:rsidP="008A3F1A">
            <w:pPr>
              <w:jc w:val="center"/>
              <w:rPr>
                <w:rFonts w:ascii="Times New Roman" w:eastAsia="Times New Roman" w:hAnsi="Times New Roman"/>
                <w:sz w:val="28"/>
                <w:szCs w:val="28"/>
                <w:lang w:val="uk-UA" w:eastAsia="uk-UA"/>
              </w:rPr>
            </w:pPr>
            <w:r w:rsidRPr="00040FA4">
              <w:rPr>
                <w:rFonts w:ascii="Times New Roman" w:eastAsia="Times New Roman" w:hAnsi="Times New Roman"/>
                <w:sz w:val="28"/>
                <w:szCs w:val="28"/>
                <w:lang w:val="uk-UA" w:eastAsia="uk-UA"/>
              </w:rPr>
              <w:t>Звіт про зміни в власному капіталі</w:t>
            </w:r>
          </w:p>
        </w:tc>
        <w:tc>
          <w:tcPr>
            <w:tcW w:w="6915" w:type="dxa"/>
            <w:vAlign w:val="center"/>
            <w:hideMark/>
          </w:tcPr>
          <w:p w:rsidR="008A3F1A" w:rsidRPr="00040FA4" w:rsidRDefault="008A3F1A" w:rsidP="008A3F1A">
            <w:pPr>
              <w:rPr>
                <w:rFonts w:ascii="Times New Roman" w:eastAsia="Times New Roman" w:hAnsi="Times New Roman"/>
                <w:sz w:val="28"/>
                <w:szCs w:val="28"/>
                <w:lang w:val="uk-UA" w:eastAsia="uk-UA"/>
              </w:rPr>
            </w:pPr>
            <w:r w:rsidRPr="00040FA4">
              <w:rPr>
                <w:rFonts w:ascii="Times New Roman" w:eastAsia="Times New Roman" w:hAnsi="Times New Roman"/>
                <w:sz w:val="28"/>
                <w:szCs w:val="28"/>
                <w:lang w:val="uk-UA" w:eastAsia="uk-UA"/>
              </w:rPr>
              <w:t>Вказує на зміни в капіталі компанії протягом облікового періоду, такі як прибуток або збиток, внесення нового капіталу або виплата дивідендів.</w:t>
            </w:r>
          </w:p>
        </w:tc>
      </w:tr>
      <w:tr w:rsidR="008A3F1A" w:rsidRPr="00040FA4" w:rsidTr="002078A7">
        <w:tc>
          <w:tcPr>
            <w:tcW w:w="0" w:type="auto"/>
            <w:vAlign w:val="center"/>
            <w:hideMark/>
          </w:tcPr>
          <w:p w:rsidR="008A3F1A" w:rsidRPr="00040FA4" w:rsidRDefault="008A3F1A" w:rsidP="008A3F1A">
            <w:pPr>
              <w:jc w:val="center"/>
              <w:rPr>
                <w:rFonts w:ascii="Times New Roman" w:eastAsia="Times New Roman" w:hAnsi="Times New Roman"/>
                <w:sz w:val="28"/>
                <w:szCs w:val="28"/>
                <w:lang w:val="uk-UA" w:eastAsia="uk-UA"/>
              </w:rPr>
            </w:pPr>
            <w:r w:rsidRPr="00040FA4">
              <w:rPr>
                <w:rFonts w:ascii="Times New Roman" w:eastAsia="Times New Roman" w:hAnsi="Times New Roman"/>
                <w:sz w:val="28"/>
                <w:szCs w:val="28"/>
                <w:lang w:val="uk-UA" w:eastAsia="uk-UA"/>
              </w:rPr>
              <w:t>Звіт про грошові потоки</w:t>
            </w:r>
          </w:p>
        </w:tc>
        <w:tc>
          <w:tcPr>
            <w:tcW w:w="6915" w:type="dxa"/>
            <w:vAlign w:val="center"/>
            <w:hideMark/>
          </w:tcPr>
          <w:p w:rsidR="008A3F1A" w:rsidRPr="00040FA4" w:rsidRDefault="008A3F1A" w:rsidP="008A3F1A">
            <w:pPr>
              <w:rPr>
                <w:rFonts w:ascii="Times New Roman" w:eastAsia="Times New Roman" w:hAnsi="Times New Roman"/>
                <w:sz w:val="28"/>
                <w:szCs w:val="28"/>
                <w:lang w:val="uk-UA" w:eastAsia="uk-UA"/>
              </w:rPr>
            </w:pPr>
            <w:r w:rsidRPr="00040FA4">
              <w:rPr>
                <w:rFonts w:ascii="Times New Roman" w:eastAsia="Times New Roman" w:hAnsi="Times New Roman"/>
                <w:sz w:val="28"/>
                <w:szCs w:val="28"/>
                <w:lang w:val="uk-UA" w:eastAsia="uk-UA"/>
              </w:rPr>
              <w:t>Показує грошові потоки, що виникають внаслідок операційної, інвестиційної і фінансової діяльності компанії.</w:t>
            </w:r>
          </w:p>
        </w:tc>
      </w:tr>
    </w:tbl>
    <w:p w:rsidR="00D30E9C" w:rsidRPr="00040FA4" w:rsidRDefault="00D30E9C" w:rsidP="00D30E9C">
      <w:pPr>
        <w:tabs>
          <w:tab w:val="num" w:pos="720"/>
        </w:tabs>
        <w:spacing w:after="0" w:line="360" w:lineRule="auto"/>
        <w:ind w:firstLine="709"/>
        <w:jc w:val="both"/>
        <w:rPr>
          <w:rFonts w:ascii="Times New Roman" w:hAnsi="Times New Roman" w:cs="Times New Roman"/>
          <w:i/>
          <w:sz w:val="24"/>
          <w:szCs w:val="24"/>
        </w:rPr>
      </w:pPr>
      <w:r w:rsidRPr="00040FA4">
        <w:rPr>
          <w:rFonts w:ascii="Times New Roman" w:hAnsi="Times New Roman" w:cs="Times New Roman"/>
          <w:i/>
          <w:sz w:val="24"/>
          <w:szCs w:val="24"/>
        </w:rPr>
        <w:t>Джерело: сформовано автором</w:t>
      </w:r>
    </w:p>
    <w:p w:rsidR="002078A7" w:rsidRPr="00040FA4" w:rsidRDefault="002078A7" w:rsidP="002078A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lastRenderedPageBreak/>
        <w:t>Фінансова звітність є важливою складовою обліку та фінансового звітування в компаніях і організаціях. Її структура та вимоги до неї визначаються відповідними регуляторними органами і стандартами фінансового звітування, такими як Міжнародні стандарти фінансової звітності (МСФЗ) або національні стандарти.</w:t>
      </w:r>
    </w:p>
    <w:p w:rsidR="00920930" w:rsidRPr="00040FA4" w:rsidRDefault="00E6296C" w:rsidP="004B78A0">
      <w:pPr>
        <w:spacing w:after="0" w:line="360" w:lineRule="auto"/>
        <w:ind w:firstLine="709"/>
        <w:jc w:val="both"/>
        <w:rPr>
          <w:rFonts w:ascii="Times New Roman" w:hAnsi="Times New Roman" w:cs="Times New Roman"/>
          <w:sz w:val="28"/>
        </w:rPr>
      </w:pPr>
      <w:r w:rsidRPr="00040FA4">
        <w:rPr>
          <w:rFonts w:ascii="Times New Roman" w:hAnsi="Times New Roman" w:cs="Times New Roman"/>
          <w:noProof/>
          <w:sz w:val="28"/>
          <w:lang w:eastAsia="uk-UA"/>
        </w:rPr>
        <mc:AlternateContent>
          <mc:Choice Requires="wps">
            <w:drawing>
              <wp:anchor distT="0" distB="0" distL="114300" distR="114300" simplePos="0" relativeHeight="251782144" behindDoc="0" locked="0" layoutInCell="1" allowOverlap="1" wp14:anchorId="0F1462CD" wp14:editId="1C1F1AB5">
                <wp:simplePos x="0" y="0"/>
                <wp:positionH relativeFrom="margin">
                  <wp:align>right</wp:align>
                </wp:positionH>
                <wp:positionV relativeFrom="paragraph">
                  <wp:posOffset>6341745</wp:posOffset>
                </wp:positionV>
                <wp:extent cx="227965" cy="0"/>
                <wp:effectExtent l="38100" t="76200" r="0" b="95250"/>
                <wp:wrapNone/>
                <wp:docPr id="101" name="Пряма зі стрілкою 101"/>
                <wp:cNvGraphicFramePr/>
                <a:graphic xmlns:a="http://schemas.openxmlformats.org/drawingml/2006/main">
                  <a:graphicData uri="http://schemas.microsoft.com/office/word/2010/wordprocessingShape">
                    <wps:wsp>
                      <wps:cNvCnPr/>
                      <wps:spPr>
                        <a:xfrm flipH="1">
                          <a:off x="0" y="0"/>
                          <a:ext cx="2279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0BD347" id="Пряма зі стрілкою 101" o:spid="_x0000_s1026" type="#_x0000_t32" style="position:absolute;margin-left:-33.25pt;margin-top:499.35pt;width:17.95pt;height:0;flip:x;z-index:251782144;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" strokecolor="black [3200]" strokeweight=".5pt">
                <v:stroke endarrow="block" joinstyle="miter"/>
                <w10:wrap anchorx="margin"/>
              </v:shape>
            </w:pict>
          </mc:Fallback>
        </mc:AlternateContent>
      </w:r>
      <w:r w:rsidRPr="00040FA4">
        <w:rPr>
          <w:noProof/>
          <w:lang w:eastAsia="uk-UA"/>
        </w:rPr>
        <mc:AlternateContent>
          <mc:Choice Requires="wps">
            <w:drawing>
              <wp:anchor distT="0" distB="0" distL="114300" distR="114300" simplePos="0" relativeHeight="251751424" behindDoc="1" locked="0" layoutInCell="1" allowOverlap="1" wp14:anchorId="36E6F3D9" wp14:editId="55259868">
                <wp:simplePos x="0" y="0"/>
                <wp:positionH relativeFrom="margin">
                  <wp:align>left</wp:align>
                </wp:positionH>
                <wp:positionV relativeFrom="page">
                  <wp:posOffset>2920868</wp:posOffset>
                </wp:positionV>
                <wp:extent cx="6294120" cy="5913755"/>
                <wp:effectExtent l="0" t="0" r="11430" b="10795"/>
                <wp:wrapTopAndBottom/>
                <wp:docPr id="10" name="Поле 10"/>
                <wp:cNvGraphicFramePr/>
                <a:graphic xmlns:a="http://schemas.openxmlformats.org/drawingml/2006/main">
                  <a:graphicData uri="http://schemas.microsoft.com/office/word/2010/wordprocessingShape">
                    <wps:wsp>
                      <wps:cNvSpPr txBox="1"/>
                      <wps:spPr>
                        <a:xfrm>
                          <a:off x="0" y="0"/>
                          <a:ext cx="6294120" cy="5913755"/>
                        </a:xfrm>
                        <a:prstGeom prst="rect">
                          <a:avLst/>
                        </a:prstGeom>
                        <a:solidFill>
                          <a:schemeClr val="lt1"/>
                        </a:solidFill>
                        <a:ln w="6350">
                          <a:solidFill>
                            <a:schemeClr val="bg1"/>
                          </a:solidFill>
                        </a:ln>
                      </wps:spPr>
                      <wps:txbx>
                        <w:txbxContent>
                          <w:p w:rsidR="00FB30E1" w:rsidRDefault="00FB30E1" w:rsidP="00FB1E2C"/>
                          <w:p w:rsidR="00FB30E1" w:rsidRDefault="00FB30E1" w:rsidP="00FB1E2C"/>
                          <w:p w:rsidR="00FB30E1" w:rsidRDefault="00FB30E1" w:rsidP="00FB1E2C"/>
                          <w:p w:rsidR="00FB30E1" w:rsidRDefault="00FB30E1" w:rsidP="00FB1E2C"/>
                          <w:p w:rsidR="00FB30E1" w:rsidRDefault="00FB30E1" w:rsidP="00FB1E2C"/>
                          <w:p w:rsidR="00FB30E1" w:rsidRDefault="00FB30E1" w:rsidP="00FB1E2C"/>
                          <w:p w:rsidR="00FB30E1" w:rsidRDefault="00FB30E1" w:rsidP="00FB1E2C"/>
                          <w:p w:rsidR="00FB30E1" w:rsidRDefault="00FB30E1" w:rsidP="00FB1E2C"/>
                          <w:p w:rsidR="00FB30E1" w:rsidRDefault="00FB30E1" w:rsidP="00FB1E2C"/>
                          <w:p w:rsidR="00FB30E1" w:rsidRDefault="00FB30E1" w:rsidP="00FB1E2C"/>
                          <w:p w:rsidR="00FB30E1" w:rsidRDefault="00FB30E1" w:rsidP="00FB1E2C"/>
                          <w:p w:rsidR="00FB30E1" w:rsidRDefault="00FB30E1" w:rsidP="00FB1E2C"/>
                          <w:p w:rsidR="00FB30E1" w:rsidRDefault="00FB30E1" w:rsidP="00FB1E2C"/>
                          <w:p w:rsidR="00FB30E1" w:rsidRDefault="00FB30E1" w:rsidP="00FB1E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6F3D9" id="Поле 10" o:spid="_x0000_s1053" type="#_x0000_t202" style="position:absolute;left:0;text-align:left;margin-left:0;margin-top:230pt;width:495.6pt;height:465.65pt;z-index:-2515650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" fillcolor="white [3201]" strokecolor="white [3212]" strokeweight=".5pt">
                <v:textbox>
                  <w:txbxContent>
                    <w:p w:rsidR="00FB30E1" w:rsidRDefault="00FB30E1" w:rsidP="00FB1E2C"/>
                    <w:p w:rsidR="00FB30E1" w:rsidRDefault="00FB30E1" w:rsidP="00FB1E2C"/>
                    <w:p w:rsidR="00FB30E1" w:rsidRDefault="00FB30E1" w:rsidP="00FB1E2C"/>
                    <w:p w:rsidR="00FB30E1" w:rsidRDefault="00FB30E1" w:rsidP="00FB1E2C"/>
                    <w:p w:rsidR="00FB30E1" w:rsidRDefault="00FB30E1" w:rsidP="00FB1E2C"/>
                    <w:p w:rsidR="00FB30E1" w:rsidRDefault="00FB30E1" w:rsidP="00FB1E2C"/>
                    <w:p w:rsidR="00FB30E1" w:rsidRDefault="00FB30E1" w:rsidP="00FB1E2C"/>
                    <w:p w:rsidR="00FB30E1" w:rsidRDefault="00FB30E1" w:rsidP="00FB1E2C"/>
                    <w:p w:rsidR="00FB30E1" w:rsidRDefault="00FB30E1" w:rsidP="00FB1E2C"/>
                    <w:p w:rsidR="00FB30E1" w:rsidRDefault="00FB30E1" w:rsidP="00FB1E2C"/>
                    <w:p w:rsidR="00FB30E1" w:rsidRDefault="00FB30E1" w:rsidP="00FB1E2C"/>
                    <w:p w:rsidR="00FB30E1" w:rsidRDefault="00FB30E1" w:rsidP="00FB1E2C"/>
                    <w:p w:rsidR="00FB30E1" w:rsidRDefault="00FB30E1" w:rsidP="00FB1E2C"/>
                    <w:p w:rsidR="00FB30E1" w:rsidRDefault="00FB30E1" w:rsidP="00FB1E2C"/>
                  </w:txbxContent>
                </v:textbox>
                <w10:wrap type="topAndBottom" anchorx="margin" anchory="page"/>
              </v:shape>
            </w:pict>
          </mc:Fallback>
        </mc:AlternateContent>
      </w:r>
      <w:r w:rsidRPr="00040FA4">
        <w:rPr>
          <w:rFonts w:ascii="Times New Roman" w:hAnsi="Times New Roman" w:cs="Times New Roman"/>
          <w:noProof/>
          <w:sz w:val="28"/>
          <w:lang w:eastAsia="uk-UA"/>
        </w:rPr>
        <mc:AlternateContent>
          <mc:Choice Requires="wps">
            <w:drawing>
              <wp:anchor distT="0" distB="0" distL="114300" distR="114300" simplePos="0" relativeHeight="251781120" behindDoc="0" locked="0" layoutInCell="1" allowOverlap="1" wp14:anchorId="38F94188" wp14:editId="4D53DDB7">
                <wp:simplePos x="0" y="0"/>
                <wp:positionH relativeFrom="column">
                  <wp:posOffset>5942157</wp:posOffset>
                </wp:positionH>
                <wp:positionV relativeFrom="paragraph">
                  <wp:posOffset>1818037</wp:posOffset>
                </wp:positionV>
                <wp:extent cx="0" cy="4512623"/>
                <wp:effectExtent l="0" t="0" r="19050" b="21590"/>
                <wp:wrapNone/>
                <wp:docPr id="100" name="Пряма сполучна лінія 100"/>
                <wp:cNvGraphicFramePr/>
                <a:graphic xmlns:a="http://schemas.openxmlformats.org/drawingml/2006/main">
                  <a:graphicData uri="http://schemas.microsoft.com/office/word/2010/wordprocessingShape">
                    <wps:wsp>
                      <wps:cNvCnPr/>
                      <wps:spPr>
                        <a:xfrm>
                          <a:off x="0" y="0"/>
                          <a:ext cx="0" cy="45126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ED8297" id="Пряма сполучна лінія 100"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467.9pt,143.15pt" to="467.9pt,4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" strokecolor="black [3200]" strokeweight=".5pt">
                <v:stroke joinstyle="miter"/>
              </v:line>
            </w:pict>
          </mc:Fallback>
        </mc:AlternateContent>
      </w:r>
      <w:r w:rsidR="00920930" w:rsidRPr="00040FA4">
        <w:rPr>
          <w:rFonts w:ascii="Times New Roman" w:hAnsi="Times New Roman" w:cs="Times New Roman"/>
          <w:sz w:val="28"/>
        </w:rPr>
        <w:t>Структура Балансу, який використовують компанії в Україні наведена на рис</w:t>
      </w:r>
      <w:r w:rsidR="004B78A0" w:rsidRPr="00040FA4">
        <w:rPr>
          <w:rFonts w:ascii="Times New Roman" w:hAnsi="Times New Roman" w:cs="Times New Roman"/>
          <w:sz w:val="28"/>
        </w:rPr>
        <w:t>.1.3.</w:t>
      </w:r>
    </w:p>
    <w:p w:rsidR="00920930" w:rsidRPr="00040FA4" w:rsidRDefault="00FB1E2C" w:rsidP="00E6296C">
      <w:r w:rsidRPr="00040FA4">
        <w:rPr>
          <w:noProof/>
          <w:lang w:eastAsia="uk-UA"/>
        </w:rPr>
        <mc:AlternateContent>
          <mc:Choice Requires="wps">
            <w:drawing>
              <wp:anchor distT="0" distB="0" distL="114300" distR="114300" simplePos="0" relativeHeight="251752448" behindDoc="0" locked="0" layoutInCell="1" allowOverlap="1" wp14:anchorId="0831547B" wp14:editId="67829E84">
                <wp:simplePos x="0" y="0"/>
                <wp:positionH relativeFrom="margin">
                  <wp:posOffset>1425559</wp:posOffset>
                </wp:positionH>
                <wp:positionV relativeFrom="page">
                  <wp:posOffset>3099460</wp:posOffset>
                </wp:positionV>
                <wp:extent cx="3306445" cy="839470"/>
                <wp:effectExtent l="38100" t="19050" r="27305" b="36830"/>
                <wp:wrapNone/>
                <wp:docPr id="6" name="Блок-схема: рішення 6"/>
                <wp:cNvGraphicFramePr/>
                <a:graphic xmlns:a="http://schemas.openxmlformats.org/drawingml/2006/main">
                  <a:graphicData uri="http://schemas.microsoft.com/office/word/2010/wordprocessingShape">
                    <wps:wsp>
                      <wps:cNvSpPr/>
                      <wps:spPr>
                        <a:xfrm>
                          <a:off x="0" y="0"/>
                          <a:ext cx="3306445" cy="839470"/>
                        </a:xfrm>
                        <a:prstGeom prst="flowChartDecision">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182997" id="_x0000_t110" coordsize="21600,21600" o:spt="110" path="m10800,l,10800,10800,21600,21600,10800xe">
                <v:stroke joinstyle="miter"/>
                <v:path gradientshapeok="t" o:connecttype="rect" textboxrect="5400,5400,16200,16200"/>
              </v:shapetype>
              <v:shape id="Блок-схема: рішення 6" o:spid="_x0000_s1026" type="#_x0000_t110" style="position:absolute;margin-left:112.25pt;margin-top:244.05pt;width:260.35pt;height:66.1pt;z-index:25175244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" fillcolor="white [3212]" strokecolor="black [3213]" strokeweight="1pt">
                <w10:wrap anchorx="margin" anchory="page"/>
              </v:shape>
            </w:pict>
          </mc:Fallback>
        </mc:AlternateContent>
      </w:r>
      <w:r w:rsidRPr="00040FA4">
        <w:rPr>
          <w:noProof/>
          <w:lang w:eastAsia="uk-UA"/>
        </w:rPr>
        <mc:AlternateContent>
          <mc:Choice Requires="wps">
            <w:drawing>
              <wp:anchor distT="0" distB="0" distL="114300" distR="114300" simplePos="0" relativeHeight="251753472" behindDoc="1" locked="0" layoutInCell="1" allowOverlap="1" wp14:anchorId="2A16812D" wp14:editId="3C6662E8">
                <wp:simplePos x="0" y="0"/>
                <wp:positionH relativeFrom="page">
                  <wp:posOffset>3550722</wp:posOffset>
                </wp:positionH>
                <wp:positionV relativeFrom="page">
                  <wp:posOffset>3301340</wp:posOffset>
                </wp:positionV>
                <wp:extent cx="1286510" cy="424815"/>
                <wp:effectExtent l="0" t="0" r="27940" b="13335"/>
                <wp:wrapTight wrapText="bothSides">
                  <wp:wrapPolygon edited="0">
                    <wp:start x="0" y="0"/>
                    <wp:lineTo x="0" y="21309"/>
                    <wp:lineTo x="21749" y="21309"/>
                    <wp:lineTo x="21749" y="0"/>
                    <wp:lineTo x="0" y="0"/>
                  </wp:wrapPolygon>
                </wp:wrapTight>
                <wp:docPr id="99" name="Поле 99"/>
                <wp:cNvGraphicFramePr/>
                <a:graphic xmlns:a="http://schemas.openxmlformats.org/drawingml/2006/main">
                  <a:graphicData uri="http://schemas.microsoft.com/office/word/2010/wordprocessingShape">
                    <wps:wsp>
                      <wps:cNvSpPr txBox="1"/>
                      <wps:spPr>
                        <a:xfrm>
                          <a:off x="0" y="0"/>
                          <a:ext cx="1286510" cy="424815"/>
                        </a:xfrm>
                        <a:prstGeom prst="rect">
                          <a:avLst/>
                        </a:prstGeom>
                        <a:solidFill>
                          <a:schemeClr val="lt1"/>
                        </a:solidFill>
                        <a:ln w="6350">
                          <a:solidFill>
                            <a:schemeClr val="bg1"/>
                          </a:solidFill>
                        </a:ln>
                      </wps:spPr>
                      <wps:txbx>
                        <w:txbxContent>
                          <w:p w:rsidR="00FB30E1" w:rsidRPr="00992AD0" w:rsidRDefault="00FB30E1" w:rsidP="00FB1E2C">
                            <w:pPr>
                              <w:jc w:val="center"/>
                              <w:rPr>
                                <w:rFonts w:ascii="Times New Roman" w:hAnsi="Times New Roman" w:cs="Times New Roman"/>
                                <w:b/>
                              </w:rPr>
                            </w:pPr>
                            <w:r w:rsidRPr="00992AD0">
                              <w:rPr>
                                <w:rFonts w:ascii="Times New Roman" w:hAnsi="Times New Roman" w:cs="Times New Roman"/>
                                <w:b/>
                              </w:rPr>
                              <w:t>Баланс (Звіт про фінансовий стан)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6812D" id="Поле 99" o:spid="_x0000_s1054" type="#_x0000_t202" style="position:absolute;margin-left:279.6pt;margin-top:259.95pt;width:101.3pt;height:33.4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" fillcolor="white [3201]" strokecolor="white [3212]" strokeweight=".5pt">
                <v:textbox>
                  <w:txbxContent>
                    <w:p w:rsidR="00FB30E1" w:rsidRPr="00992AD0" w:rsidRDefault="00FB30E1" w:rsidP="00FB1E2C">
                      <w:pPr>
                        <w:jc w:val="center"/>
                        <w:rPr>
                          <w:rFonts w:ascii="Times New Roman" w:hAnsi="Times New Roman" w:cs="Times New Roman"/>
                          <w:b/>
                        </w:rPr>
                      </w:pPr>
                      <w:r w:rsidRPr="00992AD0">
                        <w:rPr>
                          <w:rFonts w:ascii="Times New Roman" w:hAnsi="Times New Roman" w:cs="Times New Roman"/>
                          <w:b/>
                        </w:rPr>
                        <w:t>Баланс (Звіт про фінансовий стан)</w:t>
                      </w:r>
                    </w:p>
                  </w:txbxContent>
                </v:textbox>
                <w10:wrap type="tight" anchorx="page" anchory="page"/>
              </v:shape>
            </w:pict>
          </mc:Fallback>
        </mc:AlternateContent>
      </w:r>
      <w:r w:rsidRPr="00040FA4">
        <w:rPr>
          <w:noProof/>
          <w:lang w:eastAsia="uk-UA"/>
        </w:rPr>
        <mc:AlternateContent>
          <mc:Choice Requires="wps">
            <w:drawing>
              <wp:anchor distT="0" distB="0" distL="114300" distR="114300" simplePos="0" relativeHeight="251780096" behindDoc="0" locked="0" layoutInCell="1" allowOverlap="1" wp14:anchorId="3EED23AA" wp14:editId="2A7E123E">
                <wp:simplePos x="0" y="0"/>
                <wp:positionH relativeFrom="column">
                  <wp:posOffset>5688800</wp:posOffset>
                </wp:positionH>
                <wp:positionV relativeFrom="page">
                  <wp:posOffset>7125195</wp:posOffset>
                </wp:positionV>
                <wp:extent cx="244475" cy="0"/>
                <wp:effectExtent l="38100" t="76200" r="0" b="95250"/>
                <wp:wrapNone/>
                <wp:docPr id="16" name="Пряма зі стрілкою 16"/>
                <wp:cNvGraphicFramePr/>
                <a:graphic xmlns:a="http://schemas.openxmlformats.org/drawingml/2006/main">
                  <a:graphicData uri="http://schemas.microsoft.com/office/word/2010/wordprocessingShape">
                    <wps:wsp>
                      <wps:cNvCnPr/>
                      <wps:spPr>
                        <a:xfrm flipH="1">
                          <a:off x="0" y="0"/>
                          <a:ext cx="244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A0A66" id="Пряма зі стрілкою 16" o:spid="_x0000_s1026" type="#_x0000_t32" style="position:absolute;margin-left:447.95pt;margin-top:561.05pt;width:19.25pt;height: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" strokecolor="black [3200]" strokeweight=".5pt">
                <v:stroke endarrow="block" joinstyle="miter"/>
                <w10:wrap anchory="page"/>
              </v:shape>
            </w:pict>
          </mc:Fallback>
        </mc:AlternateContent>
      </w:r>
      <w:r w:rsidRPr="00040FA4">
        <w:rPr>
          <w:noProof/>
          <w:lang w:eastAsia="uk-UA"/>
        </w:rPr>
        <mc:AlternateContent>
          <mc:Choice Requires="wps">
            <w:drawing>
              <wp:anchor distT="0" distB="0" distL="114300" distR="114300" simplePos="0" relativeHeight="251779072" behindDoc="0" locked="0" layoutInCell="1" allowOverlap="1" wp14:anchorId="418E9410" wp14:editId="15D304DA">
                <wp:simplePos x="0" y="0"/>
                <wp:positionH relativeFrom="column">
                  <wp:posOffset>5688800</wp:posOffset>
                </wp:positionH>
                <wp:positionV relativeFrom="page">
                  <wp:posOffset>5747657</wp:posOffset>
                </wp:positionV>
                <wp:extent cx="244475" cy="0"/>
                <wp:effectExtent l="38100" t="76200" r="0" b="95250"/>
                <wp:wrapNone/>
                <wp:docPr id="18" name="Пряма зі стрілкою 18"/>
                <wp:cNvGraphicFramePr/>
                <a:graphic xmlns:a="http://schemas.openxmlformats.org/drawingml/2006/main">
                  <a:graphicData uri="http://schemas.microsoft.com/office/word/2010/wordprocessingShape">
                    <wps:wsp>
                      <wps:cNvCnPr/>
                      <wps:spPr>
                        <a:xfrm flipH="1">
                          <a:off x="0" y="0"/>
                          <a:ext cx="244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ED1525" id="Пряма зі стрілкою 18" o:spid="_x0000_s1026" type="#_x0000_t32" style="position:absolute;margin-left:447.95pt;margin-top:452.55pt;width:19.25pt;height: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" strokecolor="black [3200]" strokeweight=".5pt">
                <v:stroke endarrow="block" joinstyle="miter"/>
                <w10:wrap anchory="page"/>
              </v:shape>
            </w:pict>
          </mc:Fallback>
        </mc:AlternateContent>
      </w:r>
      <w:r w:rsidRPr="00040FA4">
        <w:rPr>
          <w:noProof/>
          <w:lang w:eastAsia="uk-UA"/>
        </w:rPr>
        <mc:AlternateContent>
          <mc:Choice Requires="wps">
            <w:drawing>
              <wp:anchor distT="0" distB="0" distL="114300" distR="114300" simplePos="0" relativeHeight="251778048" behindDoc="0" locked="0" layoutInCell="1" allowOverlap="1" wp14:anchorId="5B6DED45" wp14:editId="2334543F">
                <wp:simplePos x="0" y="0"/>
                <wp:positionH relativeFrom="column">
                  <wp:posOffset>5688800</wp:posOffset>
                </wp:positionH>
                <wp:positionV relativeFrom="page">
                  <wp:posOffset>4738255</wp:posOffset>
                </wp:positionV>
                <wp:extent cx="244475" cy="0"/>
                <wp:effectExtent l="38100" t="76200" r="0" b="95250"/>
                <wp:wrapNone/>
                <wp:docPr id="19" name="Пряма зі стрілкою 19"/>
                <wp:cNvGraphicFramePr/>
                <a:graphic xmlns:a="http://schemas.openxmlformats.org/drawingml/2006/main">
                  <a:graphicData uri="http://schemas.microsoft.com/office/word/2010/wordprocessingShape">
                    <wps:wsp>
                      <wps:cNvCnPr/>
                      <wps:spPr>
                        <a:xfrm flipH="1">
                          <a:off x="0" y="0"/>
                          <a:ext cx="244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49D36F" id="Пряма зі стрілкою 19" o:spid="_x0000_s1026" type="#_x0000_t32" style="position:absolute;margin-left:447.95pt;margin-top:373.1pt;width:19.25pt;height:0;flip:x;z-index:2517780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" strokecolor="black [3200]" strokeweight=".5pt">
                <v:stroke endarrow="block" joinstyle="miter"/>
                <w10:wrap anchory="page"/>
              </v:shape>
            </w:pict>
          </mc:Fallback>
        </mc:AlternateContent>
      </w:r>
      <w:r w:rsidRPr="00040FA4">
        <w:rPr>
          <w:noProof/>
          <w:lang w:eastAsia="uk-UA"/>
        </w:rPr>
        <mc:AlternateContent>
          <mc:Choice Requires="wps">
            <w:drawing>
              <wp:anchor distT="0" distB="0" distL="114300" distR="114300" simplePos="0" relativeHeight="251777024" behindDoc="0" locked="0" layoutInCell="1" allowOverlap="1" wp14:anchorId="2990C91C" wp14:editId="327FF0F1">
                <wp:simplePos x="0" y="0"/>
                <wp:positionH relativeFrom="column">
                  <wp:posOffset>3574992</wp:posOffset>
                </wp:positionH>
                <wp:positionV relativeFrom="page">
                  <wp:posOffset>8110847</wp:posOffset>
                </wp:positionV>
                <wp:extent cx="2146935" cy="744220"/>
                <wp:effectExtent l="0" t="0" r="24765" b="17780"/>
                <wp:wrapNone/>
                <wp:docPr id="20" name="Поле 20"/>
                <wp:cNvGraphicFramePr/>
                <a:graphic xmlns:a="http://schemas.openxmlformats.org/drawingml/2006/main">
                  <a:graphicData uri="http://schemas.microsoft.com/office/word/2010/wordprocessingShape">
                    <wps:wsp>
                      <wps:cNvSpPr txBox="1"/>
                      <wps:spPr>
                        <a:xfrm>
                          <a:off x="0" y="0"/>
                          <a:ext cx="2146935" cy="744220"/>
                        </a:xfrm>
                        <a:prstGeom prst="rect">
                          <a:avLst/>
                        </a:prstGeom>
                        <a:solidFill>
                          <a:schemeClr val="lt1"/>
                        </a:solidFill>
                        <a:ln w="6350">
                          <a:solidFill>
                            <a:prstClr val="black"/>
                          </a:solidFill>
                        </a:ln>
                      </wps:spPr>
                      <wps:txbx>
                        <w:txbxContent>
                          <w:p w:rsidR="00FB30E1" w:rsidRDefault="00FB30E1" w:rsidP="00FB1E2C">
                            <w:pPr>
                              <w:jc w:val="both"/>
                            </w:pPr>
                            <w:r w:rsidRPr="003F1122">
                              <w:rPr>
                                <w:rFonts w:ascii="Times New Roman" w:hAnsi="Times New Roman" w:cs="Times New Roman"/>
                                <w:b/>
                                <w:sz w:val="20"/>
                              </w:rPr>
                              <w:t xml:space="preserve">Розділ </w:t>
                            </w:r>
                            <w:r>
                              <w:rPr>
                                <w:rFonts w:ascii="Times New Roman" w:hAnsi="Times New Roman" w:cs="Times New Roman"/>
                                <w:b/>
                                <w:sz w:val="20"/>
                              </w:rPr>
                              <w:t>І</w:t>
                            </w:r>
                            <w:r>
                              <w:rPr>
                                <w:rFonts w:ascii="Times New Roman" w:hAnsi="Times New Roman" w:cs="Times New Roman"/>
                                <w:b/>
                                <w:sz w:val="20"/>
                                <w:lang w:val="en-US"/>
                              </w:rPr>
                              <w:t>V</w:t>
                            </w:r>
                            <w:r w:rsidRPr="003F1122">
                              <w:rPr>
                                <w:rFonts w:ascii="Times New Roman" w:hAnsi="Times New Roman" w:cs="Times New Roman"/>
                                <w:b/>
                                <w:sz w:val="20"/>
                              </w:rPr>
                              <w:t xml:space="preserve">. </w:t>
                            </w:r>
                            <w:r w:rsidRPr="003F1122">
                              <w:rPr>
                                <w:rFonts w:ascii="Times New Roman" w:hAnsi="Times New Roman" w:cs="Times New Roman"/>
                                <w:b/>
                                <w:i/>
                                <w:sz w:val="20"/>
                              </w:rPr>
                              <w:t>«</w:t>
                            </w:r>
                            <w:r>
                              <w:rPr>
                                <w:rFonts w:ascii="Times New Roman" w:hAnsi="Times New Roman" w:cs="Times New Roman"/>
                                <w:b/>
                                <w:i/>
                                <w:sz w:val="20"/>
                              </w:rPr>
                              <w:t>Зобов’язання, пов’язані з необоротними активами, утримуваними для продажу, та групами вибуття</w:t>
                            </w:r>
                            <w:r w:rsidRPr="003F1122">
                              <w:rPr>
                                <w:rFonts w:ascii="Times New Roman" w:hAnsi="Times New Roman" w:cs="Times New Roman"/>
                                <w:b/>
                                <w:i/>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0C91C" id="Поле 20" o:spid="_x0000_s1055" type="#_x0000_t202" style="position:absolute;margin-left:281.5pt;margin-top:638.65pt;width:169.05pt;height:58.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" fillcolor="white [3201]" strokeweight=".5pt">
                <v:textbox>
                  <w:txbxContent>
                    <w:p w:rsidR="00FB30E1" w:rsidRDefault="00FB30E1" w:rsidP="00FB1E2C">
                      <w:pPr>
                        <w:jc w:val="both"/>
                      </w:pPr>
                      <w:r w:rsidRPr="003F1122">
                        <w:rPr>
                          <w:rFonts w:ascii="Times New Roman" w:hAnsi="Times New Roman" w:cs="Times New Roman"/>
                          <w:b/>
                          <w:sz w:val="20"/>
                        </w:rPr>
                        <w:t xml:space="preserve">Розділ </w:t>
                      </w:r>
                      <w:r>
                        <w:rPr>
                          <w:rFonts w:ascii="Times New Roman" w:hAnsi="Times New Roman" w:cs="Times New Roman"/>
                          <w:b/>
                          <w:sz w:val="20"/>
                        </w:rPr>
                        <w:t>І</w:t>
                      </w:r>
                      <w:r>
                        <w:rPr>
                          <w:rFonts w:ascii="Times New Roman" w:hAnsi="Times New Roman" w:cs="Times New Roman"/>
                          <w:b/>
                          <w:sz w:val="20"/>
                          <w:lang w:val="en-US"/>
                        </w:rPr>
                        <w:t>V</w:t>
                      </w:r>
                      <w:r w:rsidRPr="003F1122">
                        <w:rPr>
                          <w:rFonts w:ascii="Times New Roman" w:hAnsi="Times New Roman" w:cs="Times New Roman"/>
                          <w:b/>
                          <w:sz w:val="20"/>
                        </w:rPr>
                        <w:t xml:space="preserve">. </w:t>
                      </w:r>
                      <w:r w:rsidRPr="003F1122">
                        <w:rPr>
                          <w:rFonts w:ascii="Times New Roman" w:hAnsi="Times New Roman" w:cs="Times New Roman"/>
                          <w:b/>
                          <w:i/>
                          <w:sz w:val="20"/>
                        </w:rPr>
                        <w:t>«</w:t>
                      </w:r>
                      <w:r>
                        <w:rPr>
                          <w:rFonts w:ascii="Times New Roman" w:hAnsi="Times New Roman" w:cs="Times New Roman"/>
                          <w:b/>
                          <w:i/>
                          <w:sz w:val="20"/>
                        </w:rPr>
                        <w:t>Зобов’язання, пов’язані з необоротними активами, утримуваними для продажу, та групами вибуття</w:t>
                      </w:r>
                      <w:r w:rsidRPr="003F1122">
                        <w:rPr>
                          <w:rFonts w:ascii="Times New Roman" w:hAnsi="Times New Roman" w:cs="Times New Roman"/>
                          <w:b/>
                          <w:i/>
                          <w:sz w:val="20"/>
                        </w:rPr>
                        <w:t>»</w:t>
                      </w:r>
                    </w:p>
                  </w:txbxContent>
                </v:textbox>
                <w10:wrap anchory="page"/>
              </v:shape>
            </w:pict>
          </mc:Fallback>
        </mc:AlternateContent>
      </w:r>
      <w:r w:rsidRPr="00040FA4">
        <w:rPr>
          <w:noProof/>
          <w:lang w:eastAsia="uk-UA"/>
        </w:rPr>
        <mc:AlternateContent>
          <mc:Choice Requires="wps">
            <w:drawing>
              <wp:anchor distT="0" distB="0" distL="114300" distR="114300" simplePos="0" relativeHeight="251776000" behindDoc="0" locked="0" layoutInCell="1" allowOverlap="1" wp14:anchorId="714B291C" wp14:editId="6B751606">
                <wp:simplePos x="0" y="0"/>
                <wp:positionH relativeFrom="column">
                  <wp:posOffset>3574992</wp:posOffset>
                </wp:positionH>
                <wp:positionV relativeFrom="page">
                  <wp:posOffset>6448301</wp:posOffset>
                </wp:positionV>
                <wp:extent cx="2147570" cy="1551940"/>
                <wp:effectExtent l="0" t="0" r="24130" b="10160"/>
                <wp:wrapNone/>
                <wp:docPr id="21" name="Поле 21"/>
                <wp:cNvGraphicFramePr/>
                <a:graphic xmlns:a="http://schemas.openxmlformats.org/drawingml/2006/main">
                  <a:graphicData uri="http://schemas.microsoft.com/office/word/2010/wordprocessingShape">
                    <wps:wsp>
                      <wps:cNvSpPr txBox="1"/>
                      <wps:spPr>
                        <a:xfrm>
                          <a:off x="0" y="0"/>
                          <a:ext cx="2147570" cy="1551940"/>
                        </a:xfrm>
                        <a:prstGeom prst="rect">
                          <a:avLst/>
                        </a:prstGeom>
                        <a:solidFill>
                          <a:schemeClr val="lt1"/>
                        </a:solidFill>
                        <a:ln w="6350">
                          <a:solidFill>
                            <a:prstClr val="black"/>
                          </a:solidFill>
                        </a:ln>
                      </wps:spPr>
                      <wps:txbx>
                        <w:txbxContent>
                          <w:p w:rsidR="00FB30E1" w:rsidRPr="003F1122" w:rsidRDefault="00FB30E1" w:rsidP="00FB1E2C">
                            <w:pPr>
                              <w:spacing w:after="0" w:line="240" w:lineRule="auto"/>
                              <w:jc w:val="both"/>
                              <w:rPr>
                                <w:rFonts w:ascii="Times New Roman" w:hAnsi="Times New Roman" w:cs="Times New Roman"/>
                                <w:sz w:val="16"/>
                              </w:rPr>
                            </w:pPr>
                            <w:r w:rsidRPr="003F1122">
                              <w:rPr>
                                <w:rFonts w:ascii="Times New Roman" w:hAnsi="Times New Roman" w:cs="Times New Roman"/>
                                <w:b/>
                                <w:sz w:val="20"/>
                              </w:rPr>
                              <w:t xml:space="preserve">Розділ </w:t>
                            </w:r>
                            <w:r>
                              <w:rPr>
                                <w:rFonts w:ascii="Times New Roman" w:hAnsi="Times New Roman" w:cs="Times New Roman"/>
                                <w:b/>
                                <w:sz w:val="20"/>
                              </w:rPr>
                              <w:t>І</w:t>
                            </w:r>
                            <w:r w:rsidRPr="003F1122">
                              <w:rPr>
                                <w:rFonts w:ascii="Times New Roman" w:hAnsi="Times New Roman" w:cs="Times New Roman"/>
                                <w:b/>
                                <w:sz w:val="20"/>
                              </w:rPr>
                              <w:t>І</w:t>
                            </w:r>
                            <w:r>
                              <w:rPr>
                                <w:rFonts w:ascii="Times New Roman" w:hAnsi="Times New Roman" w:cs="Times New Roman"/>
                                <w:b/>
                                <w:sz w:val="20"/>
                              </w:rPr>
                              <w:t>І</w:t>
                            </w:r>
                            <w:r w:rsidRPr="003F1122">
                              <w:rPr>
                                <w:rFonts w:ascii="Times New Roman" w:hAnsi="Times New Roman" w:cs="Times New Roman"/>
                                <w:b/>
                                <w:sz w:val="20"/>
                              </w:rPr>
                              <w:t xml:space="preserve">. </w:t>
                            </w:r>
                            <w:r w:rsidRPr="003F1122">
                              <w:rPr>
                                <w:rFonts w:ascii="Times New Roman" w:hAnsi="Times New Roman" w:cs="Times New Roman"/>
                                <w:b/>
                                <w:i/>
                                <w:sz w:val="20"/>
                              </w:rPr>
                              <w:t>«</w:t>
                            </w:r>
                            <w:r>
                              <w:rPr>
                                <w:rFonts w:ascii="Times New Roman" w:hAnsi="Times New Roman" w:cs="Times New Roman"/>
                                <w:b/>
                                <w:i/>
                                <w:sz w:val="20"/>
                              </w:rPr>
                              <w:t>Поточні зобов’язання і забезпечення</w:t>
                            </w:r>
                            <w:r w:rsidRPr="003F1122">
                              <w:rPr>
                                <w:rFonts w:ascii="Times New Roman" w:hAnsi="Times New Roman" w:cs="Times New Roman"/>
                                <w:b/>
                                <w:i/>
                                <w:sz w:val="20"/>
                              </w:rPr>
                              <w:t>»</w:t>
                            </w:r>
                            <w:r w:rsidRPr="003F1122">
                              <w:rPr>
                                <w:rFonts w:ascii="Times New Roman" w:hAnsi="Times New Roman" w:cs="Times New Roman"/>
                                <w:sz w:val="20"/>
                              </w:rPr>
                              <w:t xml:space="preserve"> - </w:t>
                            </w:r>
                            <w:r>
                              <w:rPr>
                                <w:rFonts w:ascii="Times New Roman" w:hAnsi="Times New Roman" w:cs="Times New Roman"/>
                                <w:sz w:val="20"/>
                              </w:rPr>
                              <w:t>це зобов’язання, які будуть погашені протягом операційного циклу підприємства або повинні бути погашені протягом 12 місяців з дати Балансу та кредиторська заборгованість без визначеного терміну погашення та цільове фінансування (включає 5 статей)</w:t>
                            </w:r>
                          </w:p>
                          <w:p w:rsidR="00FB30E1" w:rsidRDefault="00FB30E1" w:rsidP="00FB1E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4B291C" id="Поле 21" o:spid="_x0000_s1056" type="#_x0000_t202" style="position:absolute;margin-left:281.5pt;margin-top:507.75pt;width:169.1pt;height:122.2pt;z-index:2517760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" fillcolor="white [3201]" strokeweight=".5pt">
                <v:textbox>
                  <w:txbxContent>
                    <w:p w:rsidR="00FB30E1" w:rsidRPr="003F1122" w:rsidRDefault="00FB30E1" w:rsidP="00FB1E2C">
                      <w:pPr>
                        <w:spacing w:after="0" w:line="240" w:lineRule="auto"/>
                        <w:jc w:val="both"/>
                        <w:rPr>
                          <w:rFonts w:ascii="Times New Roman" w:hAnsi="Times New Roman" w:cs="Times New Roman"/>
                          <w:sz w:val="16"/>
                        </w:rPr>
                      </w:pPr>
                      <w:r w:rsidRPr="003F1122">
                        <w:rPr>
                          <w:rFonts w:ascii="Times New Roman" w:hAnsi="Times New Roman" w:cs="Times New Roman"/>
                          <w:b/>
                          <w:sz w:val="20"/>
                        </w:rPr>
                        <w:t xml:space="preserve">Розділ </w:t>
                      </w:r>
                      <w:r>
                        <w:rPr>
                          <w:rFonts w:ascii="Times New Roman" w:hAnsi="Times New Roman" w:cs="Times New Roman"/>
                          <w:b/>
                          <w:sz w:val="20"/>
                        </w:rPr>
                        <w:t>І</w:t>
                      </w:r>
                      <w:r w:rsidRPr="003F1122">
                        <w:rPr>
                          <w:rFonts w:ascii="Times New Roman" w:hAnsi="Times New Roman" w:cs="Times New Roman"/>
                          <w:b/>
                          <w:sz w:val="20"/>
                        </w:rPr>
                        <w:t>І</w:t>
                      </w:r>
                      <w:r>
                        <w:rPr>
                          <w:rFonts w:ascii="Times New Roman" w:hAnsi="Times New Roman" w:cs="Times New Roman"/>
                          <w:b/>
                          <w:sz w:val="20"/>
                        </w:rPr>
                        <w:t>І</w:t>
                      </w:r>
                      <w:r w:rsidRPr="003F1122">
                        <w:rPr>
                          <w:rFonts w:ascii="Times New Roman" w:hAnsi="Times New Roman" w:cs="Times New Roman"/>
                          <w:b/>
                          <w:sz w:val="20"/>
                        </w:rPr>
                        <w:t xml:space="preserve">. </w:t>
                      </w:r>
                      <w:r w:rsidRPr="003F1122">
                        <w:rPr>
                          <w:rFonts w:ascii="Times New Roman" w:hAnsi="Times New Roman" w:cs="Times New Roman"/>
                          <w:b/>
                          <w:i/>
                          <w:sz w:val="20"/>
                        </w:rPr>
                        <w:t>«</w:t>
                      </w:r>
                      <w:r>
                        <w:rPr>
                          <w:rFonts w:ascii="Times New Roman" w:hAnsi="Times New Roman" w:cs="Times New Roman"/>
                          <w:b/>
                          <w:i/>
                          <w:sz w:val="20"/>
                        </w:rPr>
                        <w:t>Поточні зобов’язання і забезпечення</w:t>
                      </w:r>
                      <w:r w:rsidRPr="003F1122">
                        <w:rPr>
                          <w:rFonts w:ascii="Times New Roman" w:hAnsi="Times New Roman" w:cs="Times New Roman"/>
                          <w:b/>
                          <w:i/>
                          <w:sz w:val="20"/>
                        </w:rPr>
                        <w:t>»</w:t>
                      </w:r>
                      <w:r w:rsidRPr="003F1122">
                        <w:rPr>
                          <w:rFonts w:ascii="Times New Roman" w:hAnsi="Times New Roman" w:cs="Times New Roman"/>
                          <w:sz w:val="20"/>
                        </w:rPr>
                        <w:t xml:space="preserve"> - </w:t>
                      </w:r>
                      <w:r>
                        <w:rPr>
                          <w:rFonts w:ascii="Times New Roman" w:hAnsi="Times New Roman" w:cs="Times New Roman"/>
                          <w:sz w:val="20"/>
                        </w:rPr>
                        <w:t>це зобов’язання, які будуть погашені протягом операційного циклу підприємства або повинні бути погашені протягом 12 місяців з дати Балансу та кредиторська заборгованість без визначеного терміну погашення та цільове фінансування (включає 5 статей)</w:t>
                      </w:r>
                    </w:p>
                    <w:p w:rsidR="00FB30E1" w:rsidRDefault="00FB30E1" w:rsidP="00FB1E2C"/>
                  </w:txbxContent>
                </v:textbox>
                <w10:wrap anchory="page"/>
              </v:shape>
            </w:pict>
          </mc:Fallback>
        </mc:AlternateContent>
      </w:r>
      <w:r w:rsidRPr="00040FA4">
        <w:rPr>
          <w:noProof/>
          <w:lang w:eastAsia="uk-UA"/>
        </w:rPr>
        <mc:AlternateContent>
          <mc:Choice Requires="wps">
            <w:drawing>
              <wp:anchor distT="0" distB="0" distL="114300" distR="114300" simplePos="0" relativeHeight="251774976" behindDoc="0" locked="0" layoutInCell="1" allowOverlap="1" wp14:anchorId="05DAD1F4" wp14:editId="36B5352A">
                <wp:simplePos x="0" y="0"/>
                <wp:positionH relativeFrom="column">
                  <wp:posOffset>3563117</wp:posOffset>
                </wp:positionH>
                <wp:positionV relativeFrom="page">
                  <wp:posOffset>5237018</wp:posOffset>
                </wp:positionV>
                <wp:extent cx="2147570" cy="1105535"/>
                <wp:effectExtent l="0" t="0" r="24130" b="18415"/>
                <wp:wrapNone/>
                <wp:docPr id="22" name="Поле 22"/>
                <wp:cNvGraphicFramePr/>
                <a:graphic xmlns:a="http://schemas.openxmlformats.org/drawingml/2006/main">
                  <a:graphicData uri="http://schemas.microsoft.com/office/word/2010/wordprocessingShape">
                    <wps:wsp>
                      <wps:cNvSpPr txBox="1"/>
                      <wps:spPr>
                        <a:xfrm>
                          <a:off x="0" y="0"/>
                          <a:ext cx="2147570" cy="1105535"/>
                        </a:xfrm>
                        <a:prstGeom prst="rect">
                          <a:avLst/>
                        </a:prstGeom>
                        <a:solidFill>
                          <a:schemeClr val="lt1"/>
                        </a:solidFill>
                        <a:ln w="6350">
                          <a:solidFill>
                            <a:prstClr val="black"/>
                          </a:solidFill>
                        </a:ln>
                      </wps:spPr>
                      <wps:txbx>
                        <w:txbxContent>
                          <w:p w:rsidR="00FB30E1" w:rsidRPr="003F1122" w:rsidRDefault="00FB30E1" w:rsidP="00FB1E2C">
                            <w:pPr>
                              <w:spacing w:after="0" w:line="240" w:lineRule="auto"/>
                              <w:jc w:val="both"/>
                              <w:rPr>
                                <w:rFonts w:ascii="Times New Roman" w:hAnsi="Times New Roman" w:cs="Times New Roman"/>
                                <w:sz w:val="16"/>
                              </w:rPr>
                            </w:pPr>
                            <w:r w:rsidRPr="003F1122">
                              <w:rPr>
                                <w:rFonts w:ascii="Times New Roman" w:hAnsi="Times New Roman" w:cs="Times New Roman"/>
                                <w:b/>
                                <w:sz w:val="20"/>
                              </w:rPr>
                              <w:t>Розділ І</w:t>
                            </w:r>
                            <w:r>
                              <w:rPr>
                                <w:rFonts w:ascii="Times New Roman" w:hAnsi="Times New Roman" w:cs="Times New Roman"/>
                                <w:b/>
                                <w:sz w:val="20"/>
                              </w:rPr>
                              <w:t>І</w:t>
                            </w:r>
                            <w:r w:rsidRPr="003F1122">
                              <w:rPr>
                                <w:rFonts w:ascii="Times New Roman" w:hAnsi="Times New Roman" w:cs="Times New Roman"/>
                                <w:b/>
                                <w:sz w:val="20"/>
                              </w:rPr>
                              <w:t xml:space="preserve">. </w:t>
                            </w:r>
                            <w:r w:rsidRPr="003F1122">
                              <w:rPr>
                                <w:rFonts w:ascii="Times New Roman" w:hAnsi="Times New Roman" w:cs="Times New Roman"/>
                                <w:b/>
                                <w:i/>
                                <w:sz w:val="20"/>
                              </w:rPr>
                              <w:t>«</w:t>
                            </w:r>
                            <w:r>
                              <w:rPr>
                                <w:rFonts w:ascii="Times New Roman" w:hAnsi="Times New Roman" w:cs="Times New Roman"/>
                                <w:b/>
                                <w:i/>
                                <w:sz w:val="20"/>
                              </w:rPr>
                              <w:t>Довгострокові зобов’язання і забезпечення</w:t>
                            </w:r>
                            <w:r w:rsidRPr="003F1122">
                              <w:rPr>
                                <w:rFonts w:ascii="Times New Roman" w:hAnsi="Times New Roman" w:cs="Times New Roman"/>
                                <w:b/>
                                <w:i/>
                                <w:sz w:val="20"/>
                              </w:rPr>
                              <w:t>»</w:t>
                            </w:r>
                            <w:r w:rsidRPr="003F1122">
                              <w:rPr>
                                <w:rFonts w:ascii="Times New Roman" w:hAnsi="Times New Roman" w:cs="Times New Roman"/>
                                <w:sz w:val="20"/>
                              </w:rPr>
                              <w:t xml:space="preserve"> - </w:t>
                            </w:r>
                            <w:r>
                              <w:rPr>
                                <w:rFonts w:ascii="Times New Roman" w:hAnsi="Times New Roman" w:cs="Times New Roman"/>
                                <w:sz w:val="20"/>
                              </w:rPr>
                              <w:t>це всі зобов’язання, які не є поточними та кредиторська заборгованість без визначеного терміну погашення та цільове фінансування (включає 5 статей)</w:t>
                            </w:r>
                          </w:p>
                          <w:p w:rsidR="00FB30E1" w:rsidRDefault="00FB30E1" w:rsidP="00FB1E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AD1F4" id="Поле 22" o:spid="_x0000_s1057" type="#_x0000_t202" style="position:absolute;margin-left:280.55pt;margin-top:412.35pt;width:169.1pt;height:87.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" fillcolor="white [3201]" strokeweight=".5pt">
                <v:textbox>
                  <w:txbxContent>
                    <w:p w:rsidR="00FB30E1" w:rsidRPr="003F1122" w:rsidRDefault="00FB30E1" w:rsidP="00FB1E2C">
                      <w:pPr>
                        <w:spacing w:after="0" w:line="240" w:lineRule="auto"/>
                        <w:jc w:val="both"/>
                        <w:rPr>
                          <w:rFonts w:ascii="Times New Roman" w:hAnsi="Times New Roman" w:cs="Times New Roman"/>
                          <w:sz w:val="16"/>
                        </w:rPr>
                      </w:pPr>
                      <w:r w:rsidRPr="003F1122">
                        <w:rPr>
                          <w:rFonts w:ascii="Times New Roman" w:hAnsi="Times New Roman" w:cs="Times New Roman"/>
                          <w:b/>
                          <w:sz w:val="20"/>
                        </w:rPr>
                        <w:t>Розділ І</w:t>
                      </w:r>
                      <w:r>
                        <w:rPr>
                          <w:rFonts w:ascii="Times New Roman" w:hAnsi="Times New Roman" w:cs="Times New Roman"/>
                          <w:b/>
                          <w:sz w:val="20"/>
                        </w:rPr>
                        <w:t>І</w:t>
                      </w:r>
                      <w:r w:rsidRPr="003F1122">
                        <w:rPr>
                          <w:rFonts w:ascii="Times New Roman" w:hAnsi="Times New Roman" w:cs="Times New Roman"/>
                          <w:b/>
                          <w:sz w:val="20"/>
                        </w:rPr>
                        <w:t xml:space="preserve">. </w:t>
                      </w:r>
                      <w:r w:rsidRPr="003F1122">
                        <w:rPr>
                          <w:rFonts w:ascii="Times New Roman" w:hAnsi="Times New Roman" w:cs="Times New Roman"/>
                          <w:b/>
                          <w:i/>
                          <w:sz w:val="20"/>
                        </w:rPr>
                        <w:t>«</w:t>
                      </w:r>
                      <w:r>
                        <w:rPr>
                          <w:rFonts w:ascii="Times New Roman" w:hAnsi="Times New Roman" w:cs="Times New Roman"/>
                          <w:b/>
                          <w:i/>
                          <w:sz w:val="20"/>
                        </w:rPr>
                        <w:t>Довгострокові зобов’язання і забезпечення</w:t>
                      </w:r>
                      <w:r w:rsidRPr="003F1122">
                        <w:rPr>
                          <w:rFonts w:ascii="Times New Roman" w:hAnsi="Times New Roman" w:cs="Times New Roman"/>
                          <w:b/>
                          <w:i/>
                          <w:sz w:val="20"/>
                        </w:rPr>
                        <w:t>»</w:t>
                      </w:r>
                      <w:r w:rsidRPr="003F1122">
                        <w:rPr>
                          <w:rFonts w:ascii="Times New Roman" w:hAnsi="Times New Roman" w:cs="Times New Roman"/>
                          <w:sz w:val="20"/>
                        </w:rPr>
                        <w:t xml:space="preserve"> - </w:t>
                      </w:r>
                      <w:r>
                        <w:rPr>
                          <w:rFonts w:ascii="Times New Roman" w:hAnsi="Times New Roman" w:cs="Times New Roman"/>
                          <w:sz w:val="20"/>
                        </w:rPr>
                        <w:t>це всі зобов’язання, які не є поточними та кредиторська заборгованість без визначеного терміну погашення та цільове фінансування (включає 5 статей)</w:t>
                      </w:r>
                    </w:p>
                    <w:p w:rsidR="00FB30E1" w:rsidRDefault="00FB30E1" w:rsidP="00FB1E2C"/>
                  </w:txbxContent>
                </v:textbox>
                <w10:wrap anchory="page"/>
              </v:shape>
            </w:pict>
          </mc:Fallback>
        </mc:AlternateContent>
      </w:r>
      <w:r w:rsidRPr="00040FA4">
        <w:rPr>
          <w:noProof/>
          <w:lang w:eastAsia="uk-UA"/>
        </w:rPr>
        <mc:AlternateContent>
          <mc:Choice Requires="wps">
            <w:drawing>
              <wp:anchor distT="0" distB="0" distL="114300" distR="114300" simplePos="0" relativeHeight="251773952" behindDoc="0" locked="0" layoutInCell="1" allowOverlap="1" wp14:anchorId="60C55696" wp14:editId="0D979987">
                <wp:simplePos x="0" y="0"/>
                <wp:positionH relativeFrom="column">
                  <wp:posOffset>3551242</wp:posOffset>
                </wp:positionH>
                <wp:positionV relativeFrom="page">
                  <wp:posOffset>4453247</wp:posOffset>
                </wp:positionV>
                <wp:extent cx="2158365" cy="680085"/>
                <wp:effectExtent l="0" t="0" r="13335" b="24765"/>
                <wp:wrapNone/>
                <wp:docPr id="23" name="Поле 23"/>
                <wp:cNvGraphicFramePr/>
                <a:graphic xmlns:a="http://schemas.openxmlformats.org/drawingml/2006/main">
                  <a:graphicData uri="http://schemas.microsoft.com/office/word/2010/wordprocessingShape">
                    <wps:wsp>
                      <wps:cNvSpPr txBox="1"/>
                      <wps:spPr>
                        <a:xfrm>
                          <a:off x="0" y="0"/>
                          <a:ext cx="2158365" cy="680085"/>
                        </a:xfrm>
                        <a:prstGeom prst="rect">
                          <a:avLst/>
                        </a:prstGeom>
                        <a:solidFill>
                          <a:schemeClr val="lt1"/>
                        </a:solidFill>
                        <a:ln w="6350">
                          <a:solidFill>
                            <a:prstClr val="black"/>
                          </a:solidFill>
                        </a:ln>
                      </wps:spPr>
                      <wps:txbx>
                        <w:txbxContent>
                          <w:p w:rsidR="00FB30E1" w:rsidRPr="003F1122" w:rsidRDefault="00FB30E1" w:rsidP="00FB1E2C">
                            <w:pPr>
                              <w:spacing w:after="0" w:line="240" w:lineRule="auto"/>
                              <w:jc w:val="both"/>
                              <w:rPr>
                                <w:rFonts w:ascii="Times New Roman" w:hAnsi="Times New Roman" w:cs="Times New Roman"/>
                                <w:sz w:val="16"/>
                              </w:rPr>
                            </w:pPr>
                            <w:r w:rsidRPr="003F1122">
                              <w:rPr>
                                <w:rFonts w:ascii="Times New Roman" w:hAnsi="Times New Roman" w:cs="Times New Roman"/>
                                <w:b/>
                                <w:sz w:val="20"/>
                              </w:rPr>
                              <w:t xml:space="preserve">Розділ І. </w:t>
                            </w:r>
                            <w:r w:rsidRPr="003F1122">
                              <w:rPr>
                                <w:rFonts w:ascii="Times New Roman" w:hAnsi="Times New Roman" w:cs="Times New Roman"/>
                                <w:b/>
                                <w:i/>
                                <w:sz w:val="20"/>
                              </w:rPr>
                              <w:t>«</w:t>
                            </w:r>
                            <w:r>
                              <w:rPr>
                                <w:rFonts w:ascii="Times New Roman" w:hAnsi="Times New Roman" w:cs="Times New Roman"/>
                                <w:b/>
                                <w:i/>
                                <w:sz w:val="20"/>
                              </w:rPr>
                              <w:t>Власний капітал</w:t>
                            </w:r>
                            <w:r w:rsidRPr="003F1122">
                              <w:rPr>
                                <w:rFonts w:ascii="Times New Roman" w:hAnsi="Times New Roman" w:cs="Times New Roman"/>
                                <w:b/>
                                <w:i/>
                                <w:sz w:val="20"/>
                              </w:rPr>
                              <w:t>»</w:t>
                            </w:r>
                            <w:r w:rsidRPr="003F1122">
                              <w:rPr>
                                <w:rFonts w:ascii="Times New Roman" w:hAnsi="Times New Roman" w:cs="Times New Roman"/>
                                <w:sz w:val="20"/>
                              </w:rPr>
                              <w:t xml:space="preserve"> - це </w:t>
                            </w:r>
                            <w:r>
                              <w:rPr>
                                <w:rFonts w:ascii="Times New Roman" w:hAnsi="Times New Roman" w:cs="Times New Roman"/>
                                <w:sz w:val="20"/>
                              </w:rPr>
                              <w:t>частина в активах, що залишається після вирахування зобов’язань (включає 7 статей)</w:t>
                            </w:r>
                          </w:p>
                          <w:p w:rsidR="00FB30E1" w:rsidRDefault="00FB30E1" w:rsidP="00FB1E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55696" id="Поле 23" o:spid="_x0000_s1058" type="#_x0000_t202" style="position:absolute;margin-left:279.65pt;margin-top:350.65pt;width:169.95pt;height:53.55pt;z-index:2517739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" fillcolor="white [3201]" strokeweight=".5pt">
                <v:textbox>
                  <w:txbxContent>
                    <w:p w:rsidR="00FB30E1" w:rsidRPr="003F1122" w:rsidRDefault="00FB30E1" w:rsidP="00FB1E2C">
                      <w:pPr>
                        <w:spacing w:after="0" w:line="240" w:lineRule="auto"/>
                        <w:jc w:val="both"/>
                        <w:rPr>
                          <w:rFonts w:ascii="Times New Roman" w:hAnsi="Times New Roman" w:cs="Times New Roman"/>
                          <w:sz w:val="16"/>
                        </w:rPr>
                      </w:pPr>
                      <w:r w:rsidRPr="003F1122">
                        <w:rPr>
                          <w:rFonts w:ascii="Times New Roman" w:hAnsi="Times New Roman" w:cs="Times New Roman"/>
                          <w:b/>
                          <w:sz w:val="20"/>
                        </w:rPr>
                        <w:t xml:space="preserve">Розділ І. </w:t>
                      </w:r>
                      <w:r w:rsidRPr="003F1122">
                        <w:rPr>
                          <w:rFonts w:ascii="Times New Roman" w:hAnsi="Times New Roman" w:cs="Times New Roman"/>
                          <w:b/>
                          <w:i/>
                          <w:sz w:val="20"/>
                        </w:rPr>
                        <w:t>«</w:t>
                      </w:r>
                      <w:r>
                        <w:rPr>
                          <w:rFonts w:ascii="Times New Roman" w:hAnsi="Times New Roman" w:cs="Times New Roman"/>
                          <w:b/>
                          <w:i/>
                          <w:sz w:val="20"/>
                        </w:rPr>
                        <w:t>Власний капітал</w:t>
                      </w:r>
                      <w:r w:rsidRPr="003F1122">
                        <w:rPr>
                          <w:rFonts w:ascii="Times New Roman" w:hAnsi="Times New Roman" w:cs="Times New Roman"/>
                          <w:b/>
                          <w:i/>
                          <w:sz w:val="20"/>
                        </w:rPr>
                        <w:t>»</w:t>
                      </w:r>
                      <w:r w:rsidRPr="003F1122">
                        <w:rPr>
                          <w:rFonts w:ascii="Times New Roman" w:hAnsi="Times New Roman" w:cs="Times New Roman"/>
                          <w:sz w:val="20"/>
                        </w:rPr>
                        <w:t xml:space="preserve"> - це </w:t>
                      </w:r>
                      <w:r>
                        <w:rPr>
                          <w:rFonts w:ascii="Times New Roman" w:hAnsi="Times New Roman" w:cs="Times New Roman"/>
                          <w:sz w:val="20"/>
                        </w:rPr>
                        <w:t>частина в активах, що залишається після вирахування зобов’язань (включає 7 статей)</w:t>
                      </w:r>
                    </w:p>
                    <w:p w:rsidR="00FB30E1" w:rsidRDefault="00FB30E1" w:rsidP="00FB1E2C"/>
                  </w:txbxContent>
                </v:textbox>
                <w10:wrap anchory="page"/>
              </v:shape>
            </w:pict>
          </mc:Fallback>
        </mc:AlternateContent>
      </w:r>
      <w:r w:rsidRPr="00040FA4">
        <w:rPr>
          <w:noProof/>
          <w:lang w:eastAsia="uk-UA"/>
        </w:rPr>
        <mc:AlternateContent>
          <mc:Choice Requires="wps">
            <w:drawing>
              <wp:anchor distT="0" distB="0" distL="114300" distR="114300" simplePos="0" relativeHeight="251771904" behindDoc="0" locked="0" layoutInCell="1" allowOverlap="1" wp14:anchorId="0BE98C24" wp14:editId="19B1E81E">
                <wp:simplePos x="0" y="0"/>
                <wp:positionH relativeFrom="column">
                  <wp:posOffset>5570047</wp:posOffset>
                </wp:positionH>
                <wp:positionV relativeFrom="page">
                  <wp:posOffset>4120738</wp:posOffset>
                </wp:positionV>
                <wp:extent cx="372110" cy="0"/>
                <wp:effectExtent l="0" t="0" r="27940" b="19050"/>
                <wp:wrapNone/>
                <wp:docPr id="26" name="Пряма сполучна лінія 26"/>
                <wp:cNvGraphicFramePr/>
                <a:graphic xmlns:a="http://schemas.openxmlformats.org/drawingml/2006/main">
                  <a:graphicData uri="http://schemas.microsoft.com/office/word/2010/wordprocessingShape">
                    <wps:wsp>
                      <wps:cNvCnPr/>
                      <wps:spPr>
                        <a:xfrm flipH="1">
                          <a:off x="0" y="0"/>
                          <a:ext cx="372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4FDBDE" id="Пряма сполучна лінія 26" o:spid="_x0000_s1026" style="position:absolute;flip:x;z-index:251771904;visibility:visible;mso-wrap-style:square;mso-wrap-distance-left:9pt;mso-wrap-distance-top:0;mso-wrap-distance-right:9pt;mso-wrap-distance-bottom:0;mso-position-horizontal:absolute;mso-position-horizontal-relative:text;mso-position-vertical:absolute;mso-position-vertical-relative:page" from="438.6pt,324.45pt" to="467.9pt,3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" strokecolor="black [3200]" strokeweight=".5pt">
                <v:stroke joinstyle="miter"/>
                <w10:wrap anchory="page"/>
              </v:line>
            </w:pict>
          </mc:Fallback>
        </mc:AlternateContent>
      </w:r>
      <w:r w:rsidRPr="00040FA4">
        <w:rPr>
          <w:noProof/>
          <w:lang w:eastAsia="uk-UA"/>
        </w:rPr>
        <mc:AlternateContent>
          <mc:Choice Requires="wps">
            <w:drawing>
              <wp:anchor distT="0" distB="0" distL="114300" distR="114300" simplePos="0" relativeHeight="251758592" behindDoc="0" locked="0" layoutInCell="1" allowOverlap="1" wp14:anchorId="592292BA" wp14:editId="1E63BC85">
                <wp:simplePos x="0" y="0"/>
                <wp:positionH relativeFrom="column">
                  <wp:posOffset>3634369</wp:posOffset>
                </wp:positionH>
                <wp:positionV relativeFrom="page">
                  <wp:posOffset>3966358</wp:posOffset>
                </wp:positionV>
                <wp:extent cx="1945640" cy="339725"/>
                <wp:effectExtent l="0" t="0" r="16510" b="22225"/>
                <wp:wrapNone/>
                <wp:docPr id="28" name="Округлений прямокутник 28"/>
                <wp:cNvGraphicFramePr/>
                <a:graphic xmlns:a="http://schemas.openxmlformats.org/drawingml/2006/main">
                  <a:graphicData uri="http://schemas.microsoft.com/office/word/2010/wordprocessingShape">
                    <wps:wsp>
                      <wps:cNvSpPr/>
                      <wps:spPr>
                        <a:xfrm>
                          <a:off x="0" y="0"/>
                          <a:ext cx="1945640" cy="3397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1FC59E" id="Округлений прямокутник 28" o:spid="_x0000_s1026" style="position:absolute;margin-left:286.15pt;margin-top:312.3pt;width:153.2pt;height:26.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" fillcolor="white [3212]" strokecolor="black [3213]" strokeweight="1pt">
                <v:stroke joinstyle="miter"/>
                <w10:wrap anchory="page"/>
              </v:roundrect>
            </w:pict>
          </mc:Fallback>
        </mc:AlternateContent>
      </w:r>
      <w:r w:rsidRPr="00040FA4">
        <w:rPr>
          <w:noProof/>
          <w:lang w:eastAsia="uk-UA"/>
        </w:rPr>
        <mc:AlternateContent>
          <mc:Choice Requires="wps">
            <w:drawing>
              <wp:anchor distT="0" distB="0" distL="114300" distR="114300" simplePos="0" relativeHeight="251760640" behindDoc="0" locked="0" layoutInCell="1" allowOverlap="1" wp14:anchorId="7343F0B6" wp14:editId="10767161">
                <wp:simplePos x="0" y="0"/>
                <wp:positionH relativeFrom="column">
                  <wp:posOffset>3681730</wp:posOffset>
                </wp:positionH>
                <wp:positionV relativeFrom="page">
                  <wp:posOffset>4013835</wp:posOffset>
                </wp:positionV>
                <wp:extent cx="1892300" cy="254635"/>
                <wp:effectExtent l="0" t="0" r="12700" b="12065"/>
                <wp:wrapSquare wrapText="bothSides"/>
                <wp:docPr id="63" name="Поле 63"/>
                <wp:cNvGraphicFramePr/>
                <a:graphic xmlns:a="http://schemas.openxmlformats.org/drawingml/2006/main">
                  <a:graphicData uri="http://schemas.microsoft.com/office/word/2010/wordprocessingShape">
                    <wps:wsp>
                      <wps:cNvSpPr txBox="1"/>
                      <wps:spPr>
                        <a:xfrm>
                          <a:off x="0" y="0"/>
                          <a:ext cx="1892300" cy="254635"/>
                        </a:xfrm>
                        <a:prstGeom prst="rect">
                          <a:avLst/>
                        </a:prstGeom>
                        <a:solidFill>
                          <a:schemeClr val="lt1"/>
                        </a:solidFill>
                        <a:ln w="6350">
                          <a:solidFill>
                            <a:schemeClr val="bg1"/>
                          </a:solidFill>
                        </a:ln>
                      </wps:spPr>
                      <wps:txbx>
                        <w:txbxContent>
                          <w:p w:rsidR="00FB30E1" w:rsidRPr="00992AD0" w:rsidRDefault="00FB30E1" w:rsidP="00FB1E2C">
                            <w:pPr>
                              <w:rPr>
                                <w:rFonts w:ascii="Times New Roman" w:hAnsi="Times New Roman" w:cs="Times New Roman"/>
                              </w:rPr>
                            </w:pPr>
                            <w:r w:rsidRPr="00992AD0">
                              <w:rPr>
                                <w:rFonts w:ascii="Times New Roman" w:hAnsi="Times New Roman" w:cs="Times New Roman"/>
                              </w:rPr>
                              <w:t>Пасив (К+З) (фінансування)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3F0B6" id="Поле 63" o:spid="_x0000_s1059" type="#_x0000_t202" style="position:absolute;margin-left:289.9pt;margin-top:316.05pt;width:149pt;height:20.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" fillcolor="white [3201]" strokecolor="white [3212]" strokeweight=".5pt">
                <v:textbox>
                  <w:txbxContent>
                    <w:p w:rsidR="00FB30E1" w:rsidRPr="00992AD0" w:rsidRDefault="00FB30E1" w:rsidP="00FB1E2C">
                      <w:pPr>
                        <w:rPr>
                          <w:rFonts w:ascii="Times New Roman" w:hAnsi="Times New Roman" w:cs="Times New Roman"/>
                        </w:rPr>
                      </w:pPr>
                      <w:r w:rsidRPr="00992AD0">
                        <w:rPr>
                          <w:rFonts w:ascii="Times New Roman" w:hAnsi="Times New Roman" w:cs="Times New Roman"/>
                        </w:rPr>
                        <w:t>Пасив (К+З) (фінансування)</w:t>
                      </w:r>
                    </w:p>
                  </w:txbxContent>
                </v:textbox>
                <w10:wrap type="square" anchory="page"/>
              </v:shape>
            </w:pict>
          </mc:Fallback>
        </mc:AlternateContent>
      </w:r>
      <w:r w:rsidRPr="00040FA4">
        <w:rPr>
          <w:noProof/>
          <w:lang w:eastAsia="uk-UA"/>
        </w:rPr>
        <mc:AlternateContent>
          <mc:Choice Requires="wps">
            <w:drawing>
              <wp:anchor distT="0" distB="0" distL="114300" distR="114300" simplePos="0" relativeHeight="251764736" behindDoc="0" locked="0" layoutInCell="1" allowOverlap="1" wp14:anchorId="2AE84213" wp14:editId="2B3B9058">
                <wp:simplePos x="0" y="0"/>
                <wp:positionH relativeFrom="column">
                  <wp:posOffset>285527</wp:posOffset>
                </wp:positionH>
                <wp:positionV relativeFrom="page">
                  <wp:posOffset>4132613</wp:posOffset>
                </wp:positionV>
                <wp:extent cx="10160" cy="3030220"/>
                <wp:effectExtent l="0" t="0" r="27940" b="36830"/>
                <wp:wrapNone/>
                <wp:docPr id="64" name="Пряма сполучна лінія 64"/>
                <wp:cNvGraphicFramePr/>
                <a:graphic xmlns:a="http://schemas.openxmlformats.org/drawingml/2006/main">
                  <a:graphicData uri="http://schemas.microsoft.com/office/word/2010/wordprocessingShape">
                    <wps:wsp>
                      <wps:cNvCnPr/>
                      <wps:spPr>
                        <a:xfrm>
                          <a:off x="0" y="0"/>
                          <a:ext cx="10160" cy="3030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AC9D1" id="Пряма сполучна лінія 64"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2.5pt,325.4pt" to="23.3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" strokecolor="black [3200]" strokeweight=".5pt">
                <v:stroke joinstyle="miter"/>
                <w10:wrap anchory="page"/>
              </v:line>
            </w:pict>
          </mc:Fallback>
        </mc:AlternateContent>
      </w:r>
      <w:r w:rsidRPr="00040FA4">
        <w:rPr>
          <w:noProof/>
          <w:lang w:eastAsia="uk-UA"/>
        </w:rPr>
        <mc:AlternateContent>
          <mc:Choice Requires="wps">
            <w:drawing>
              <wp:anchor distT="0" distB="0" distL="114300" distR="114300" simplePos="0" relativeHeight="251770880" behindDoc="0" locked="0" layoutInCell="1" allowOverlap="1" wp14:anchorId="271D57B6" wp14:editId="2BBAAF7E">
                <wp:simplePos x="0" y="0"/>
                <wp:positionH relativeFrom="column">
                  <wp:posOffset>297403</wp:posOffset>
                </wp:positionH>
                <wp:positionV relativeFrom="page">
                  <wp:posOffset>7148945</wp:posOffset>
                </wp:positionV>
                <wp:extent cx="403860" cy="0"/>
                <wp:effectExtent l="0" t="76200" r="15240" b="95250"/>
                <wp:wrapNone/>
                <wp:docPr id="65" name="Пряма зі стрілкою 65"/>
                <wp:cNvGraphicFramePr/>
                <a:graphic xmlns:a="http://schemas.openxmlformats.org/drawingml/2006/main">
                  <a:graphicData uri="http://schemas.microsoft.com/office/word/2010/wordprocessingShape">
                    <wps:wsp>
                      <wps:cNvCnPr/>
                      <wps:spPr>
                        <a:xfrm>
                          <a:off x="0" y="0"/>
                          <a:ext cx="4038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EF0C94" id="Пряма зі стрілкою 65" o:spid="_x0000_s1026" type="#_x0000_t32" style="position:absolute;margin-left:23.4pt;margin-top:562.9pt;width:31.8pt;height:0;z-index:25177088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" strokecolor="black [3200]" strokeweight=".5pt">
                <v:stroke endarrow="block" joinstyle="miter"/>
                <w10:wrap anchory="page"/>
              </v:shape>
            </w:pict>
          </mc:Fallback>
        </mc:AlternateContent>
      </w:r>
      <w:r w:rsidRPr="00040FA4">
        <w:rPr>
          <w:noProof/>
          <w:lang w:eastAsia="uk-UA"/>
        </w:rPr>
        <mc:AlternateContent>
          <mc:Choice Requires="wps">
            <w:drawing>
              <wp:anchor distT="0" distB="0" distL="114300" distR="114300" simplePos="0" relativeHeight="251768832" behindDoc="0" locked="0" layoutInCell="1" allowOverlap="1" wp14:anchorId="33EB4E77" wp14:editId="652DEEF7">
                <wp:simplePos x="0" y="0"/>
                <wp:positionH relativeFrom="column">
                  <wp:posOffset>285527</wp:posOffset>
                </wp:positionH>
                <wp:positionV relativeFrom="page">
                  <wp:posOffset>5771408</wp:posOffset>
                </wp:positionV>
                <wp:extent cx="403860" cy="0"/>
                <wp:effectExtent l="0" t="76200" r="15240" b="95250"/>
                <wp:wrapNone/>
                <wp:docPr id="69" name="Пряма зі стрілкою 69"/>
                <wp:cNvGraphicFramePr/>
                <a:graphic xmlns:a="http://schemas.openxmlformats.org/drawingml/2006/main">
                  <a:graphicData uri="http://schemas.microsoft.com/office/word/2010/wordprocessingShape">
                    <wps:wsp>
                      <wps:cNvCnPr/>
                      <wps:spPr>
                        <a:xfrm>
                          <a:off x="0" y="0"/>
                          <a:ext cx="4038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C3CB42" id="Пряма зі стрілкою 69" o:spid="_x0000_s1026" type="#_x0000_t32" style="position:absolute;margin-left:22.5pt;margin-top:454.45pt;width:31.8pt;height:0;z-index:2517688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" strokecolor="black [3200]" strokeweight=".5pt">
                <v:stroke endarrow="block" joinstyle="miter"/>
                <w10:wrap anchory="page"/>
              </v:shape>
            </w:pict>
          </mc:Fallback>
        </mc:AlternateContent>
      </w:r>
      <w:r w:rsidRPr="00040FA4">
        <w:rPr>
          <w:noProof/>
          <w:lang w:eastAsia="uk-UA"/>
        </w:rPr>
        <mc:AlternateContent>
          <mc:Choice Requires="wps">
            <w:drawing>
              <wp:anchor distT="0" distB="0" distL="114300" distR="114300" simplePos="0" relativeHeight="251766784" behindDoc="0" locked="0" layoutInCell="1" allowOverlap="1" wp14:anchorId="2E355B5D" wp14:editId="4FFECC43">
                <wp:simplePos x="0" y="0"/>
                <wp:positionH relativeFrom="column">
                  <wp:posOffset>701164</wp:posOffset>
                </wp:positionH>
                <wp:positionV relativeFrom="page">
                  <wp:posOffset>4441371</wp:posOffset>
                </wp:positionV>
                <wp:extent cx="2072640" cy="551815"/>
                <wp:effectExtent l="0" t="0" r="22860" b="19685"/>
                <wp:wrapNone/>
                <wp:docPr id="70" name="Поле 70"/>
                <wp:cNvGraphicFramePr/>
                <a:graphic xmlns:a="http://schemas.openxmlformats.org/drawingml/2006/main">
                  <a:graphicData uri="http://schemas.microsoft.com/office/word/2010/wordprocessingShape">
                    <wps:wsp>
                      <wps:cNvSpPr txBox="1"/>
                      <wps:spPr>
                        <a:xfrm>
                          <a:off x="0" y="0"/>
                          <a:ext cx="2072640" cy="551815"/>
                        </a:xfrm>
                        <a:prstGeom prst="rect">
                          <a:avLst/>
                        </a:prstGeom>
                        <a:solidFill>
                          <a:schemeClr val="lt1"/>
                        </a:solidFill>
                        <a:ln w="6350">
                          <a:solidFill>
                            <a:schemeClr val="tx1"/>
                          </a:solidFill>
                        </a:ln>
                      </wps:spPr>
                      <wps:txbx>
                        <w:txbxContent>
                          <w:p w:rsidR="00FB30E1" w:rsidRPr="003F1122" w:rsidRDefault="00FB30E1" w:rsidP="00FB1E2C">
                            <w:pPr>
                              <w:spacing w:after="0" w:line="240" w:lineRule="auto"/>
                              <w:jc w:val="both"/>
                              <w:rPr>
                                <w:rFonts w:ascii="Times New Roman" w:hAnsi="Times New Roman" w:cs="Times New Roman"/>
                                <w:sz w:val="16"/>
                              </w:rPr>
                            </w:pPr>
                            <w:r w:rsidRPr="003F1122">
                              <w:rPr>
                                <w:rFonts w:ascii="Times New Roman" w:hAnsi="Times New Roman" w:cs="Times New Roman"/>
                                <w:b/>
                                <w:sz w:val="20"/>
                              </w:rPr>
                              <w:t xml:space="preserve">Розділ І. </w:t>
                            </w:r>
                            <w:r w:rsidRPr="003F1122">
                              <w:rPr>
                                <w:rFonts w:ascii="Times New Roman" w:hAnsi="Times New Roman" w:cs="Times New Roman"/>
                                <w:b/>
                                <w:i/>
                                <w:sz w:val="20"/>
                              </w:rPr>
                              <w:t>«Необоротні активи»</w:t>
                            </w:r>
                            <w:r>
                              <w:rPr>
                                <w:rFonts w:ascii="Times New Roman" w:hAnsi="Times New Roman" w:cs="Times New Roman"/>
                                <w:sz w:val="20"/>
                              </w:rPr>
                              <w:t xml:space="preserve"> - це всі активи, що не </w:t>
                            </w:r>
                            <w:r w:rsidRPr="003F1122">
                              <w:rPr>
                                <w:rFonts w:ascii="Times New Roman" w:hAnsi="Times New Roman" w:cs="Times New Roman"/>
                                <w:sz w:val="20"/>
                              </w:rPr>
                              <w:t>є оборотними</w:t>
                            </w:r>
                            <w:r>
                              <w:rPr>
                                <w:rFonts w:ascii="Times New Roman" w:hAnsi="Times New Roman" w:cs="Times New Roman"/>
                                <w:sz w:val="20"/>
                              </w:rPr>
                              <w:t xml:space="preserve"> (включає 9 статей)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55B5D" id="Поле 70" o:spid="_x0000_s1060" type="#_x0000_t202" style="position:absolute;margin-left:55.2pt;margin-top:349.7pt;width:163.2pt;height:43.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" fillcolor="white [3201]" strokecolor="black [3213]" strokeweight=".5pt">
                <v:textbox>
                  <w:txbxContent>
                    <w:p w:rsidR="00FB30E1" w:rsidRPr="003F1122" w:rsidRDefault="00FB30E1" w:rsidP="00FB1E2C">
                      <w:pPr>
                        <w:spacing w:after="0" w:line="240" w:lineRule="auto"/>
                        <w:jc w:val="both"/>
                        <w:rPr>
                          <w:rFonts w:ascii="Times New Roman" w:hAnsi="Times New Roman" w:cs="Times New Roman"/>
                          <w:sz w:val="16"/>
                        </w:rPr>
                      </w:pPr>
                      <w:r w:rsidRPr="003F1122">
                        <w:rPr>
                          <w:rFonts w:ascii="Times New Roman" w:hAnsi="Times New Roman" w:cs="Times New Roman"/>
                          <w:b/>
                          <w:sz w:val="20"/>
                        </w:rPr>
                        <w:t xml:space="preserve">Розділ І. </w:t>
                      </w:r>
                      <w:r w:rsidRPr="003F1122">
                        <w:rPr>
                          <w:rFonts w:ascii="Times New Roman" w:hAnsi="Times New Roman" w:cs="Times New Roman"/>
                          <w:b/>
                          <w:i/>
                          <w:sz w:val="20"/>
                        </w:rPr>
                        <w:t>«Необоротні активи»</w:t>
                      </w:r>
                      <w:r>
                        <w:rPr>
                          <w:rFonts w:ascii="Times New Roman" w:hAnsi="Times New Roman" w:cs="Times New Roman"/>
                          <w:sz w:val="20"/>
                        </w:rPr>
                        <w:t xml:space="preserve"> - це всі активи, що не </w:t>
                      </w:r>
                      <w:r w:rsidRPr="003F1122">
                        <w:rPr>
                          <w:rFonts w:ascii="Times New Roman" w:hAnsi="Times New Roman" w:cs="Times New Roman"/>
                          <w:sz w:val="20"/>
                        </w:rPr>
                        <w:t>є оборотними</w:t>
                      </w:r>
                      <w:r>
                        <w:rPr>
                          <w:rFonts w:ascii="Times New Roman" w:hAnsi="Times New Roman" w:cs="Times New Roman"/>
                          <w:sz w:val="20"/>
                        </w:rPr>
                        <w:t xml:space="preserve"> (включає 9 статей)</w:t>
                      </w:r>
                    </w:p>
                  </w:txbxContent>
                </v:textbox>
                <w10:wrap anchory="page"/>
              </v:shape>
            </w:pict>
          </mc:Fallback>
        </mc:AlternateContent>
      </w:r>
      <w:r w:rsidRPr="00040FA4">
        <w:rPr>
          <w:noProof/>
          <w:lang w:eastAsia="uk-UA"/>
        </w:rPr>
        <mc:AlternateContent>
          <mc:Choice Requires="wps">
            <w:drawing>
              <wp:anchor distT="0" distB="0" distL="114300" distR="114300" simplePos="0" relativeHeight="251769856" behindDoc="0" locked="0" layoutInCell="1" allowOverlap="1" wp14:anchorId="7CEEF922" wp14:editId="76D88289">
                <wp:simplePos x="0" y="0"/>
                <wp:positionH relativeFrom="column">
                  <wp:posOffset>701164</wp:posOffset>
                </wp:positionH>
                <wp:positionV relativeFrom="page">
                  <wp:posOffset>6472052</wp:posOffset>
                </wp:positionV>
                <wp:extent cx="2093595" cy="1435100"/>
                <wp:effectExtent l="0" t="0" r="20955" b="12700"/>
                <wp:wrapNone/>
                <wp:docPr id="71" name="Поле 71"/>
                <wp:cNvGraphicFramePr/>
                <a:graphic xmlns:a="http://schemas.openxmlformats.org/drawingml/2006/main">
                  <a:graphicData uri="http://schemas.microsoft.com/office/word/2010/wordprocessingShape">
                    <wps:wsp>
                      <wps:cNvSpPr txBox="1"/>
                      <wps:spPr>
                        <a:xfrm>
                          <a:off x="0" y="0"/>
                          <a:ext cx="2093595" cy="1435100"/>
                        </a:xfrm>
                        <a:prstGeom prst="rect">
                          <a:avLst/>
                        </a:prstGeom>
                        <a:solidFill>
                          <a:schemeClr val="lt1"/>
                        </a:solidFill>
                        <a:ln w="6350">
                          <a:solidFill>
                            <a:schemeClr val="tx1"/>
                          </a:solidFill>
                        </a:ln>
                      </wps:spPr>
                      <wps:txbx>
                        <w:txbxContent>
                          <w:p w:rsidR="00FB30E1" w:rsidRPr="003F1122" w:rsidRDefault="00FB30E1" w:rsidP="00FB1E2C">
                            <w:pPr>
                              <w:spacing w:after="0" w:line="240" w:lineRule="auto"/>
                              <w:jc w:val="both"/>
                              <w:rPr>
                                <w:rFonts w:ascii="Times New Roman" w:hAnsi="Times New Roman" w:cs="Times New Roman"/>
                                <w:sz w:val="20"/>
                              </w:rPr>
                            </w:pPr>
                            <w:r w:rsidRPr="003F1122">
                              <w:rPr>
                                <w:rFonts w:ascii="Times New Roman" w:hAnsi="Times New Roman" w:cs="Times New Roman"/>
                                <w:b/>
                                <w:sz w:val="20"/>
                              </w:rPr>
                              <w:t>Розділ ІІ</w:t>
                            </w:r>
                            <w:r>
                              <w:rPr>
                                <w:rFonts w:ascii="Times New Roman" w:hAnsi="Times New Roman" w:cs="Times New Roman"/>
                                <w:b/>
                                <w:sz w:val="20"/>
                              </w:rPr>
                              <w:t>І</w:t>
                            </w:r>
                            <w:r w:rsidRPr="003F1122">
                              <w:rPr>
                                <w:rFonts w:ascii="Times New Roman" w:hAnsi="Times New Roman" w:cs="Times New Roman"/>
                                <w:b/>
                                <w:sz w:val="20"/>
                              </w:rPr>
                              <w:t xml:space="preserve">. </w:t>
                            </w:r>
                            <w:r w:rsidRPr="003F1122">
                              <w:rPr>
                                <w:rFonts w:ascii="Times New Roman" w:hAnsi="Times New Roman" w:cs="Times New Roman"/>
                                <w:b/>
                                <w:i/>
                                <w:sz w:val="20"/>
                              </w:rPr>
                              <w:t>«</w:t>
                            </w:r>
                            <w:r>
                              <w:rPr>
                                <w:rFonts w:ascii="Times New Roman" w:hAnsi="Times New Roman" w:cs="Times New Roman"/>
                                <w:b/>
                                <w:i/>
                                <w:sz w:val="20"/>
                              </w:rPr>
                              <w:t>Необоротні активи, утримувані для продажу, та групи вибуття</w:t>
                            </w:r>
                            <w:r w:rsidRPr="003F1122">
                              <w:rPr>
                                <w:rFonts w:ascii="Times New Roman" w:hAnsi="Times New Roman" w:cs="Times New Roman"/>
                                <w:b/>
                                <w:i/>
                                <w:sz w:val="20"/>
                              </w:rPr>
                              <w:t>»</w:t>
                            </w:r>
                            <w:r w:rsidRPr="003F1122">
                              <w:rPr>
                                <w:rFonts w:ascii="Times New Roman" w:hAnsi="Times New Roman" w:cs="Times New Roman"/>
                                <w:sz w:val="20"/>
                              </w:rPr>
                              <w:t xml:space="preserve"> - це </w:t>
                            </w:r>
                            <w:r>
                              <w:rPr>
                                <w:rFonts w:ascii="Times New Roman" w:hAnsi="Times New Roman" w:cs="Times New Roman"/>
                                <w:sz w:val="20"/>
                              </w:rPr>
                              <w:t>сукупність активів, які плануються до продажу або відчуження в іншій спосіб однією операцією, та з такими активами, що будуть передані (погашені) в результаті такої операції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EF922" id="Поле 71" o:spid="_x0000_s1061" type="#_x0000_t202" style="position:absolute;margin-left:55.2pt;margin-top:509.6pt;width:164.85pt;height:11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" fillcolor="white [3201]" strokecolor="black [3213]" strokeweight=".5pt">
                <v:textbox>
                  <w:txbxContent>
                    <w:p w:rsidR="00FB30E1" w:rsidRPr="003F1122" w:rsidRDefault="00FB30E1" w:rsidP="00FB1E2C">
                      <w:pPr>
                        <w:spacing w:after="0" w:line="240" w:lineRule="auto"/>
                        <w:jc w:val="both"/>
                        <w:rPr>
                          <w:rFonts w:ascii="Times New Roman" w:hAnsi="Times New Roman" w:cs="Times New Roman"/>
                          <w:sz w:val="20"/>
                        </w:rPr>
                      </w:pPr>
                      <w:r w:rsidRPr="003F1122">
                        <w:rPr>
                          <w:rFonts w:ascii="Times New Roman" w:hAnsi="Times New Roman" w:cs="Times New Roman"/>
                          <w:b/>
                          <w:sz w:val="20"/>
                        </w:rPr>
                        <w:t>Розділ ІІ</w:t>
                      </w:r>
                      <w:r>
                        <w:rPr>
                          <w:rFonts w:ascii="Times New Roman" w:hAnsi="Times New Roman" w:cs="Times New Roman"/>
                          <w:b/>
                          <w:sz w:val="20"/>
                        </w:rPr>
                        <w:t>І</w:t>
                      </w:r>
                      <w:r w:rsidRPr="003F1122">
                        <w:rPr>
                          <w:rFonts w:ascii="Times New Roman" w:hAnsi="Times New Roman" w:cs="Times New Roman"/>
                          <w:b/>
                          <w:sz w:val="20"/>
                        </w:rPr>
                        <w:t xml:space="preserve">. </w:t>
                      </w:r>
                      <w:r w:rsidRPr="003F1122">
                        <w:rPr>
                          <w:rFonts w:ascii="Times New Roman" w:hAnsi="Times New Roman" w:cs="Times New Roman"/>
                          <w:b/>
                          <w:i/>
                          <w:sz w:val="20"/>
                        </w:rPr>
                        <w:t>«</w:t>
                      </w:r>
                      <w:r>
                        <w:rPr>
                          <w:rFonts w:ascii="Times New Roman" w:hAnsi="Times New Roman" w:cs="Times New Roman"/>
                          <w:b/>
                          <w:i/>
                          <w:sz w:val="20"/>
                        </w:rPr>
                        <w:t>Необоротні активи, утримувані для продажу, та групи вибуття</w:t>
                      </w:r>
                      <w:r w:rsidRPr="003F1122">
                        <w:rPr>
                          <w:rFonts w:ascii="Times New Roman" w:hAnsi="Times New Roman" w:cs="Times New Roman"/>
                          <w:b/>
                          <w:i/>
                          <w:sz w:val="20"/>
                        </w:rPr>
                        <w:t>»</w:t>
                      </w:r>
                      <w:r w:rsidRPr="003F1122">
                        <w:rPr>
                          <w:rFonts w:ascii="Times New Roman" w:hAnsi="Times New Roman" w:cs="Times New Roman"/>
                          <w:sz w:val="20"/>
                        </w:rPr>
                        <w:t xml:space="preserve"> - це </w:t>
                      </w:r>
                      <w:r>
                        <w:rPr>
                          <w:rFonts w:ascii="Times New Roman" w:hAnsi="Times New Roman" w:cs="Times New Roman"/>
                          <w:sz w:val="20"/>
                        </w:rPr>
                        <w:t>сукупність активів, які плануються до продажу або відчуження в іншій спосіб однією операцією, та з такими активами, що будуть передані (погашені) в результаті такої операції</w:t>
                      </w:r>
                    </w:p>
                  </w:txbxContent>
                </v:textbox>
                <w10:wrap anchory="page"/>
              </v:shape>
            </w:pict>
          </mc:Fallback>
        </mc:AlternateContent>
      </w:r>
      <w:r w:rsidRPr="00040FA4">
        <w:rPr>
          <w:noProof/>
          <w:lang w:eastAsia="uk-UA"/>
        </w:rPr>
        <mc:AlternateContent>
          <mc:Choice Requires="wps">
            <w:drawing>
              <wp:anchor distT="0" distB="0" distL="114300" distR="114300" simplePos="0" relativeHeight="251767808" behindDoc="0" locked="0" layoutInCell="1" allowOverlap="1" wp14:anchorId="6B14C544" wp14:editId="16E0B984">
                <wp:simplePos x="0" y="0"/>
                <wp:positionH relativeFrom="column">
                  <wp:posOffset>701164</wp:posOffset>
                </wp:positionH>
                <wp:positionV relativeFrom="page">
                  <wp:posOffset>5106390</wp:posOffset>
                </wp:positionV>
                <wp:extent cx="2072640" cy="1275715"/>
                <wp:effectExtent l="0" t="0" r="22860" b="19685"/>
                <wp:wrapNone/>
                <wp:docPr id="77" name="Поле 77"/>
                <wp:cNvGraphicFramePr/>
                <a:graphic xmlns:a="http://schemas.openxmlformats.org/drawingml/2006/main">
                  <a:graphicData uri="http://schemas.microsoft.com/office/word/2010/wordprocessingShape">
                    <wps:wsp>
                      <wps:cNvSpPr txBox="1"/>
                      <wps:spPr>
                        <a:xfrm>
                          <a:off x="0" y="0"/>
                          <a:ext cx="2072640" cy="1275715"/>
                        </a:xfrm>
                        <a:prstGeom prst="rect">
                          <a:avLst/>
                        </a:prstGeom>
                        <a:solidFill>
                          <a:schemeClr val="lt1"/>
                        </a:solidFill>
                        <a:ln w="6350">
                          <a:solidFill>
                            <a:schemeClr val="tx1"/>
                          </a:solidFill>
                        </a:ln>
                      </wps:spPr>
                      <wps:txbx>
                        <w:txbxContent>
                          <w:p w:rsidR="00FB30E1" w:rsidRPr="003F1122" w:rsidRDefault="00FB30E1" w:rsidP="00FB1E2C">
                            <w:pPr>
                              <w:spacing w:after="0" w:line="240" w:lineRule="auto"/>
                              <w:jc w:val="both"/>
                              <w:rPr>
                                <w:rFonts w:ascii="Times New Roman" w:hAnsi="Times New Roman" w:cs="Times New Roman"/>
                                <w:sz w:val="20"/>
                              </w:rPr>
                            </w:pPr>
                            <w:r w:rsidRPr="003F1122">
                              <w:rPr>
                                <w:rFonts w:ascii="Times New Roman" w:hAnsi="Times New Roman" w:cs="Times New Roman"/>
                                <w:b/>
                                <w:sz w:val="20"/>
                              </w:rPr>
                              <w:t xml:space="preserve">Розділ ІІ. </w:t>
                            </w:r>
                            <w:r w:rsidRPr="003F1122">
                              <w:rPr>
                                <w:rFonts w:ascii="Times New Roman" w:hAnsi="Times New Roman" w:cs="Times New Roman"/>
                                <w:b/>
                                <w:i/>
                                <w:sz w:val="20"/>
                              </w:rPr>
                              <w:t>«Оборотні активи»</w:t>
                            </w:r>
                            <w:r w:rsidRPr="003F1122">
                              <w:rPr>
                                <w:rFonts w:ascii="Times New Roman" w:hAnsi="Times New Roman" w:cs="Times New Roman"/>
                                <w:sz w:val="20"/>
                              </w:rPr>
                              <w:t xml:space="preserve"> - це грошові кошти та їх еквіваленти, що не обмежені у використанні, а також інші активи призначені для реалізації чи споживання протягом операційного циклу чи протягом 12 місяців з дати Балансу (включає 9 статей)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4C544" id="Поле 77" o:spid="_x0000_s1062" type="#_x0000_t202" style="position:absolute;margin-left:55.2pt;margin-top:402.1pt;width:163.2pt;height:100.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" fillcolor="white [3201]" strokecolor="black [3213]" strokeweight=".5pt">
                <v:textbox>
                  <w:txbxContent>
                    <w:p w:rsidR="00FB30E1" w:rsidRPr="003F1122" w:rsidRDefault="00FB30E1" w:rsidP="00FB1E2C">
                      <w:pPr>
                        <w:spacing w:after="0" w:line="240" w:lineRule="auto"/>
                        <w:jc w:val="both"/>
                        <w:rPr>
                          <w:rFonts w:ascii="Times New Roman" w:hAnsi="Times New Roman" w:cs="Times New Roman"/>
                          <w:sz w:val="20"/>
                        </w:rPr>
                      </w:pPr>
                      <w:r w:rsidRPr="003F1122">
                        <w:rPr>
                          <w:rFonts w:ascii="Times New Roman" w:hAnsi="Times New Roman" w:cs="Times New Roman"/>
                          <w:b/>
                          <w:sz w:val="20"/>
                        </w:rPr>
                        <w:t xml:space="preserve">Розділ ІІ. </w:t>
                      </w:r>
                      <w:r w:rsidRPr="003F1122">
                        <w:rPr>
                          <w:rFonts w:ascii="Times New Roman" w:hAnsi="Times New Roman" w:cs="Times New Roman"/>
                          <w:b/>
                          <w:i/>
                          <w:sz w:val="20"/>
                        </w:rPr>
                        <w:t>«Оборотні активи»</w:t>
                      </w:r>
                      <w:r w:rsidRPr="003F1122">
                        <w:rPr>
                          <w:rFonts w:ascii="Times New Roman" w:hAnsi="Times New Roman" w:cs="Times New Roman"/>
                          <w:sz w:val="20"/>
                        </w:rPr>
                        <w:t xml:space="preserve"> - це грошові кошти та їх еквіваленти, що не обмежені у використанні, а також інші активи призначені для реалізації чи споживання протягом операційного циклу чи протягом 12 місяців з дати Балансу (включає 9 статей)</w:t>
                      </w:r>
                    </w:p>
                  </w:txbxContent>
                </v:textbox>
                <w10:wrap anchory="page"/>
              </v:shape>
            </w:pict>
          </mc:Fallback>
        </mc:AlternateContent>
      </w:r>
      <w:r w:rsidRPr="00040FA4">
        <w:rPr>
          <w:noProof/>
          <w:lang w:eastAsia="uk-UA"/>
        </w:rPr>
        <mc:AlternateContent>
          <mc:Choice Requires="wps">
            <w:drawing>
              <wp:anchor distT="0" distB="0" distL="114300" distR="114300" simplePos="0" relativeHeight="251765760" behindDoc="0" locked="0" layoutInCell="1" allowOverlap="1" wp14:anchorId="4639C183" wp14:editId="30C1A026">
                <wp:simplePos x="0" y="0"/>
                <wp:positionH relativeFrom="column">
                  <wp:posOffset>297403</wp:posOffset>
                </wp:positionH>
                <wp:positionV relativeFrom="page">
                  <wp:posOffset>4678878</wp:posOffset>
                </wp:positionV>
                <wp:extent cx="393065" cy="0"/>
                <wp:effectExtent l="0" t="76200" r="26035" b="95250"/>
                <wp:wrapNone/>
                <wp:docPr id="79" name="Пряма зі стрілкою 79"/>
                <wp:cNvGraphicFramePr/>
                <a:graphic xmlns:a="http://schemas.openxmlformats.org/drawingml/2006/main">
                  <a:graphicData uri="http://schemas.microsoft.com/office/word/2010/wordprocessingShape">
                    <wps:wsp>
                      <wps:cNvCnPr/>
                      <wps:spPr>
                        <a:xfrm>
                          <a:off x="0" y="0"/>
                          <a:ext cx="3930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0CE0D7" id="Пряма зі стрілкою 79" o:spid="_x0000_s1026" type="#_x0000_t32" style="position:absolute;margin-left:23.4pt;margin-top:368.4pt;width:30.95pt;height:0;z-index:2517657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" strokecolor="black [3200]" strokeweight=".5pt">
                <v:stroke endarrow="block" joinstyle="miter"/>
                <w10:wrap anchory="page"/>
              </v:shape>
            </w:pict>
          </mc:Fallback>
        </mc:AlternateContent>
      </w:r>
      <w:r w:rsidRPr="00040FA4">
        <w:rPr>
          <w:noProof/>
          <w:lang w:eastAsia="uk-UA"/>
        </w:rPr>
        <mc:AlternateContent>
          <mc:Choice Requires="wps">
            <w:drawing>
              <wp:anchor distT="0" distB="0" distL="114300" distR="114300" simplePos="0" relativeHeight="251763712" behindDoc="0" locked="0" layoutInCell="1" allowOverlap="1" wp14:anchorId="0F299851" wp14:editId="49C50BFB">
                <wp:simplePos x="0" y="0"/>
                <wp:positionH relativeFrom="column">
                  <wp:posOffset>285527</wp:posOffset>
                </wp:positionH>
                <wp:positionV relativeFrom="page">
                  <wp:posOffset>4132613</wp:posOffset>
                </wp:positionV>
                <wp:extent cx="372110" cy="0"/>
                <wp:effectExtent l="0" t="0" r="27940" b="19050"/>
                <wp:wrapNone/>
                <wp:docPr id="88" name="Пряма сполучна лінія 88"/>
                <wp:cNvGraphicFramePr/>
                <a:graphic xmlns:a="http://schemas.openxmlformats.org/drawingml/2006/main">
                  <a:graphicData uri="http://schemas.microsoft.com/office/word/2010/wordprocessingShape">
                    <wps:wsp>
                      <wps:cNvCnPr/>
                      <wps:spPr>
                        <a:xfrm flipH="1">
                          <a:off x="0" y="0"/>
                          <a:ext cx="3721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BF6A51" id="Пряма сполучна лінія 88" o:spid="_x0000_s1026" style="position:absolute;flip:x;z-index:251763712;visibility:visible;mso-wrap-style:square;mso-wrap-distance-left:9pt;mso-wrap-distance-top:0;mso-wrap-distance-right:9pt;mso-wrap-distance-bottom:0;mso-position-horizontal:absolute;mso-position-horizontal-relative:text;mso-position-vertical:absolute;mso-position-vertical-relative:page" from="22.5pt,325.4pt" to="51.8pt,3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" strokecolor="black [3200]" strokeweight=".5pt">
                <v:stroke joinstyle="miter"/>
                <w10:wrap anchory="page"/>
              </v:line>
            </w:pict>
          </mc:Fallback>
        </mc:AlternateContent>
      </w:r>
      <w:r w:rsidRPr="00040FA4">
        <w:rPr>
          <w:noProof/>
          <w:lang w:eastAsia="uk-UA"/>
        </w:rPr>
        <mc:AlternateContent>
          <mc:Choice Requires="wps">
            <w:drawing>
              <wp:anchor distT="0" distB="0" distL="114300" distR="114300" simplePos="0" relativeHeight="251761664" behindDoc="0" locked="0" layoutInCell="1" allowOverlap="1" wp14:anchorId="27696AA3" wp14:editId="122CA983">
                <wp:simplePos x="0" y="0"/>
                <wp:positionH relativeFrom="column">
                  <wp:posOffset>5130660</wp:posOffset>
                </wp:positionH>
                <wp:positionV relativeFrom="page">
                  <wp:posOffset>3526971</wp:posOffset>
                </wp:positionV>
                <wp:extent cx="10160" cy="435610"/>
                <wp:effectExtent l="38100" t="0" r="66040" b="59690"/>
                <wp:wrapNone/>
                <wp:docPr id="93" name="Пряма зі стрілкою 93"/>
                <wp:cNvGraphicFramePr/>
                <a:graphic xmlns:a="http://schemas.openxmlformats.org/drawingml/2006/main">
                  <a:graphicData uri="http://schemas.microsoft.com/office/word/2010/wordprocessingShape">
                    <wps:wsp>
                      <wps:cNvCnPr/>
                      <wps:spPr>
                        <a:xfrm>
                          <a:off x="0" y="0"/>
                          <a:ext cx="10160" cy="435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29ABAE" id="Пряма зі стрілкою 93" o:spid="_x0000_s1026" type="#_x0000_t32" style="position:absolute;margin-left:404pt;margin-top:277.7pt;width:.8pt;height:34.3pt;z-index:2517616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" strokecolor="black [3200]" strokeweight=".5pt">
                <v:stroke endarrow="block" joinstyle="miter"/>
                <w10:wrap anchory="page"/>
              </v:shape>
            </w:pict>
          </mc:Fallback>
        </mc:AlternateContent>
      </w:r>
      <w:r w:rsidRPr="00040FA4">
        <w:rPr>
          <w:noProof/>
          <w:lang w:eastAsia="uk-UA"/>
        </w:rPr>
        <mc:AlternateContent>
          <mc:Choice Requires="wps">
            <w:drawing>
              <wp:anchor distT="0" distB="0" distL="114300" distR="114300" simplePos="0" relativeHeight="251757568" behindDoc="0" locked="0" layoutInCell="1" allowOverlap="1" wp14:anchorId="566FC634" wp14:editId="19139AE6">
                <wp:simplePos x="0" y="0"/>
                <wp:positionH relativeFrom="column">
                  <wp:posOffset>653662</wp:posOffset>
                </wp:positionH>
                <wp:positionV relativeFrom="page">
                  <wp:posOffset>3966358</wp:posOffset>
                </wp:positionV>
                <wp:extent cx="1934845" cy="318770"/>
                <wp:effectExtent l="0" t="0" r="27305" b="24130"/>
                <wp:wrapNone/>
                <wp:docPr id="94" name="Округлений прямокутник 94"/>
                <wp:cNvGraphicFramePr/>
                <a:graphic xmlns:a="http://schemas.openxmlformats.org/drawingml/2006/main">
                  <a:graphicData uri="http://schemas.microsoft.com/office/word/2010/wordprocessingShape">
                    <wps:wsp>
                      <wps:cNvSpPr/>
                      <wps:spPr>
                        <a:xfrm>
                          <a:off x="0" y="0"/>
                          <a:ext cx="1934845" cy="31877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0B310" id="Округлений прямокутник 94" o:spid="_x0000_s1026" style="position:absolute;margin-left:51.45pt;margin-top:312.3pt;width:152.35pt;height:25.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" fillcolor="white [3212]" strokecolor="black [3213]" strokeweight="1pt">
                <v:stroke joinstyle="miter"/>
                <w10:wrap anchory="page"/>
              </v:roundrect>
            </w:pict>
          </mc:Fallback>
        </mc:AlternateContent>
      </w:r>
      <w:r w:rsidRPr="00040FA4">
        <w:rPr>
          <w:noProof/>
          <w:lang w:eastAsia="uk-UA"/>
        </w:rPr>
        <mc:AlternateContent>
          <mc:Choice Requires="wps">
            <w:drawing>
              <wp:anchor distT="0" distB="0" distL="114300" distR="114300" simplePos="0" relativeHeight="251759616" behindDoc="1" locked="0" layoutInCell="1" allowOverlap="1" wp14:anchorId="202A3383" wp14:editId="0E06E6C9">
                <wp:simplePos x="0" y="0"/>
                <wp:positionH relativeFrom="column">
                  <wp:posOffset>748665</wp:posOffset>
                </wp:positionH>
                <wp:positionV relativeFrom="page">
                  <wp:posOffset>4013835</wp:posOffset>
                </wp:positionV>
                <wp:extent cx="1722120" cy="254635"/>
                <wp:effectExtent l="0" t="0" r="11430" b="12065"/>
                <wp:wrapTight wrapText="bothSides">
                  <wp:wrapPolygon edited="0">
                    <wp:start x="0" y="0"/>
                    <wp:lineTo x="0" y="21007"/>
                    <wp:lineTo x="21504" y="21007"/>
                    <wp:lineTo x="21504" y="0"/>
                    <wp:lineTo x="0" y="0"/>
                  </wp:wrapPolygon>
                </wp:wrapTight>
                <wp:docPr id="95" name="Поле 95"/>
                <wp:cNvGraphicFramePr/>
                <a:graphic xmlns:a="http://schemas.openxmlformats.org/drawingml/2006/main">
                  <a:graphicData uri="http://schemas.microsoft.com/office/word/2010/wordprocessingShape">
                    <wps:wsp>
                      <wps:cNvSpPr txBox="1"/>
                      <wps:spPr>
                        <a:xfrm>
                          <a:off x="0" y="0"/>
                          <a:ext cx="1722120" cy="254635"/>
                        </a:xfrm>
                        <a:prstGeom prst="rect">
                          <a:avLst/>
                        </a:prstGeom>
                        <a:solidFill>
                          <a:schemeClr val="lt1"/>
                        </a:solidFill>
                        <a:ln w="6350">
                          <a:solidFill>
                            <a:schemeClr val="bg1"/>
                          </a:solidFill>
                        </a:ln>
                      </wps:spPr>
                      <wps:txbx>
                        <w:txbxContent>
                          <w:p w:rsidR="00FB30E1" w:rsidRPr="00992AD0" w:rsidRDefault="00FB30E1" w:rsidP="00FB1E2C">
                            <w:pPr>
                              <w:spacing w:after="0"/>
                              <w:jc w:val="center"/>
                              <w:rPr>
                                <w:rFonts w:ascii="Times New Roman" w:hAnsi="Times New Roman" w:cs="Times New Roman"/>
                                <w:sz w:val="18"/>
                              </w:rPr>
                            </w:pPr>
                            <w:r w:rsidRPr="00992AD0">
                              <w:rPr>
                                <w:rFonts w:ascii="Times New Roman" w:hAnsi="Times New Roman" w:cs="Times New Roman"/>
                              </w:rPr>
                              <w:t>Активи (А) (Інвестиції)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2A3383" id="Поле 95" o:spid="_x0000_s1063" type="#_x0000_t202" style="position:absolute;margin-left:58.95pt;margin-top:316.05pt;width:135.6pt;height:20.05pt;z-index:-2515568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" fillcolor="white [3201]" strokecolor="white [3212]" strokeweight=".5pt">
                <v:textbox>
                  <w:txbxContent>
                    <w:p w:rsidR="00FB30E1" w:rsidRPr="00992AD0" w:rsidRDefault="00FB30E1" w:rsidP="00FB1E2C">
                      <w:pPr>
                        <w:spacing w:after="0"/>
                        <w:jc w:val="center"/>
                        <w:rPr>
                          <w:rFonts w:ascii="Times New Roman" w:hAnsi="Times New Roman" w:cs="Times New Roman"/>
                          <w:sz w:val="18"/>
                        </w:rPr>
                      </w:pPr>
                      <w:r w:rsidRPr="00992AD0">
                        <w:rPr>
                          <w:rFonts w:ascii="Times New Roman" w:hAnsi="Times New Roman" w:cs="Times New Roman"/>
                        </w:rPr>
                        <w:t>Активи (А) (Інвестиції)</w:t>
                      </w:r>
                    </w:p>
                  </w:txbxContent>
                </v:textbox>
                <w10:wrap type="tight" anchory="page"/>
              </v:shape>
            </w:pict>
          </mc:Fallback>
        </mc:AlternateContent>
      </w:r>
      <w:r w:rsidRPr="00040FA4">
        <w:rPr>
          <w:noProof/>
          <w:lang w:eastAsia="uk-UA"/>
        </w:rPr>
        <mc:AlternateContent>
          <mc:Choice Requires="wps">
            <w:drawing>
              <wp:anchor distT="0" distB="0" distL="114300" distR="114300" simplePos="0" relativeHeight="251756544" behindDoc="0" locked="0" layoutInCell="1" allowOverlap="1" wp14:anchorId="39D0575B" wp14:editId="08B40997">
                <wp:simplePos x="0" y="0"/>
                <wp:positionH relativeFrom="column">
                  <wp:posOffset>1033673</wp:posOffset>
                </wp:positionH>
                <wp:positionV relativeFrom="page">
                  <wp:posOffset>3515096</wp:posOffset>
                </wp:positionV>
                <wp:extent cx="10160" cy="435610"/>
                <wp:effectExtent l="38100" t="0" r="66040" b="59690"/>
                <wp:wrapNone/>
                <wp:docPr id="96" name="Пряма зі стрілкою 96"/>
                <wp:cNvGraphicFramePr/>
                <a:graphic xmlns:a="http://schemas.openxmlformats.org/drawingml/2006/main">
                  <a:graphicData uri="http://schemas.microsoft.com/office/word/2010/wordprocessingShape">
                    <wps:wsp>
                      <wps:cNvCnPr/>
                      <wps:spPr>
                        <a:xfrm>
                          <a:off x="0" y="0"/>
                          <a:ext cx="10160" cy="435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03CBF2" id="Пряма зі стрілкою 96" o:spid="_x0000_s1026" type="#_x0000_t32" style="position:absolute;margin-left:81.4pt;margin-top:276.8pt;width:.8pt;height:34.3pt;z-index:25175654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" strokecolor="black [3200]" strokeweight=".5pt">
                <v:stroke endarrow="block" joinstyle="miter"/>
                <w10:wrap anchory="page"/>
              </v:shape>
            </w:pict>
          </mc:Fallback>
        </mc:AlternateContent>
      </w:r>
      <w:r w:rsidRPr="00040FA4">
        <w:rPr>
          <w:noProof/>
          <w:lang w:eastAsia="uk-UA"/>
        </w:rPr>
        <mc:AlternateContent>
          <mc:Choice Requires="wps">
            <w:drawing>
              <wp:anchor distT="0" distB="0" distL="114300" distR="114300" simplePos="0" relativeHeight="251755520" behindDoc="0" locked="0" layoutInCell="1" allowOverlap="1" wp14:anchorId="7DE09CED" wp14:editId="2CF11D58">
                <wp:simplePos x="0" y="0"/>
                <wp:positionH relativeFrom="column">
                  <wp:posOffset>1033673</wp:posOffset>
                </wp:positionH>
                <wp:positionV relativeFrom="page">
                  <wp:posOffset>3515096</wp:posOffset>
                </wp:positionV>
                <wp:extent cx="393065" cy="0"/>
                <wp:effectExtent l="0" t="0" r="26035" b="19050"/>
                <wp:wrapNone/>
                <wp:docPr id="97" name="Пряма сполучна лінія 97"/>
                <wp:cNvGraphicFramePr/>
                <a:graphic xmlns:a="http://schemas.openxmlformats.org/drawingml/2006/main">
                  <a:graphicData uri="http://schemas.microsoft.com/office/word/2010/wordprocessingShape">
                    <wps:wsp>
                      <wps:cNvCnPr/>
                      <wps:spPr>
                        <a:xfrm flipH="1">
                          <a:off x="0" y="0"/>
                          <a:ext cx="3930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C55ED4" id="Пряма сполучна лінія 97" o:spid="_x0000_s1026" style="position:absolute;flip:x;z-index:251755520;visibility:visible;mso-wrap-style:square;mso-wrap-distance-left:9pt;mso-wrap-distance-top:0;mso-wrap-distance-right:9pt;mso-wrap-distance-bottom:0;mso-position-horizontal:absolute;mso-position-horizontal-relative:text;mso-position-vertical:absolute;mso-position-vertical-relative:page" from="81.4pt,276.8pt" to="112.35pt,2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" strokecolor="black [3200]" strokeweight=".5pt">
                <v:stroke joinstyle="miter"/>
                <w10:wrap anchory="page"/>
              </v:line>
            </w:pict>
          </mc:Fallback>
        </mc:AlternateContent>
      </w:r>
      <w:r w:rsidRPr="00040FA4">
        <w:rPr>
          <w:noProof/>
          <w:lang w:eastAsia="uk-UA"/>
        </w:rPr>
        <mc:AlternateContent>
          <mc:Choice Requires="wps">
            <w:drawing>
              <wp:anchor distT="0" distB="0" distL="114300" distR="114300" simplePos="0" relativeHeight="251754496" behindDoc="0" locked="0" layoutInCell="1" allowOverlap="1" wp14:anchorId="38FF8C84" wp14:editId="3EBE6BBC">
                <wp:simplePos x="0" y="0"/>
                <wp:positionH relativeFrom="column">
                  <wp:posOffset>4726899</wp:posOffset>
                </wp:positionH>
                <wp:positionV relativeFrom="page">
                  <wp:posOffset>3526971</wp:posOffset>
                </wp:positionV>
                <wp:extent cx="414655" cy="0"/>
                <wp:effectExtent l="0" t="0" r="23495" b="19050"/>
                <wp:wrapNone/>
                <wp:docPr id="98" name="Пряма сполучна лінія 98"/>
                <wp:cNvGraphicFramePr/>
                <a:graphic xmlns:a="http://schemas.openxmlformats.org/drawingml/2006/main">
                  <a:graphicData uri="http://schemas.microsoft.com/office/word/2010/wordprocessingShape">
                    <wps:wsp>
                      <wps:cNvCnPr/>
                      <wps:spPr>
                        <a:xfrm>
                          <a:off x="0" y="0"/>
                          <a:ext cx="4146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8A8592" id="Пряма сполучна лінія 98"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page" from="372.2pt,277.7pt" to="404.85pt,2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" strokecolor="black [3200]" strokeweight=".5pt">
                <v:stroke joinstyle="miter"/>
                <w10:wrap anchory="page"/>
              </v:line>
            </w:pict>
          </mc:Fallback>
        </mc:AlternateContent>
      </w:r>
    </w:p>
    <w:p w:rsidR="0034464A" w:rsidRPr="00040FA4" w:rsidRDefault="00FB1E2C" w:rsidP="0034464A">
      <w:pPr>
        <w:spacing w:after="0" w:line="360" w:lineRule="auto"/>
        <w:ind w:firstLine="709"/>
        <w:jc w:val="both"/>
        <w:rPr>
          <w:rFonts w:ascii="Times New Roman" w:hAnsi="Times New Roman" w:cs="Times New Roman"/>
          <w:b/>
          <w:sz w:val="28"/>
        </w:rPr>
      </w:pPr>
      <w:r w:rsidRPr="00040FA4">
        <w:rPr>
          <w:noProof/>
          <w:lang w:eastAsia="uk-UA"/>
        </w:rPr>
        <mc:AlternateContent>
          <mc:Choice Requires="wps">
            <w:drawing>
              <wp:anchor distT="0" distB="0" distL="114300" distR="114300" simplePos="0" relativeHeight="251762688" behindDoc="0" locked="0" layoutInCell="1" allowOverlap="1" wp14:anchorId="7084F0F9" wp14:editId="371D74F9">
                <wp:simplePos x="0" y="0"/>
                <wp:positionH relativeFrom="page">
                  <wp:posOffset>4037610</wp:posOffset>
                </wp:positionH>
                <wp:positionV relativeFrom="page">
                  <wp:posOffset>3978234</wp:posOffset>
                </wp:positionV>
                <wp:extent cx="265430" cy="307975"/>
                <wp:effectExtent l="0" t="0" r="20320" b="15875"/>
                <wp:wrapNone/>
                <wp:docPr id="91" name="Поле 91"/>
                <wp:cNvGraphicFramePr/>
                <a:graphic xmlns:a="http://schemas.openxmlformats.org/drawingml/2006/main">
                  <a:graphicData uri="http://schemas.microsoft.com/office/word/2010/wordprocessingShape">
                    <wps:wsp>
                      <wps:cNvSpPr txBox="1"/>
                      <wps:spPr>
                        <a:xfrm>
                          <a:off x="0" y="0"/>
                          <a:ext cx="265430" cy="307975"/>
                        </a:xfrm>
                        <a:prstGeom prst="rect">
                          <a:avLst/>
                        </a:prstGeom>
                        <a:solidFill>
                          <a:schemeClr val="lt1"/>
                        </a:solidFill>
                        <a:ln w="6350">
                          <a:solidFill>
                            <a:schemeClr val="bg1"/>
                          </a:solidFill>
                        </a:ln>
                      </wps:spPr>
                      <wps:txbx>
                        <w:txbxContent>
                          <w:p w:rsidR="00FB30E1" w:rsidRPr="00992AD0" w:rsidRDefault="00FB30E1" w:rsidP="00FB1E2C">
                            <w:pPr>
                              <w:rPr>
                                <w:rFonts w:ascii="Times New Roman" w:hAnsi="Times New Roman" w:cs="Times New Roman"/>
                                <w:sz w:val="28"/>
                                <w:szCs w:val="28"/>
                              </w:rPr>
                            </w:pPr>
                            <w:r w:rsidRPr="00992AD0">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4F0F9" id="Поле 91" o:spid="_x0000_s1064" type="#_x0000_t202" style="position:absolute;left:0;text-align:left;margin-left:317.9pt;margin-top:313.25pt;width:20.9pt;height:24.2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" fillcolor="white [3201]" strokecolor="white [3212]" strokeweight=".5pt">
                <v:textbox>
                  <w:txbxContent>
                    <w:p w:rsidR="00FB30E1" w:rsidRPr="00992AD0" w:rsidRDefault="00FB30E1" w:rsidP="00FB1E2C">
                      <w:pPr>
                        <w:rPr>
                          <w:rFonts w:ascii="Times New Roman" w:hAnsi="Times New Roman" w:cs="Times New Roman"/>
                          <w:sz w:val="28"/>
                          <w:szCs w:val="28"/>
                        </w:rPr>
                      </w:pPr>
                      <w:r w:rsidRPr="00992AD0">
                        <w:rPr>
                          <w:rFonts w:ascii="Times New Roman" w:hAnsi="Times New Roman" w:cs="Times New Roman"/>
                          <w:sz w:val="28"/>
                          <w:szCs w:val="28"/>
                        </w:rPr>
                        <w:t>=</w:t>
                      </w:r>
                    </w:p>
                  </w:txbxContent>
                </v:textbox>
                <w10:wrap anchorx="page" anchory="page"/>
              </v:shape>
            </w:pict>
          </mc:Fallback>
        </mc:AlternateContent>
      </w:r>
      <w:r w:rsidR="008418D2" w:rsidRPr="00040FA4">
        <w:rPr>
          <w:rFonts w:ascii="Times New Roman" w:hAnsi="Times New Roman" w:cs="Times New Roman"/>
          <w:b/>
          <w:sz w:val="28"/>
        </w:rPr>
        <w:t>Рис.1.3. Структура Балансу згідно з НП(С)БО 1 «Загальні вимоги до фінансової звітності»</w:t>
      </w:r>
    </w:p>
    <w:p w:rsidR="008418D2" w:rsidRPr="00040FA4" w:rsidRDefault="008418D2" w:rsidP="0034464A">
      <w:pPr>
        <w:spacing w:after="0" w:line="360" w:lineRule="auto"/>
        <w:ind w:firstLine="709"/>
        <w:jc w:val="both"/>
        <w:rPr>
          <w:rFonts w:ascii="Times New Roman" w:hAnsi="Times New Roman" w:cs="Times New Roman"/>
          <w:sz w:val="28"/>
        </w:rPr>
      </w:pPr>
      <w:r w:rsidRPr="00040FA4">
        <w:rPr>
          <w:rFonts w:ascii="Times New Roman" w:hAnsi="Times New Roman" w:cs="Times New Roman"/>
          <w:i/>
          <w:sz w:val="24"/>
          <w:szCs w:val="24"/>
        </w:rPr>
        <w:t>Джерело:</w:t>
      </w:r>
      <w:r w:rsidRPr="00040FA4">
        <w:rPr>
          <w:rFonts w:ascii="Times New Roman" w:hAnsi="Times New Roman" w:cs="Times New Roman"/>
          <w:sz w:val="28"/>
        </w:rPr>
        <w:t xml:space="preserve"> [</w:t>
      </w:r>
      <w:r w:rsidR="00B862B7" w:rsidRPr="00040FA4">
        <w:rPr>
          <w:rFonts w:ascii="Times New Roman" w:hAnsi="Times New Roman" w:cs="Times New Roman"/>
          <w:sz w:val="28"/>
          <w:lang w:val="en-US"/>
        </w:rPr>
        <w:t>42</w:t>
      </w:r>
      <w:r w:rsidRPr="00040FA4">
        <w:rPr>
          <w:rFonts w:ascii="Times New Roman" w:hAnsi="Times New Roman" w:cs="Times New Roman"/>
          <w:sz w:val="28"/>
        </w:rPr>
        <w:t>]</w:t>
      </w:r>
    </w:p>
    <w:p w:rsidR="002078A7" w:rsidRPr="00040FA4" w:rsidRDefault="002078A7" w:rsidP="002078A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lastRenderedPageBreak/>
        <w:t>Для того, щоб інформація, яка подана в Балансі, була зрозумілою користувачам, вона повинна відповідати певним якісним характеристикам:</w:t>
      </w:r>
    </w:p>
    <w:p w:rsidR="002078A7" w:rsidRPr="00040FA4" w:rsidRDefault="002078A7" w:rsidP="002078A7">
      <w:pPr>
        <w:numPr>
          <w:ilvl w:val="0"/>
          <w:numId w:val="12"/>
        </w:numPr>
        <w:spacing w:after="0" w:line="360" w:lineRule="auto"/>
        <w:jc w:val="both"/>
        <w:rPr>
          <w:rFonts w:ascii="Times New Roman" w:hAnsi="Times New Roman" w:cs="Times New Roman"/>
          <w:sz w:val="28"/>
        </w:rPr>
      </w:pPr>
      <w:r w:rsidRPr="00040FA4">
        <w:rPr>
          <w:rFonts w:ascii="Times New Roman" w:hAnsi="Times New Roman" w:cs="Times New Roman"/>
          <w:sz w:val="28"/>
        </w:rPr>
        <w:t>Має бути зрозумілою і відповідати ступеню знань і зацікавленості користувачів у сприйнятті цієї інформації;</w:t>
      </w:r>
    </w:p>
    <w:p w:rsidR="002078A7" w:rsidRPr="00040FA4" w:rsidRDefault="002078A7" w:rsidP="002078A7">
      <w:pPr>
        <w:numPr>
          <w:ilvl w:val="0"/>
          <w:numId w:val="12"/>
        </w:numPr>
        <w:spacing w:after="0" w:line="360" w:lineRule="auto"/>
        <w:jc w:val="both"/>
        <w:rPr>
          <w:rFonts w:ascii="Times New Roman" w:hAnsi="Times New Roman" w:cs="Times New Roman"/>
          <w:sz w:val="28"/>
        </w:rPr>
      </w:pPr>
      <w:r w:rsidRPr="00040FA4">
        <w:rPr>
          <w:rFonts w:ascii="Times New Roman" w:hAnsi="Times New Roman" w:cs="Times New Roman"/>
          <w:sz w:val="28"/>
        </w:rPr>
        <w:t>Повинна бути доречною, тобто впливати на процеси прийняття рішень користувачами, дозволяючи їм оцінити минулі, поточні і майбутні події, підтвердити або скоригувати свої оцінки з минулого;</w:t>
      </w:r>
    </w:p>
    <w:p w:rsidR="002078A7" w:rsidRPr="00040FA4" w:rsidRDefault="002078A7" w:rsidP="002078A7">
      <w:pPr>
        <w:numPr>
          <w:ilvl w:val="0"/>
          <w:numId w:val="12"/>
        </w:numPr>
        <w:spacing w:after="0" w:line="360" w:lineRule="auto"/>
        <w:jc w:val="both"/>
        <w:rPr>
          <w:rFonts w:ascii="Times New Roman" w:hAnsi="Times New Roman" w:cs="Times New Roman"/>
          <w:sz w:val="28"/>
        </w:rPr>
      </w:pPr>
      <w:r w:rsidRPr="00040FA4">
        <w:rPr>
          <w:rFonts w:ascii="Times New Roman" w:hAnsi="Times New Roman" w:cs="Times New Roman"/>
          <w:sz w:val="28"/>
        </w:rPr>
        <w:t>Має бути достовірною, не містити помилок і викривлень, які можуть вплинути на рішення користувачів фінансової звітності;</w:t>
      </w:r>
    </w:p>
    <w:p w:rsidR="002078A7" w:rsidRPr="00040FA4" w:rsidRDefault="002078A7" w:rsidP="002078A7">
      <w:pPr>
        <w:numPr>
          <w:ilvl w:val="0"/>
          <w:numId w:val="12"/>
        </w:numPr>
        <w:spacing w:after="0" w:line="360" w:lineRule="auto"/>
        <w:jc w:val="both"/>
        <w:rPr>
          <w:rFonts w:ascii="Times New Roman" w:hAnsi="Times New Roman" w:cs="Times New Roman"/>
          <w:sz w:val="28"/>
        </w:rPr>
      </w:pPr>
      <w:r w:rsidRPr="00040FA4">
        <w:rPr>
          <w:rFonts w:ascii="Times New Roman" w:hAnsi="Times New Roman" w:cs="Times New Roman"/>
          <w:sz w:val="28"/>
        </w:rPr>
        <w:t>Повинна бути зіставною, дозволяючи користувачам порівнювати інформацію з Балансу за різні періоди і різні підприємства;</w:t>
      </w:r>
    </w:p>
    <w:p w:rsidR="002078A7" w:rsidRPr="00040FA4" w:rsidRDefault="002078A7" w:rsidP="002078A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Як свідчать дослідження, в більшості випадків ті країни, які мають єдиний загальноприйнятий план рахунків, мають, відповідно, і регламентовану форму балансу. Ті ж країни, де підприємства розробляють власний план рахунків, форма балансу представлена у довільній формі, і законодавство лише регламентує мінімальний набір інформації, яка повинна бути відображена у балансовому звіті.[</w:t>
      </w:r>
      <w:r w:rsidRPr="00040FA4">
        <w:rPr>
          <w:rFonts w:ascii="Times New Roman" w:hAnsi="Times New Roman" w:cs="Times New Roman"/>
          <w:sz w:val="28"/>
          <w:lang w:val="en-US"/>
        </w:rPr>
        <w:t>42</w:t>
      </w:r>
      <w:r w:rsidRPr="00040FA4">
        <w:rPr>
          <w:rFonts w:ascii="Times New Roman" w:hAnsi="Times New Roman" w:cs="Times New Roman"/>
          <w:sz w:val="28"/>
        </w:rPr>
        <w:t>]</w:t>
      </w:r>
    </w:p>
    <w:p w:rsidR="004B78A0" w:rsidRPr="00040FA4" w:rsidRDefault="004B78A0" w:rsidP="004B78A0">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Основними структурними компонентами Звіту про фінансові результати є доходи та витрати, які визначаються відповідно до НП(С)БО 1, зокрема:</w:t>
      </w:r>
    </w:p>
    <w:p w:rsidR="004B78A0" w:rsidRPr="00040FA4" w:rsidRDefault="004B78A0" w:rsidP="004B78A0">
      <w:pPr>
        <w:numPr>
          <w:ilvl w:val="0"/>
          <w:numId w:val="13"/>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sz w:val="28"/>
        </w:rPr>
        <w:t>Доходи – це збільшення економічних вигод у вигляді надходження активів або зменшення зобов</w:t>
      </w:r>
      <w:r w:rsidR="00603B89" w:rsidRPr="00040FA4">
        <w:rPr>
          <w:rFonts w:ascii="Times New Roman" w:hAnsi="Times New Roman" w:cs="Times New Roman"/>
          <w:sz w:val="28"/>
        </w:rPr>
        <w:t>’</w:t>
      </w:r>
      <w:r w:rsidRPr="00040FA4">
        <w:rPr>
          <w:rFonts w:ascii="Times New Roman" w:hAnsi="Times New Roman" w:cs="Times New Roman"/>
          <w:sz w:val="28"/>
        </w:rPr>
        <w:t>язань, що спричинюють зростання власного капіталу (за винятком зростання капіталу через внески власників). Господарські операції, які супроводжуються збільшенням економічних вигод у вигляді надходження активів, але не є доходами підприємства, включають сплату заборгованості за внесками до статутного капіталу, додаткові внески за рішенням акціонерів і т. д.</w:t>
      </w:r>
    </w:p>
    <w:p w:rsidR="004B78A0" w:rsidRPr="00040FA4" w:rsidRDefault="004B78A0" w:rsidP="004B78A0">
      <w:pPr>
        <w:numPr>
          <w:ilvl w:val="0"/>
          <w:numId w:val="13"/>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sz w:val="28"/>
        </w:rPr>
        <w:t>Витрати – це зменшення економічних вигод у вигляді вибуття активів або збільшення зобов</w:t>
      </w:r>
      <w:r w:rsidR="00603B89" w:rsidRPr="00040FA4">
        <w:rPr>
          <w:rFonts w:ascii="Times New Roman" w:hAnsi="Times New Roman" w:cs="Times New Roman"/>
          <w:sz w:val="28"/>
        </w:rPr>
        <w:t>’</w:t>
      </w:r>
      <w:r w:rsidRPr="00040FA4">
        <w:rPr>
          <w:rFonts w:ascii="Times New Roman" w:hAnsi="Times New Roman" w:cs="Times New Roman"/>
          <w:sz w:val="28"/>
        </w:rPr>
        <w:t xml:space="preserve">язань, що призводить до зменшення власного капіталу (за винятком зменшення капіталу через його вилучення або розподіл власниками). Господарські операції, які супроводжуються зменшенням </w:t>
      </w:r>
      <w:r w:rsidRPr="00040FA4">
        <w:rPr>
          <w:rFonts w:ascii="Times New Roman" w:hAnsi="Times New Roman" w:cs="Times New Roman"/>
          <w:sz w:val="28"/>
        </w:rPr>
        <w:lastRenderedPageBreak/>
        <w:t>економічних вигод у вигляді вибуття активів, але не є витратами підприємства, включають викуп акцій або їх часток, вилучення вкладів і паїв, розподіл власного капіталу між власниками (нарахування дивідендів і їх виплата) і т. д;</w:t>
      </w:r>
    </w:p>
    <w:p w:rsidR="004B78A0" w:rsidRPr="00040FA4" w:rsidRDefault="004B78A0" w:rsidP="004B78A0">
      <w:pPr>
        <w:numPr>
          <w:ilvl w:val="0"/>
          <w:numId w:val="13"/>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sz w:val="28"/>
        </w:rPr>
        <w:t>Сукупний дохід – це зміни у власному капіталі протягом звітного періоду, які виникають внаслідок господарських операцій та інших подій (за винятком змін капіталу через операції з власниками);</w:t>
      </w:r>
    </w:p>
    <w:p w:rsidR="004B78A0" w:rsidRPr="00040FA4" w:rsidRDefault="004B78A0" w:rsidP="004B78A0">
      <w:pPr>
        <w:numPr>
          <w:ilvl w:val="0"/>
          <w:numId w:val="13"/>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sz w:val="28"/>
        </w:rPr>
        <w:t>Інший сукупний дохід – це доходи і витрати, які не включаються до фінансових результатів підприємства;</w:t>
      </w:r>
    </w:p>
    <w:p w:rsidR="004B78A0" w:rsidRPr="00040FA4" w:rsidRDefault="004B78A0" w:rsidP="004B78A0">
      <w:pPr>
        <w:numPr>
          <w:ilvl w:val="0"/>
          <w:numId w:val="13"/>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sz w:val="28"/>
        </w:rPr>
        <w:t>Збиток – це перевищення суми витрат над сумою доходів, для якого були здійснені ці витрати (Доходи &lt; Витрати = збиток);</w:t>
      </w:r>
    </w:p>
    <w:p w:rsidR="004B78A0" w:rsidRPr="00040FA4" w:rsidRDefault="004B78A0" w:rsidP="004B78A0">
      <w:pPr>
        <w:numPr>
          <w:ilvl w:val="0"/>
          <w:numId w:val="13"/>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sz w:val="28"/>
        </w:rPr>
        <w:t>Прибуток – це сума, на яку доходи перевищують пов</w:t>
      </w:r>
      <w:r w:rsidR="00603B89" w:rsidRPr="00040FA4">
        <w:rPr>
          <w:rFonts w:ascii="Times New Roman" w:hAnsi="Times New Roman" w:cs="Times New Roman"/>
          <w:sz w:val="28"/>
        </w:rPr>
        <w:t>’</w:t>
      </w:r>
      <w:r w:rsidRPr="00040FA4">
        <w:rPr>
          <w:rFonts w:ascii="Times New Roman" w:hAnsi="Times New Roman" w:cs="Times New Roman"/>
          <w:sz w:val="28"/>
        </w:rPr>
        <w:t>язані з ними витрати (Доходи &gt; Витрати = прибуток);</w:t>
      </w:r>
    </w:p>
    <w:p w:rsidR="004B78A0" w:rsidRPr="00040FA4" w:rsidRDefault="004B78A0" w:rsidP="004B78A0">
      <w:pPr>
        <w:numPr>
          <w:ilvl w:val="0"/>
          <w:numId w:val="13"/>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sz w:val="28"/>
        </w:rPr>
        <w:t>Власний капітал – це частина в активах підприємства, яка залишається після вирахування його зобов</w:t>
      </w:r>
      <w:r w:rsidR="00603B89" w:rsidRPr="00040FA4">
        <w:rPr>
          <w:rFonts w:ascii="Times New Roman" w:hAnsi="Times New Roman" w:cs="Times New Roman"/>
          <w:sz w:val="28"/>
        </w:rPr>
        <w:t>’</w:t>
      </w:r>
      <w:r w:rsidRPr="00040FA4">
        <w:rPr>
          <w:rFonts w:ascii="Times New Roman" w:hAnsi="Times New Roman" w:cs="Times New Roman"/>
          <w:sz w:val="28"/>
        </w:rPr>
        <w:t>язань.</w:t>
      </w:r>
    </w:p>
    <w:p w:rsidR="007D4CF1" w:rsidRPr="00040FA4" w:rsidRDefault="007D4CF1" w:rsidP="007D4CF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При складанні Звіту про рух грошових коштів слід враховувати основні характеристики цього Звіту щодо формування його показників:</w:t>
      </w:r>
    </w:p>
    <w:p w:rsidR="007D4CF1" w:rsidRPr="00040FA4" w:rsidRDefault="007D4CF1" w:rsidP="007D4CF1">
      <w:pPr>
        <w:pStyle w:val="a3"/>
        <w:numPr>
          <w:ilvl w:val="0"/>
          <w:numId w:val="14"/>
        </w:numPr>
        <w:spacing w:after="0" w:line="360" w:lineRule="auto"/>
        <w:jc w:val="both"/>
        <w:rPr>
          <w:rFonts w:ascii="Times New Roman" w:hAnsi="Times New Roman" w:cs="Times New Roman"/>
          <w:sz w:val="28"/>
        </w:rPr>
      </w:pPr>
      <w:r w:rsidRPr="00040FA4">
        <w:rPr>
          <w:rFonts w:ascii="Times New Roman" w:hAnsi="Times New Roman" w:cs="Times New Roman"/>
          <w:sz w:val="28"/>
        </w:rPr>
        <w:t>Звіт про рух грошових коштів формується один раз за звітний період, який зазвичай є річним;</w:t>
      </w:r>
    </w:p>
    <w:p w:rsidR="007D4CF1" w:rsidRPr="00040FA4" w:rsidRDefault="007D4CF1" w:rsidP="007D4CF1">
      <w:pPr>
        <w:pStyle w:val="a3"/>
        <w:numPr>
          <w:ilvl w:val="0"/>
          <w:numId w:val="14"/>
        </w:numPr>
        <w:spacing w:after="0" w:line="360" w:lineRule="auto"/>
        <w:jc w:val="both"/>
        <w:rPr>
          <w:rFonts w:ascii="Times New Roman" w:hAnsi="Times New Roman" w:cs="Times New Roman"/>
          <w:sz w:val="28"/>
        </w:rPr>
      </w:pPr>
      <w:r w:rsidRPr="00040FA4">
        <w:rPr>
          <w:rFonts w:ascii="Times New Roman" w:hAnsi="Times New Roman" w:cs="Times New Roman"/>
          <w:sz w:val="28"/>
        </w:rPr>
        <w:t>У Звіті про рух грошових коштів відображаються лише зміни в грошових коштах без урахування змін у інших активах підприємства за звітний період. Це означає, що в Звіті не включаються зміни активів, що виникли внаслідок негрошових операцій, таких як фінансова оренда, бартерні операції, емісія акцій і т. д;</w:t>
      </w:r>
    </w:p>
    <w:p w:rsidR="007D4CF1" w:rsidRPr="00040FA4" w:rsidRDefault="007D4CF1" w:rsidP="007D4CF1">
      <w:pPr>
        <w:pStyle w:val="a3"/>
        <w:numPr>
          <w:ilvl w:val="0"/>
          <w:numId w:val="14"/>
        </w:numPr>
        <w:spacing w:after="0" w:line="360" w:lineRule="auto"/>
        <w:jc w:val="both"/>
        <w:rPr>
          <w:rFonts w:ascii="Times New Roman" w:hAnsi="Times New Roman" w:cs="Times New Roman"/>
          <w:sz w:val="28"/>
        </w:rPr>
      </w:pPr>
      <w:r w:rsidRPr="00040FA4">
        <w:rPr>
          <w:rFonts w:ascii="Times New Roman" w:hAnsi="Times New Roman" w:cs="Times New Roman"/>
          <w:sz w:val="28"/>
        </w:rPr>
        <w:t>У Звіті про рух грошових коштів не враховуються внутрішні переміщення грошових коштів, наприклад, перекладання коштів з поточного рахунку в касу або зміни на різних рахунках у банку. Також він не враховує негрошові операції, такі як фінансова оренда, бартерні операції, придбання активів шляхом емісії акцій і т. д;</w:t>
      </w:r>
    </w:p>
    <w:p w:rsidR="004B78A0" w:rsidRPr="00040FA4" w:rsidRDefault="007D4CF1" w:rsidP="007D4CF1">
      <w:pPr>
        <w:pStyle w:val="a3"/>
        <w:numPr>
          <w:ilvl w:val="0"/>
          <w:numId w:val="14"/>
        </w:numPr>
        <w:spacing w:after="0" w:line="360" w:lineRule="auto"/>
        <w:jc w:val="both"/>
        <w:rPr>
          <w:rFonts w:ascii="Times New Roman" w:hAnsi="Times New Roman" w:cs="Times New Roman"/>
          <w:sz w:val="28"/>
        </w:rPr>
      </w:pPr>
      <w:r w:rsidRPr="00040FA4">
        <w:rPr>
          <w:rFonts w:ascii="Times New Roman" w:hAnsi="Times New Roman" w:cs="Times New Roman"/>
          <w:sz w:val="28"/>
        </w:rPr>
        <w:lastRenderedPageBreak/>
        <w:t>Оскільки Звіт про рух грошових коштів відображає рух коштів від різних видів діяльності, то при аналізі руху грошових коштів потрібно уважно розглядати кожну суму, оскільки одна господарська операція може включати рух коштів, пов</w:t>
      </w:r>
      <w:r w:rsidR="00603B89" w:rsidRPr="00040FA4">
        <w:rPr>
          <w:rFonts w:ascii="Times New Roman" w:hAnsi="Times New Roman" w:cs="Times New Roman"/>
          <w:sz w:val="28"/>
        </w:rPr>
        <w:t>’</w:t>
      </w:r>
      <w:r w:rsidRPr="00040FA4">
        <w:rPr>
          <w:rFonts w:ascii="Times New Roman" w:hAnsi="Times New Roman" w:cs="Times New Roman"/>
          <w:sz w:val="28"/>
        </w:rPr>
        <w:t>яза</w:t>
      </w:r>
      <w:r w:rsidR="00DE3679" w:rsidRPr="00040FA4">
        <w:rPr>
          <w:rFonts w:ascii="Times New Roman" w:hAnsi="Times New Roman" w:cs="Times New Roman"/>
          <w:sz w:val="28"/>
        </w:rPr>
        <w:t>ний з різними видами діяльності</w:t>
      </w:r>
      <w:r w:rsidRPr="00040FA4">
        <w:rPr>
          <w:rFonts w:ascii="Times New Roman" w:hAnsi="Times New Roman" w:cs="Times New Roman"/>
          <w:sz w:val="28"/>
        </w:rPr>
        <w:t xml:space="preserve"> [</w:t>
      </w:r>
      <w:r w:rsidR="00B862B7" w:rsidRPr="00040FA4">
        <w:rPr>
          <w:rFonts w:ascii="Times New Roman" w:hAnsi="Times New Roman" w:cs="Times New Roman"/>
          <w:sz w:val="28"/>
          <w:lang w:val="en-US"/>
        </w:rPr>
        <w:t>42</w:t>
      </w:r>
      <w:r w:rsidRPr="00040FA4">
        <w:rPr>
          <w:rFonts w:ascii="Times New Roman" w:hAnsi="Times New Roman" w:cs="Times New Roman"/>
          <w:sz w:val="28"/>
        </w:rPr>
        <w:t>]</w:t>
      </w:r>
      <w:r w:rsidR="00DE3679" w:rsidRPr="00040FA4">
        <w:rPr>
          <w:rFonts w:ascii="Times New Roman" w:hAnsi="Times New Roman" w:cs="Times New Roman"/>
          <w:sz w:val="28"/>
        </w:rPr>
        <w:t>.</w:t>
      </w:r>
    </w:p>
    <w:p w:rsidR="002D0418" w:rsidRPr="00040FA4" w:rsidRDefault="002D0418" w:rsidP="002D0418">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Відповідно до міжнародних стандартів бухгалтерського обліку та нових вимог НП(С)БО 1, для складання Звіту про рух грошових коштів можуть застосовуватись такі методи:</w:t>
      </w:r>
    </w:p>
    <w:p w:rsidR="002D0418" w:rsidRPr="00040FA4" w:rsidRDefault="002D0418" w:rsidP="002D0418">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Прямий метод: Суть прямого методу полягає в тому, що для отримання показника чистого руху грошових коштів за звітний період поступово додаються фактичні грошові надходження і віднімаються фактичні витрати грошових коштів. Цей метод дозволяє визначити точну кількість грошових коштів, які надійшли та були витрачені підприємством.</w:t>
      </w:r>
    </w:p>
    <w:p w:rsidR="002D0418" w:rsidRPr="00040FA4" w:rsidRDefault="002D0418" w:rsidP="002D0418">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Непрямий метод: Метод визначення чистого руху грошових коштів на основі суми прибутку (збитку) підприємства, яка поступово коригується на доходи і витрати, що не пов</w:t>
      </w:r>
      <w:r w:rsidR="00603B89" w:rsidRPr="00040FA4">
        <w:rPr>
          <w:rFonts w:ascii="Times New Roman" w:hAnsi="Times New Roman" w:cs="Times New Roman"/>
          <w:sz w:val="28"/>
        </w:rPr>
        <w:t>’</w:t>
      </w:r>
      <w:r w:rsidRPr="00040FA4">
        <w:rPr>
          <w:rFonts w:ascii="Times New Roman" w:hAnsi="Times New Roman" w:cs="Times New Roman"/>
          <w:sz w:val="28"/>
        </w:rPr>
        <w:t>язані прямо з рухом грошових коштів. Сюди включаються зміни у складі запасів, поточної дебіторської та кредиторської заборгованості, доходи і витрати майбутніх періодів та суми прибутків і збитків за результатами фінансової та інвестиційної діяльності. Непрямий метод дозволяє визначити чистий рух грошових коштів, виходячи зі змін в фінансовому результаті підприємства.</w:t>
      </w:r>
    </w:p>
    <w:p w:rsidR="002D0418" w:rsidRPr="00040FA4" w:rsidRDefault="002D0418" w:rsidP="002D0418">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Обираючи один із цих методів, підприємство визначає, яким чином буде аналізувати і представляти рух грошових коштів в своєму Звіті про рух грошових коштів.</w:t>
      </w:r>
    </w:p>
    <w:p w:rsidR="007D4CF1" w:rsidRPr="00040FA4" w:rsidRDefault="007D4CF1" w:rsidP="007D4CF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Звіт про рух грошових коштів має структуру, яка складається з трьох окремих розділів, в яких відображається рух грошових коштів за видами діяльності. Ці розділи включають:</w:t>
      </w:r>
    </w:p>
    <w:p w:rsidR="007D4CF1" w:rsidRPr="00040FA4" w:rsidRDefault="007D4CF1" w:rsidP="007D4CF1">
      <w:pPr>
        <w:spacing w:after="0" w:line="360" w:lineRule="auto"/>
        <w:ind w:firstLine="709"/>
        <w:jc w:val="both"/>
        <w:rPr>
          <w:rFonts w:ascii="Times New Roman" w:hAnsi="Times New Roman" w:cs="Times New Roman"/>
          <w:sz w:val="28"/>
        </w:rPr>
      </w:pPr>
      <w:r w:rsidRPr="00040FA4">
        <w:rPr>
          <w:rFonts w:ascii="Times New Roman" w:hAnsi="Times New Roman" w:cs="Times New Roman"/>
          <w:b/>
          <w:sz w:val="28"/>
        </w:rPr>
        <w:t>Розділ І.</w:t>
      </w:r>
      <w:r w:rsidRPr="00040FA4">
        <w:rPr>
          <w:rFonts w:ascii="Times New Roman" w:hAnsi="Times New Roman" w:cs="Times New Roman"/>
          <w:sz w:val="28"/>
        </w:rPr>
        <w:t xml:space="preserve"> Рух грошових коштів внаслідок операційної діяльності (за прямим методом: рядки 3000-3195; за непрямим методом: рядки 3500-3195). У цьому розділі відображаються надходження та витрати грошових коштів, що виникають у рамках операційної діяльності.</w:t>
      </w:r>
    </w:p>
    <w:p w:rsidR="007D4CF1" w:rsidRPr="00040FA4" w:rsidRDefault="007D4CF1" w:rsidP="007D4CF1">
      <w:pPr>
        <w:spacing w:after="0" w:line="360" w:lineRule="auto"/>
        <w:ind w:firstLine="709"/>
        <w:jc w:val="both"/>
        <w:rPr>
          <w:rFonts w:ascii="Times New Roman" w:hAnsi="Times New Roman" w:cs="Times New Roman"/>
          <w:sz w:val="28"/>
        </w:rPr>
      </w:pPr>
      <w:r w:rsidRPr="00040FA4">
        <w:rPr>
          <w:rFonts w:ascii="Times New Roman" w:hAnsi="Times New Roman" w:cs="Times New Roman"/>
          <w:b/>
          <w:sz w:val="28"/>
        </w:rPr>
        <w:lastRenderedPageBreak/>
        <w:t>Розділ ІІ.</w:t>
      </w:r>
      <w:r w:rsidRPr="00040FA4">
        <w:rPr>
          <w:rFonts w:ascii="Times New Roman" w:hAnsi="Times New Roman" w:cs="Times New Roman"/>
          <w:sz w:val="28"/>
        </w:rPr>
        <w:t xml:space="preserve"> Рух грошових коштів внаслідок інвестиційної діяльності (рядки 3200-3295). Рух грошових коштів внаслідок інвестиційної діяльності визначається на підставі аналізу змін у рубриках розділу «Необоротні активи» та статті «Поточні фінансові інвестиції» балансу.</w:t>
      </w:r>
    </w:p>
    <w:p w:rsidR="007D4CF1" w:rsidRPr="00040FA4" w:rsidRDefault="007D4CF1" w:rsidP="007D4CF1">
      <w:pPr>
        <w:spacing w:after="0" w:line="360" w:lineRule="auto"/>
        <w:ind w:firstLine="709"/>
        <w:jc w:val="both"/>
        <w:rPr>
          <w:rFonts w:ascii="Times New Roman" w:hAnsi="Times New Roman" w:cs="Times New Roman"/>
          <w:sz w:val="28"/>
        </w:rPr>
      </w:pPr>
      <w:r w:rsidRPr="00040FA4">
        <w:rPr>
          <w:rFonts w:ascii="Times New Roman" w:hAnsi="Times New Roman" w:cs="Times New Roman"/>
          <w:b/>
          <w:sz w:val="28"/>
        </w:rPr>
        <w:t>Розділ ІІІ.</w:t>
      </w:r>
      <w:r w:rsidRPr="00040FA4">
        <w:rPr>
          <w:rFonts w:ascii="Times New Roman" w:hAnsi="Times New Roman" w:cs="Times New Roman"/>
          <w:sz w:val="28"/>
        </w:rPr>
        <w:t xml:space="preserve"> Рух грошових коштів внаслідок фінансової діяльності (рядки 3300-3395). Рух грошових коштів внаслідок фінансової діяльності визначається на підставі змін у рубриках балансу, що стосуються розділу «Власний капітал», а також у розділах балансу, пов</w:t>
      </w:r>
      <w:r w:rsidR="00603B89" w:rsidRPr="00040FA4">
        <w:rPr>
          <w:rFonts w:ascii="Times New Roman" w:hAnsi="Times New Roman" w:cs="Times New Roman"/>
          <w:sz w:val="28"/>
        </w:rPr>
        <w:t>’</w:t>
      </w:r>
      <w:r w:rsidRPr="00040FA4">
        <w:rPr>
          <w:rFonts w:ascii="Times New Roman" w:hAnsi="Times New Roman" w:cs="Times New Roman"/>
          <w:sz w:val="28"/>
        </w:rPr>
        <w:t>язаних із фінансовою діяльністю: «Довгострокові зобов</w:t>
      </w:r>
      <w:r w:rsidR="00603B89" w:rsidRPr="00040FA4">
        <w:rPr>
          <w:rFonts w:ascii="Times New Roman" w:hAnsi="Times New Roman" w:cs="Times New Roman"/>
          <w:sz w:val="28"/>
        </w:rPr>
        <w:t>’</w:t>
      </w:r>
      <w:r w:rsidRPr="00040FA4">
        <w:rPr>
          <w:rFonts w:ascii="Times New Roman" w:hAnsi="Times New Roman" w:cs="Times New Roman"/>
          <w:sz w:val="28"/>
        </w:rPr>
        <w:t>язання і забезпечення» і «Поточні зобов</w:t>
      </w:r>
      <w:r w:rsidR="00603B89" w:rsidRPr="00040FA4">
        <w:rPr>
          <w:rFonts w:ascii="Times New Roman" w:hAnsi="Times New Roman" w:cs="Times New Roman"/>
          <w:sz w:val="28"/>
        </w:rPr>
        <w:t>’</w:t>
      </w:r>
      <w:r w:rsidRPr="00040FA4">
        <w:rPr>
          <w:rFonts w:ascii="Times New Roman" w:hAnsi="Times New Roman" w:cs="Times New Roman"/>
          <w:sz w:val="28"/>
        </w:rPr>
        <w:t>язання і забезпечення».</w:t>
      </w:r>
    </w:p>
    <w:p w:rsidR="00A0092E" w:rsidRPr="00040FA4" w:rsidRDefault="00A0092E" w:rsidP="00A0092E">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Форма Звіту про власний капітал організована за шаховим принципом, де види власного капіталу відображаються по вертикалі, а джерела утворення та зменшення цих видів власного капіталу представлені по горизонталі. Звіт про власний капітал складається з шести розділів:</w:t>
      </w:r>
    </w:p>
    <w:p w:rsidR="00A0092E" w:rsidRPr="00040FA4" w:rsidRDefault="00A0092E" w:rsidP="00A0092E">
      <w:pPr>
        <w:numPr>
          <w:ilvl w:val="0"/>
          <w:numId w:val="15"/>
        </w:numPr>
        <w:spacing w:after="0" w:line="360" w:lineRule="auto"/>
        <w:jc w:val="both"/>
        <w:rPr>
          <w:rFonts w:ascii="Times New Roman" w:hAnsi="Times New Roman" w:cs="Times New Roman"/>
          <w:sz w:val="28"/>
        </w:rPr>
      </w:pPr>
      <w:r w:rsidRPr="00040FA4">
        <w:rPr>
          <w:rFonts w:ascii="Times New Roman" w:hAnsi="Times New Roman" w:cs="Times New Roman"/>
          <w:bCs/>
          <w:sz w:val="28"/>
        </w:rPr>
        <w:t>Коригування залишків власного капіталу на початок року (рядок 4095);</w:t>
      </w:r>
    </w:p>
    <w:p w:rsidR="00A0092E" w:rsidRPr="00040FA4" w:rsidRDefault="00A0092E" w:rsidP="00A0092E">
      <w:pPr>
        <w:numPr>
          <w:ilvl w:val="0"/>
          <w:numId w:val="15"/>
        </w:numPr>
        <w:spacing w:after="0" w:line="360" w:lineRule="auto"/>
        <w:jc w:val="both"/>
        <w:rPr>
          <w:rFonts w:ascii="Times New Roman" w:hAnsi="Times New Roman" w:cs="Times New Roman"/>
          <w:sz w:val="28"/>
        </w:rPr>
      </w:pPr>
      <w:r w:rsidRPr="00040FA4">
        <w:rPr>
          <w:rFonts w:ascii="Times New Roman" w:hAnsi="Times New Roman" w:cs="Times New Roman"/>
          <w:bCs/>
          <w:sz w:val="28"/>
        </w:rPr>
        <w:t>Чистий прибуток (збиток) за звітний період (рядок 4100);</w:t>
      </w:r>
    </w:p>
    <w:p w:rsidR="00A0092E" w:rsidRPr="00040FA4" w:rsidRDefault="00A0092E" w:rsidP="00A0092E">
      <w:pPr>
        <w:numPr>
          <w:ilvl w:val="0"/>
          <w:numId w:val="15"/>
        </w:numPr>
        <w:spacing w:after="0" w:line="360" w:lineRule="auto"/>
        <w:jc w:val="both"/>
        <w:rPr>
          <w:rFonts w:ascii="Times New Roman" w:hAnsi="Times New Roman" w:cs="Times New Roman"/>
          <w:sz w:val="28"/>
        </w:rPr>
      </w:pPr>
      <w:r w:rsidRPr="00040FA4">
        <w:rPr>
          <w:rFonts w:ascii="Times New Roman" w:hAnsi="Times New Roman" w:cs="Times New Roman"/>
          <w:bCs/>
          <w:sz w:val="28"/>
        </w:rPr>
        <w:t>Інший сукупний дохід за звітний період (рядок 4110);</w:t>
      </w:r>
    </w:p>
    <w:p w:rsidR="00A0092E" w:rsidRPr="00040FA4" w:rsidRDefault="00A0092E" w:rsidP="00A0092E">
      <w:pPr>
        <w:numPr>
          <w:ilvl w:val="0"/>
          <w:numId w:val="15"/>
        </w:numPr>
        <w:spacing w:after="0" w:line="360" w:lineRule="auto"/>
        <w:jc w:val="both"/>
        <w:rPr>
          <w:rFonts w:ascii="Times New Roman" w:hAnsi="Times New Roman" w:cs="Times New Roman"/>
          <w:sz w:val="28"/>
        </w:rPr>
      </w:pPr>
      <w:r w:rsidRPr="00040FA4">
        <w:rPr>
          <w:rFonts w:ascii="Times New Roman" w:hAnsi="Times New Roman" w:cs="Times New Roman"/>
          <w:bCs/>
          <w:sz w:val="28"/>
        </w:rPr>
        <w:t>Розподіл прибутку (рядок 4200);</w:t>
      </w:r>
    </w:p>
    <w:p w:rsidR="00A0092E" w:rsidRPr="00040FA4" w:rsidRDefault="00A0092E" w:rsidP="00A0092E">
      <w:pPr>
        <w:numPr>
          <w:ilvl w:val="0"/>
          <w:numId w:val="15"/>
        </w:numPr>
        <w:spacing w:after="0" w:line="360" w:lineRule="auto"/>
        <w:jc w:val="both"/>
        <w:rPr>
          <w:rFonts w:ascii="Times New Roman" w:hAnsi="Times New Roman" w:cs="Times New Roman"/>
          <w:sz w:val="28"/>
        </w:rPr>
      </w:pPr>
      <w:r w:rsidRPr="00040FA4">
        <w:rPr>
          <w:rFonts w:ascii="Times New Roman" w:hAnsi="Times New Roman" w:cs="Times New Roman"/>
          <w:bCs/>
          <w:sz w:val="28"/>
        </w:rPr>
        <w:t>Внески учасників (рядок 4240);</w:t>
      </w:r>
    </w:p>
    <w:p w:rsidR="00A0092E" w:rsidRPr="00040FA4" w:rsidRDefault="00A0092E" w:rsidP="00A0092E">
      <w:pPr>
        <w:numPr>
          <w:ilvl w:val="0"/>
          <w:numId w:val="15"/>
        </w:numPr>
        <w:spacing w:after="0" w:line="360" w:lineRule="auto"/>
        <w:jc w:val="both"/>
        <w:rPr>
          <w:rFonts w:ascii="Times New Roman" w:hAnsi="Times New Roman" w:cs="Times New Roman"/>
          <w:sz w:val="28"/>
        </w:rPr>
      </w:pPr>
      <w:r w:rsidRPr="00040FA4">
        <w:rPr>
          <w:rFonts w:ascii="Times New Roman" w:hAnsi="Times New Roman" w:cs="Times New Roman"/>
          <w:bCs/>
          <w:sz w:val="28"/>
        </w:rPr>
        <w:t>Вилучення капіталу (рядок 4260);</w:t>
      </w:r>
    </w:p>
    <w:p w:rsidR="00A0092E" w:rsidRPr="00040FA4" w:rsidRDefault="00A0092E" w:rsidP="00A0092E">
      <w:pPr>
        <w:numPr>
          <w:ilvl w:val="0"/>
          <w:numId w:val="15"/>
        </w:numPr>
        <w:spacing w:after="0" w:line="360" w:lineRule="auto"/>
        <w:jc w:val="both"/>
        <w:rPr>
          <w:rFonts w:ascii="Times New Roman" w:hAnsi="Times New Roman" w:cs="Times New Roman"/>
          <w:sz w:val="28"/>
        </w:rPr>
      </w:pPr>
      <w:r w:rsidRPr="00040FA4">
        <w:rPr>
          <w:rFonts w:ascii="Times New Roman" w:hAnsi="Times New Roman" w:cs="Times New Roman"/>
          <w:bCs/>
          <w:sz w:val="28"/>
        </w:rPr>
        <w:t>Разом змін у капіталі (рядок 4295).</w:t>
      </w:r>
    </w:p>
    <w:p w:rsidR="00A0092E" w:rsidRPr="00040FA4" w:rsidRDefault="00A0092E" w:rsidP="00A0092E">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Кожен розділ містить перелік статей, які призводять до збільшення або зменшення власного капіталу. Суми за статтями, що призводять до зменшення власного капіталу, вказуються у круглих дужках.</w:t>
      </w:r>
    </w:p>
    <w:p w:rsidR="00A0092E" w:rsidRPr="00040FA4" w:rsidRDefault="00A0092E" w:rsidP="00A0092E">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Розглянемо особливості заповнення кожної статті даної форми звітності:</w:t>
      </w:r>
    </w:p>
    <w:p w:rsidR="00A0092E" w:rsidRPr="00040FA4" w:rsidRDefault="00A0092E" w:rsidP="00A0092E">
      <w:pPr>
        <w:numPr>
          <w:ilvl w:val="0"/>
          <w:numId w:val="16"/>
        </w:numPr>
        <w:spacing w:after="0" w:line="360" w:lineRule="auto"/>
        <w:jc w:val="both"/>
        <w:rPr>
          <w:rFonts w:ascii="Times New Roman" w:hAnsi="Times New Roman" w:cs="Times New Roman"/>
          <w:sz w:val="28"/>
        </w:rPr>
      </w:pPr>
      <w:r w:rsidRPr="00040FA4">
        <w:rPr>
          <w:rFonts w:ascii="Times New Roman" w:hAnsi="Times New Roman" w:cs="Times New Roman"/>
          <w:bCs/>
          <w:sz w:val="28"/>
        </w:rPr>
        <w:t>Залишок на початок року</w:t>
      </w:r>
      <w:r w:rsidRPr="00040FA4">
        <w:rPr>
          <w:rFonts w:ascii="Times New Roman" w:hAnsi="Times New Roman" w:cs="Times New Roman"/>
          <w:sz w:val="28"/>
        </w:rPr>
        <w:t xml:space="preserve"> та </w:t>
      </w:r>
      <w:r w:rsidRPr="00040FA4">
        <w:rPr>
          <w:rFonts w:ascii="Times New Roman" w:hAnsi="Times New Roman" w:cs="Times New Roman"/>
          <w:bCs/>
          <w:sz w:val="28"/>
        </w:rPr>
        <w:t>Залишок на кінець року:</w:t>
      </w:r>
      <w:r w:rsidRPr="00040FA4">
        <w:rPr>
          <w:rFonts w:ascii="Times New Roman" w:hAnsi="Times New Roman" w:cs="Times New Roman"/>
          <w:sz w:val="28"/>
        </w:rPr>
        <w:t xml:space="preserve"> Відображають суми власного капіталу на початок (не скоригований залишок) і кінець року.</w:t>
      </w:r>
    </w:p>
    <w:p w:rsidR="00A0092E" w:rsidRPr="00040FA4" w:rsidRDefault="00A0092E" w:rsidP="00A0092E">
      <w:pPr>
        <w:numPr>
          <w:ilvl w:val="0"/>
          <w:numId w:val="16"/>
        </w:numPr>
        <w:spacing w:after="0" w:line="360" w:lineRule="auto"/>
        <w:jc w:val="both"/>
        <w:rPr>
          <w:rFonts w:ascii="Times New Roman" w:hAnsi="Times New Roman" w:cs="Times New Roman"/>
          <w:sz w:val="28"/>
        </w:rPr>
      </w:pPr>
      <w:r w:rsidRPr="00040FA4">
        <w:rPr>
          <w:rFonts w:ascii="Times New Roman" w:hAnsi="Times New Roman" w:cs="Times New Roman"/>
          <w:bCs/>
          <w:sz w:val="28"/>
        </w:rPr>
        <w:lastRenderedPageBreak/>
        <w:t>Зміна облікової політики, Виправлення помилок</w:t>
      </w:r>
      <w:r w:rsidRPr="00040FA4">
        <w:rPr>
          <w:rFonts w:ascii="Times New Roman" w:hAnsi="Times New Roman" w:cs="Times New Roman"/>
          <w:sz w:val="28"/>
        </w:rPr>
        <w:t xml:space="preserve"> та </w:t>
      </w:r>
      <w:r w:rsidRPr="00040FA4">
        <w:rPr>
          <w:rFonts w:ascii="Times New Roman" w:hAnsi="Times New Roman" w:cs="Times New Roman"/>
          <w:bCs/>
          <w:sz w:val="28"/>
        </w:rPr>
        <w:t>Інші зміни:</w:t>
      </w:r>
      <w:r w:rsidRPr="00040FA4">
        <w:rPr>
          <w:rFonts w:ascii="Times New Roman" w:hAnsi="Times New Roman" w:cs="Times New Roman"/>
          <w:sz w:val="28"/>
        </w:rPr>
        <w:t xml:space="preserve"> Відображають суми коригувань, передбачених П(С)БО 6 "Виправлення помилок і зміни у фінансових звітах".</w:t>
      </w:r>
    </w:p>
    <w:p w:rsidR="00A0092E" w:rsidRPr="00040FA4" w:rsidRDefault="00A0092E" w:rsidP="00A0092E">
      <w:pPr>
        <w:numPr>
          <w:ilvl w:val="0"/>
          <w:numId w:val="16"/>
        </w:numPr>
        <w:spacing w:after="0" w:line="360" w:lineRule="auto"/>
        <w:jc w:val="both"/>
        <w:rPr>
          <w:rFonts w:ascii="Times New Roman" w:hAnsi="Times New Roman" w:cs="Times New Roman"/>
          <w:sz w:val="28"/>
        </w:rPr>
      </w:pPr>
      <w:r w:rsidRPr="00040FA4">
        <w:rPr>
          <w:rFonts w:ascii="Times New Roman" w:hAnsi="Times New Roman" w:cs="Times New Roman"/>
          <w:bCs/>
          <w:sz w:val="28"/>
        </w:rPr>
        <w:t>Скоригований залишок на початок року:</w:t>
      </w:r>
      <w:r w:rsidRPr="00040FA4">
        <w:rPr>
          <w:rFonts w:ascii="Times New Roman" w:hAnsi="Times New Roman" w:cs="Times New Roman"/>
          <w:sz w:val="28"/>
        </w:rPr>
        <w:t xml:space="preserve"> Відображає залишок власного капіталу на початок звітного року після внесення відповідних коригувань.</w:t>
      </w:r>
    </w:p>
    <w:p w:rsidR="00A0092E" w:rsidRPr="00040FA4" w:rsidRDefault="00A0092E" w:rsidP="00A0092E">
      <w:pPr>
        <w:numPr>
          <w:ilvl w:val="0"/>
          <w:numId w:val="16"/>
        </w:numPr>
        <w:spacing w:after="0" w:line="360" w:lineRule="auto"/>
        <w:jc w:val="both"/>
        <w:rPr>
          <w:rFonts w:ascii="Times New Roman" w:hAnsi="Times New Roman" w:cs="Times New Roman"/>
          <w:sz w:val="28"/>
        </w:rPr>
      </w:pPr>
      <w:r w:rsidRPr="00040FA4">
        <w:rPr>
          <w:rFonts w:ascii="Times New Roman" w:hAnsi="Times New Roman" w:cs="Times New Roman"/>
          <w:bCs/>
          <w:sz w:val="28"/>
        </w:rPr>
        <w:t>Чистий прибуток (збиток) за звітний період:</w:t>
      </w:r>
      <w:r w:rsidRPr="00040FA4">
        <w:rPr>
          <w:rFonts w:ascii="Times New Roman" w:hAnsi="Times New Roman" w:cs="Times New Roman"/>
          <w:sz w:val="28"/>
        </w:rPr>
        <w:t xml:space="preserve"> Відображає суму чистого прибутку (збитку) зі звіту про фінансові результати.</w:t>
      </w:r>
    </w:p>
    <w:p w:rsidR="00A0092E" w:rsidRPr="00040FA4" w:rsidRDefault="00A0092E" w:rsidP="00A0092E">
      <w:pPr>
        <w:numPr>
          <w:ilvl w:val="0"/>
          <w:numId w:val="16"/>
        </w:numPr>
        <w:spacing w:after="0" w:line="360" w:lineRule="auto"/>
        <w:jc w:val="both"/>
        <w:rPr>
          <w:rFonts w:ascii="Times New Roman" w:hAnsi="Times New Roman" w:cs="Times New Roman"/>
          <w:sz w:val="28"/>
        </w:rPr>
      </w:pPr>
      <w:r w:rsidRPr="00040FA4">
        <w:rPr>
          <w:rFonts w:ascii="Times New Roman" w:hAnsi="Times New Roman" w:cs="Times New Roman"/>
          <w:bCs/>
          <w:sz w:val="28"/>
        </w:rPr>
        <w:t>Інший сукупний дохід за звітний період:</w:t>
      </w:r>
      <w:r w:rsidRPr="00040FA4">
        <w:rPr>
          <w:rFonts w:ascii="Times New Roman" w:hAnsi="Times New Roman" w:cs="Times New Roman"/>
          <w:sz w:val="28"/>
        </w:rPr>
        <w:t xml:space="preserve"> Відображає суму іншого сукупного доходу за звітний період зі звіту про фінансові результати. У додаткових статтях може наводитися інформація про складові такого доходу, якщо ця інформація суттєва.</w:t>
      </w:r>
    </w:p>
    <w:p w:rsidR="00A0092E" w:rsidRPr="00040FA4" w:rsidRDefault="00A0092E" w:rsidP="00A0092E">
      <w:pPr>
        <w:numPr>
          <w:ilvl w:val="0"/>
          <w:numId w:val="16"/>
        </w:numPr>
        <w:spacing w:after="0" w:line="360" w:lineRule="auto"/>
        <w:jc w:val="both"/>
        <w:rPr>
          <w:rFonts w:ascii="Times New Roman" w:hAnsi="Times New Roman" w:cs="Times New Roman"/>
          <w:sz w:val="28"/>
        </w:rPr>
      </w:pPr>
      <w:r w:rsidRPr="00040FA4">
        <w:rPr>
          <w:rFonts w:ascii="Times New Roman" w:hAnsi="Times New Roman" w:cs="Times New Roman"/>
          <w:bCs/>
          <w:sz w:val="28"/>
        </w:rPr>
        <w:t>Розподіл прибутку:</w:t>
      </w:r>
      <w:r w:rsidRPr="00040FA4">
        <w:rPr>
          <w:rFonts w:ascii="Times New Roman" w:hAnsi="Times New Roman" w:cs="Times New Roman"/>
          <w:sz w:val="28"/>
        </w:rPr>
        <w:t xml:space="preserve"> Наводяться суми виплат власникам (дивіденди), дані про спрямування прибутку до зареєстрованого капіталу та відрахування до резервного капіталу. Для суб</w:t>
      </w:r>
      <w:r w:rsidR="00603B89" w:rsidRPr="00040FA4">
        <w:rPr>
          <w:rFonts w:ascii="Times New Roman" w:hAnsi="Times New Roman" w:cs="Times New Roman"/>
          <w:sz w:val="28"/>
        </w:rPr>
        <w:t>’</w:t>
      </w:r>
      <w:r w:rsidRPr="00040FA4">
        <w:rPr>
          <w:rFonts w:ascii="Times New Roman" w:hAnsi="Times New Roman" w:cs="Times New Roman"/>
          <w:sz w:val="28"/>
        </w:rPr>
        <w:t>єктів державного (комунального) сектору економіки у додаткових статтях наводиться інформація про суму чистого прибутку, що має бути сплачена до бюджету відповідно до законодавства, дані про спрямування прибутку до спеціальних (цільових) фондів та на матеріальне заохочення.</w:t>
      </w:r>
    </w:p>
    <w:p w:rsidR="00A0092E" w:rsidRPr="00040FA4" w:rsidRDefault="00A0092E" w:rsidP="00A0092E">
      <w:pPr>
        <w:numPr>
          <w:ilvl w:val="0"/>
          <w:numId w:val="16"/>
        </w:numPr>
        <w:spacing w:after="0" w:line="360" w:lineRule="auto"/>
        <w:jc w:val="both"/>
        <w:rPr>
          <w:rFonts w:ascii="Times New Roman" w:hAnsi="Times New Roman" w:cs="Times New Roman"/>
          <w:sz w:val="28"/>
        </w:rPr>
      </w:pPr>
      <w:r w:rsidRPr="00040FA4">
        <w:rPr>
          <w:rFonts w:ascii="Times New Roman" w:hAnsi="Times New Roman" w:cs="Times New Roman"/>
          <w:bCs/>
          <w:sz w:val="28"/>
        </w:rPr>
        <w:t>Внески учасників:</w:t>
      </w:r>
      <w:r w:rsidRPr="00040FA4">
        <w:rPr>
          <w:rFonts w:ascii="Times New Roman" w:hAnsi="Times New Roman" w:cs="Times New Roman"/>
          <w:sz w:val="28"/>
        </w:rPr>
        <w:t xml:space="preserve"> Наводяться дані про внески до зареєстрованого капіталу підприємства та погашення заборгованості з капіталу (зміни неоплаченого капіталу в результаті збільшення або зменшення дебіторської заборгованості учасників за внесками до зареєстрованого капіталу підприємства).</w:t>
      </w:r>
    </w:p>
    <w:p w:rsidR="00A0092E" w:rsidRPr="00040FA4" w:rsidRDefault="00A0092E" w:rsidP="00A0092E">
      <w:pPr>
        <w:numPr>
          <w:ilvl w:val="0"/>
          <w:numId w:val="16"/>
        </w:numPr>
        <w:spacing w:after="0" w:line="360" w:lineRule="auto"/>
        <w:jc w:val="both"/>
        <w:rPr>
          <w:rFonts w:ascii="Times New Roman" w:hAnsi="Times New Roman" w:cs="Times New Roman"/>
          <w:sz w:val="28"/>
        </w:rPr>
      </w:pPr>
      <w:r w:rsidRPr="00040FA4">
        <w:rPr>
          <w:rFonts w:ascii="Times New Roman" w:hAnsi="Times New Roman" w:cs="Times New Roman"/>
          <w:bCs/>
          <w:sz w:val="28"/>
        </w:rPr>
        <w:t>Вилучення капіталу:</w:t>
      </w:r>
      <w:r w:rsidRPr="00040FA4">
        <w:rPr>
          <w:rFonts w:ascii="Times New Roman" w:hAnsi="Times New Roman" w:cs="Times New Roman"/>
          <w:sz w:val="28"/>
        </w:rPr>
        <w:t xml:space="preserve"> Наводяться дані про зменшення власного капіталу підприємства внаслідок викупу акцій (часток) власної емісії, перепродаж чи анулювання викуплених акцій (часток), вилучення частки в капіталі, зменшення номінальної вартості акцій, або інші зміни в капіталі, у т.ч. придбання (продаж) неконтрольованої частки в дочірньому підприємстві.</w:t>
      </w:r>
    </w:p>
    <w:p w:rsidR="00A0092E" w:rsidRPr="00040FA4" w:rsidRDefault="00A0092E" w:rsidP="00A0092E">
      <w:pPr>
        <w:numPr>
          <w:ilvl w:val="0"/>
          <w:numId w:val="16"/>
        </w:numPr>
        <w:spacing w:after="0" w:line="360" w:lineRule="auto"/>
        <w:jc w:val="both"/>
        <w:rPr>
          <w:rFonts w:ascii="Times New Roman" w:hAnsi="Times New Roman" w:cs="Times New Roman"/>
          <w:sz w:val="28"/>
        </w:rPr>
      </w:pPr>
      <w:r w:rsidRPr="00040FA4">
        <w:rPr>
          <w:rFonts w:ascii="Times New Roman" w:hAnsi="Times New Roman" w:cs="Times New Roman"/>
          <w:bCs/>
          <w:sz w:val="28"/>
        </w:rPr>
        <w:lastRenderedPageBreak/>
        <w:t>Разом змін у капіталі:</w:t>
      </w:r>
      <w:r w:rsidRPr="00040FA4">
        <w:rPr>
          <w:rFonts w:ascii="Times New Roman" w:hAnsi="Times New Roman" w:cs="Times New Roman"/>
          <w:sz w:val="28"/>
        </w:rPr>
        <w:t xml:space="preserve"> Наводиться підсумок змін у складі власного капіталу за звітний період.</w:t>
      </w:r>
    </w:p>
    <w:p w:rsidR="00B2022D" w:rsidRPr="00040FA4" w:rsidRDefault="007E5394" w:rsidP="00B2022D">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У даному пункті</w:t>
      </w:r>
      <w:r w:rsidR="00B2022D" w:rsidRPr="00040FA4">
        <w:rPr>
          <w:rFonts w:ascii="Times New Roman" w:hAnsi="Times New Roman" w:cs="Times New Roman"/>
          <w:sz w:val="28"/>
        </w:rPr>
        <w:t xml:space="preserve"> кваліфікаційної роботи проаналізовано та визначено структуру, мету, склад фінансової звітності та вимоги до неї, та визначено, що ці аспекти є важливими у сфері фінансового обліку та звітності підприємств. Фінансова звітність включає в себе різні розділи та складові, які надають інформацію про фінансовий стан, результати діяльності та грошові потоки. Головною метою фінансової звітності є забезпечення інформованості зацікавлених сторін про фінансову діяльність підприємства та дотриманням вимог стандартів та нормативів. Дотримання структури та вимог фінансової звітності є ключовим для забезпечення об</w:t>
      </w:r>
      <w:r w:rsidR="00603B89" w:rsidRPr="00040FA4">
        <w:rPr>
          <w:rFonts w:ascii="Times New Roman" w:hAnsi="Times New Roman" w:cs="Times New Roman"/>
          <w:sz w:val="28"/>
        </w:rPr>
        <w:t>’</w:t>
      </w:r>
      <w:r w:rsidR="00B2022D" w:rsidRPr="00040FA4">
        <w:rPr>
          <w:rFonts w:ascii="Times New Roman" w:hAnsi="Times New Roman" w:cs="Times New Roman"/>
          <w:sz w:val="28"/>
        </w:rPr>
        <w:t>єктивності та надійності фінансової інформації, що в свою чергу важливо для прийняття обґрунтованих рішень в господарській діяльності.</w:t>
      </w:r>
    </w:p>
    <w:p w:rsidR="009A675F" w:rsidRPr="00040FA4" w:rsidRDefault="009A675F" w:rsidP="00040FA4">
      <w:pPr>
        <w:pStyle w:val="1"/>
        <w:jc w:val="center"/>
        <w:rPr>
          <w:rFonts w:ascii="Times New Roman" w:hAnsi="Times New Roman" w:cs="Times New Roman"/>
          <w:b/>
          <w:color w:val="000000" w:themeColor="text1"/>
          <w:sz w:val="28"/>
        </w:rPr>
      </w:pPr>
      <w:bookmarkStart w:id="5" w:name="_Toc152080314"/>
      <w:r w:rsidRPr="00040FA4">
        <w:rPr>
          <w:rFonts w:ascii="Times New Roman" w:hAnsi="Times New Roman" w:cs="Times New Roman"/>
          <w:b/>
          <w:color w:val="000000" w:themeColor="text1"/>
          <w:sz w:val="28"/>
        </w:rPr>
        <w:t>ВИСНОВКИ ДО РОЗДІЛУ</w:t>
      </w:r>
      <w:r w:rsidR="00C906B4" w:rsidRPr="00040FA4">
        <w:rPr>
          <w:rFonts w:ascii="Times New Roman" w:hAnsi="Times New Roman" w:cs="Times New Roman"/>
          <w:b/>
          <w:color w:val="000000" w:themeColor="text1"/>
          <w:sz w:val="28"/>
        </w:rPr>
        <w:t xml:space="preserve"> І</w:t>
      </w:r>
      <w:bookmarkEnd w:id="5"/>
    </w:p>
    <w:p w:rsidR="00B2022D" w:rsidRPr="00040FA4" w:rsidRDefault="009A675F" w:rsidP="009A675F">
      <w:pPr>
        <w:spacing w:after="0" w:line="360" w:lineRule="auto"/>
        <w:ind w:left="357" w:firstLine="709"/>
        <w:jc w:val="both"/>
        <w:rPr>
          <w:rFonts w:ascii="Times New Roman" w:hAnsi="Times New Roman" w:cs="Times New Roman"/>
          <w:sz w:val="28"/>
        </w:rPr>
      </w:pPr>
      <w:r w:rsidRPr="00040FA4">
        <w:rPr>
          <w:rFonts w:ascii="Times New Roman" w:hAnsi="Times New Roman" w:cs="Times New Roman"/>
          <w:sz w:val="28"/>
        </w:rPr>
        <w:t xml:space="preserve">Дослідження фінансової звітності як основного джерела фінансової інформації дозволило ідентифікувати набір характеристик, що розширюють параметри дослідження рівня інформованості щодо діяльності підприємства. </w:t>
      </w:r>
    </w:p>
    <w:p w:rsidR="009A675F" w:rsidRPr="00040FA4" w:rsidRDefault="009A675F" w:rsidP="009A675F">
      <w:pPr>
        <w:spacing w:after="0" w:line="360" w:lineRule="auto"/>
        <w:ind w:left="357" w:firstLine="709"/>
        <w:jc w:val="both"/>
        <w:rPr>
          <w:rFonts w:ascii="Times New Roman" w:hAnsi="Times New Roman" w:cs="Times New Roman"/>
          <w:sz w:val="28"/>
        </w:rPr>
      </w:pPr>
      <w:r w:rsidRPr="00040FA4">
        <w:rPr>
          <w:rFonts w:ascii="Times New Roman" w:hAnsi="Times New Roman" w:cs="Times New Roman"/>
          <w:sz w:val="28"/>
        </w:rPr>
        <w:t>П</w:t>
      </w:r>
      <w:r w:rsidR="00C906B4" w:rsidRPr="00040FA4">
        <w:rPr>
          <w:rFonts w:ascii="Times New Roman" w:hAnsi="Times New Roman" w:cs="Times New Roman"/>
          <w:sz w:val="28"/>
        </w:rPr>
        <w:t>одані трактування</w:t>
      </w:r>
      <w:r w:rsidRPr="00040FA4">
        <w:rPr>
          <w:rFonts w:ascii="Times New Roman" w:hAnsi="Times New Roman" w:cs="Times New Roman"/>
          <w:sz w:val="28"/>
        </w:rPr>
        <w:t xml:space="preserve"> фінансової звітності розглядають різні погляди на цей вид інформації. Вони вказують, що фінансова звітність є основним джерелом для проведення аналізу фінансового стану господарюючого суб</w:t>
      </w:r>
      <w:r w:rsidR="00603B89" w:rsidRPr="00040FA4">
        <w:rPr>
          <w:rFonts w:ascii="Times New Roman" w:hAnsi="Times New Roman" w:cs="Times New Roman"/>
          <w:sz w:val="28"/>
        </w:rPr>
        <w:t>’</w:t>
      </w:r>
      <w:r w:rsidRPr="00040FA4">
        <w:rPr>
          <w:rFonts w:ascii="Times New Roman" w:hAnsi="Times New Roman" w:cs="Times New Roman"/>
          <w:sz w:val="28"/>
        </w:rPr>
        <w:t xml:space="preserve">єкта. </w:t>
      </w:r>
    </w:p>
    <w:p w:rsidR="00B2022D" w:rsidRPr="00040FA4" w:rsidRDefault="007A6E42" w:rsidP="001648B4">
      <w:pPr>
        <w:spacing w:after="0" w:line="360" w:lineRule="auto"/>
        <w:ind w:left="357" w:firstLine="709"/>
        <w:jc w:val="both"/>
        <w:rPr>
          <w:rFonts w:ascii="Times New Roman" w:hAnsi="Times New Roman" w:cs="Times New Roman"/>
          <w:sz w:val="28"/>
        </w:rPr>
      </w:pPr>
      <w:r w:rsidRPr="00040FA4">
        <w:rPr>
          <w:rFonts w:ascii="Times New Roman" w:hAnsi="Times New Roman" w:cs="Times New Roman"/>
          <w:sz w:val="28"/>
        </w:rPr>
        <w:t>На нашу думку слід підкреслити</w:t>
      </w:r>
      <w:r w:rsidR="009A675F" w:rsidRPr="00040FA4">
        <w:rPr>
          <w:rFonts w:ascii="Times New Roman" w:hAnsi="Times New Roman" w:cs="Times New Roman"/>
          <w:sz w:val="28"/>
        </w:rPr>
        <w:t xml:space="preserve">, що </w:t>
      </w:r>
      <w:r w:rsidR="00B2022D" w:rsidRPr="00040FA4">
        <w:rPr>
          <w:rFonts w:ascii="Times New Roman" w:hAnsi="Times New Roman" w:cs="Times New Roman"/>
          <w:sz w:val="28"/>
        </w:rPr>
        <w:t xml:space="preserve">фінансова звітність – це комплексна система фінансових документів та звітів, яка відображає фінансовий стан та результати діяльності підприємства, а також грошові потоки за певний період. Головною метою фінансової звітності є забезпечення інформованості зацікавлених сторін про фінансову діяльність підприємства та дотримання вимог стандартів та нормативів. </w:t>
      </w:r>
    </w:p>
    <w:p w:rsidR="009A675F" w:rsidRPr="00040FA4" w:rsidRDefault="00B2022D" w:rsidP="001648B4">
      <w:pPr>
        <w:spacing w:after="0" w:line="360" w:lineRule="auto"/>
        <w:ind w:left="357" w:firstLine="709"/>
        <w:jc w:val="both"/>
        <w:rPr>
          <w:rFonts w:ascii="Times New Roman" w:hAnsi="Times New Roman" w:cs="Times New Roman"/>
          <w:sz w:val="28"/>
        </w:rPr>
      </w:pPr>
      <w:r w:rsidRPr="00040FA4">
        <w:rPr>
          <w:rFonts w:ascii="Times New Roman" w:hAnsi="Times New Roman" w:cs="Times New Roman"/>
          <w:sz w:val="28"/>
        </w:rPr>
        <w:t xml:space="preserve">Фінансова звітність включає різні розділи та компоненти, які надають інформацію про фінансовий стан, результати діяльності та грошові потоки. </w:t>
      </w:r>
      <w:r w:rsidRPr="00040FA4">
        <w:rPr>
          <w:rFonts w:ascii="Times New Roman" w:hAnsi="Times New Roman" w:cs="Times New Roman"/>
          <w:sz w:val="28"/>
        </w:rPr>
        <w:lastRenderedPageBreak/>
        <w:t>Основною метою фінансової звітності є забезпечення інформованості зацікавлених сторін щодо фінансової діяльності підприємства та дотримання вимог стандартів та нормативів. Збереження структури та відповідність вимогам фінансової звітності є критичним для гарантування об</w:t>
      </w:r>
      <w:r w:rsidR="00603B89" w:rsidRPr="00040FA4">
        <w:rPr>
          <w:rFonts w:ascii="Times New Roman" w:hAnsi="Times New Roman" w:cs="Times New Roman"/>
          <w:sz w:val="28"/>
        </w:rPr>
        <w:t>’</w:t>
      </w:r>
      <w:r w:rsidRPr="00040FA4">
        <w:rPr>
          <w:rFonts w:ascii="Times New Roman" w:hAnsi="Times New Roman" w:cs="Times New Roman"/>
          <w:sz w:val="28"/>
        </w:rPr>
        <w:t>єктивності та надійності фінансової інформації, що, в свою чергу, є ключовим для прийняття обґрунтованих рішень в господарській діяльності.</w:t>
      </w:r>
    </w:p>
    <w:p w:rsidR="005D38B6" w:rsidRPr="00040FA4" w:rsidRDefault="005D38B6" w:rsidP="001648B4">
      <w:pPr>
        <w:spacing w:after="0" w:line="360" w:lineRule="auto"/>
        <w:ind w:left="357" w:firstLine="709"/>
        <w:jc w:val="both"/>
        <w:rPr>
          <w:rFonts w:ascii="Times New Roman" w:hAnsi="Times New Roman" w:cs="Times New Roman"/>
          <w:sz w:val="28"/>
        </w:rPr>
      </w:pPr>
      <w:r w:rsidRPr="00040FA4">
        <w:rPr>
          <w:rFonts w:ascii="Times New Roman" w:hAnsi="Times New Roman" w:cs="Times New Roman"/>
          <w:sz w:val="28"/>
        </w:rPr>
        <w:t>У результаті нашого дослідження теоретичних основ складання фінансової звітності підприємства для оцінки його фінансового стану, стало очевидним, що правильне та систематичне складання фінансових звітів є важливою складовою фінансового управління. Аналіз фінансової звітності дозволяє здійснити об</w:t>
      </w:r>
      <w:r w:rsidR="00603B89" w:rsidRPr="00040FA4">
        <w:rPr>
          <w:rFonts w:ascii="Times New Roman" w:hAnsi="Times New Roman" w:cs="Times New Roman"/>
          <w:sz w:val="28"/>
        </w:rPr>
        <w:t>’</w:t>
      </w:r>
      <w:r w:rsidRPr="00040FA4">
        <w:rPr>
          <w:rFonts w:ascii="Times New Roman" w:hAnsi="Times New Roman" w:cs="Times New Roman"/>
          <w:sz w:val="28"/>
        </w:rPr>
        <w:t>єктивну оцінку фінансової діяльності підприємства та визначити стратегічні напрямки розвитку. Таким чином, теоретичні знання щодо складання фінансової звітності мають практичне значення для підприємства, сприяючи прийняттю обґрунтованих рішень та забезпеченню фінансової стійкості та ефективності у його діяльності.</w:t>
      </w:r>
    </w:p>
    <w:p w:rsidR="009A675F" w:rsidRPr="00040FA4" w:rsidRDefault="009A675F" w:rsidP="009A675F">
      <w:pPr>
        <w:spacing w:after="0" w:line="360" w:lineRule="auto"/>
        <w:ind w:firstLine="709"/>
        <w:jc w:val="both"/>
        <w:rPr>
          <w:rFonts w:ascii="Times New Roman" w:hAnsi="Times New Roman" w:cs="Times New Roman"/>
          <w:sz w:val="28"/>
        </w:rPr>
      </w:pPr>
    </w:p>
    <w:p w:rsidR="004B78A0" w:rsidRPr="00040FA4" w:rsidRDefault="00796D90" w:rsidP="00796D90">
      <w:pPr>
        <w:spacing w:after="0" w:line="360" w:lineRule="auto"/>
        <w:ind w:firstLine="709"/>
        <w:jc w:val="both"/>
        <w:rPr>
          <w:rFonts w:ascii="Times New Roman" w:hAnsi="Times New Roman" w:cs="Times New Roman"/>
          <w:b/>
          <w:sz w:val="28"/>
        </w:rPr>
      </w:pPr>
      <w:r w:rsidRPr="00040FA4">
        <w:rPr>
          <w:rFonts w:ascii="Times New Roman" w:hAnsi="Times New Roman" w:cs="Times New Roman"/>
          <w:b/>
          <w:sz w:val="28"/>
        </w:rPr>
        <w:br w:type="page"/>
      </w:r>
    </w:p>
    <w:p w:rsidR="00796D90" w:rsidRPr="00040FA4" w:rsidRDefault="00796D90" w:rsidP="00EA3ACC">
      <w:pPr>
        <w:pStyle w:val="1"/>
        <w:jc w:val="center"/>
        <w:rPr>
          <w:rFonts w:ascii="Times New Roman" w:hAnsi="Times New Roman" w:cs="Times New Roman"/>
          <w:b/>
          <w:color w:val="000000" w:themeColor="text1"/>
          <w:sz w:val="28"/>
        </w:rPr>
      </w:pPr>
      <w:bookmarkStart w:id="6" w:name="_Toc152080315"/>
      <w:r w:rsidRPr="00040FA4">
        <w:rPr>
          <w:rFonts w:ascii="Times New Roman" w:hAnsi="Times New Roman" w:cs="Times New Roman"/>
          <w:b/>
          <w:color w:val="000000" w:themeColor="text1"/>
          <w:sz w:val="28"/>
        </w:rPr>
        <w:lastRenderedPageBreak/>
        <w:t xml:space="preserve">РОЗДІЛ ІІ. </w:t>
      </w:r>
      <w:r w:rsidR="00E43F95" w:rsidRPr="00040FA4">
        <w:rPr>
          <w:rFonts w:ascii="Times New Roman" w:hAnsi="Times New Roman" w:cs="Times New Roman"/>
          <w:b/>
          <w:color w:val="000000" w:themeColor="text1"/>
          <w:sz w:val="28"/>
        </w:rPr>
        <w:t>ОСОБЛИВОСТІ СКЛАДАННЯ ФІНАНСОВОЇ ЗВІТНОСТІ НА ПІДПРИЄМСТВІ ПОВНЕ ТОВАРИСТВО «ЛОМБАРД «КРЕДИТИ ПІД ЗАСТАВУ» ТОВ «ФІННОВА» ТА КОМПАНІЯ</w:t>
      </w:r>
      <w:bookmarkEnd w:id="6"/>
      <w:r w:rsidR="00E43F95" w:rsidRPr="00040FA4">
        <w:rPr>
          <w:rFonts w:ascii="Times New Roman" w:hAnsi="Times New Roman" w:cs="Times New Roman"/>
          <w:b/>
          <w:color w:val="000000" w:themeColor="text1"/>
          <w:sz w:val="28"/>
        </w:rPr>
        <w:t xml:space="preserve"> </w:t>
      </w:r>
    </w:p>
    <w:p w:rsidR="002078A7" w:rsidRPr="00040FA4" w:rsidRDefault="002078A7" w:rsidP="00796D90">
      <w:pPr>
        <w:rPr>
          <w:rFonts w:ascii="Times New Roman" w:hAnsi="Times New Roman" w:cs="Times New Roman"/>
        </w:rPr>
      </w:pPr>
    </w:p>
    <w:p w:rsidR="00097CAE" w:rsidRPr="00040FA4" w:rsidRDefault="00796D90" w:rsidP="00040FA4">
      <w:pPr>
        <w:pStyle w:val="1"/>
        <w:jc w:val="center"/>
        <w:rPr>
          <w:rFonts w:ascii="Times New Roman" w:hAnsi="Times New Roman" w:cs="Times New Roman"/>
          <w:b/>
          <w:color w:val="000000" w:themeColor="text1"/>
          <w:sz w:val="28"/>
        </w:rPr>
      </w:pPr>
      <w:bookmarkStart w:id="7" w:name="_Toc152080316"/>
      <w:r w:rsidRPr="00040FA4">
        <w:rPr>
          <w:rFonts w:ascii="Times New Roman" w:hAnsi="Times New Roman" w:cs="Times New Roman"/>
          <w:b/>
          <w:color w:val="000000" w:themeColor="text1"/>
          <w:sz w:val="28"/>
        </w:rPr>
        <w:t>2.1.</w:t>
      </w:r>
      <w:r w:rsidR="00D03F6C" w:rsidRPr="00040FA4">
        <w:rPr>
          <w:rFonts w:ascii="Times New Roman" w:hAnsi="Times New Roman" w:cs="Times New Roman"/>
          <w:b/>
          <w:color w:val="000000" w:themeColor="text1"/>
          <w:sz w:val="28"/>
        </w:rPr>
        <w:t xml:space="preserve"> Організація облікового процесу на підприємстві</w:t>
      </w:r>
      <w:bookmarkEnd w:id="7"/>
    </w:p>
    <w:p w:rsidR="00796D90" w:rsidRPr="00040FA4" w:rsidRDefault="00796D90" w:rsidP="00796D90">
      <w:pPr>
        <w:spacing w:after="0"/>
        <w:ind w:firstLine="709"/>
        <w:jc w:val="both"/>
        <w:rPr>
          <w:rFonts w:ascii="Times New Roman" w:hAnsi="Times New Roman" w:cs="Times New Roman"/>
          <w:sz w:val="28"/>
        </w:rPr>
      </w:pPr>
    </w:p>
    <w:p w:rsidR="00624401" w:rsidRPr="00040FA4" w:rsidRDefault="005D4D47" w:rsidP="0062440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Організація облікового процесу на підприємстві є важливим аспектом фінансового управління. Вона включає в себе кілька ключових етапів та складових, враховуючи</w:t>
      </w:r>
      <w:r w:rsidR="00624401" w:rsidRPr="00040FA4">
        <w:rPr>
          <w:rFonts w:ascii="Times New Roman" w:hAnsi="Times New Roman" w:cs="Times New Roman"/>
          <w:sz w:val="28"/>
        </w:rPr>
        <w:t xml:space="preserve"> облікову політику підприємства.</w:t>
      </w:r>
    </w:p>
    <w:p w:rsidR="00624401" w:rsidRPr="00040FA4" w:rsidRDefault="005D4D47" w:rsidP="00624401">
      <w:pPr>
        <w:spacing w:after="0" w:line="360" w:lineRule="auto"/>
        <w:ind w:firstLine="709"/>
        <w:jc w:val="both"/>
        <w:rPr>
          <w:rFonts w:ascii="Times New Roman" w:hAnsi="Times New Roman" w:cs="Times New Roman"/>
          <w:sz w:val="28"/>
        </w:rPr>
      </w:pPr>
      <w:r w:rsidRPr="00040FA4">
        <w:rPr>
          <w:rFonts w:ascii="Times New Roman" w:hAnsi="Times New Roman" w:cs="Times New Roman"/>
          <w:b/>
          <w:bCs/>
          <w:sz w:val="28"/>
        </w:rPr>
        <w:t>Розроблення облікової політики</w:t>
      </w:r>
      <w:r w:rsidRPr="00040FA4">
        <w:rPr>
          <w:rFonts w:ascii="Times New Roman" w:hAnsi="Times New Roman" w:cs="Times New Roman"/>
          <w:sz w:val="28"/>
        </w:rPr>
        <w:t xml:space="preserve">: </w:t>
      </w:r>
      <w:r w:rsidR="00624401" w:rsidRPr="00040FA4">
        <w:rPr>
          <w:rFonts w:ascii="Times New Roman" w:hAnsi="Times New Roman" w:cs="Times New Roman"/>
          <w:sz w:val="28"/>
        </w:rPr>
        <w:t xml:space="preserve">Формування облікової політики підприємства враховує якісні критерії і принципи </w:t>
      </w:r>
      <w:r w:rsidR="00EE76A6" w:rsidRPr="00040FA4">
        <w:rPr>
          <w:rFonts w:ascii="Times New Roman" w:hAnsi="Times New Roman" w:cs="Times New Roman"/>
          <w:sz w:val="28"/>
        </w:rPr>
        <w:t xml:space="preserve">підготовки фінансової звітності </w:t>
      </w:r>
      <w:r w:rsidR="00624401" w:rsidRPr="00040FA4">
        <w:rPr>
          <w:rFonts w:ascii="Times New Roman" w:hAnsi="Times New Roman" w:cs="Times New Roman"/>
          <w:sz w:val="28"/>
        </w:rPr>
        <w:t>(рис.2.1.)</w:t>
      </w:r>
      <w:r w:rsidR="00EE76A6" w:rsidRPr="00040FA4">
        <w:rPr>
          <w:rFonts w:ascii="Times New Roman" w:hAnsi="Times New Roman" w:cs="Times New Roman"/>
          <w:sz w:val="28"/>
        </w:rPr>
        <w:t>.</w:t>
      </w:r>
    </w:p>
    <w:p w:rsidR="00EE76A6" w:rsidRPr="00040FA4" w:rsidRDefault="00EE76A6" w:rsidP="00624401">
      <w:pPr>
        <w:spacing w:after="0" w:line="360" w:lineRule="auto"/>
        <w:jc w:val="both"/>
        <w:rPr>
          <w:rFonts w:ascii="Times New Roman" w:hAnsi="Times New Roman" w:cs="Times New Roman"/>
          <w:sz w:val="28"/>
        </w:rPr>
      </w:pPr>
      <w:r w:rsidRPr="00040FA4">
        <w:rPr>
          <w:rFonts w:ascii="Times New Roman" w:hAnsi="Times New Roman" w:cs="Times New Roman"/>
          <w:noProof/>
          <w:sz w:val="28"/>
          <w:szCs w:val="28"/>
          <w:lang w:eastAsia="uk-UA"/>
        </w:rPr>
        <mc:AlternateContent>
          <mc:Choice Requires="wps">
            <w:drawing>
              <wp:anchor distT="0" distB="0" distL="114300" distR="114300" simplePos="0" relativeHeight="251711488" behindDoc="0" locked="0" layoutInCell="1" allowOverlap="1">
                <wp:simplePos x="0" y="0"/>
                <wp:positionH relativeFrom="column">
                  <wp:posOffset>25463</wp:posOffset>
                </wp:positionH>
                <wp:positionV relativeFrom="paragraph">
                  <wp:posOffset>3462027</wp:posOffset>
                </wp:positionV>
                <wp:extent cx="1102416" cy="0"/>
                <wp:effectExtent l="0" t="0" r="21590" b="19050"/>
                <wp:wrapNone/>
                <wp:docPr id="111" name="Пряма сполучна лінія 111"/>
                <wp:cNvGraphicFramePr/>
                <a:graphic xmlns:a="http://schemas.openxmlformats.org/drawingml/2006/main">
                  <a:graphicData uri="http://schemas.microsoft.com/office/word/2010/wordprocessingShape">
                    <wps:wsp>
                      <wps:cNvCnPr/>
                      <wps:spPr>
                        <a:xfrm>
                          <a:off x="0" y="0"/>
                          <a:ext cx="11024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6EE134" id="Пряма сполучна лінія 111"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2pt,272.6pt" to="88.8pt,2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" strokecolor="black [3200]" strokeweight=".5pt">
                <v:stroke joinstyle="miter"/>
              </v:line>
            </w:pict>
          </mc:Fallback>
        </mc:AlternateContent>
      </w:r>
      <w:r w:rsidR="00624401" w:rsidRPr="00040FA4">
        <w:rPr>
          <w:rFonts w:ascii="Times New Roman" w:hAnsi="Times New Roman" w:cs="Times New Roman"/>
          <w:noProof/>
          <w:sz w:val="28"/>
          <w:szCs w:val="28"/>
          <w:lang w:eastAsia="uk-UA"/>
        </w:rPr>
        <mc:AlternateContent>
          <mc:Choice Requires="wps">
            <w:drawing>
              <wp:anchor distT="0" distB="0" distL="114300" distR="114300" simplePos="0" relativeHeight="251709440" behindDoc="0" locked="0" layoutInCell="1" allowOverlap="1" wp14:anchorId="3349EF5F" wp14:editId="3670E18F">
                <wp:simplePos x="0" y="0"/>
                <wp:positionH relativeFrom="margin">
                  <wp:align>left</wp:align>
                </wp:positionH>
                <wp:positionV relativeFrom="paragraph">
                  <wp:posOffset>163830</wp:posOffset>
                </wp:positionV>
                <wp:extent cx="819150" cy="7620"/>
                <wp:effectExtent l="0" t="57150" r="38100" b="87630"/>
                <wp:wrapNone/>
                <wp:docPr id="107" name="Пряма зі стрілкою 107"/>
                <wp:cNvGraphicFramePr/>
                <a:graphic xmlns:a="http://schemas.openxmlformats.org/drawingml/2006/main">
                  <a:graphicData uri="http://schemas.microsoft.com/office/word/2010/wordprocessingShape">
                    <wps:wsp>
                      <wps:cNvCnPr/>
                      <wps:spPr>
                        <a:xfrm>
                          <a:off x="0" y="0"/>
                          <a:ext cx="81915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9E6AB4" id="Пряма зі стрілкою 107" o:spid="_x0000_s1026" type="#_x0000_t32" style="position:absolute;margin-left:0;margin-top:12.9pt;width:64.5pt;height:.6pt;z-index:251709440;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" strokecolor="black [3200]" strokeweight=".5pt">
                <v:stroke endarrow="block" joinstyle="miter"/>
                <w10:wrap anchorx="margin"/>
              </v:shape>
            </w:pict>
          </mc:Fallback>
        </mc:AlternateContent>
      </w:r>
      <w:r w:rsidR="00624401" w:rsidRPr="00040FA4">
        <w:rPr>
          <w:rFonts w:ascii="Times New Roman" w:hAnsi="Times New Roman" w:cs="Times New Roman"/>
          <w:noProof/>
          <w:sz w:val="28"/>
          <w:szCs w:val="28"/>
          <w:lang w:eastAsia="uk-UA"/>
        </w:rPr>
        <mc:AlternateContent>
          <mc:Choice Requires="wps">
            <w:drawing>
              <wp:anchor distT="0" distB="0" distL="114300" distR="114300" simplePos="0" relativeHeight="251710464" behindDoc="0" locked="0" layoutInCell="1" allowOverlap="1" wp14:anchorId="7F1AD6D0" wp14:editId="43AFEC3D">
                <wp:simplePos x="0" y="0"/>
                <wp:positionH relativeFrom="margin">
                  <wp:posOffset>-635</wp:posOffset>
                </wp:positionH>
                <wp:positionV relativeFrom="paragraph">
                  <wp:posOffset>164465</wp:posOffset>
                </wp:positionV>
                <wp:extent cx="25400" cy="3298190"/>
                <wp:effectExtent l="0" t="0" r="31750" b="35560"/>
                <wp:wrapNone/>
                <wp:docPr id="108" name="Пряма сполучна лінія 108"/>
                <wp:cNvGraphicFramePr/>
                <a:graphic xmlns:a="http://schemas.openxmlformats.org/drawingml/2006/main">
                  <a:graphicData uri="http://schemas.microsoft.com/office/word/2010/wordprocessingShape">
                    <wps:wsp>
                      <wps:cNvCnPr/>
                      <wps:spPr>
                        <a:xfrm>
                          <a:off x="0" y="0"/>
                          <a:ext cx="25400" cy="32981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6E3E8E" id="Пряма сполучна лінія 108" o:spid="_x0000_s1026" style="position:absolute;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2.95pt" to="1.95pt,2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" strokecolor="black [3200]" strokeweight=".5pt">
                <v:stroke joinstyle="miter"/>
                <w10:wrap anchorx="margin"/>
              </v:line>
            </w:pict>
          </mc:Fallback>
        </mc:AlternateContent>
      </w:r>
      <w:r w:rsidR="00624401" w:rsidRPr="00040FA4">
        <w:rPr>
          <w:rFonts w:ascii="Times New Roman" w:hAnsi="Times New Roman" w:cs="Times New Roman"/>
          <w:noProof/>
          <w:sz w:val="28"/>
          <w:szCs w:val="28"/>
          <w:lang w:eastAsia="uk-UA"/>
        </w:rPr>
        <mc:AlternateContent>
          <mc:Choice Requires="wpg">
            <w:drawing>
              <wp:inline distT="0" distB="0" distL="0" distR="0" wp14:anchorId="0E44EB1D" wp14:editId="04FC6A44">
                <wp:extent cx="5939790" cy="4797631"/>
                <wp:effectExtent l="0" t="0" r="22860" b="22225"/>
                <wp:docPr id="30"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4797631"/>
                          <a:chOff x="1440" y="6988"/>
                          <a:chExt cx="9580" cy="7139"/>
                        </a:xfrm>
                      </wpg:grpSpPr>
                      <wps:wsp>
                        <wps:cNvPr id="32" name="Rectangle 42"/>
                        <wps:cNvSpPr>
                          <a:spLocks noChangeArrowheads="1"/>
                        </wps:cNvSpPr>
                        <wps:spPr bwMode="auto">
                          <a:xfrm>
                            <a:off x="2774" y="6988"/>
                            <a:ext cx="6927" cy="576"/>
                          </a:xfrm>
                          <a:prstGeom prst="rect">
                            <a:avLst/>
                          </a:prstGeom>
                          <a:solidFill>
                            <a:srgbClr val="FFFFFF"/>
                          </a:solidFill>
                          <a:ln w="9525">
                            <a:solidFill>
                              <a:srgbClr val="000000"/>
                            </a:solidFill>
                            <a:miter lim="800000"/>
                            <a:headEnd/>
                            <a:tailEnd/>
                          </a:ln>
                        </wps:spPr>
                        <wps:txbx>
                          <w:txbxContent>
                            <w:p w:rsidR="00FB30E1" w:rsidRPr="00AE369B" w:rsidRDefault="00FB30E1" w:rsidP="00624401">
                              <w:pPr>
                                <w:spacing w:after="0" w:line="240" w:lineRule="auto"/>
                                <w:jc w:val="center"/>
                                <w:rPr>
                                  <w:rFonts w:ascii="Times New Roman" w:hAnsi="Times New Roman"/>
                                  <w:sz w:val="24"/>
                                  <w:szCs w:val="24"/>
                                </w:rPr>
                              </w:pPr>
                              <w:r w:rsidRPr="00AE369B">
                                <w:rPr>
                                  <w:rFonts w:ascii="Times New Roman" w:hAnsi="Times New Roman"/>
                                  <w:sz w:val="24"/>
                                  <w:szCs w:val="24"/>
                                </w:rPr>
                                <w:t>Фінансова звітність</w:t>
                              </w:r>
                            </w:p>
                          </w:txbxContent>
                        </wps:txbx>
                        <wps:bodyPr rot="0" vert="horz" wrap="square" lIns="91440" tIns="45720" rIns="91440" bIns="45720" anchor="t" anchorCtr="0" upright="1">
                          <a:noAutofit/>
                        </wps:bodyPr>
                      </wps:wsp>
                      <wps:wsp>
                        <wps:cNvPr id="34" name="Rectangle 43"/>
                        <wps:cNvSpPr>
                          <a:spLocks noChangeArrowheads="1"/>
                        </wps:cNvSpPr>
                        <wps:spPr bwMode="auto">
                          <a:xfrm>
                            <a:off x="4138" y="7731"/>
                            <a:ext cx="4532" cy="531"/>
                          </a:xfrm>
                          <a:prstGeom prst="rect">
                            <a:avLst/>
                          </a:prstGeom>
                          <a:solidFill>
                            <a:srgbClr val="FFFFFF"/>
                          </a:solidFill>
                          <a:ln w="9525">
                            <a:solidFill>
                              <a:srgbClr val="000000"/>
                            </a:solidFill>
                            <a:miter lim="800000"/>
                            <a:headEnd/>
                            <a:tailEnd/>
                          </a:ln>
                        </wps:spPr>
                        <wps:txbx>
                          <w:txbxContent>
                            <w:p w:rsidR="00FB30E1" w:rsidRPr="00AE369B" w:rsidRDefault="00FB30E1" w:rsidP="00624401">
                              <w:pPr>
                                <w:spacing w:after="0" w:line="240" w:lineRule="auto"/>
                                <w:jc w:val="center"/>
                                <w:rPr>
                                  <w:rFonts w:ascii="Times New Roman" w:hAnsi="Times New Roman"/>
                                  <w:sz w:val="24"/>
                                  <w:szCs w:val="24"/>
                                </w:rPr>
                              </w:pPr>
                              <w:r w:rsidRPr="00AE369B">
                                <w:rPr>
                                  <w:rFonts w:ascii="Times New Roman" w:hAnsi="Times New Roman"/>
                                  <w:sz w:val="24"/>
                                  <w:szCs w:val="24"/>
                                </w:rPr>
                                <w:t>Облікова політика</w:t>
                              </w:r>
                            </w:p>
                          </w:txbxContent>
                        </wps:txbx>
                        <wps:bodyPr rot="0" vert="horz" wrap="square" lIns="91440" tIns="45720" rIns="91440" bIns="45720" anchor="t" anchorCtr="0" upright="1">
                          <a:noAutofit/>
                        </wps:bodyPr>
                      </wps:wsp>
                      <wps:wsp>
                        <wps:cNvPr id="42" name="Rectangle 44"/>
                        <wps:cNvSpPr>
                          <a:spLocks noChangeArrowheads="1"/>
                        </wps:cNvSpPr>
                        <wps:spPr bwMode="auto">
                          <a:xfrm>
                            <a:off x="1562" y="8671"/>
                            <a:ext cx="2258" cy="1818"/>
                          </a:xfrm>
                          <a:prstGeom prst="rect">
                            <a:avLst/>
                          </a:prstGeom>
                          <a:solidFill>
                            <a:srgbClr val="FFFFFF"/>
                          </a:solidFill>
                          <a:ln w="9525">
                            <a:solidFill>
                              <a:srgbClr val="000000"/>
                            </a:solidFill>
                            <a:miter lim="800000"/>
                            <a:headEnd/>
                            <a:tailEnd/>
                          </a:ln>
                        </wps:spPr>
                        <wps:txbx>
                          <w:txbxContent>
                            <w:p w:rsidR="00FB30E1" w:rsidRDefault="00FB30E1" w:rsidP="00624401">
                              <w:pPr>
                                <w:spacing w:after="0" w:line="240" w:lineRule="auto"/>
                                <w:jc w:val="center"/>
                                <w:rPr>
                                  <w:rFonts w:ascii="Times New Roman" w:hAnsi="Times New Roman"/>
                                  <w:sz w:val="24"/>
                                  <w:szCs w:val="24"/>
                                </w:rPr>
                              </w:pPr>
                              <w:r w:rsidRPr="00AE369B">
                                <w:rPr>
                                  <w:rFonts w:ascii="Times New Roman" w:hAnsi="Times New Roman"/>
                                  <w:sz w:val="24"/>
                                  <w:szCs w:val="24"/>
                                </w:rPr>
                                <w:t>Система якісних характеристик:</w:t>
                              </w:r>
                            </w:p>
                            <w:p w:rsidR="00FB30E1" w:rsidRDefault="00FB30E1" w:rsidP="00624401">
                              <w:pPr>
                                <w:pStyle w:val="a3"/>
                                <w:numPr>
                                  <w:ilvl w:val="0"/>
                                  <w:numId w:val="20"/>
                                </w:numPr>
                                <w:tabs>
                                  <w:tab w:val="left" w:pos="284"/>
                                  <w:tab w:val="left" w:pos="426"/>
                                </w:tabs>
                                <w:spacing w:after="0" w:line="240" w:lineRule="auto"/>
                                <w:ind w:left="0" w:firstLine="142"/>
                                <w:jc w:val="both"/>
                                <w:rPr>
                                  <w:rFonts w:ascii="Times New Roman" w:hAnsi="Times New Roman"/>
                                  <w:sz w:val="24"/>
                                  <w:szCs w:val="24"/>
                                </w:rPr>
                              </w:pPr>
                              <w:r>
                                <w:rPr>
                                  <w:rFonts w:ascii="Times New Roman" w:hAnsi="Times New Roman"/>
                                  <w:sz w:val="24"/>
                                  <w:szCs w:val="24"/>
                                </w:rPr>
                                <w:t>доречність;</w:t>
                              </w:r>
                            </w:p>
                            <w:p w:rsidR="00FB30E1" w:rsidRDefault="00FB30E1" w:rsidP="00624401">
                              <w:pPr>
                                <w:pStyle w:val="a3"/>
                                <w:numPr>
                                  <w:ilvl w:val="0"/>
                                  <w:numId w:val="20"/>
                                </w:numPr>
                                <w:tabs>
                                  <w:tab w:val="left" w:pos="284"/>
                                  <w:tab w:val="left" w:pos="426"/>
                                </w:tabs>
                                <w:spacing w:after="0" w:line="240" w:lineRule="auto"/>
                                <w:ind w:left="0" w:firstLine="142"/>
                                <w:jc w:val="both"/>
                                <w:rPr>
                                  <w:rFonts w:ascii="Times New Roman" w:hAnsi="Times New Roman"/>
                                  <w:sz w:val="24"/>
                                  <w:szCs w:val="24"/>
                                </w:rPr>
                              </w:pPr>
                              <w:r>
                                <w:rPr>
                                  <w:rFonts w:ascii="Times New Roman" w:hAnsi="Times New Roman"/>
                                  <w:sz w:val="24"/>
                                  <w:szCs w:val="24"/>
                                </w:rPr>
                                <w:t>дохідливість;</w:t>
                              </w:r>
                            </w:p>
                            <w:p w:rsidR="00FB30E1" w:rsidRDefault="00FB30E1" w:rsidP="00624401">
                              <w:pPr>
                                <w:pStyle w:val="a3"/>
                                <w:numPr>
                                  <w:ilvl w:val="0"/>
                                  <w:numId w:val="20"/>
                                </w:numPr>
                                <w:tabs>
                                  <w:tab w:val="left" w:pos="284"/>
                                  <w:tab w:val="left" w:pos="426"/>
                                </w:tabs>
                                <w:spacing w:after="0" w:line="240" w:lineRule="auto"/>
                                <w:ind w:left="0" w:firstLine="142"/>
                                <w:jc w:val="both"/>
                                <w:rPr>
                                  <w:rFonts w:ascii="Times New Roman" w:hAnsi="Times New Roman"/>
                                  <w:sz w:val="24"/>
                                  <w:szCs w:val="24"/>
                                </w:rPr>
                              </w:pPr>
                              <w:r>
                                <w:rPr>
                                  <w:rFonts w:ascii="Times New Roman" w:hAnsi="Times New Roman"/>
                                  <w:sz w:val="24"/>
                                  <w:szCs w:val="24"/>
                                </w:rPr>
                                <w:t>достовірність;</w:t>
                              </w:r>
                            </w:p>
                            <w:p w:rsidR="00FB30E1" w:rsidRPr="00AE369B" w:rsidRDefault="00FB30E1" w:rsidP="00624401">
                              <w:pPr>
                                <w:pStyle w:val="a3"/>
                                <w:numPr>
                                  <w:ilvl w:val="0"/>
                                  <w:numId w:val="20"/>
                                </w:numPr>
                                <w:tabs>
                                  <w:tab w:val="left" w:pos="284"/>
                                  <w:tab w:val="left" w:pos="426"/>
                                </w:tabs>
                                <w:spacing w:after="0" w:line="240" w:lineRule="auto"/>
                                <w:ind w:left="0" w:firstLine="142"/>
                                <w:jc w:val="both"/>
                                <w:rPr>
                                  <w:rFonts w:ascii="Times New Roman" w:hAnsi="Times New Roman"/>
                                  <w:sz w:val="24"/>
                                  <w:szCs w:val="24"/>
                                </w:rPr>
                              </w:pPr>
                              <w:r>
                                <w:rPr>
                                  <w:rFonts w:ascii="Times New Roman" w:hAnsi="Times New Roman"/>
                                  <w:sz w:val="24"/>
                                  <w:szCs w:val="24"/>
                                </w:rPr>
                                <w:t>порівнянність</w:t>
                              </w:r>
                            </w:p>
                          </w:txbxContent>
                        </wps:txbx>
                        <wps:bodyPr rot="0" vert="horz" wrap="square" lIns="91440" tIns="45720" rIns="91440" bIns="45720" anchor="t" anchorCtr="0" upright="1">
                          <a:noAutofit/>
                        </wps:bodyPr>
                      </wps:wsp>
                      <wps:wsp>
                        <wps:cNvPr id="43" name="Rectangle 45"/>
                        <wps:cNvSpPr>
                          <a:spLocks noChangeArrowheads="1"/>
                        </wps:cNvSpPr>
                        <wps:spPr bwMode="auto">
                          <a:xfrm>
                            <a:off x="3971" y="8671"/>
                            <a:ext cx="3502" cy="3152"/>
                          </a:xfrm>
                          <a:prstGeom prst="rect">
                            <a:avLst/>
                          </a:prstGeom>
                          <a:solidFill>
                            <a:srgbClr val="FFFFFF"/>
                          </a:solidFill>
                          <a:ln w="9525">
                            <a:solidFill>
                              <a:srgbClr val="000000"/>
                            </a:solidFill>
                            <a:miter lim="800000"/>
                            <a:headEnd/>
                            <a:tailEnd/>
                          </a:ln>
                        </wps:spPr>
                        <wps:txbx>
                          <w:txbxContent>
                            <w:p w:rsidR="00FB30E1" w:rsidRDefault="00FB30E1" w:rsidP="00624401">
                              <w:pPr>
                                <w:spacing w:after="0" w:line="240" w:lineRule="auto"/>
                                <w:jc w:val="center"/>
                                <w:rPr>
                                  <w:rFonts w:ascii="Times New Roman" w:hAnsi="Times New Roman"/>
                                  <w:sz w:val="24"/>
                                  <w:szCs w:val="24"/>
                                </w:rPr>
                              </w:pPr>
                              <w:r w:rsidRPr="00AE369B">
                                <w:rPr>
                                  <w:rFonts w:ascii="Times New Roman" w:hAnsi="Times New Roman"/>
                                  <w:sz w:val="24"/>
                                  <w:szCs w:val="24"/>
                                </w:rPr>
                                <w:t xml:space="preserve">Система </w:t>
                              </w:r>
                              <w:r>
                                <w:rPr>
                                  <w:rFonts w:ascii="Times New Roman" w:hAnsi="Times New Roman"/>
                                  <w:sz w:val="24"/>
                                  <w:szCs w:val="24"/>
                                </w:rPr>
                                <w:t>принципів</w:t>
                              </w:r>
                              <w:r w:rsidRPr="00AE369B">
                                <w:rPr>
                                  <w:rFonts w:ascii="Times New Roman" w:hAnsi="Times New Roman"/>
                                  <w:sz w:val="24"/>
                                  <w:szCs w:val="24"/>
                                </w:rPr>
                                <w:t>:</w:t>
                              </w:r>
                            </w:p>
                            <w:p w:rsidR="00FB30E1" w:rsidRPr="00EE76A6" w:rsidRDefault="00FB30E1" w:rsidP="00EE76A6">
                              <w:pPr>
                                <w:numPr>
                                  <w:ilvl w:val="0"/>
                                  <w:numId w:val="22"/>
                                </w:numPr>
                                <w:tabs>
                                  <w:tab w:val="num" w:pos="720"/>
                                </w:tabs>
                                <w:spacing w:after="0"/>
                                <w:rPr>
                                  <w:rFonts w:ascii="Times New Roman" w:hAnsi="Times New Roman"/>
                                  <w:sz w:val="24"/>
                                  <w:szCs w:val="24"/>
                                </w:rPr>
                              </w:pPr>
                              <w:r>
                                <w:rPr>
                                  <w:rFonts w:ascii="Times New Roman" w:hAnsi="Times New Roman"/>
                                  <w:sz w:val="24"/>
                                  <w:szCs w:val="24"/>
                                </w:rPr>
                                <w:t>сутність превалює над формою;</w:t>
                              </w:r>
                            </w:p>
                            <w:p w:rsidR="00FB30E1" w:rsidRPr="00EE76A6" w:rsidRDefault="00FB30E1" w:rsidP="00EE76A6">
                              <w:pPr>
                                <w:numPr>
                                  <w:ilvl w:val="0"/>
                                  <w:numId w:val="22"/>
                                </w:numPr>
                                <w:tabs>
                                  <w:tab w:val="num" w:pos="720"/>
                                </w:tabs>
                                <w:spacing w:after="0"/>
                                <w:rPr>
                                  <w:rFonts w:ascii="Times New Roman" w:hAnsi="Times New Roman"/>
                                  <w:sz w:val="24"/>
                                  <w:szCs w:val="24"/>
                                </w:rPr>
                              </w:pPr>
                              <w:r>
                                <w:rPr>
                                  <w:rFonts w:ascii="Times New Roman" w:hAnsi="Times New Roman"/>
                                  <w:sz w:val="24"/>
                                  <w:szCs w:val="24"/>
                                </w:rPr>
                                <w:t>п</w:t>
                              </w:r>
                              <w:r w:rsidRPr="00EE76A6">
                                <w:rPr>
                                  <w:rFonts w:ascii="Times New Roman" w:hAnsi="Times New Roman"/>
                                  <w:sz w:val="24"/>
                                  <w:szCs w:val="24"/>
                                </w:rPr>
                                <w:t>овне висвітлення.</w:t>
                              </w:r>
                            </w:p>
                            <w:p w:rsidR="00FB30E1" w:rsidRPr="00EE76A6" w:rsidRDefault="00FB30E1" w:rsidP="00EE76A6">
                              <w:pPr>
                                <w:numPr>
                                  <w:ilvl w:val="0"/>
                                  <w:numId w:val="22"/>
                                </w:numPr>
                                <w:tabs>
                                  <w:tab w:val="num" w:pos="720"/>
                                </w:tabs>
                                <w:spacing w:after="0"/>
                                <w:rPr>
                                  <w:rFonts w:ascii="Times New Roman" w:hAnsi="Times New Roman"/>
                                  <w:sz w:val="24"/>
                                  <w:szCs w:val="24"/>
                                </w:rPr>
                              </w:pPr>
                              <w:r w:rsidRPr="00EE76A6">
                                <w:rPr>
                                  <w:rFonts w:ascii="Times New Roman" w:hAnsi="Times New Roman"/>
                                  <w:sz w:val="24"/>
                                  <w:szCs w:val="24"/>
                                </w:rPr>
                                <w:t>нарахування та</w:t>
                              </w:r>
                              <w:r>
                                <w:rPr>
                                  <w:rFonts w:ascii="Times New Roman" w:hAnsi="Times New Roman"/>
                                  <w:sz w:val="24"/>
                                  <w:szCs w:val="24"/>
                                </w:rPr>
                                <w:t xml:space="preserve"> відповідність доходів і витрат;</w:t>
                              </w:r>
                            </w:p>
                            <w:p w:rsidR="00FB30E1" w:rsidRPr="00EE76A6" w:rsidRDefault="00FB30E1" w:rsidP="00EE76A6">
                              <w:pPr>
                                <w:numPr>
                                  <w:ilvl w:val="0"/>
                                  <w:numId w:val="22"/>
                                </w:numPr>
                                <w:tabs>
                                  <w:tab w:val="num" w:pos="720"/>
                                </w:tabs>
                                <w:spacing w:after="0"/>
                                <w:rPr>
                                  <w:rFonts w:ascii="Times New Roman" w:hAnsi="Times New Roman"/>
                                  <w:sz w:val="24"/>
                                  <w:szCs w:val="24"/>
                                </w:rPr>
                              </w:pPr>
                              <w:r w:rsidRPr="00EE76A6">
                                <w:rPr>
                                  <w:rFonts w:ascii="Times New Roman" w:hAnsi="Times New Roman"/>
                                  <w:sz w:val="24"/>
                                  <w:szCs w:val="24"/>
                                </w:rPr>
                                <w:t>історична собівартість.</w:t>
                              </w:r>
                            </w:p>
                            <w:p w:rsidR="00FB30E1" w:rsidRPr="00EE76A6" w:rsidRDefault="00FB30E1" w:rsidP="00EE76A6">
                              <w:pPr>
                                <w:numPr>
                                  <w:ilvl w:val="0"/>
                                  <w:numId w:val="22"/>
                                </w:numPr>
                                <w:tabs>
                                  <w:tab w:val="num" w:pos="720"/>
                                </w:tabs>
                                <w:spacing w:after="0"/>
                                <w:rPr>
                                  <w:rFonts w:ascii="Times New Roman" w:hAnsi="Times New Roman"/>
                                  <w:sz w:val="24"/>
                                  <w:szCs w:val="24"/>
                                </w:rPr>
                              </w:pPr>
                              <w:r>
                                <w:rPr>
                                  <w:rFonts w:ascii="Times New Roman" w:hAnsi="Times New Roman"/>
                                  <w:sz w:val="24"/>
                                  <w:szCs w:val="24"/>
                                </w:rPr>
                                <w:t>обачність;</w:t>
                              </w:r>
                            </w:p>
                            <w:p w:rsidR="00FB30E1" w:rsidRPr="00EE76A6" w:rsidRDefault="00FB30E1" w:rsidP="00EE76A6">
                              <w:pPr>
                                <w:numPr>
                                  <w:ilvl w:val="0"/>
                                  <w:numId w:val="22"/>
                                </w:numPr>
                                <w:tabs>
                                  <w:tab w:val="num" w:pos="720"/>
                                </w:tabs>
                                <w:rPr>
                                  <w:rFonts w:ascii="Times New Roman" w:hAnsi="Times New Roman"/>
                                  <w:sz w:val="24"/>
                                  <w:szCs w:val="24"/>
                                </w:rPr>
                              </w:pPr>
                              <w:r w:rsidRPr="00EE76A6">
                                <w:rPr>
                                  <w:rFonts w:ascii="Times New Roman" w:hAnsi="Times New Roman"/>
                                  <w:sz w:val="24"/>
                                  <w:szCs w:val="24"/>
                                </w:rPr>
                                <w:t>послідовність.</w:t>
                              </w:r>
                            </w:p>
                            <w:p w:rsidR="00FB30E1" w:rsidRPr="00EE76A6" w:rsidRDefault="00FB30E1" w:rsidP="00EE76A6">
                              <w:pPr>
                                <w:numPr>
                                  <w:ilvl w:val="0"/>
                                  <w:numId w:val="22"/>
                                </w:numPr>
                                <w:tabs>
                                  <w:tab w:val="num" w:pos="720"/>
                                </w:tabs>
                                <w:rPr>
                                  <w:rFonts w:ascii="Times New Roman" w:hAnsi="Times New Roman"/>
                                  <w:sz w:val="24"/>
                                  <w:szCs w:val="24"/>
                                </w:rPr>
                              </w:pPr>
                              <w:r w:rsidRPr="00EE76A6">
                                <w:rPr>
                                  <w:rFonts w:ascii="Times New Roman" w:hAnsi="Times New Roman"/>
                                  <w:sz w:val="24"/>
                                  <w:szCs w:val="24"/>
                                </w:rPr>
                                <w:t>Безперервність діяльності.</w:t>
                              </w:r>
                            </w:p>
                            <w:p w:rsidR="00FB30E1" w:rsidRPr="00EE76A6" w:rsidRDefault="00FB30E1" w:rsidP="00EE76A6">
                              <w:pPr>
                                <w:numPr>
                                  <w:ilvl w:val="0"/>
                                  <w:numId w:val="22"/>
                                </w:numPr>
                                <w:tabs>
                                  <w:tab w:val="num" w:pos="720"/>
                                </w:tabs>
                                <w:rPr>
                                  <w:rFonts w:ascii="Times New Roman" w:hAnsi="Times New Roman"/>
                                  <w:sz w:val="24"/>
                                  <w:szCs w:val="24"/>
                                </w:rPr>
                              </w:pPr>
                              <w:r w:rsidRPr="00EE76A6">
                                <w:rPr>
                                  <w:rFonts w:ascii="Times New Roman" w:hAnsi="Times New Roman"/>
                                  <w:sz w:val="24"/>
                                  <w:szCs w:val="24"/>
                                </w:rPr>
                                <w:t>Автономність.</w:t>
                              </w:r>
                            </w:p>
                            <w:p w:rsidR="00FB30E1" w:rsidRDefault="00FB30E1" w:rsidP="00624401"/>
                          </w:txbxContent>
                        </wps:txbx>
                        <wps:bodyPr rot="0" vert="horz" wrap="square" lIns="91440" tIns="45720" rIns="91440" bIns="45720" anchor="t" anchorCtr="0" upright="1">
                          <a:noAutofit/>
                        </wps:bodyPr>
                      </wps:wsp>
                      <wps:wsp>
                        <wps:cNvPr id="44" name="Rectangle 46"/>
                        <wps:cNvSpPr>
                          <a:spLocks noChangeArrowheads="1"/>
                        </wps:cNvSpPr>
                        <wps:spPr bwMode="auto">
                          <a:xfrm>
                            <a:off x="7580" y="8671"/>
                            <a:ext cx="3044" cy="1514"/>
                          </a:xfrm>
                          <a:prstGeom prst="rect">
                            <a:avLst/>
                          </a:prstGeom>
                          <a:solidFill>
                            <a:srgbClr val="FFFFFF"/>
                          </a:solidFill>
                          <a:ln w="9525">
                            <a:solidFill>
                              <a:srgbClr val="000000"/>
                            </a:solidFill>
                            <a:miter lim="800000"/>
                            <a:headEnd/>
                            <a:tailEnd/>
                          </a:ln>
                        </wps:spPr>
                        <wps:txbx>
                          <w:txbxContent>
                            <w:p w:rsidR="00FB30E1" w:rsidRDefault="00FB30E1" w:rsidP="00624401">
                              <w:pPr>
                                <w:spacing w:after="0" w:line="240" w:lineRule="auto"/>
                                <w:jc w:val="center"/>
                                <w:rPr>
                                  <w:rFonts w:ascii="Times New Roman" w:hAnsi="Times New Roman"/>
                                  <w:sz w:val="24"/>
                                  <w:szCs w:val="24"/>
                                </w:rPr>
                              </w:pPr>
                              <w:r w:rsidRPr="00AE369B">
                                <w:rPr>
                                  <w:rFonts w:ascii="Times New Roman" w:hAnsi="Times New Roman"/>
                                  <w:sz w:val="24"/>
                                  <w:szCs w:val="24"/>
                                </w:rPr>
                                <w:t xml:space="preserve">Система </w:t>
                              </w:r>
                              <w:r>
                                <w:rPr>
                                  <w:rFonts w:ascii="Times New Roman" w:hAnsi="Times New Roman"/>
                                  <w:sz w:val="24"/>
                                  <w:szCs w:val="24"/>
                                </w:rPr>
                                <w:t>оцінок</w:t>
                              </w:r>
                              <w:r w:rsidRPr="00AE369B">
                                <w:rPr>
                                  <w:rFonts w:ascii="Times New Roman" w:hAnsi="Times New Roman"/>
                                  <w:sz w:val="24"/>
                                  <w:szCs w:val="24"/>
                                </w:rPr>
                                <w:t>:</w:t>
                              </w:r>
                            </w:p>
                            <w:p w:rsidR="00FB30E1" w:rsidRDefault="00FB30E1" w:rsidP="00624401">
                              <w:pPr>
                                <w:pStyle w:val="a3"/>
                                <w:numPr>
                                  <w:ilvl w:val="0"/>
                                  <w:numId w:val="20"/>
                                </w:numPr>
                                <w:tabs>
                                  <w:tab w:val="left" w:pos="284"/>
                                  <w:tab w:val="left" w:pos="426"/>
                                </w:tabs>
                                <w:spacing w:after="0" w:line="240" w:lineRule="auto"/>
                                <w:ind w:left="0" w:firstLine="142"/>
                                <w:jc w:val="both"/>
                                <w:rPr>
                                  <w:rFonts w:ascii="Times New Roman" w:hAnsi="Times New Roman"/>
                                  <w:sz w:val="24"/>
                                  <w:szCs w:val="24"/>
                                </w:rPr>
                              </w:pPr>
                              <w:r>
                                <w:rPr>
                                  <w:rFonts w:ascii="Times New Roman" w:hAnsi="Times New Roman"/>
                                  <w:sz w:val="24"/>
                                  <w:szCs w:val="24"/>
                                </w:rPr>
                                <w:t>справедлива вартість;</w:t>
                              </w:r>
                            </w:p>
                            <w:p w:rsidR="00FB30E1" w:rsidRDefault="00FB30E1" w:rsidP="00624401">
                              <w:pPr>
                                <w:pStyle w:val="a3"/>
                                <w:numPr>
                                  <w:ilvl w:val="0"/>
                                  <w:numId w:val="20"/>
                                </w:numPr>
                                <w:tabs>
                                  <w:tab w:val="left" w:pos="284"/>
                                  <w:tab w:val="left" w:pos="426"/>
                                </w:tabs>
                                <w:spacing w:after="0" w:line="240" w:lineRule="auto"/>
                                <w:ind w:left="0" w:firstLine="142"/>
                                <w:jc w:val="both"/>
                                <w:rPr>
                                  <w:rFonts w:ascii="Times New Roman" w:hAnsi="Times New Roman"/>
                                  <w:sz w:val="24"/>
                                  <w:szCs w:val="24"/>
                                </w:rPr>
                              </w:pPr>
                              <w:r>
                                <w:rPr>
                                  <w:rFonts w:ascii="Times New Roman" w:hAnsi="Times New Roman"/>
                                  <w:sz w:val="24"/>
                                  <w:szCs w:val="24"/>
                                </w:rPr>
                                <w:t>вартість реалізації;</w:t>
                              </w:r>
                            </w:p>
                            <w:p w:rsidR="00FB30E1" w:rsidRDefault="00FB30E1" w:rsidP="00624401">
                              <w:pPr>
                                <w:pStyle w:val="a3"/>
                                <w:numPr>
                                  <w:ilvl w:val="0"/>
                                  <w:numId w:val="20"/>
                                </w:numPr>
                                <w:tabs>
                                  <w:tab w:val="left" w:pos="284"/>
                                  <w:tab w:val="left" w:pos="426"/>
                                </w:tabs>
                                <w:spacing w:after="0" w:line="240" w:lineRule="auto"/>
                                <w:ind w:left="0" w:firstLine="142"/>
                                <w:jc w:val="both"/>
                                <w:rPr>
                                  <w:rFonts w:ascii="Times New Roman" w:hAnsi="Times New Roman"/>
                                  <w:sz w:val="24"/>
                                  <w:szCs w:val="24"/>
                                </w:rPr>
                              </w:pPr>
                              <w:r>
                                <w:rPr>
                                  <w:rFonts w:ascii="Times New Roman" w:hAnsi="Times New Roman"/>
                                  <w:sz w:val="24"/>
                                  <w:szCs w:val="24"/>
                                </w:rPr>
                                <w:t>поточна собівартість;</w:t>
                              </w:r>
                            </w:p>
                            <w:p w:rsidR="00FB30E1" w:rsidRPr="00EE76A6" w:rsidRDefault="00FB30E1" w:rsidP="00624401">
                              <w:pPr>
                                <w:pStyle w:val="a3"/>
                                <w:numPr>
                                  <w:ilvl w:val="0"/>
                                  <w:numId w:val="20"/>
                                </w:numPr>
                                <w:tabs>
                                  <w:tab w:val="left" w:pos="284"/>
                                  <w:tab w:val="left" w:pos="426"/>
                                </w:tabs>
                                <w:spacing w:after="0" w:line="240" w:lineRule="auto"/>
                                <w:ind w:left="0" w:firstLine="142"/>
                                <w:jc w:val="both"/>
                                <w:rPr>
                                  <w:rFonts w:ascii="Times New Roman" w:hAnsi="Times New Roman"/>
                                  <w:sz w:val="24"/>
                                  <w:szCs w:val="24"/>
                                </w:rPr>
                              </w:pPr>
                              <w:r>
                                <w:rPr>
                                  <w:rFonts w:ascii="Times New Roman" w:hAnsi="Times New Roman"/>
                                  <w:sz w:val="24"/>
                                  <w:szCs w:val="24"/>
                                </w:rPr>
                                <w:t>історична собівартість.</w:t>
                              </w:r>
                            </w:p>
                          </w:txbxContent>
                        </wps:txbx>
                        <wps:bodyPr rot="0" vert="horz" wrap="square" lIns="91440" tIns="45720" rIns="91440" bIns="45720" anchor="t" anchorCtr="0" upright="1">
                          <a:noAutofit/>
                        </wps:bodyPr>
                      </wps:wsp>
                      <wps:wsp>
                        <wps:cNvPr id="45" name="AutoShape 48"/>
                        <wps:cNvCnPr>
                          <a:cxnSpLocks noChangeShapeType="1"/>
                        </wps:cNvCnPr>
                        <wps:spPr bwMode="auto">
                          <a:xfrm>
                            <a:off x="3047" y="8519"/>
                            <a:ext cx="65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49"/>
                        <wps:cNvCnPr>
                          <a:cxnSpLocks noChangeShapeType="1"/>
                        </wps:cNvCnPr>
                        <wps:spPr bwMode="auto">
                          <a:xfrm>
                            <a:off x="3047" y="8519"/>
                            <a:ext cx="0" cy="1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51"/>
                        <wps:cNvCnPr>
                          <a:cxnSpLocks noChangeShapeType="1"/>
                        </wps:cNvCnPr>
                        <wps:spPr bwMode="auto">
                          <a:xfrm>
                            <a:off x="9625" y="8519"/>
                            <a:ext cx="0" cy="1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52"/>
                        <wps:cNvCnPr>
                          <a:cxnSpLocks noChangeShapeType="1"/>
                        </wps:cNvCnPr>
                        <wps:spPr bwMode="auto">
                          <a:xfrm flipV="1">
                            <a:off x="5867" y="8231"/>
                            <a:ext cx="0"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53"/>
                        <wps:cNvCnPr>
                          <a:cxnSpLocks noChangeShapeType="1"/>
                        </wps:cNvCnPr>
                        <wps:spPr bwMode="auto">
                          <a:xfrm flipV="1">
                            <a:off x="6321" y="7564"/>
                            <a:ext cx="1" cy="1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Rectangle 55"/>
                        <wps:cNvSpPr>
                          <a:spLocks noChangeArrowheads="1"/>
                        </wps:cNvSpPr>
                        <wps:spPr bwMode="auto">
                          <a:xfrm>
                            <a:off x="3259" y="11929"/>
                            <a:ext cx="6093" cy="485"/>
                          </a:xfrm>
                          <a:prstGeom prst="rect">
                            <a:avLst/>
                          </a:prstGeom>
                          <a:solidFill>
                            <a:srgbClr val="FFFFFF"/>
                          </a:solidFill>
                          <a:ln w="9525">
                            <a:solidFill>
                              <a:srgbClr val="000000"/>
                            </a:solidFill>
                            <a:miter lim="800000"/>
                            <a:headEnd/>
                            <a:tailEnd/>
                          </a:ln>
                        </wps:spPr>
                        <wps:txbx>
                          <w:txbxContent>
                            <w:p w:rsidR="00FB30E1" w:rsidRPr="00D6265C" w:rsidRDefault="00FB30E1" w:rsidP="00624401">
                              <w:pPr>
                                <w:spacing w:after="0" w:line="240" w:lineRule="auto"/>
                                <w:rPr>
                                  <w:rFonts w:ascii="Times New Roman" w:hAnsi="Times New Roman"/>
                                  <w:sz w:val="24"/>
                                  <w:szCs w:val="24"/>
                                </w:rPr>
                              </w:pPr>
                              <w:r w:rsidRPr="00D6265C">
                                <w:rPr>
                                  <w:rFonts w:ascii="Times New Roman" w:hAnsi="Times New Roman"/>
                                  <w:sz w:val="24"/>
                                  <w:szCs w:val="24"/>
                                </w:rPr>
                                <w:t xml:space="preserve">Зовнішні та внутрішні </w:t>
                              </w:r>
                              <w:r>
                                <w:rPr>
                                  <w:rFonts w:ascii="Times New Roman" w:hAnsi="Times New Roman"/>
                                  <w:sz w:val="24"/>
                                  <w:szCs w:val="24"/>
                                </w:rPr>
                                <w:t>користувачі фінансової звітності</w:t>
                              </w:r>
                            </w:p>
                          </w:txbxContent>
                        </wps:txbx>
                        <wps:bodyPr rot="0" vert="horz" wrap="square" lIns="91440" tIns="45720" rIns="91440" bIns="45720" anchor="t" anchorCtr="0" upright="1">
                          <a:noAutofit/>
                        </wps:bodyPr>
                      </wps:wsp>
                      <wps:wsp>
                        <wps:cNvPr id="53" name="Rectangle 56"/>
                        <wps:cNvSpPr>
                          <a:spLocks noChangeArrowheads="1"/>
                        </wps:cNvSpPr>
                        <wps:spPr bwMode="auto">
                          <a:xfrm>
                            <a:off x="1440" y="12551"/>
                            <a:ext cx="9580" cy="1576"/>
                          </a:xfrm>
                          <a:prstGeom prst="rect">
                            <a:avLst/>
                          </a:prstGeom>
                          <a:solidFill>
                            <a:srgbClr val="FFFFFF"/>
                          </a:solidFill>
                          <a:ln w="9525">
                            <a:solidFill>
                              <a:srgbClr val="000000"/>
                            </a:solidFill>
                            <a:miter lim="800000"/>
                            <a:headEnd/>
                            <a:tailEnd/>
                          </a:ln>
                        </wps:spPr>
                        <wps:txbx>
                          <w:txbxContent>
                            <w:p w:rsidR="00FB30E1" w:rsidRDefault="00FB30E1" w:rsidP="00624401">
                              <w:pPr>
                                <w:spacing w:after="0" w:line="240" w:lineRule="auto"/>
                                <w:jc w:val="center"/>
                                <w:rPr>
                                  <w:rFonts w:ascii="Times New Roman" w:hAnsi="Times New Roman"/>
                                  <w:sz w:val="24"/>
                                  <w:szCs w:val="24"/>
                                </w:rPr>
                              </w:pPr>
                              <w:r>
                                <w:rPr>
                                  <w:rFonts w:ascii="Times New Roman" w:hAnsi="Times New Roman"/>
                                  <w:sz w:val="24"/>
                                  <w:szCs w:val="24"/>
                                </w:rPr>
                                <w:t>Потреби користувачів:</w:t>
                              </w:r>
                            </w:p>
                            <w:p w:rsidR="00FB30E1" w:rsidRPr="00D6265C" w:rsidRDefault="00FB30E1" w:rsidP="00624401">
                              <w:pPr>
                                <w:spacing w:after="0" w:line="240" w:lineRule="auto"/>
                                <w:jc w:val="both"/>
                                <w:rPr>
                                  <w:rFonts w:ascii="Times New Roman" w:hAnsi="Times New Roman"/>
                                  <w:sz w:val="24"/>
                                  <w:szCs w:val="24"/>
                                </w:rPr>
                              </w:pPr>
                              <w:r w:rsidRPr="00EE76A6">
                                <w:rPr>
                                  <w:rFonts w:ascii="Times New Roman" w:hAnsi="Times New Roman"/>
                                  <w:sz w:val="24"/>
                                  <w:szCs w:val="24"/>
                                </w:rPr>
                                <w:t>Контроль показників діяльності, прогнозування показників діяльності, формування доходів і витрат, оцінка фінансового стану, платоспроможність, оцінка ділової активності, розподіл прибутку, управління ресурсами, стратегія розвитку, інвестиційна привабливість, можливість банкрутства, достовірність фінансової звітності.</w:t>
                              </w:r>
                            </w:p>
                          </w:txbxContent>
                        </wps:txbx>
                        <wps:bodyPr rot="0" vert="horz" wrap="square" lIns="91440" tIns="45720" rIns="91440" bIns="45720" anchor="t" anchorCtr="0" upright="1">
                          <a:noAutofit/>
                        </wps:bodyPr>
                      </wps:wsp>
                      <wps:wsp>
                        <wps:cNvPr id="58" name="AutoShape 57"/>
                        <wps:cNvCnPr>
                          <a:cxnSpLocks noChangeShapeType="1"/>
                        </wps:cNvCnPr>
                        <wps:spPr bwMode="auto">
                          <a:xfrm>
                            <a:off x="6321" y="12414"/>
                            <a:ext cx="0" cy="1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61"/>
                        <wps:cNvCnPr>
                          <a:cxnSpLocks noChangeShapeType="1"/>
                        </wps:cNvCnPr>
                        <wps:spPr bwMode="auto">
                          <a:xfrm>
                            <a:off x="9352" y="12126"/>
                            <a:ext cx="1486" cy="0"/>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67" name="AutoShape 62"/>
                        <wps:cNvCnPr>
                          <a:cxnSpLocks noChangeShapeType="1"/>
                        </wps:cNvCnPr>
                        <wps:spPr bwMode="auto">
                          <a:xfrm flipV="1">
                            <a:off x="10835" y="7215"/>
                            <a:ext cx="0" cy="4896"/>
                          </a:xfrm>
                          <a:prstGeom prst="straightConnector1">
                            <a:avLst/>
                          </a:prstGeom>
                          <a:ln>
                            <a:headEnd/>
                            <a:tailEnd/>
                          </a:ln>
                          <a:extLst/>
                        </wps:spPr>
                        <wps:style>
                          <a:lnRef idx="1">
                            <a:schemeClr val="dk1"/>
                          </a:lnRef>
                          <a:fillRef idx="0">
                            <a:schemeClr val="dk1"/>
                          </a:fillRef>
                          <a:effectRef idx="0">
                            <a:schemeClr val="dk1"/>
                          </a:effectRef>
                          <a:fontRef idx="minor">
                            <a:schemeClr val="tx1"/>
                          </a:fontRef>
                        </wps:style>
                        <wps:bodyPr/>
                      </wps:wsp>
                      <wps:wsp>
                        <wps:cNvPr id="68" name="AutoShape 63"/>
                        <wps:cNvCnPr>
                          <a:cxnSpLocks noChangeShapeType="1"/>
                        </wps:cNvCnPr>
                        <wps:spPr bwMode="auto">
                          <a:xfrm flipH="1">
                            <a:off x="9701" y="7215"/>
                            <a:ext cx="1137" cy="0"/>
                          </a:xfrm>
                          <a:prstGeom prst="straightConnector1">
                            <a:avLst/>
                          </a:prstGeom>
                          <a:ln>
                            <a:headEnd/>
                            <a:tailEnd type="triangle" w="med" len="med"/>
                          </a:ln>
                          <a:extLst/>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E44EB1D" id="Group 64" o:spid="_x0000_s1065" style="width:467.7pt;height:377.75pt;mso-position-horizontal-relative:char;mso-position-vertical-relative:line" coordorigin="1440,6988" coordsize="9580,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">
                <v:rect id="Rectangle 42" o:spid="_x0000_s1066" style="position:absolute;left:2774;top:6988;width:6927;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rsidR="00FB30E1" w:rsidRPr="00AE369B" w:rsidRDefault="00FB30E1" w:rsidP="00624401">
                        <w:pPr>
                          <w:spacing w:after="0" w:line="240" w:lineRule="auto"/>
                          <w:jc w:val="center"/>
                          <w:rPr>
                            <w:rFonts w:ascii="Times New Roman" w:hAnsi="Times New Roman"/>
                            <w:sz w:val="24"/>
                            <w:szCs w:val="24"/>
                          </w:rPr>
                        </w:pPr>
                        <w:r w:rsidRPr="00AE369B">
                          <w:rPr>
                            <w:rFonts w:ascii="Times New Roman" w:hAnsi="Times New Roman"/>
                            <w:sz w:val="24"/>
                            <w:szCs w:val="24"/>
                          </w:rPr>
                          <w:t>Фінансова звітність</w:t>
                        </w:r>
                      </w:p>
                    </w:txbxContent>
                  </v:textbox>
                </v:rect>
                <v:rect id="Rectangle 43" o:spid="_x0000_s1067" style="position:absolute;left:4138;top:7731;width:453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rsidR="00FB30E1" w:rsidRPr="00AE369B" w:rsidRDefault="00FB30E1" w:rsidP="00624401">
                        <w:pPr>
                          <w:spacing w:after="0" w:line="240" w:lineRule="auto"/>
                          <w:jc w:val="center"/>
                          <w:rPr>
                            <w:rFonts w:ascii="Times New Roman" w:hAnsi="Times New Roman"/>
                            <w:sz w:val="24"/>
                            <w:szCs w:val="24"/>
                          </w:rPr>
                        </w:pPr>
                        <w:r w:rsidRPr="00AE369B">
                          <w:rPr>
                            <w:rFonts w:ascii="Times New Roman" w:hAnsi="Times New Roman"/>
                            <w:sz w:val="24"/>
                            <w:szCs w:val="24"/>
                          </w:rPr>
                          <w:t>Облікова політика</w:t>
                        </w:r>
                      </w:p>
                    </w:txbxContent>
                  </v:textbox>
                </v:rect>
                <v:rect id="Rectangle 44" o:spid="_x0000_s1068" style="position:absolute;left:1562;top:8671;width:2258;height:1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rsidR="00FB30E1" w:rsidRDefault="00FB30E1" w:rsidP="00624401">
                        <w:pPr>
                          <w:spacing w:after="0" w:line="240" w:lineRule="auto"/>
                          <w:jc w:val="center"/>
                          <w:rPr>
                            <w:rFonts w:ascii="Times New Roman" w:hAnsi="Times New Roman"/>
                            <w:sz w:val="24"/>
                            <w:szCs w:val="24"/>
                          </w:rPr>
                        </w:pPr>
                        <w:r w:rsidRPr="00AE369B">
                          <w:rPr>
                            <w:rFonts w:ascii="Times New Roman" w:hAnsi="Times New Roman"/>
                            <w:sz w:val="24"/>
                            <w:szCs w:val="24"/>
                          </w:rPr>
                          <w:t>Система якісних характеристик:</w:t>
                        </w:r>
                      </w:p>
                      <w:p w:rsidR="00FB30E1" w:rsidRDefault="00FB30E1" w:rsidP="00624401">
                        <w:pPr>
                          <w:pStyle w:val="a3"/>
                          <w:numPr>
                            <w:ilvl w:val="0"/>
                            <w:numId w:val="20"/>
                          </w:numPr>
                          <w:tabs>
                            <w:tab w:val="left" w:pos="284"/>
                            <w:tab w:val="left" w:pos="426"/>
                          </w:tabs>
                          <w:spacing w:after="0" w:line="240" w:lineRule="auto"/>
                          <w:ind w:left="0" w:firstLine="142"/>
                          <w:jc w:val="both"/>
                          <w:rPr>
                            <w:rFonts w:ascii="Times New Roman" w:hAnsi="Times New Roman"/>
                            <w:sz w:val="24"/>
                            <w:szCs w:val="24"/>
                          </w:rPr>
                        </w:pPr>
                        <w:r>
                          <w:rPr>
                            <w:rFonts w:ascii="Times New Roman" w:hAnsi="Times New Roman"/>
                            <w:sz w:val="24"/>
                            <w:szCs w:val="24"/>
                          </w:rPr>
                          <w:t>доречність;</w:t>
                        </w:r>
                      </w:p>
                      <w:p w:rsidR="00FB30E1" w:rsidRDefault="00FB30E1" w:rsidP="00624401">
                        <w:pPr>
                          <w:pStyle w:val="a3"/>
                          <w:numPr>
                            <w:ilvl w:val="0"/>
                            <w:numId w:val="20"/>
                          </w:numPr>
                          <w:tabs>
                            <w:tab w:val="left" w:pos="284"/>
                            <w:tab w:val="left" w:pos="426"/>
                          </w:tabs>
                          <w:spacing w:after="0" w:line="240" w:lineRule="auto"/>
                          <w:ind w:left="0" w:firstLine="142"/>
                          <w:jc w:val="both"/>
                          <w:rPr>
                            <w:rFonts w:ascii="Times New Roman" w:hAnsi="Times New Roman"/>
                            <w:sz w:val="24"/>
                            <w:szCs w:val="24"/>
                          </w:rPr>
                        </w:pPr>
                        <w:r>
                          <w:rPr>
                            <w:rFonts w:ascii="Times New Roman" w:hAnsi="Times New Roman"/>
                            <w:sz w:val="24"/>
                            <w:szCs w:val="24"/>
                          </w:rPr>
                          <w:t>дохідливість;</w:t>
                        </w:r>
                      </w:p>
                      <w:p w:rsidR="00FB30E1" w:rsidRDefault="00FB30E1" w:rsidP="00624401">
                        <w:pPr>
                          <w:pStyle w:val="a3"/>
                          <w:numPr>
                            <w:ilvl w:val="0"/>
                            <w:numId w:val="20"/>
                          </w:numPr>
                          <w:tabs>
                            <w:tab w:val="left" w:pos="284"/>
                            <w:tab w:val="left" w:pos="426"/>
                          </w:tabs>
                          <w:spacing w:after="0" w:line="240" w:lineRule="auto"/>
                          <w:ind w:left="0" w:firstLine="142"/>
                          <w:jc w:val="both"/>
                          <w:rPr>
                            <w:rFonts w:ascii="Times New Roman" w:hAnsi="Times New Roman"/>
                            <w:sz w:val="24"/>
                            <w:szCs w:val="24"/>
                          </w:rPr>
                        </w:pPr>
                        <w:r>
                          <w:rPr>
                            <w:rFonts w:ascii="Times New Roman" w:hAnsi="Times New Roman"/>
                            <w:sz w:val="24"/>
                            <w:szCs w:val="24"/>
                          </w:rPr>
                          <w:t>достовірність;</w:t>
                        </w:r>
                      </w:p>
                      <w:p w:rsidR="00FB30E1" w:rsidRPr="00AE369B" w:rsidRDefault="00FB30E1" w:rsidP="00624401">
                        <w:pPr>
                          <w:pStyle w:val="a3"/>
                          <w:numPr>
                            <w:ilvl w:val="0"/>
                            <w:numId w:val="20"/>
                          </w:numPr>
                          <w:tabs>
                            <w:tab w:val="left" w:pos="284"/>
                            <w:tab w:val="left" w:pos="426"/>
                          </w:tabs>
                          <w:spacing w:after="0" w:line="240" w:lineRule="auto"/>
                          <w:ind w:left="0" w:firstLine="142"/>
                          <w:jc w:val="both"/>
                          <w:rPr>
                            <w:rFonts w:ascii="Times New Roman" w:hAnsi="Times New Roman"/>
                            <w:sz w:val="24"/>
                            <w:szCs w:val="24"/>
                          </w:rPr>
                        </w:pPr>
                        <w:r>
                          <w:rPr>
                            <w:rFonts w:ascii="Times New Roman" w:hAnsi="Times New Roman"/>
                            <w:sz w:val="24"/>
                            <w:szCs w:val="24"/>
                          </w:rPr>
                          <w:t>порівнянність</w:t>
                        </w:r>
                      </w:p>
                    </w:txbxContent>
                  </v:textbox>
                </v:rect>
                <v:rect id="Rectangle 45" o:spid="_x0000_s1069" style="position:absolute;left:3971;top:8671;width:3502;height:3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rsidR="00FB30E1" w:rsidRDefault="00FB30E1" w:rsidP="00624401">
                        <w:pPr>
                          <w:spacing w:after="0" w:line="240" w:lineRule="auto"/>
                          <w:jc w:val="center"/>
                          <w:rPr>
                            <w:rFonts w:ascii="Times New Roman" w:hAnsi="Times New Roman"/>
                            <w:sz w:val="24"/>
                            <w:szCs w:val="24"/>
                          </w:rPr>
                        </w:pPr>
                        <w:r w:rsidRPr="00AE369B">
                          <w:rPr>
                            <w:rFonts w:ascii="Times New Roman" w:hAnsi="Times New Roman"/>
                            <w:sz w:val="24"/>
                            <w:szCs w:val="24"/>
                          </w:rPr>
                          <w:t xml:space="preserve">Система </w:t>
                        </w:r>
                        <w:r>
                          <w:rPr>
                            <w:rFonts w:ascii="Times New Roman" w:hAnsi="Times New Roman"/>
                            <w:sz w:val="24"/>
                            <w:szCs w:val="24"/>
                          </w:rPr>
                          <w:t>принципів</w:t>
                        </w:r>
                        <w:r w:rsidRPr="00AE369B">
                          <w:rPr>
                            <w:rFonts w:ascii="Times New Roman" w:hAnsi="Times New Roman"/>
                            <w:sz w:val="24"/>
                            <w:szCs w:val="24"/>
                          </w:rPr>
                          <w:t>:</w:t>
                        </w:r>
                      </w:p>
                      <w:p w:rsidR="00FB30E1" w:rsidRPr="00EE76A6" w:rsidRDefault="00FB30E1" w:rsidP="00EE76A6">
                        <w:pPr>
                          <w:numPr>
                            <w:ilvl w:val="0"/>
                            <w:numId w:val="22"/>
                          </w:numPr>
                          <w:tabs>
                            <w:tab w:val="num" w:pos="720"/>
                          </w:tabs>
                          <w:spacing w:after="0"/>
                          <w:rPr>
                            <w:rFonts w:ascii="Times New Roman" w:hAnsi="Times New Roman"/>
                            <w:sz w:val="24"/>
                            <w:szCs w:val="24"/>
                          </w:rPr>
                        </w:pPr>
                        <w:r>
                          <w:rPr>
                            <w:rFonts w:ascii="Times New Roman" w:hAnsi="Times New Roman"/>
                            <w:sz w:val="24"/>
                            <w:szCs w:val="24"/>
                          </w:rPr>
                          <w:t>сутність превалює над формою;</w:t>
                        </w:r>
                      </w:p>
                      <w:p w:rsidR="00FB30E1" w:rsidRPr="00EE76A6" w:rsidRDefault="00FB30E1" w:rsidP="00EE76A6">
                        <w:pPr>
                          <w:numPr>
                            <w:ilvl w:val="0"/>
                            <w:numId w:val="22"/>
                          </w:numPr>
                          <w:tabs>
                            <w:tab w:val="num" w:pos="720"/>
                          </w:tabs>
                          <w:spacing w:after="0"/>
                          <w:rPr>
                            <w:rFonts w:ascii="Times New Roman" w:hAnsi="Times New Roman"/>
                            <w:sz w:val="24"/>
                            <w:szCs w:val="24"/>
                          </w:rPr>
                        </w:pPr>
                        <w:r>
                          <w:rPr>
                            <w:rFonts w:ascii="Times New Roman" w:hAnsi="Times New Roman"/>
                            <w:sz w:val="24"/>
                            <w:szCs w:val="24"/>
                          </w:rPr>
                          <w:t>п</w:t>
                        </w:r>
                        <w:r w:rsidRPr="00EE76A6">
                          <w:rPr>
                            <w:rFonts w:ascii="Times New Roman" w:hAnsi="Times New Roman"/>
                            <w:sz w:val="24"/>
                            <w:szCs w:val="24"/>
                          </w:rPr>
                          <w:t>овне висвітлення.</w:t>
                        </w:r>
                      </w:p>
                      <w:p w:rsidR="00FB30E1" w:rsidRPr="00EE76A6" w:rsidRDefault="00FB30E1" w:rsidP="00EE76A6">
                        <w:pPr>
                          <w:numPr>
                            <w:ilvl w:val="0"/>
                            <w:numId w:val="22"/>
                          </w:numPr>
                          <w:tabs>
                            <w:tab w:val="num" w:pos="720"/>
                          </w:tabs>
                          <w:spacing w:after="0"/>
                          <w:rPr>
                            <w:rFonts w:ascii="Times New Roman" w:hAnsi="Times New Roman"/>
                            <w:sz w:val="24"/>
                            <w:szCs w:val="24"/>
                          </w:rPr>
                        </w:pPr>
                        <w:r w:rsidRPr="00EE76A6">
                          <w:rPr>
                            <w:rFonts w:ascii="Times New Roman" w:hAnsi="Times New Roman"/>
                            <w:sz w:val="24"/>
                            <w:szCs w:val="24"/>
                          </w:rPr>
                          <w:t>нарахування та</w:t>
                        </w:r>
                        <w:r>
                          <w:rPr>
                            <w:rFonts w:ascii="Times New Roman" w:hAnsi="Times New Roman"/>
                            <w:sz w:val="24"/>
                            <w:szCs w:val="24"/>
                          </w:rPr>
                          <w:t xml:space="preserve"> відповідність доходів і витрат;</w:t>
                        </w:r>
                      </w:p>
                      <w:p w:rsidR="00FB30E1" w:rsidRPr="00EE76A6" w:rsidRDefault="00FB30E1" w:rsidP="00EE76A6">
                        <w:pPr>
                          <w:numPr>
                            <w:ilvl w:val="0"/>
                            <w:numId w:val="22"/>
                          </w:numPr>
                          <w:tabs>
                            <w:tab w:val="num" w:pos="720"/>
                          </w:tabs>
                          <w:spacing w:after="0"/>
                          <w:rPr>
                            <w:rFonts w:ascii="Times New Roman" w:hAnsi="Times New Roman"/>
                            <w:sz w:val="24"/>
                            <w:szCs w:val="24"/>
                          </w:rPr>
                        </w:pPr>
                        <w:r w:rsidRPr="00EE76A6">
                          <w:rPr>
                            <w:rFonts w:ascii="Times New Roman" w:hAnsi="Times New Roman"/>
                            <w:sz w:val="24"/>
                            <w:szCs w:val="24"/>
                          </w:rPr>
                          <w:t>історична собівартість.</w:t>
                        </w:r>
                      </w:p>
                      <w:p w:rsidR="00FB30E1" w:rsidRPr="00EE76A6" w:rsidRDefault="00FB30E1" w:rsidP="00EE76A6">
                        <w:pPr>
                          <w:numPr>
                            <w:ilvl w:val="0"/>
                            <w:numId w:val="22"/>
                          </w:numPr>
                          <w:tabs>
                            <w:tab w:val="num" w:pos="720"/>
                          </w:tabs>
                          <w:spacing w:after="0"/>
                          <w:rPr>
                            <w:rFonts w:ascii="Times New Roman" w:hAnsi="Times New Roman"/>
                            <w:sz w:val="24"/>
                            <w:szCs w:val="24"/>
                          </w:rPr>
                        </w:pPr>
                        <w:r>
                          <w:rPr>
                            <w:rFonts w:ascii="Times New Roman" w:hAnsi="Times New Roman"/>
                            <w:sz w:val="24"/>
                            <w:szCs w:val="24"/>
                          </w:rPr>
                          <w:t>обачність;</w:t>
                        </w:r>
                      </w:p>
                      <w:p w:rsidR="00FB30E1" w:rsidRPr="00EE76A6" w:rsidRDefault="00FB30E1" w:rsidP="00EE76A6">
                        <w:pPr>
                          <w:numPr>
                            <w:ilvl w:val="0"/>
                            <w:numId w:val="22"/>
                          </w:numPr>
                          <w:tabs>
                            <w:tab w:val="num" w:pos="720"/>
                          </w:tabs>
                          <w:rPr>
                            <w:rFonts w:ascii="Times New Roman" w:hAnsi="Times New Roman"/>
                            <w:sz w:val="24"/>
                            <w:szCs w:val="24"/>
                          </w:rPr>
                        </w:pPr>
                        <w:r w:rsidRPr="00EE76A6">
                          <w:rPr>
                            <w:rFonts w:ascii="Times New Roman" w:hAnsi="Times New Roman"/>
                            <w:sz w:val="24"/>
                            <w:szCs w:val="24"/>
                          </w:rPr>
                          <w:t>послідовність.</w:t>
                        </w:r>
                      </w:p>
                      <w:p w:rsidR="00FB30E1" w:rsidRPr="00EE76A6" w:rsidRDefault="00FB30E1" w:rsidP="00EE76A6">
                        <w:pPr>
                          <w:numPr>
                            <w:ilvl w:val="0"/>
                            <w:numId w:val="22"/>
                          </w:numPr>
                          <w:tabs>
                            <w:tab w:val="num" w:pos="720"/>
                          </w:tabs>
                          <w:rPr>
                            <w:rFonts w:ascii="Times New Roman" w:hAnsi="Times New Roman"/>
                            <w:sz w:val="24"/>
                            <w:szCs w:val="24"/>
                          </w:rPr>
                        </w:pPr>
                        <w:r w:rsidRPr="00EE76A6">
                          <w:rPr>
                            <w:rFonts w:ascii="Times New Roman" w:hAnsi="Times New Roman"/>
                            <w:sz w:val="24"/>
                            <w:szCs w:val="24"/>
                          </w:rPr>
                          <w:t>Безперервність діяльності.</w:t>
                        </w:r>
                      </w:p>
                      <w:p w:rsidR="00FB30E1" w:rsidRPr="00EE76A6" w:rsidRDefault="00FB30E1" w:rsidP="00EE76A6">
                        <w:pPr>
                          <w:numPr>
                            <w:ilvl w:val="0"/>
                            <w:numId w:val="22"/>
                          </w:numPr>
                          <w:tabs>
                            <w:tab w:val="num" w:pos="720"/>
                          </w:tabs>
                          <w:rPr>
                            <w:rFonts w:ascii="Times New Roman" w:hAnsi="Times New Roman"/>
                            <w:sz w:val="24"/>
                            <w:szCs w:val="24"/>
                          </w:rPr>
                        </w:pPr>
                        <w:r w:rsidRPr="00EE76A6">
                          <w:rPr>
                            <w:rFonts w:ascii="Times New Roman" w:hAnsi="Times New Roman"/>
                            <w:sz w:val="24"/>
                            <w:szCs w:val="24"/>
                          </w:rPr>
                          <w:t>Автономність.</w:t>
                        </w:r>
                      </w:p>
                      <w:p w:rsidR="00FB30E1" w:rsidRDefault="00FB30E1" w:rsidP="00624401"/>
                    </w:txbxContent>
                  </v:textbox>
                </v:rect>
                <v:rect id="Rectangle 46" o:spid="_x0000_s1070" style="position:absolute;left:7580;top:8671;width:3044;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rsidR="00FB30E1" w:rsidRDefault="00FB30E1" w:rsidP="00624401">
                        <w:pPr>
                          <w:spacing w:after="0" w:line="240" w:lineRule="auto"/>
                          <w:jc w:val="center"/>
                          <w:rPr>
                            <w:rFonts w:ascii="Times New Roman" w:hAnsi="Times New Roman"/>
                            <w:sz w:val="24"/>
                            <w:szCs w:val="24"/>
                          </w:rPr>
                        </w:pPr>
                        <w:r w:rsidRPr="00AE369B">
                          <w:rPr>
                            <w:rFonts w:ascii="Times New Roman" w:hAnsi="Times New Roman"/>
                            <w:sz w:val="24"/>
                            <w:szCs w:val="24"/>
                          </w:rPr>
                          <w:t xml:space="preserve">Система </w:t>
                        </w:r>
                        <w:r>
                          <w:rPr>
                            <w:rFonts w:ascii="Times New Roman" w:hAnsi="Times New Roman"/>
                            <w:sz w:val="24"/>
                            <w:szCs w:val="24"/>
                          </w:rPr>
                          <w:t>оцінок</w:t>
                        </w:r>
                        <w:r w:rsidRPr="00AE369B">
                          <w:rPr>
                            <w:rFonts w:ascii="Times New Roman" w:hAnsi="Times New Roman"/>
                            <w:sz w:val="24"/>
                            <w:szCs w:val="24"/>
                          </w:rPr>
                          <w:t>:</w:t>
                        </w:r>
                      </w:p>
                      <w:p w:rsidR="00FB30E1" w:rsidRDefault="00FB30E1" w:rsidP="00624401">
                        <w:pPr>
                          <w:pStyle w:val="a3"/>
                          <w:numPr>
                            <w:ilvl w:val="0"/>
                            <w:numId w:val="20"/>
                          </w:numPr>
                          <w:tabs>
                            <w:tab w:val="left" w:pos="284"/>
                            <w:tab w:val="left" w:pos="426"/>
                          </w:tabs>
                          <w:spacing w:after="0" w:line="240" w:lineRule="auto"/>
                          <w:ind w:left="0" w:firstLine="142"/>
                          <w:jc w:val="both"/>
                          <w:rPr>
                            <w:rFonts w:ascii="Times New Roman" w:hAnsi="Times New Roman"/>
                            <w:sz w:val="24"/>
                            <w:szCs w:val="24"/>
                          </w:rPr>
                        </w:pPr>
                        <w:r>
                          <w:rPr>
                            <w:rFonts w:ascii="Times New Roman" w:hAnsi="Times New Roman"/>
                            <w:sz w:val="24"/>
                            <w:szCs w:val="24"/>
                          </w:rPr>
                          <w:t>справедлива вартість;</w:t>
                        </w:r>
                      </w:p>
                      <w:p w:rsidR="00FB30E1" w:rsidRDefault="00FB30E1" w:rsidP="00624401">
                        <w:pPr>
                          <w:pStyle w:val="a3"/>
                          <w:numPr>
                            <w:ilvl w:val="0"/>
                            <w:numId w:val="20"/>
                          </w:numPr>
                          <w:tabs>
                            <w:tab w:val="left" w:pos="284"/>
                            <w:tab w:val="left" w:pos="426"/>
                          </w:tabs>
                          <w:spacing w:after="0" w:line="240" w:lineRule="auto"/>
                          <w:ind w:left="0" w:firstLine="142"/>
                          <w:jc w:val="both"/>
                          <w:rPr>
                            <w:rFonts w:ascii="Times New Roman" w:hAnsi="Times New Roman"/>
                            <w:sz w:val="24"/>
                            <w:szCs w:val="24"/>
                          </w:rPr>
                        </w:pPr>
                        <w:r>
                          <w:rPr>
                            <w:rFonts w:ascii="Times New Roman" w:hAnsi="Times New Roman"/>
                            <w:sz w:val="24"/>
                            <w:szCs w:val="24"/>
                          </w:rPr>
                          <w:t>вартість реалізації;</w:t>
                        </w:r>
                      </w:p>
                      <w:p w:rsidR="00FB30E1" w:rsidRDefault="00FB30E1" w:rsidP="00624401">
                        <w:pPr>
                          <w:pStyle w:val="a3"/>
                          <w:numPr>
                            <w:ilvl w:val="0"/>
                            <w:numId w:val="20"/>
                          </w:numPr>
                          <w:tabs>
                            <w:tab w:val="left" w:pos="284"/>
                            <w:tab w:val="left" w:pos="426"/>
                          </w:tabs>
                          <w:spacing w:after="0" w:line="240" w:lineRule="auto"/>
                          <w:ind w:left="0" w:firstLine="142"/>
                          <w:jc w:val="both"/>
                          <w:rPr>
                            <w:rFonts w:ascii="Times New Roman" w:hAnsi="Times New Roman"/>
                            <w:sz w:val="24"/>
                            <w:szCs w:val="24"/>
                          </w:rPr>
                        </w:pPr>
                        <w:r>
                          <w:rPr>
                            <w:rFonts w:ascii="Times New Roman" w:hAnsi="Times New Roman"/>
                            <w:sz w:val="24"/>
                            <w:szCs w:val="24"/>
                          </w:rPr>
                          <w:t>поточна собівартість;</w:t>
                        </w:r>
                      </w:p>
                      <w:p w:rsidR="00FB30E1" w:rsidRPr="00EE76A6" w:rsidRDefault="00FB30E1" w:rsidP="00624401">
                        <w:pPr>
                          <w:pStyle w:val="a3"/>
                          <w:numPr>
                            <w:ilvl w:val="0"/>
                            <w:numId w:val="20"/>
                          </w:numPr>
                          <w:tabs>
                            <w:tab w:val="left" w:pos="284"/>
                            <w:tab w:val="left" w:pos="426"/>
                          </w:tabs>
                          <w:spacing w:after="0" w:line="240" w:lineRule="auto"/>
                          <w:ind w:left="0" w:firstLine="142"/>
                          <w:jc w:val="both"/>
                          <w:rPr>
                            <w:rFonts w:ascii="Times New Roman" w:hAnsi="Times New Roman"/>
                            <w:sz w:val="24"/>
                            <w:szCs w:val="24"/>
                          </w:rPr>
                        </w:pPr>
                        <w:r>
                          <w:rPr>
                            <w:rFonts w:ascii="Times New Roman" w:hAnsi="Times New Roman"/>
                            <w:sz w:val="24"/>
                            <w:szCs w:val="24"/>
                          </w:rPr>
                          <w:t>історична собівартість.</w:t>
                        </w:r>
                      </w:p>
                    </w:txbxContent>
                  </v:textbox>
                </v:rect>
                <v:shape id="AutoShape 48" o:spid="_x0000_s1071" type="#_x0000_t32" style="position:absolute;left:3047;top:8519;width:65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QY4xQAAANsAAAAPAAAAZHJzL2Rvd25yZXYueG1sRI9BawIx&#10;FITvBf9DeEIvpWaVWs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CozQY4xQAAANsAAAAP&#10;AAAAAAAAAAAAAAAAAAcCAABkcnMvZG93bnJldi54bWxQSwUGAAAAAAMAAwC3AAAA+QIAAAAA&#10;"/>
                <v:shape id="AutoShape 49" o:spid="_x0000_s1072" type="#_x0000_t32" style="position:absolute;left:3047;top:8519;width:0;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AutoShape 51" o:spid="_x0000_s1073" type="#_x0000_t32" style="position:absolute;left:9625;top:8519;width:0;height:1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52" o:spid="_x0000_s1074" type="#_x0000_t32" style="position:absolute;left:5867;top:8231;width:0;height:2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shape id="AutoShape 53" o:spid="_x0000_s1075" type="#_x0000_t32" style="position:absolute;left:6321;top:7564;width:1;height: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">
                  <v:stroke endarrow="block"/>
                </v:shape>
                <v:rect id="Rectangle 55" o:spid="_x0000_s1076" style="position:absolute;left:3259;top:11929;width:6093;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rsidR="00FB30E1" w:rsidRPr="00D6265C" w:rsidRDefault="00FB30E1" w:rsidP="00624401">
                        <w:pPr>
                          <w:spacing w:after="0" w:line="240" w:lineRule="auto"/>
                          <w:rPr>
                            <w:rFonts w:ascii="Times New Roman" w:hAnsi="Times New Roman"/>
                            <w:sz w:val="24"/>
                            <w:szCs w:val="24"/>
                          </w:rPr>
                        </w:pPr>
                        <w:r w:rsidRPr="00D6265C">
                          <w:rPr>
                            <w:rFonts w:ascii="Times New Roman" w:hAnsi="Times New Roman"/>
                            <w:sz w:val="24"/>
                            <w:szCs w:val="24"/>
                          </w:rPr>
                          <w:t xml:space="preserve">Зовнішні та внутрішні </w:t>
                        </w:r>
                        <w:r>
                          <w:rPr>
                            <w:rFonts w:ascii="Times New Roman" w:hAnsi="Times New Roman"/>
                            <w:sz w:val="24"/>
                            <w:szCs w:val="24"/>
                          </w:rPr>
                          <w:t>користувачі фінансової звітності</w:t>
                        </w:r>
                      </w:p>
                    </w:txbxContent>
                  </v:textbox>
                </v:rect>
                <v:rect id="Rectangle 56" o:spid="_x0000_s1077" style="position:absolute;left:1440;top:12551;width:9580;height:1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FB30E1" w:rsidRDefault="00FB30E1" w:rsidP="00624401">
                        <w:pPr>
                          <w:spacing w:after="0" w:line="240" w:lineRule="auto"/>
                          <w:jc w:val="center"/>
                          <w:rPr>
                            <w:rFonts w:ascii="Times New Roman" w:hAnsi="Times New Roman"/>
                            <w:sz w:val="24"/>
                            <w:szCs w:val="24"/>
                          </w:rPr>
                        </w:pPr>
                        <w:r>
                          <w:rPr>
                            <w:rFonts w:ascii="Times New Roman" w:hAnsi="Times New Roman"/>
                            <w:sz w:val="24"/>
                            <w:szCs w:val="24"/>
                          </w:rPr>
                          <w:t>Потреби користувачів:</w:t>
                        </w:r>
                      </w:p>
                      <w:p w:rsidR="00FB30E1" w:rsidRPr="00D6265C" w:rsidRDefault="00FB30E1" w:rsidP="00624401">
                        <w:pPr>
                          <w:spacing w:after="0" w:line="240" w:lineRule="auto"/>
                          <w:jc w:val="both"/>
                          <w:rPr>
                            <w:rFonts w:ascii="Times New Roman" w:hAnsi="Times New Roman"/>
                            <w:sz w:val="24"/>
                            <w:szCs w:val="24"/>
                          </w:rPr>
                        </w:pPr>
                        <w:r w:rsidRPr="00EE76A6">
                          <w:rPr>
                            <w:rFonts w:ascii="Times New Roman" w:hAnsi="Times New Roman"/>
                            <w:sz w:val="24"/>
                            <w:szCs w:val="24"/>
                          </w:rPr>
                          <w:t>Контроль показників діяльності, прогнозування показників діяльності, формування доходів і витрат, оцінка фінансового стану, платоспроможність, оцінка ділової активності, розподіл прибутку, управління ресурсами, стратегія розвитку, інвестиційна привабливість, можливість банкрутства, достовірність фінансової звітності.</w:t>
                        </w:r>
                      </w:p>
                    </w:txbxContent>
                  </v:textbox>
                </v:rect>
                <v:shape id="AutoShape 57" o:spid="_x0000_s1078" type="#_x0000_t32" style="position:absolute;left:6321;top:12414;width:0;height:1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61" o:spid="_x0000_s1079" type="#_x0000_t32" style="position:absolute;left:9352;top:12126;width:14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" strokecolor="black [3200]" strokeweight=".5pt">
                  <v:stroke joinstyle="miter"/>
                </v:shape>
                <v:shape id="AutoShape 62" o:spid="_x0000_s1080" type="#_x0000_t32" style="position:absolute;left:10835;top:7215;width:0;height:48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" strokecolor="black [3200]" strokeweight=".5pt">
                  <v:stroke joinstyle="miter"/>
                </v:shape>
                <v:shape id="AutoShape 63" o:spid="_x0000_s1081" type="#_x0000_t32" style="position:absolute;left:9701;top:7215;width:113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" strokecolor="black [3200]" strokeweight=".5pt">
                  <v:stroke endarrow="block" joinstyle="miter"/>
                </v:shape>
                <w10:anchorlock/>
              </v:group>
            </w:pict>
          </mc:Fallback>
        </mc:AlternateContent>
      </w:r>
    </w:p>
    <w:p w:rsidR="00EE76A6" w:rsidRPr="00040FA4" w:rsidRDefault="00EE76A6" w:rsidP="00EE76A6">
      <w:pPr>
        <w:spacing w:after="0" w:line="360" w:lineRule="auto"/>
        <w:ind w:firstLine="709"/>
        <w:jc w:val="center"/>
        <w:rPr>
          <w:rFonts w:ascii="Times New Roman" w:hAnsi="Times New Roman" w:cs="Times New Roman"/>
          <w:sz w:val="28"/>
        </w:rPr>
      </w:pPr>
      <w:r w:rsidRPr="00040FA4">
        <w:rPr>
          <w:rFonts w:ascii="Times New Roman" w:hAnsi="Times New Roman" w:cs="Times New Roman"/>
          <w:sz w:val="28"/>
        </w:rPr>
        <w:t>Рис. 2.1. Загальні вимоги, що стосуються створення облікової політики, в рамках фінансової звітності</w:t>
      </w:r>
    </w:p>
    <w:p w:rsidR="00EE76A6" w:rsidRPr="00040FA4" w:rsidRDefault="00EE76A6" w:rsidP="0040138D">
      <w:pPr>
        <w:spacing w:after="0" w:line="360" w:lineRule="auto"/>
        <w:ind w:firstLine="709"/>
        <w:jc w:val="both"/>
        <w:rPr>
          <w:rFonts w:ascii="Times New Roman" w:hAnsi="Times New Roman" w:cs="Times New Roman"/>
          <w:sz w:val="28"/>
        </w:rPr>
      </w:pPr>
      <w:r w:rsidRPr="00040FA4">
        <w:rPr>
          <w:rFonts w:ascii="Times New Roman" w:hAnsi="Times New Roman" w:cs="Times New Roman"/>
          <w:i/>
          <w:sz w:val="28"/>
        </w:rPr>
        <w:t>Джерело: побудовано автором з використанням [</w:t>
      </w:r>
      <w:r w:rsidR="00B862B7" w:rsidRPr="00040FA4">
        <w:rPr>
          <w:rFonts w:ascii="Times New Roman" w:hAnsi="Times New Roman" w:cs="Times New Roman"/>
          <w:i/>
          <w:sz w:val="28"/>
          <w:lang w:val="en-US"/>
        </w:rPr>
        <w:t>25</w:t>
      </w:r>
      <w:r w:rsidRPr="00040FA4">
        <w:rPr>
          <w:rFonts w:ascii="Times New Roman" w:hAnsi="Times New Roman" w:cs="Times New Roman"/>
          <w:i/>
          <w:sz w:val="28"/>
        </w:rPr>
        <w:t>]</w:t>
      </w:r>
    </w:p>
    <w:p w:rsidR="00624401" w:rsidRPr="00040FA4" w:rsidRDefault="00624401" w:rsidP="0062440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lastRenderedPageBreak/>
        <w:t>Облікова політика може впливати на розмір балансових статей, формувати фінансові показники та оптимізувати оподаткування підприємства, дозволяючи ефективно управляти фінансовим станом. Недостатнє розуміння цього аспекту може впливати на ефективність формування облікової політики в практиці</w:t>
      </w:r>
      <w:r w:rsidR="00DE3679" w:rsidRPr="00040FA4">
        <w:rPr>
          <w:rFonts w:ascii="Times New Roman" w:hAnsi="Times New Roman" w:cs="Times New Roman"/>
          <w:sz w:val="28"/>
        </w:rPr>
        <w:t xml:space="preserve"> обліку вітчизняних підприємств </w:t>
      </w:r>
      <w:r w:rsidRPr="00040FA4">
        <w:rPr>
          <w:rFonts w:ascii="Times New Roman" w:hAnsi="Times New Roman" w:cs="Times New Roman"/>
          <w:sz w:val="28"/>
        </w:rPr>
        <w:t>[</w:t>
      </w:r>
      <w:r w:rsidR="00B862B7" w:rsidRPr="00040FA4">
        <w:rPr>
          <w:rFonts w:ascii="Times New Roman" w:hAnsi="Times New Roman" w:cs="Times New Roman"/>
          <w:sz w:val="28"/>
        </w:rPr>
        <w:t>2</w:t>
      </w:r>
      <w:r w:rsidR="00B862B7" w:rsidRPr="00040FA4">
        <w:rPr>
          <w:rFonts w:ascii="Times New Roman" w:hAnsi="Times New Roman" w:cs="Times New Roman"/>
          <w:sz w:val="28"/>
          <w:lang w:val="en-US"/>
        </w:rPr>
        <w:t>4</w:t>
      </w:r>
      <w:r w:rsidRPr="00040FA4">
        <w:rPr>
          <w:rFonts w:ascii="Times New Roman" w:hAnsi="Times New Roman" w:cs="Times New Roman"/>
          <w:sz w:val="28"/>
        </w:rPr>
        <w:t>]</w:t>
      </w:r>
      <w:r w:rsidR="00DE3679" w:rsidRPr="00040FA4">
        <w:rPr>
          <w:rFonts w:ascii="Times New Roman" w:hAnsi="Times New Roman" w:cs="Times New Roman"/>
          <w:sz w:val="28"/>
        </w:rPr>
        <w:t>.</w:t>
      </w:r>
    </w:p>
    <w:p w:rsidR="00B22A21" w:rsidRPr="00040FA4" w:rsidRDefault="00B22A21" w:rsidP="0062440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Як передбачено в Законі України «Про бухгалтерський облік та фінансову звітність в Україні», національні положення (стандарти) не суперечать міжнародним, отже, вимога щодо розголошення інформації про облікову політику підприємства у фінансовій звітності міститься і у П(С)БО 1 (пп. 17, 19, 23, 25). Відповідно до пункту 25 П(С)БО 1, розкриття облікової політики в примітках до фінансових звітів є обов'язковим з метою забезпечення зрозумілості фінансової звітності користувачам (п. 19). Розкриття інформації про облікову політику та її зміни є передумовою зіставності (п. 17), що дозволяє користувачам порівнювати фінансові звіти підприємства за різні періоди, а також порівнювати фінансові звіти різних підприємств.</w:t>
      </w:r>
    </w:p>
    <w:p w:rsidR="005D4D47" w:rsidRPr="00040FA4" w:rsidRDefault="005D4D47" w:rsidP="0062440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Облікова політика </w:t>
      </w:r>
      <w:r w:rsidR="00624401" w:rsidRPr="00040FA4">
        <w:rPr>
          <w:rFonts w:ascii="Times New Roman" w:hAnsi="Times New Roman" w:cs="Times New Roman"/>
          <w:sz w:val="28"/>
        </w:rPr>
        <w:t>–</w:t>
      </w:r>
      <w:r w:rsidRPr="00040FA4">
        <w:rPr>
          <w:rFonts w:ascii="Times New Roman" w:hAnsi="Times New Roman" w:cs="Times New Roman"/>
          <w:sz w:val="28"/>
        </w:rPr>
        <w:t xml:space="preserve"> це документ, який визначає правила та принципи обліку на підприємстві. Цей документ повинен бути розроблений з урахуванням вимог законодавства та міжнародних стандартів фінансового обліку. Облікова політика встановлює, які фінансові операції реєструються, яким чином вони відображаються в обліку, та визначає порядок складання фінансової звітності.</w:t>
      </w:r>
    </w:p>
    <w:p w:rsidR="0040138D" w:rsidRPr="00040FA4" w:rsidRDefault="0040138D" w:rsidP="0062440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Вибір компонентів облікової політики впливає на фінансовий результат і фінансовий стан підприємства. Щодо фінансової звітності, Наказ про облікову політику Повного Товариства «Ломбард «Кредити під заставу» ТОВ «Фіннова» та компанія не містить інформації щодо завдань працівників бухгалтерії, пов</w:t>
      </w:r>
      <w:r w:rsidR="00603B89" w:rsidRPr="00040FA4">
        <w:rPr>
          <w:rFonts w:ascii="Times New Roman" w:hAnsi="Times New Roman" w:cs="Times New Roman"/>
          <w:sz w:val="28"/>
        </w:rPr>
        <w:t>’</w:t>
      </w:r>
      <w:r w:rsidRPr="00040FA4">
        <w:rPr>
          <w:rFonts w:ascii="Times New Roman" w:hAnsi="Times New Roman" w:cs="Times New Roman"/>
          <w:sz w:val="28"/>
        </w:rPr>
        <w:t>язаних із складанням звітних форм та їх поданням у визначені строки.</w:t>
      </w:r>
    </w:p>
    <w:p w:rsidR="0040138D" w:rsidRPr="00040FA4" w:rsidRDefault="0040138D" w:rsidP="0040138D">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Повне Товариство «Ломбард «Кредити під заставу» ТОВ «Фіннова» та компанія зареєстроване 10.03.2020 року</w:t>
      </w:r>
      <w:r w:rsidR="007A6E42" w:rsidRPr="00040FA4">
        <w:rPr>
          <w:rFonts w:ascii="Times New Roman" w:hAnsi="Times New Roman" w:cs="Times New Roman"/>
          <w:sz w:val="28"/>
        </w:rPr>
        <w:t>.</w:t>
      </w:r>
      <w:r w:rsidRPr="00040FA4">
        <w:rPr>
          <w:rFonts w:ascii="Times New Roman" w:hAnsi="Times New Roman" w:cs="Times New Roman"/>
          <w:sz w:val="28"/>
        </w:rPr>
        <w:t xml:space="preserve"> </w:t>
      </w:r>
      <w:r w:rsidR="007A6E42" w:rsidRPr="00040FA4">
        <w:rPr>
          <w:rFonts w:ascii="Times New Roman" w:hAnsi="Times New Roman" w:cs="Times New Roman"/>
          <w:sz w:val="28"/>
        </w:rPr>
        <w:t>Керівник</w:t>
      </w:r>
      <w:r w:rsidRPr="00040FA4">
        <w:rPr>
          <w:rFonts w:ascii="Times New Roman" w:hAnsi="Times New Roman" w:cs="Times New Roman"/>
          <w:sz w:val="28"/>
        </w:rPr>
        <w:t xml:space="preserve"> організа</w:t>
      </w:r>
      <w:r w:rsidR="00DC07B1" w:rsidRPr="00040FA4">
        <w:rPr>
          <w:rFonts w:ascii="Times New Roman" w:hAnsi="Times New Roman" w:cs="Times New Roman"/>
          <w:sz w:val="28"/>
        </w:rPr>
        <w:t>ції</w:t>
      </w:r>
      <w:r w:rsidR="00C44CD0" w:rsidRPr="00040FA4">
        <w:rPr>
          <w:rFonts w:ascii="Times New Roman" w:hAnsi="Times New Roman" w:cs="Times New Roman"/>
          <w:sz w:val="28"/>
        </w:rPr>
        <w:t xml:space="preserve"> </w:t>
      </w:r>
      <w:r w:rsidR="00DC07B1" w:rsidRPr="00040FA4">
        <w:rPr>
          <w:rFonts w:ascii="Times New Roman" w:hAnsi="Times New Roman" w:cs="Times New Roman"/>
          <w:sz w:val="28"/>
        </w:rPr>
        <w:t xml:space="preserve">діє </w:t>
      </w:r>
      <w:r w:rsidR="00C44CD0" w:rsidRPr="00040FA4">
        <w:rPr>
          <w:rFonts w:ascii="Times New Roman" w:hAnsi="Times New Roman" w:cs="Times New Roman"/>
          <w:sz w:val="28"/>
        </w:rPr>
        <w:t xml:space="preserve">на підставі </w:t>
      </w:r>
      <w:r w:rsidR="00C44CD0" w:rsidRPr="00040FA4">
        <w:rPr>
          <w:rFonts w:ascii="Times New Roman" w:hAnsi="Times New Roman" w:cs="Times New Roman"/>
          <w:sz w:val="28"/>
        </w:rPr>
        <w:lastRenderedPageBreak/>
        <w:t xml:space="preserve">Засновницького Договору </w:t>
      </w:r>
      <w:r w:rsidR="005F54D6" w:rsidRPr="00040FA4">
        <w:rPr>
          <w:rFonts w:ascii="Times New Roman" w:hAnsi="Times New Roman" w:cs="Times New Roman"/>
          <w:sz w:val="28"/>
        </w:rPr>
        <w:t>(Додаток А</w:t>
      </w:r>
      <w:r w:rsidR="00C44CD0" w:rsidRPr="00040FA4">
        <w:rPr>
          <w:rFonts w:ascii="Times New Roman" w:hAnsi="Times New Roman" w:cs="Times New Roman"/>
          <w:sz w:val="28"/>
        </w:rPr>
        <w:t>).</w:t>
      </w:r>
      <w:r w:rsidRPr="00040FA4">
        <w:rPr>
          <w:rFonts w:ascii="Times New Roman" w:hAnsi="Times New Roman" w:cs="Times New Roman"/>
          <w:sz w:val="28"/>
        </w:rPr>
        <w:t xml:space="preserve"> </w:t>
      </w:r>
      <w:r w:rsidRPr="00040FA4">
        <w:rPr>
          <w:rFonts w:ascii="Times New Roman" w:hAnsi="Times New Roman" w:cs="Times New Roman"/>
          <w:iCs/>
          <w:sz w:val="28"/>
        </w:rPr>
        <w:t xml:space="preserve">Види діяльності: </w:t>
      </w:r>
      <w:r w:rsidRPr="00040FA4">
        <w:rPr>
          <w:rFonts w:ascii="Times New Roman" w:hAnsi="Times New Roman" w:cs="Times New Roman"/>
          <w:sz w:val="28"/>
        </w:rPr>
        <w:t>Основний – 64.92 Інші види кредитування. (</w:t>
      </w:r>
      <w:r w:rsidRPr="00040FA4">
        <w:rPr>
          <w:rFonts w:ascii="Times New Roman" w:hAnsi="Times New Roman" w:cs="Times New Roman"/>
          <w:i/>
          <w:sz w:val="28"/>
        </w:rPr>
        <w:t xml:space="preserve">надалі за текстом, </w:t>
      </w:r>
      <w:r w:rsidRPr="00040FA4">
        <w:rPr>
          <w:rFonts w:ascii="Times New Roman" w:hAnsi="Times New Roman" w:cs="Times New Roman"/>
          <w:sz w:val="28"/>
        </w:rPr>
        <w:t>–</w:t>
      </w:r>
      <w:r w:rsidR="00A06419">
        <w:rPr>
          <w:rFonts w:ascii="Times New Roman" w:hAnsi="Times New Roman" w:cs="Times New Roman"/>
          <w:sz w:val="28"/>
        </w:rPr>
        <w:t xml:space="preserve"> ПТ «Ломбард»</w:t>
      </w:r>
      <w:r w:rsidRPr="00040FA4">
        <w:rPr>
          <w:rFonts w:ascii="Times New Roman" w:hAnsi="Times New Roman" w:cs="Times New Roman"/>
          <w:sz w:val="28"/>
        </w:rPr>
        <w:t>).</w:t>
      </w:r>
    </w:p>
    <w:p w:rsidR="0040138D" w:rsidRPr="00040FA4" w:rsidRDefault="0040138D" w:rsidP="0040138D">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Для вирішення цього недоліку пропонується алгоритм створення облікової політики, який складається з послідовної послідовності етапів (рис.2.2.)</w:t>
      </w:r>
    </w:p>
    <w:p w:rsidR="0040138D" w:rsidRPr="00040FA4" w:rsidRDefault="0040138D" w:rsidP="0040138D">
      <w:pPr>
        <w:spacing w:after="0" w:line="360" w:lineRule="auto"/>
        <w:jc w:val="both"/>
        <w:rPr>
          <w:rFonts w:ascii="Times New Roman" w:hAnsi="Times New Roman" w:cs="Times New Roman"/>
          <w:sz w:val="28"/>
        </w:rPr>
      </w:pPr>
      <w:r w:rsidRPr="00040FA4">
        <w:rPr>
          <w:rFonts w:ascii="Times New Roman" w:hAnsi="Times New Roman" w:cs="Times New Roman"/>
          <w:noProof/>
          <w:sz w:val="24"/>
          <w:szCs w:val="24"/>
          <w:lang w:eastAsia="uk-UA"/>
        </w:rPr>
        <mc:AlternateContent>
          <mc:Choice Requires="wpg">
            <w:drawing>
              <wp:anchor distT="0" distB="0" distL="114300" distR="114300" simplePos="0" relativeHeight="251783168" behindDoc="0" locked="0" layoutInCell="1" allowOverlap="1">
                <wp:simplePos x="0" y="0"/>
                <wp:positionH relativeFrom="column">
                  <wp:posOffset>520</wp:posOffset>
                </wp:positionH>
                <wp:positionV relativeFrom="paragraph">
                  <wp:posOffset>25837</wp:posOffset>
                </wp:positionV>
                <wp:extent cx="4792980" cy="2472055"/>
                <wp:effectExtent l="0" t="19050" r="26670" b="42545"/>
                <wp:wrapSquare wrapText="bothSides"/>
                <wp:docPr id="12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2980" cy="2472055"/>
                          <a:chOff x="3060" y="909"/>
                          <a:chExt cx="7548" cy="3893"/>
                        </a:xfrm>
                      </wpg:grpSpPr>
                      <wps:wsp>
                        <wps:cNvPr id="122" name="AutoShape 33"/>
                        <wps:cNvSpPr>
                          <a:spLocks noChangeArrowheads="1"/>
                        </wps:cNvSpPr>
                        <wps:spPr bwMode="auto">
                          <a:xfrm>
                            <a:off x="3060" y="909"/>
                            <a:ext cx="1728" cy="880"/>
                          </a:xfrm>
                          <a:prstGeom prst="rightArrow">
                            <a:avLst>
                              <a:gd name="adj1" fmla="val 50000"/>
                              <a:gd name="adj2" fmla="val 49091"/>
                            </a:avLst>
                          </a:prstGeom>
                          <a:solidFill>
                            <a:srgbClr val="FFFFFF"/>
                          </a:solidFill>
                          <a:ln w="9525">
                            <a:solidFill>
                              <a:srgbClr val="000000"/>
                            </a:solidFill>
                            <a:miter lim="800000"/>
                            <a:headEnd/>
                            <a:tailEnd/>
                          </a:ln>
                        </wps:spPr>
                        <wps:txbx>
                          <w:txbxContent>
                            <w:p w:rsidR="00FB30E1" w:rsidRPr="00760482" w:rsidRDefault="00FB30E1" w:rsidP="0040138D">
                              <w:pPr>
                                <w:spacing w:after="0" w:line="240" w:lineRule="auto"/>
                                <w:jc w:val="center"/>
                                <w:rPr>
                                  <w:rFonts w:ascii="Times New Roman" w:hAnsi="Times New Roman"/>
                                  <w:sz w:val="24"/>
                                  <w:szCs w:val="24"/>
                                </w:rPr>
                              </w:pPr>
                              <w:r w:rsidRPr="00760482">
                                <w:rPr>
                                  <w:rFonts w:ascii="Times New Roman" w:hAnsi="Times New Roman"/>
                                  <w:sz w:val="24"/>
                                  <w:szCs w:val="24"/>
                                </w:rPr>
                                <w:t>Етап 1</w:t>
                              </w:r>
                            </w:p>
                          </w:txbxContent>
                        </wps:txbx>
                        <wps:bodyPr rot="0" vert="horz" wrap="square" lIns="91440" tIns="45720" rIns="91440" bIns="45720" anchor="t" anchorCtr="0" upright="1">
                          <a:noAutofit/>
                        </wps:bodyPr>
                      </wps:wsp>
                      <wps:wsp>
                        <wps:cNvPr id="123" name="Rectangle 34"/>
                        <wps:cNvSpPr>
                          <a:spLocks noChangeArrowheads="1"/>
                        </wps:cNvSpPr>
                        <wps:spPr bwMode="auto">
                          <a:xfrm>
                            <a:off x="4788" y="985"/>
                            <a:ext cx="5820" cy="727"/>
                          </a:xfrm>
                          <a:prstGeom prst="rect">
                            <a:avLst/>
                          </a:prstGeom>
                          <a:solidFill>
                            <a:srgbClr val="FFFFFF"/>
                          </a:solidFill>
                          <a:ln w="9525">
                            <a:solidFill>
                              <a:srgbClr val="000000"/>
                            </a:solidFill>
                            <a:miter lim="800000"/>
                            <a:headEnd/>
                            <a:tailEnd/>
                          </a:ln>
                        </wps:spPr>
                        <wps:txbx>
                          <w:txbxContent>
                            <w:p w:rsidR="00FB30E1" w:rsidRPr="00760482" w:rsidRDefault="00FB30E1" w:rsidP="0040138D">
                              <w:pPr>
                                <w:spacing w:after="0" w:line="240" w:lineRule="auto"/>
                                <w:jc w:val="both"/>
                                <w:rPr>
                                  <w:rFonts w:ascii="Times New Roman" w:hAnsi="Times New Roman"/>
                                  <w:sz w:val="24"/>
                                  <w:szCs w:val="24"/>
                                </w:rPr>
                              </w:pPr>
                              <w:r w:rsidRPr="0040138D">
                                <w:rPr>
                                  <w:rFonts w:ascii="Times New Roman" w:hAnsi="Times New Roman"/>
                                  <w:sz w:val="24"/>
                                  <w:szCs w:val="24"/>
                                </w:rPr>
                                <w:t>Визначення областей обліку, для яких формується бухгалтерська політика</w:t>
                              </w:r>
                            </w:p>
                          </w:txbxContent>
                        </wps:txbx>
                        <wps:bodyPr rot="0" vert="horz" wrap="square" lIns="91440" tIns="45720" rIns="91440" bIns="45720" anchor="t" anchorCtr="0" upright="1">
                          <a:noAutofit/>
                        </wps:bodyPr>
                      </wps:wsp>
                      <wps:wsp>
                        <wps:cNvPr id="124" name="Rectangle 35"/>
                        <wps:cNvSpPr>
                          <a:spLocks noChangeArrowheads="1"/>
                        </wps:cNvSpPr>
                        <wps:spPr bwMode="auto">
                          <a:xfrm>
                            <a:off x="4788" y="1952"/>
                            <a:ext cx="5820" cy="727"/>
                          </a:xfrm>
                          <a:prstGeom prst="rect">
                            <a:avLst/>
                          </a:prstGeom>
                          <a:solidFill>
                            <a:srgbClr val="FFFFFF"/>
                          </a:solidFill>
                          <a:ln w="9525">
                            <a:solidFill>
                              <a:srgbClr val="000000"/>
                            </a:solidFill>
                            <a:miter lim="800000"/>
                            <a:headEnd/>
                            <a:tailEnd/>
                          </a:ln>
                        </wps:spPr>
                        <wps:txbx>
                          <w:txbxContent>
                            <w:p w:rsidR="00FB30E1" w:rsidRPr="00760482" w:rsidRDefault="00FB30E1" w:rsidP="0040138D">
                              <w:pPr>
                                <w:spacing w:after="0" w:line="240" w:lineRule="auto"/>
                                <w:jc w:val="both"/>
                                <w:rPr>
                                  <w:rFonts w:ascii="Times New Roman" w:hAnsi="Times New Roman"/>
                                  <w:sz w:val="24"/>
                                  <w:szCs w:val="24"/>
                                </w:rPr>
                              </w:pPr>
                              <w:r w:rsidRPr="0040138D">
                                <w:rPr>
                                  <w:rFonts w:ascii="Times New Roman" w:hAnsi="Times New Roman"/>
                                  <w:sz w:val="24"/>
                                  <w:szCs w:val="24"/>
                                </w:rPr>
                                <w:t>Аналіз та класифікація чинників, які впливають на принципи та методи</w:t>
                              </w:r>
                            </w:p>
                          </w:txbxContent>
                        </wps:txbx>
                        <wps:bodyPr rot="0" vert="horz" wrap="square" lIns="91440" tIns="45720" rIns="91440" bIns="45720" anchor="t" anchorCtr="0" upright="1">
                          <a:noAutofit/>
                        </wps:bodyPr>
                      </wps:wsp>
                      <wps:wsp>
                        <wps:cNvPr id="125" name="Rectangle 36"/>
                        <wps:cNvSpPr>
                          <a:spLocks noChangeArrowheads="1"/>
                        </wps:cNvSpPr>
                        <wps:spPr bwMode="auto">
                          <a:xfrm>
                            <a:off x="4788" y="2919"/>
                            <a:ext cx="5820" cy="727"/>
                          </a:xfrm>
                          <a:prstGeom prst="rect">
                            <a:avLst/>
                          </a:prstGeom>
                          <a:solidFill>
                            <a:srgbClr val="FFFFFF"/>
                          </a:solidFill>
                          <a:ln w="9525">
                            <a:solidFill>
                              <a:srgbClr val="000000"/>
                            </a:solidFill>
                            <a:miter lim="800000"/>
                            <a:headEnd/>
                            <a:tailEnd/>
                          </a:ln>
                        </wps:spPr>
                        <wps:txbx>
                          <w:txbxContent>
                            <w:p w:rsidR="00FB30E1" w:rsidRPr="00760482" w:rsidRDefault="00FB30E1" w:rsidP="0040138D">
                              <w:pPr>
                                <w:spacing w:after="0" w:line="240" w:lineRule="auto"/>
                                <w:jc w:val="both"/>
                                <w:rPr>
                                  <w:rFonts w:ascii="Times New Roman" w:hAnsi="Times New Roman"/>
                                  <w:sz w:val="24"/>
                                  <w:szCs w:val="24"/>
                                </w:rPr>
                              </w:pPr>
                              <w:r w:rsidRPr="00A16ED5">
                                <w:rPr>
                                  <w:rFonts w:ascii="Times New Roman" w:hAnsi="Times New Roman"/>
                                  <w:sz w:val="24"/>
                                  <w:szCs w:val="24"/>
                                </w:rPr>
                                <w:t>Визначення принципів, прийомів та методів для створення показників у фінансовій звітності</w:t>
                              </w:r>
                            </w:p>
                          </w:txbxContent>
                        </wps:txbx>
                        <wps:bodyPr rot="0" vert="horz" wrap="square" lIns="91440" tIns="45720" rIns="91440" bIns="45720" anchor="t" anchorCtr="0" upright="1">
                          <a:noAutofit/>
                        </wps:bodyPr>
                      </wps:wsp>
                      <wps:wsp>
                        <wps:cNvPr id="126" name="Rectangle 37"/>
                        <wps:cNvSpPr>
                          <a:spLocks noChangeArrowheads="1"/>
                        </wps:cNvSpPr>
                        <wps:spPr bwMode="auto">
                          <a:xfrm>
                            <a:off x="4788" y="3922"/>
                            <a:ext cx="5820" cy="727"/>
                          </a:xfrm>
                          <a:prstGeom prst="rect">
                            <a:avLst/>
                          </a:prstGeom>
                          <a:solidFill>
                            <a:srgbClr val="FFFFFF"/>
                          </a:solidFill>
                          <a:ln w="9525">
                            <a:solidFill>
                              <a:srgbClr val="000000"/>
                            </a:solidFill>
                            <a:miter lim="800000"/>
                            <a:headEnd/>
                            <a:tailEnd/>
                          </a:ln>
                        </wps:spPr>
                        <wps:txbx>
                          <w:txbxContent>
                            <w:p w:rsidR="00FB30E1" w:rsidRPr="00760482" w:rsidRDefault="00FB30E1" w:rsidP="0040138D">
                              <w:pPr>
                                <w:spacing w:after="0" w:line="240" w:lineRule="auto"/>
                                <w:jc w:val="both"/>
                                <w:rPr>
                                  <w:rFonts w:ascii="Times New Roman" w:hAnsi="Times New Roman"/>
                                  <w:sz w:val="24"/>
                                  <w:szCs w:val="24"/>
                                </w:rPr>
                              </w:pPr>
                              <w:r w:rsidRPr="00A16ED5">
                                <w:rPr>
                                  <w:rFonts w:ascii="Times New Roman" w:hAnsi="Times New Roman"/>
                                  <w:sz w:val="24"/>
                                  <w:szCs w:val="24"/>
                                </w:rPr>
                                <w:t>Подання вибраної облікової політики у коментарях до фінансової звітності.</w:t>
                              </w:r>
                            </w:p>
                          </w:txbxContent>
                        </wps:txbx>
                        <wps:bodyPr rot="0" vert="horz" wrap="square" lIns="91440" tIns="45720" rIns="91440" bIns="45720" anchor="t" anchorCtr="0" upright="1">
                          <a:noAutofit/>
                        </wps:bodyPr>
                      </wps:wsp>
                      <wps:wsp>
                        <wps:cNvPr id="127" name="AutoShape 38"/>
                        <wps:cNvSpPr>
                          <a:spLocks noChangeArrowheads="1"/>
                        </wps:cNvSpPr>
                        <wps:spPr bwMode="auto">
                          <a:xfrm>
                            <a:off x="3060" y="1952"/>
                            <a:ext cx="1728" cy="880"/>
                          </a:xfrm>
                          <a:prstGeom prst="rightArrow">
                            <a:avLst>
                              <a:gd name="adj1" fmla="val 50000"/>
                              <a:gd name="adj2" fmla="val 49091"/>
                            </a:avLst>
                          </a:prstGeom>
                          <a:solidFill>
                            <a:srgbClr val="FFFFFF"/>
                          </a:solidFill>
                          <a:ln w="9525">
                            <a:solidFill>
                              <a:srgbClr val="000000"/>
                            </a:solidFill>
                            <a:miter lim="800000"/>
                            <a:headEnd/>
                            <a:tailEnd/>
                          </a:ln>
                        </wps:spPr>
                        <wps:txbx>
                          <w:txbxContent>
                            <w:p w:rsidR="00FB30E1" w:rsidRPr="00760482" w:rsidRDefault="00FB30E1" w:rsidP="0040138D">
                              <w:pPr>
                                <w:spacing w:after="0" w:line="240" w:lineRule="auto"/>
                                <w:jc w:val="center"/>
                                <w:rPr>
                                  <w:rFonts w:ascii="Times New Roman" w:hAnsi="Times New Roman"/>
                                  <w:sz w:val="24"/>
                                  <w:szCs w:val="24"/>
                                </w:rPr>
                              </w:pPr>
                              <w:r w:rsidRPr="00760482">
                                <w:rPr>
                                  <w:rFonts w:ascii="Times New Roman" w:hAnsi="Times New Roman"/>
                                  <w:sz w:val="24"/>
                                  <w:szCs w:val="24"/>
                                </w:rPr>
                                <w:t xml:space="preserve">Етап </w:t>
                              </w:r>
                              <w:r>
                                <w:rPr>
                                  <w:rFonts w:ascii="Times New Roman" w:hAnsi="Times New Roman"/>
                                  <w:sz w:val="24"/>
                                  <w:szCs w:val="24"/>
                                </w:rPr>
                                <w:t>2</w:t>
                              </w:r>
                            </w:p>
                          </w:txbxContent>
                        </wps:txbx>
                        <wps:bodyPr rot="0" vert="horz" wrap="square" lIns="91440" tIns="45720" rIns="91440" bIns="45720" anchor="t" anchorCtr="0" upright="1">
                          <a:noAutofit/>
                        </wps:bodyPr>
                      </wps:wsp>
                      <wps:wsp>
                        <wps:cNvPr id="128" name="AutoShape 39"/>
                        <wps:cNvSpPr>
                          <a:spLocks noChangeArrowheads="1"/>
                        </wps:cNvSpPr>
                        <wps:spPr bwMode="auto">
                          <a:xfrm>
                            <a:off x="3060" y="2919"/>
                            <a:ext cx="1728" cy="880"/>
                          </a:xfrm>
                          <a:prstGeom prst="rightArrow">
                            <a:avLst>
                              <a:gd name="adj1" fmla="val 50000"/>
                              <a:gd name="adj2" fmla="val 49091"/>
                            </a:avLst>
                          </a:prstGeom>
                          <a:solidFill>
                            <a:srgbClr val="FFFFFF"/>
                          </a:solidFill>
                          <a:ln w="9525">
                            <a:solidFill>
                              <a:srgbClr val="000000"/>
                            </a:solidFill>
                            <a:miter lim="800000"/>
                            <a:headEnd/>
                            <a:tailEnd/>
                          </a:ln>
                        </wps:spPr>
                        <wps:txbx>
                          <w:txbxContent>
                            <w:p w:rsidR="00FB30E1" w:rsidRPr="00760482" w:rsidRDefault="00FB30E1" w:rsidP="0040138D">
                              <w:pPr>
                                <w:spacing w:after="0" w:line="240" w:lineRule="auto"/>
                                <w:jc w:val="center"/>
                                <w:rPr>
                                  <w:rFonts w:ascii="Times New Roman" w:hAnsi="Times New Roman"/>
                                  <w:sz w:val="24"/>
                                  <w:szCs w:val="24"/>
                                </w:rPr>
                              </w:pPr>
                              <w:r w:rsidRPr="00760482">
                                <w:rPr>
                                  <w:rFonts w:ascii="Times New Roman" w:hAnsi="Times New Roman"/>
                                  <w:sz w:val="24"/>
                                  <w:szCs w:val="24"/>
                                </w:rPr>
                                <w:t xml:space="preserve">Етап </w:t>
                              </w:r>
                              <w:r>
                                <w:rPr>
                                  <w:rFonts w:ascii="Times New Roman" w:hAnsi="Times New Roman"/>
                                  <w:sz w:val="24"/>
                                  <w:szCs w:val="24"/>
                                </w:rPr>
                                <w:t>3</w:t>
                              </w:r>
                            </w:p>
                          </w:txbxContent>
                        </wps:txbx>
                        <wps:bodyPr rot="0" vert="horz" wrap="square" lIns="91440" tIns="45720" rIns="91440" bIns="45720" anchor="t" anchorCtr="0" upright="1">
                          <a:noAutofit/>
                        </wps:bodyPr>
                      </wps:wsp>
                      <wps:wsp>
                        <wps:cNvPr id="129" name="AutoShape 40"/>
                        <wps:cNvSpPr>
                          <a:spLocks noChangeArrowheads="1"/>
                        </wps:cNvSpPr>
                        <wps:spPr bwMode="auto">
                          <a:xfrm>
                            <a:off x="3060" y="3922"/>
                            <a:ext cx="1728" cy="880"/>
                          </a:xfrm>
                          <a:prstGeom prst="rightArrow">
                            <a:avLst>
                              <a:gd name="adj1" fmla="val 50000"/>
                              <a:gd name="adj2" fmla="val 49091"/>
                            </a:avLst>
                          </a:prstGeom>
                          <a:solidFill>
                            <a:srgbClr val="FFFFFF"/>
                          </a:solidFill>
                          <a:ln w="9525">
                            <a:solidFill>
                              <a:srgbClr val="000000"/>
                            </a:solidFill>
                            <a:miter lim="800000"/>
                            <a:headEnd/>
                            <a:tailEnd/>
                          </a:ln>
                        </wps:spPr>
                        <wps:txbx>
                          <w:txbxContent>
                            <w:p w:rsidR="00FB30E1" w:rsidRPr="00760482" w:rsidRDefault="00FB30E1" w:rsidP="0040138D">
                              <w:pPr>
                                <w:spacing w:after="0" w:line="240" w:lineRule="auto"/>
                                <w:jc w:val="center"/>
                                <w:rPr>
                                  <w:rFonts w:ascii="Times New Roman" w:hAnsi="Times New Roman"/>
                                  <w:sz w:val="24"/>
                                  <w:szCs w:val="24"/>
                                </w:rPr>
                              </w:pPr>
                              <w:r w:rsidRPr="00760482">
                                <w:rPr>
                                  <w:rFonts w:ascii="Times New Roman" w:hAnsi="Times New Roman"/>
                                  <w:sz w:val="24"/>
                                  <w:szCs w:val="24"/>
                                </w:rPr>
                                <w:t xml:space="preserve">Етап </w:t>
                              </w:r>
                              <w:r>
                                <w:rPr>
                                  <w:rFonts w:ascii="Times New Roman" w:hAnsi="Times New Roman"/>
                                  <w:sz w:val="24"/>
                                  <w:szCs w:val="24"/>
                                </w:rPr>
                                <w:t>4</w:t>
                              </w:r>
                            </w:p>
                          </w:txbxContent>
                        </wps:txbx>
                        <wps:bodyPr rot="0" vert="horz" wrap="square" lIns="91440" tIns="45720" rIns="91440" bIns="45720" anchor="t" anchorCtr="0" upright="1">
                          <a:noAutofit/>
                        </wps:bodyPr>
                      </wps:wsp>
                    </wpg:wgp>
                  </a:graphicData>
                </a:graphic>
              </wp:anchor>
            </w:drawing>
          </mc:Choice>
          <mc:Fallback>
            <w:pict>
              <v:group id="Group 41" o:spid="_x0000_s1082" style="position:absolute;left:0;text-align:left;margin-left:.05pt;margin-top:2.05pt;width:377.4pt;height:194.65pt;z-index:251783168;mso-position-horizontal-relative:text;mso-position-vertical-relative:text" coordorigin="3060,909" coordsize="7548,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3" o:spid="_x0000_s1083" type="#_x0000_t13" style="position:absolute;left:3060;top:909;width:1728;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">
                  <v:textbox>
                    <w:txbxContent>
                      <w:p w:rsidR="00FB30E1" w:rsidRPr="00760482" w:rsidRDefault="00FB30E1" w:rsidP="0040138D">
                        <w:pPr>
                          <w:spacing w:after="0" w:line="240" w:lineRule="auto"/>
                          <w:jc w:val="center"/>
                          <w:rPr>
                            <w:rFonts w:ascii="Times New Roman" w:hAnsi="Times New Roman"/>
                            <w:sz w:val="24"/>
                            <w:szCs w:val="24"/>
                          </w:rPr>
                        </w:pPr>
                        <w:r w:rsidRPr="00760482">
                          <w:rPr>
                            <w:rFonts w:ascii="Times New Roman" w:hAnsi="Times New Roman"/>
                            <w:sz w:val="24"/>
                            <w:szCs w:val="24"/>
                          </w:rPr>
                          <w:t>Етап 1</w:t>
                        </w:r>
                      </w:p>
                    </w:txbxContent>
                  </v:textbox>
                </v:shape>
                <v:rect id="Rectangle 34" o:spid="_x0000_s1084" style="position:absolute;left:4788;top:985;width:5820;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">
                  <v:textbox>
                    <w:txbxContent>
                      <w:p w:rsidR="00FB30E1" w:rsidRPr="00760482" w:rsidRDefault="00FB30E1" w:rsidP="0040138D">
                        <w:pPr>
                          <w:spacing w:after="0" w:line="240" w:lineRule="auto"/>
                          <w:jc w:val="both"/>
                          <w:rPr>
                            <w:rFonts w:ascii="Times New Roman" w:hAnsi="Times New Roman"/>
                            <w:sz w:val="24"/>
                            <w:szCs w:val="24"/>
                          </w:rPr>
                        </w:pPr>
                        <w:r w:rsidRPr="0040138D">
                          <w:rPr>
                            <w:rFonts w:ascii="Times New Roman" w:hAnsi="Times New Roman"/>
                            <w:sz w:val="24"/>
                            <w:szCs w:val="24"/>
                          </w:rPr>
                          <w:t>Визначення областей обліку, для яких формується бухгалтерська політика</w:t>
                        </w:r>
                      </w:p>
                    </w:txbxContent>
                  </v:textbox>
                </v:rect>
                <v:rect id="Rectangle 35" o:spid="_x0000_s1085" style="position:absolute;left:4788;top:1952;width:5820;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v:textbox>
                    <w:txbxContent>
                      <w:p w:rsidR="00FB30E1" w:rsidRPr="00760482" w:rsidRDefault="00FB30E1" w:rsidP="0040138D">
                        <w:pPr>
                          <w:spacing w:after="0" w:line="240" w:lineRule="auto"/>
                          <w:jc w:val="both"/>
                          <w:rPr>
                            <w:rFonts w:ascii="Times New Roman" w:hAnsi="Times New Roman"/>
                            <w:sz w:val="24"/>
                            <w:szCs w:val="24"/>
                          </w:rPr>
                        </w:pPr>
                        <w:r w:rsidRPr="0040138D">
                          <w:rPr>
                            <w:rFonts w:ascii="Times New Roman" w:hAnsi="Times New Roman"/>
                            <w:sz w:val="24"/>
                            <w:szCs w:val="24"/>
                          </w:rPr>
                          <w:t>Аналіз та класифікація чинників, які впливають на принципи та методи</w:t>
                        </w:r>
                      </w:p>
                    </w:txbxContent>
                  </v:textbox>
                </v:rect>
                <v:rect id="_x0000_s1086" style="position:absolute;left:4788;top:2919;width:5820;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v:textbox>
                    <w:txbxContent>
                      <w:p w:rsidR="00FB30E1" w:rsidRPr="00760482" w:rsidRDefault="00FB30E1" w:rsidP="0040138D">
                        <w:pPr>
                          <w:spacing w:after="0" w:line="240" w:lineRule="auto"/>
                          <w:jc w:val="both"/>
                          <w:rPr>
                            <w:rFonts w:ascii="Times New Roman" w:hAnsi="Times New Roman"/>
                            <w:sz w:val="24"/>
                            <w:szCs w:val="24"/>
                          </w:rPr>
                        </w:pPr>
                        <w:r w:rsidRPr="00A16ED5">
                          <w:rPr>
                            <w:rFonts w:ascii="Times New Roman" w:hAnsi="Times New Roman"/>
                            <w:sz w:val="24"/>
                            <w:szCs w:val="24"/>
                          </w:rPr>
                          <w:t>Визначення принципів, прийомів та методів для створення показників у фінансовій звітності</w:t>
                        </w:r>
                      </w:p>
                    </w:txbxContent>
                  </v:textbox>
                </v:rect>
                <v:rect id="Rectangle 37" o:spid="_x0000_s1087" style="position:absolute;left:4788;top:3922;width:5820;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textbox>
                    <w:txbxContent>
                      <w:p w:rsidR="00FB30E1" w:rsidRPr="00760482" w:rsidRDefault="00FB30E1" w:rsidP="0040138D">
                        <w:pPr>
                          <w:spacing w:after="0" w:line="240" w:lineRule="auto"/>
                          <w:jc w:val="both"/>
                          <w:rPr>
                            <w:rFonts w:ascii="Times New Roman" w:hAnsi="Times New Roman"/>
                            <w:sz w:val="24"/>
                            <w:szCs w:val="24"/>
                          </w:rPr>
                        </w:pPr>
                        <w:r w:rsidRPr="00A16ED5">
                          <w:rPr>
                            <w:rFonts w:ascii="Times New Roman" w:hAnsi="Times New Roman"/>
                            <w:sz w:val="24"/>
                            <w:szCs w:val="24"/>
                          </w:rPr>
                          <w:t>Подання вибраної облікової політики у коментарях до фінансової звітності.</w:t>
                        </w:r>
                      </w:p>
                    </w:txbxContent>
                  </v:textbox>
                </v:rect>
                <v:shape id="AutoShape 38" o:spid="_x0000_s1088" type="#_x0000_t13" style="position:absolute;left:3060;top:1952;width:1728;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">
                  <v:textbox>
                    <w:txbxContent>
                      <w:p w:rsidR="00FB30E1" w:rsidRPr="00760482" w:rsidRDefault="00FB30E1" w:rsidP="0040138D">
                        <w:pPr>
                          <w:spacing w:after="0" w:line="240" w:lineRule="auto"/>
                          <w:jc w:val="center"/>
                          <w:rPr>
                            <w:rFonts w:ascii="Times New Roman" w:hAnsi="Times New Roman"/>
                            <w:sz w:val="24"/>
                            <w:szCs w:val="24"/>
                          </w:rPr>
                        </w:pPr>
                        <w:r w:rsidRPr="00760482">
                          <w:rPr>
                            <w:rFonts w:ascii="Times New Roman" w:hAnsi="Times New Roman"/>
                            <w:sz w:val="24"/>
                            <w:szCs w:val="24"/>
                          </w:rPr>
                          <w:t xml:space="preserve">Етап </w:t>
                        </w:r>
                        <w:r>
                          <w:rPr>
                            <w:rFonts w:ascii="Times New Roman" w:hAnsi="Times New Roman"/>
                            <w:sz w:val="24"/>
                            <w:szCs w:val="24"/>
                          </w:rPr>
                          <w:t>2</w:t>
                        </w:r>
                      </w:p>
                    </w:txbxContent>
                  </v:textbox>
                </v:shape>
                <v:shape id="AutoShape 39" o:spid="_x0000_s1089" type="#_x0000_t13" style="position:absolute;left:3060;top:2919;width:1728;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">
                  <v:textbox>
                    <w:txbxContent>
                      <w:p w:rsidR="00FB30E1" w:rsidRPr="00760482" w:rsidRDefault="00FB30E1" w:rsidP="0040138D">
                        <w:pPr>
                          <w:spacing w:after="0" w:line="240" w:lineRule="auto"/>
                          <w:jc w:val="center"/>
                          <w:rPr>
                            <w:rFonts w:ascii="Times New Roman" w:hAnsi="Times New Roman"/>
                            <w:sz w:val="24"/>
                            <w:szCs w:val="24"/>
                          </w:rPr>
                        </w:pPr>
                        <w:r w:rsidRPr="00760482">
                          <w:rPr>
                            <w:rFonts w:ascii="Times New Roman" w:hAnsi="Times New Roman"/>
                            <w:sz w:val="24"/>
                            <w:szCs w:val="24"/>
                          </w:rPr>
                          <w:t xml:space="preserve">Етап </w:t>
                        </w:r>
                        <w:r>
                          <w:rPr>
                            <w:rFonts w:ascii="Times New Roman" w:hAnsi="Times New Roman"/>
                            <w:sz w:val="24"/>
                            <w:szCs w:val="24"/>
                          </w:rPr>
                          <w:t>3</w:t>
                        </w:r>
                      </w:p>
                    </w:txbxContent>
                  </v:textbox>
                </v:shape>
                <v:shape id="AutoShape 40" o:spid="_x0000_s1090" type="#_x0000_t13" style="position:absolute;left:3060;top:3922;width:1728;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">
                  <v:textbox>
                    <w:txbxContent>
                      <w:p w:rsidR="00FB30E1" w:rsidRPr="00760482" w:rsidRDefault="00FB30E1" w:rsidP="0040138D">
                        <w:pPr>
                          <w:spacing w:after="0" w:line="240" w:lineRule="auto"/>
                          <w:jc w:val="center"/>
                          <w:rPr>
                            <w:rFonts w:ascii="Times New Roman" w:hAnsi="Times New Roman"/>
                            <w:sz w:val="24"/>
                            <w:szCs w:val="24"/>
                          </w:rPr>
                        </w:pPr>
                        <w:r w:rsidRPr="00760482">
                          <w:rPr>
                            <w:rFonts w:ascii="Times New Roman" w:hAnsi="Times New Roman"/>
                            <w:sz w:val="24"/>
                            <w:szCs w:val="24"/>
                          </w:rPr>
                          <w:t xml:space="preserve">Етап </w:t>
                        </w:r>
                        <w:r>
                          <w:rPr>
                            <w:rFonts w:ascii="Times New Roman" w:hAnsi="Times New Roman"/>
                            <w:sz w:val="24"/>
                            <w:szCs w:val="24"/>
                          </w:rPr>
                          <w:t>4</w:t>
                        </w:r>
                      </w:p>
                    </w:txbxContent>
                  </v:textbox>
                </v:shape>
                <w10:wrap type="square"/>
              </v:group>
            </w:pict>
          </mc:Fallback>
        </mc:AlternateContent>
      </w:r>
    </w:p>
    <w:p w:rsidR="00A16ED5" w:rsidRPr="00040FA4" w:rsidRDefault="00A16ED5" w:rsidP="00A16ED5">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Рис.2.2. Алгоритм, запропонований для створення облікової політики, зокрема щодо фінансової звітності</w:t>
      </w:r>
    </w:p>
    <w:p w:rsidR="0040138D" w:rsidRPr="00040FA4" w:rsidRDefault="00A16ED5" w:rsidP="00A16ED5">
      <w:pPr>
        <w:spacing w:after="0" w:line="360" w:lineRule="auto"/>
        <w:ind w:firstLine="709"/>
        <w:jc w:val="both"/>
        <w:rPr>
          <w:rFonts w:ascii="Times New Roman" w:hAnsi="Times New Roman" w:cs="Times New Roman"/>
          <w:sz w:val="28"/>
        </w:rPr>
      </w:pPr>
      <w:r w:rsidRPr="00040FA4">
        <w:rPr>
          <w:rFonts w:ascii="Times New Roman" w:hAnsi="Times New Roman" w:cs="Times New Roman"/>
          <w:i/>
          <w:sz w:val="28"/>
        </w:rPr>
        <w:t>Джерело: побудовано автором з використанням [</w:t>
      </w:r>
      <w:r w:rsidR="00DE3679" w:rsidRPr="00040FA4">
        <w:rPr>
          <w:rFonts w:ascii="Times New Roman" w:hAnsi="Times New Roman" w:cs="Times New Roman"/>
          <w:i/>
          <w:sz w:val="28"/>
        </w:rPr>
        <w:t>21</w:t>
      </w:r>
      <w:r w:rsidRPr="00040FA4">
        <w:rPr>
          <w:rFonts w:ascii="Times New Roman" w:hAnsi="Times New Roman" w:cs="Times New Roman"/>
          <w:i/>
          <w:sz w:val="28"/>
        </w:rPr>
        <w:t>]</w:t>
      </w:r>
    </w:p>
    <w:p w:rsidR="00A16ED5" w:rsidRPr="00040FA4" w:rsidRDefault="00A16ED5" w:rsidP="00A16ED5">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Вважаємо, що на</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рекомендується впровадити такий підхід: спочатку визначити області обліку, де потрібно розробити облікову політику. Далі провести аналіз і класифікацію чинників, які впливають на принципи та методи обліку в цих областях. Наступним етапом буде визначення принципів, прийомів і методів для створення фінансових показників. Завершальним кроком буде включення обраної облікової політики до коментарів у фінансовій звітності.</w:t>
      </w:r>
    </w:p>
    <w:p w:rsidR="005D4D47" w:rsidRPr="00040FA4" w:rsidRDefault="005D4D47" w:rsidP="00A16ED5">
      <w:pPr>
        <w:spacing w:after="0" w:line="360" w:lineRule="auto"/>
        <w:ind w:firstLine="709"/>
        <w:jc w:val="both"/>
        <w:rPr>
          <w:rFonts w:ascii="Times New Roman" w:hAnsi="Times New Roman" w:cs="Times New Roman"/>
          <w:sz w:val="28"/>
        </w:rPr>
      </w:pPr>
      <w:r w:rsidRPr="00040FA4">
        <w:rPr>
          <w:rFonts w:ascii="Times New Roman" w:hAnsi="Times New Roman" w:cs="Times New Roman"/>
          <w:b/>
          <w:bCs/>
          <w:sz w:val="28"/>
        </w:rPr>
        <w:t>Ведення обліку</w:t>
      </w:r>
      <w:r w:rsidRPr="00040FA4">
        <w:rPr>
          <w:rFonts w:ascii="Times New Roman" w:hAnsi="Times New Roman" w:cs="Times New Roman"/>
          <w:sz w:val="28"/>
        </w:rPr>
        <w:t>: Після розроблення облікової політики на підприємстві реалізується обліковий процес. Це включає в себе реєстрацію всіх фінансових операцій, вимірювання фінансових результатів та підтримку реєстраційних журналів, облікових записів та інших документів.</w:t>
      </w:r>
    </w:p>
    <w:p w:rsidR="00AD2BBC" w:rsidRPr="00040FA4" w:rsidRDefault="00B844F7" w:rsidP="00881F6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Процес обліку на</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можна розглянути на прикладі контролю за власним майном та операціями підприємства.</w:t>
      </w:r>
    </w:p>
    <w:p w:rsidR="00B844F7" w:rsidRPr="00040FA4" w:rsidRDefault="00B844F7" w:rsidP="00B844F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lastRenderedPageBreak/>
        <w:t xml:space="preserve">Інвентаризація майна: Періодично виконується інвентаризація всіх активів, яка </w:t>
      </w:r>
      <w:r w:rsidR="00AD2BBC" w:rsidRPr="00040FA4">
        <w:rPr>
          <w:rFonts w:ascii="Times New Roman" w:hAnsi="Times New Roman" w:cs="Times New Roman"/>
          <w:sz w:val="28"/>
        </w:rPr>
        <w:t>включає в себе оцінку та реєстр</w:t>
      </w:r>
      <w:r w:rsidRPr="00040FA4">
        <w:rPr>
          <w:rFonts w:ascii="Times New Roman" w:hAnsi="Times New Roman" w:cs="Times New Roman"/>
          <w:sz w:val="28"/>
        </w:rPr>
        <w:t xml:space="preserve"> всіх матеріальних цінностей, що належать</w:t>
      </w:r>
      <w:r w:rsidR="00A06419">
        <w:rPr>
          <w:rFonts w:ascii="Times New Roman" w:hAnsi="Times New Roman" w:cs="Times New Roman"/>
          <w:sz w:val="28"/>
        </w:rPr>
        <w:t xml:space="preserve"> ПТ «Ломбард»</w:t>
      </w:r>
      <w:r w:rsidRPr="00040FA4">
        <w:rPr>
          <w:rFonts w:ascii="Times New Roman" w:hAnsi="Times New Roman" w:cs="Times New Roman"/>
          <w:sz w:val="28"/>
        </w:rPr>
        <w:t>. Ця процедура допомагає визначити наявність та стан майна.</w:t>
      </w:r>
    </w:p>
    <w:p w:rsidR="00B844F7" w:rsidRPr="00040FA4" w:rsidRDefault="00B844F7" w:rsidP="00B844F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Фіксація операцій: Усі операції, пов</w:t>
      </w:r>
      <w:r w:rsidR="00603B89" w:rsidRPr="00040FA4">
        <w:rPr>
          <w:rFonts w:ascii="Times New Roman" w:hAnsi="Times New Roman" w:cs="Times New Roman"/>
          <w:sz w:val="28"/>
        </w:rPr>
        <w:t>’</w:t>
      </w:r>
      <w:r w:rsidRPr="00040FA4">
        <w:rPr>
          <w:rFonts w:ascii="Times New Roman" w:hAnsi="Times New Roman" w:cs="Times New Roman"/>
          <w:sz w:val="28"/>
        </w:rPr>
        <w:t>язані з власним майном та фінансовою діяльністю ломбарду, фіксуються і реєструються в системі обліку. Наприклад, при отриманні нових речей в заставу, їх оцінка та реєстрація в системі обліку проводяться обліковцями ломбарду.</w:t>
      </w:r>
    </w:p>
    <w:p w:rsidR="00B844F7" w:rsidRPr="00040FA4" w:rsidRDefault="00B844F7" w:rsidP="00B844F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Проведення оцінки: Для кожного предмету застави проводиться оцінка її вартості. Ця інформація обліковцями вноситься до системи обліку та фіксується у відповідному документі.</w:t>
      </w:r>
    </w:p>
    <w:p w:rsidR="00B844F7" w:rsidRPr="00040FA4" w:rsidRDefault="00B844F7" w:rsidP="00B844F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Реєстрація заборгованості клієнтів: Якщо клієнт отримав кредит під заставу, ця інформація теж реєструється в системі обліку. Вона включає суму кредиту, строк погашення, відсотки тощо.</w:t>
      </w:r>
    </w:p>
    <w:p w:rsidR="00881F62" w:rsidRPr="00040FA4" w:rsidRDefault="00881F62" w:rsidP="00881F6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Підготовчий процес перед складанням фінансової звітності є важливою складовою фінансового управління підприємства. Цей процес включає в себе ряд ключових кроків, зокрема підготовку до інвентаризації та забезпечення достовірності показників у звітності.</w:t>
      </w:r>
    </w:p>
    <w:p w:rsidR="00881F62" w:rsidRPr="00040FA4" w:rsidRDefault="00881F62" w:rsidP="00881F6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Інвентаризація – це систематичний та комплексний фізичний перерахунок активів, зобов'язань, та інших фінансових елементів підприємства. Цей процес охоплює різні аспекти, включаючи товари, основні засоби, залишки на складі, та інші активи та зобов'язання.</w:t>
      </w:r>
    </w:p>
    <w:p w:rsidR="00881F62" w:rsidRPr="00040FA4" w:rsidRDefault="00881F62" w:rsidP="00881F6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Підготовка до інвентаризації починається з визначення обсягу інвентаризації та розробки детального плану, який включає в себе перелік активів та процедури їхнього перерахунку. План також враховує визначення відповідальних осіб та часові рамки проведення інвентаризації.</w:t>
      </w:r>
    </w:p>
    <w:p w:rsidR="00881F62" w:rsidRPr="00040FA4" w:rsidRDefault="00881F62" w:rsidP="00881F6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Сам процес інвентаризації включає фізичний підрахунок кількості та стану товарів, основних засобів, та інших активів. Виявлені розбіжності між обліковими записами та фактичним станом реєструються та аналізуються для подальших коригувань бухгалтерської інформації.</w:t>
      </w:r>
    </w:p>
    <w:p w:rsidR="00881F62" w:rsidRPr="00040FA4" w:rsidRDefault="00881F62" w:rsidP="00881F6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lastRenderedPageBreak/>
        <w:t>Інвентаризація важлива для забезпечення точності та достовірності фінансової звітності, оскільки вона визначає реальний стан активів та зобов'язань компанії. Цей процес є ключовим елементом підготовки перед складанням фінансової звітності та допомагає підприємству відображати своє фінансове становище точно та надійно.</w:t>
      </w:r>
    </w:p>
    <w:p w:rsidR="00B844F7" w:rsidRPr="00040FA4" w:rsidRDefault="00B844F7" w:rsidP="00B844F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Створення фінансової звітності: На підставі даних, зібраних під час інвентаризації, фіксації операцій та оцінки майна, складається фінансова звітність. Ця звітність включає баланс, звіт про прибутки та звіт про грошові потоки, які дозволяють відобразити фінансовий стан ломбарду.</w:t>
      </w:r>
    </w:p>
    <w:p w:rsidR="00B844F7" w:rsidRPr="00040FA4" w:rsidRDefault="00B844F7" w:rsidP="00B844F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Подання інформації для контролю: Відповідні органи можуть вимагати подання фінансової звітності для перевірки. Тоді необхідні файли і документи надсилаються до відповідних установ.</w:t>
      </w:r>
    </w:p>
    <w:p w:rsidR="002046AF" w:rsidRPr="00040FA4" w:rsidRDefault="00B844F7" w:rsidP="002046AF">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Аналіз та прийняття рішень: На основі інформації, отриманої з облікового процесу, проводиться аналіз фінансового стану ломбарду. Цей аналіз допомагає приймати рішення щодо подальшої діяльності, розширення або вдосконалення послуг.</w:t>
      </w:r>
    </w:p>
    <w:p w:rsidR="002046AF" w:rsidRPr="00040FA4" w:rsidRDefault="002046AF" w:rsidP="002046AF">
      <w:pPr>
        <w:spacing w:after="0" w:line="360" w:lineRule="auto"/>
        <w:ind w:firstLine="709"/>
        <w:jc w:val="both"/>
        <w:rPr>
          <w:rFonts w:ascii="Times New Roman" w:hAnsi="Times New Roman" w:cs="Times New Roman"/>
          <w:bCs/>
          <w:sz w:val="28"/>
        </w:rPr>
      </w:pPr>
      <w:r w:rsidRPr="00040FA4">
        <w:rPr>
          <w:rFonts w:ascii="Times New Roman" w:hAnsi="Times New Roman" w:cs="Times New Roman"/>
          <w:b/>
          <w:bCs/>
          <w:sz w:val="28"/>
        </w:rPr>
        <w:t xml:space="preserve">Інформаційна технологія облікового процесу: </w:t>
      </w:r>
      <w:r w:rsidRPr="00040FA4">
        <w:rPr>
          <w:rFonts w:ascii="Times New Roman" w:hAnsi="Times New Roman" w:cs="Times New Roman"/>
          <w:bCs/>
          <w:sz w:val="28"/>
        </w:rPr>
        <w:t>представляє собою комплекс застосувань інформаційних технологій для автоматизації, оптимізації та покращення процесів обліку та звітності в організаціях. Основна мета інформаційної технології – забезпечити надійність, ефективність та точність облікової інформації.</w:t>
      </w:r>
    </w:p>
    <w:p w:rsidR="002046AF" w:rsidRPr="00040FA4" w:rsidRDefault="002046AF" w:rsidP="002046AF">
      <w:pPr>
        <w:spacing w:after="0" w:line="360" w:lineRule="auto"/>
        <w:ind w:firstLine="709"/>
        <w:jc w:val="both"/>
        <w:rPr>
          <w:rFonts w:ascii="Times New Roman" w:hAnsi="Times New Roman" w:cs="Times New Roman"/>
          <w:sz w:val="28"/>
        </w:rPr>
      </w:pPr>
      <w:r w:rsidRPr="00040FA4">
        <w:rPr>
          <w:rFonts w:ascii="Times New Roman" w:hAnsi="Times New Roman" w:cs="Times New Roman"/>
          <w:bCs/>
          <w:sz w:val="28"/>
        </w:rPr>
        <w:t>Інформаційна технологія облікового процесу в</w:t>
      </w:r>
      <w:r w:rsidR="00A06419">
        <w:rPr>
          <w:rFonts w:ascii="Times New Roman" w:hAnsi="Times New Roman" w:cs="Times New Roman"/>
          <w:bCs/>
          <w:sz w:val="28"/>
        </w:rPr>
        <w:t xml:space="preserve"> ПТ «Ломбард»</w:t>
      </w:r>
      <w:r w:rsidRPr="00040FA4">
        <w:rPr>
          <w:rFonts w:ascii="Times New Roman" w:hAnsi="Times New Roman" w:cs="Times New Roman"/>
          <w:bCs/>
          <w:sz w:val="28"/>
        </w:rPr>
        <w:t xml:space="preserve"> включає в себе використання різноманітних інформаційних систем для забезпечення ефективного ведення обліку, складання фінансової звітності та електронного документообігу. У даному випадку, основні інструменти включають в себе </w:t>
      </w:r>
      <w:r w:rsidR="00F22499">
        <w:rPr>
          <w:rFonts w:ascii="Times New Roman" w:hAnsi="Times New Roman" w:cs="Times New Roman"/>
          <w:bCs/>
          <w:sz w:val="28"/>
        </w:rPr>
        <w:t>«</w:t>
      </w:r>
      <w:r w:rsidR="00F22499" w:rsidRPr="00F22499">
        <w:rPr>
          <w:rFonts w:ascii="Times New Roman" w:hAnsi="Times New Roman" w:cs="Times New Roman"/>
          <w:bCs/>
          <w:sz w:val="28"/>
        </w:rPr>
        <w:t>1С:Підприємство» в конфігурації «1С:Бухгалтерія 8 для України</w:t>
      </w:r>
      <w:r w:rsidR="00F22499">
        <w:rPr>
          <w:rFonts w:ascii="Times New Roman" w:hAnsi="Times New Roman" w:cs="Times New Roman"/>
          <w:bCs/>
          <w:sz w:val="28"/>
        </w:rPr>
        <w:t xml:space="preserve">» (або Система </w:t>
      </w:r>
      <w:r w:rsidR="00F22499">
        <w:rPr>
          <w:rFonts w:ascii="Times New Roman" w:hAnsi="Times New Roman" w:cs="Times New Roman"/>
          <w:bCs/>
          <w:sz w:val="28"/>
          <w:lang w:val="en-US"/>
        </w:rPr>
        <w:t>BAS</w:t>
      </w:r>
      <w:r w:rsidR="00F22499">
        <w:rPr>
          <w:rFonts w:ascii="Times New Roman" w:hAnsi="Times New Roman" w:cs="Times New Roman"/>
          <w:bCs/>
          <w:sz w:val="28"/>
        </w:rPr>
        <w:t>)</w:t>
      </w:r>
      <w:r w:rsidR="00F22499" w:rsidRPr="00F22499">
        <w:rPr>
          <w:rFonts w:ascii="Times New Roman" w:hAnsi="Times New Roman" w:cs="Times New Roman"/>
          <w:bCs/>
          <w:sz w:val="28"/>
        </w:rPr>
        <w:t xml:space="preserve"> </w:t>
      </w:r>
      <w:r w:rsidRPr="00040FA4">
        <w:rPr>
          <w:rFonts w:ascii="Times New Roman" w:hAnsi="Times New Roman" w:cs="Times New Roman"/>
          <w:bCs/>
          <w:sz w:val="28"/>
        </w:rPr>
        <w:t>для бухгалтерського обліку та «Вчасно» для електронного документообігу. Нижче подано опис цих систем:</w:t>
      </w:r>
    </w:p>
    <w:p w:rsidR="002046AF" w:rsidRPr="00040FA4" w:rsidRDefault="002046AF" w:rsidP="002046AF">
      <w:pPr>
        <w:numPr>
          <w:ilvl w:val="0"/>
          <w:numId w:val="46"/>
        </w:numPr>
        <w:tabs>
          <w:tab w:val="num" w:pos="720"/>
        </w:tabs>
        <w:spacing w:after="0" w:line="360" w:lineRule="auto"/>
        <w:jc w:val="both"/>
        <w:rPr>
          <w:rFonts w:ascii="Times New Roman" w:hAnsi="Times New Roman" w:cs="Times New Roman"/>
          <w:bCs/>
          <w:sz w:val="28"/>
        </w:rPr>
      </w:pPr>
      <w:r w:rsidRPr="00040FA4">
        <w:rPr>
          <w:rFonts w:ascii="Times New Roman" w:hAnsi="Times New Roman" w:cs="Times New Roman"/>
          <w:bCs/>
          <w:sz w:val="28"/>
        </w:rPr>
        <w:t>BAS Бухгалтерія:</w:t>
      </w:r>
    </w:p>
    <w:p w:rsidR="002046AF" w:rsidRPr="00040FA4" w:rsidRDefault="002046AF" w:rsidP="002046AF">
      <w:pPr>
        <w:numPr>
          <w:ilvl w:val="1"/>
          <w:numId w:val="46"/>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lastRenderedPageBreak/>
        <w:t>Бухгалтерське ведення: Система BAS Бухгалтерія використовується для детального бухгалтерського обліку фінансової діяльності</w:t>
      </w:r>
      <w:r w:rsidR="00A06419">
        <w:rPr>
          <w:rFonts w:ascii="Times New Roman" w:hAnsi="Times New Roman" w:cs="Times New Roman"/>
          <w:bCs/>
          <w:sz w:val="28"/>
        </w:rPr>
        <w:t xml:space="preserve"> ПТ «Ломбард»</w:t>
      </w:r>
      <w:r w:rsidRPr="00040FA4">
        <w:rPr>
          <w:rFonts w:ascii="Times New Roman" w:hAnsi="Times New Roman" w:cs="Times New Roman"/>
          <w:bCs/>
          <w:sz w:val="28"/>
        </w:rPr>
        <w:t>. Це включає в себе реєстрацію операцій з видачі та отримання кредитів, руху грошей, заставних активів, та інших фінансових подій.</w:t>
      </w:r>
    </w:p>
    <w:p w:rsidR="002046AF" w:rsidRPr="00040FA4" w:rsidRDefault="002046AF" w:rsidP="002046AF">
      <w:pPr>
        <w:numPr>
          <w:ilvl w:val="1"/>
          <w:numId w:val="46"/>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Облік заставних активів: Система дозволяє точно фіксувати та відслідковувати рух заставних активів, їхню оцінку та статус.</w:t>
      </w:r>
    </w:p>
    <w:p w:rsidR="002046AF" w:rsidRPr="00040FA4" w:rsidRDefault="002046AF" w:rsidP="002046AF">
      <w:pPr>
        <w:numPr>
          <w:ilvl w:val="1"/>
          <w:numId w:val="46"/>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Фінансова звітність: Засоби BAS Бухгалтерія використовуються для формування фінансової звітності відповідно до встановлених стандартів та внутрішніх облікових політик ПТ.</w:t>
      </w:r>
    </w:p>
    <w:p w:rsidR="002046AF" w:rsidRPr="00040FA4" w:rsidRDefault="002046AF" w:rsidP="002046AF">
      <w:pPr>
        <w:numPr>
          <w:ilvl w:val="0"/>
          <w:numId w:val="46"/>
        </w:numPr>
        <w:tabs>
          <w:tab w:val="num" w:pos="720"/>
        </w:tabs>
        <w:spacing w:after="0" w:line="360" w:lineRule="auto"/>
        <w:jc w:val="both"/>
        <w:rPr>
          <w:rFonts w:ascii="Times New Roman" w:hAnsi="Times New Roman" w:cs="Times New Roman"/>
          <w:bCs/>
          <w:sz w:val="28"/>
        </w:rPr>
      </w:pPr>
      <w:r w:rsidRPr="00040FA4">
        <w:rPr>
          <w:rFonts w:ascii="Times New Roman" w:hAnsi="Times New Roman" w:cs="Times New Roman"/>
          <w:bCs/>
          <w:sz w:val="28"/>
        </w:rPr>
        <w:t>Вчасно:</w:t>
      </w:r>
    </w:p>
    <w:p w:rsidR="002046AF" w:rsidRPr="00040FA4" w:rsidRDefault="002046AF" w:rsidP="002046AF">
      <w:pPr>
        <w:numPr>
          <w:ilvl w:val="1"/>
          <w:numId w:val="46"/>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Електронний документообіг: Система «Вчасно» використовується для ефективного електронного обміну документами між відділами та контрагентами. Це включає в себе обмін фінансовою звітністю, договорами, рахунками та іншою обліковою документацією.</w:t>
      </w:r>
    </w:p>
    <w:p w:rsidR="002046AF" w:rsidRPr="00040FA4" w:rsidRDefault="002046AF" w:rsidP="002046AF">
      <w:pPr>
        <w:numPr>
          <w:ilvl w:val="1"/>
          <w:numId w:val="46"/>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Електронне зберігання та обробка даних: «Вчасно» дозволяє зберігати електронні версії документів, забезпечуючи легкий доступ до них та швидкий пошук необхідної інформації.</w:t>
      </w:r>
    </w:p>
    <w:p w:rsidR="002046AF" w:rsidRPr="00040FA4" w:rsidRDefault="002046AF" w:rsidP="002046AF">
      <w:pPr>
        <w:numPr>
          <w:ilvl w:val="1"/>
          <w:numId w:val="46"/>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Моніторинг та звітність: Система забезпечує моніторинг стану документообігу та генерацію звітів щодо обміну даними, що допомагає підтримувати стійкість та ефективність облікового процесу.</w:t>
      </w:r>
    </w:p>
    <w:p w:rsidR="002046AF" w:rsidRPr="00040FA4" w:rsidRDefault="002046AF" w:rsidP="002046AF">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Інтеграція між «BAS Бухгалтерія» та «Вчасно» сприяє автоматизації облікових процесів та забезпечує швидкий і надійний обмін інформацією в рамках фінансової діяльності</w:t>
      </w:r>
      <w:r w:rsidR="00A06419">
        <w:rPr>
          <w:rFonts w:ascii="Times New Roman" w:hAnsi="Times New Roman" w:cs="Times New Roman"/>
          <w:bCs/>
          <w:sz w:val="28"/>
        </w:rPr>
        <w:t xml:space="preserve"> ПТ «Ломбард»</w:t>
      </w:r>
      <w:r w:rsidRPr="00040FA4">
        <w:rPr>
          <w:rFonts w:ascii="Times New Roman" w:hAnsi="Times New Roman" w:cs="Times New Roman"/>
          <w:bCs/>
          <w:sz w:val="28"/>
        </w:rPr>
        <w:t>.</w:t>
      </w:r>
    </w:p>
    <w:p w:rsidR="00AD2BBC" w:rsidRPr="00040FA4" w:rsidRDefault="005D4D47" w:rsidP="00B844F7">
      <w:pPr>
        <w:spacing w:after="0" w:line="360" w:lineRule="auto"/>
        <w:ind w:firstLine="709"/>
        <w:jc w:val="both"/>
        <w:rPr>
          <w:rFonts w:ascii="Times New Roman" w:hAnsi="Times New Roman" w:cs="Times New Roman"/>
          <w:sz w:val="28"/>
        </w:rPr>
      </w:pPr>
      <w:r w:rsidRPr="00040FA4">
        <w:rPr>
          <w:rFonts w:ascii="Times New Roman" w:hAnsi="Times New Roman" w:cs="Times New Roman"/>
          <w:b/>
          <w:bCs/>
          <w:sz w:val="28"/>
        </w:rPr>
        <w:t>Контроль і аналіз</w:t>
      </w:r>
      <w:r w:rsidRPr="00040FA4">
        <w:rPr>
          <w:rFonts w:ascii="Times New Roman" w:hAnsi="Times New Roman" w:cs="Times New Roman"/>
          <w:sz w:val="28"/>
        </w:rPr>
        <w:t xml:space="preserve">: Після ведення обліку важливо проводити контроль і аналіз фінансової інформації. Це включає в себе порівняння фактичних даних з тими, що передбачені обліковою політикою. </w:t>
      </w:r>
    </w:p>
    <w:p w:rsidR="00562354" w:rsidRPr="00040FA4" w:rsidRDefault="00562354" w:rsidP="00B844F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Головною метою організації внутрішнього контролю є створення системи контролю для забезпечення керівників та фахівців підприємства </w:t>
      </w:r>
      <w:r w:rsidRPr="00040FA4">
        <w:rPr>
          <w:rFonts w:ascii="Times New Roman" w:hAnsi="Times New Roman" w:cs="Times New Roman"/>
          <w:sz w:val="28"/>
        </w:rPr>
        <w:lastRenderedPageBreak/>
        <w:t>надійною</w:t>
      </w:r>
      <w:r w:rsidR="009439F0" w:rsidRPr="00040FA4">
        <w:rPr>
          <w:rFonts w:ascii="Times New Roman" w:hAnsi="Times New Roman" w:cs="Times New Roman"/>
          <w:sz w:val="28"/>
        </w:rPr>
        <w:t xml:space="preserve"> </w:t>
      </w:r>
      <w:r w:rsidRPr="00040FA4">
        <w:rPr>
          <w:rFonts w:ascii="Times New Roman" w:hAnsi="Times New Roman" w:cs="Times New Roman"/>
          <w:sz w:val="28"/>
        </w:rPr>
        <w:t>інформацією</w:t>
      </w:r>
      <w:r w:rsidR="009439F0" w:rsidRPr="00040FA4">
        <w:rPr>
          <w:rFonts w:ascii="Times New Roman" w:hAnsi="Times New Roman" w:cs="Times New Roman"/>
          <w:sz w:val="28"/>
        </w:rPr>
        <w:t xml:space="preserve"> </w:t>
      </w:r>
      <w:r w:rsidRPr="00040FA4">
        <w:rPr>
          <w:rFonts w:ascii="Times New Roman" w:hAnsi="Times New Roman" w:cs="Times New Roman"/>
          <w:sz w:val="28"/>
        </w:rPr>
        <w:t>щодо</w:t>
      </w:r>
      <w:r w:rsidR="009439F0" w:rsidRPr="00040FA4">
        <w:rPr>
          <w:rFonts w:ascii="Times New Roman" w:hAnsi="Times New Roman" w:cs="Times New Roman"/>
          <w:sz w:val="28"/>
        </w:rPr>
        <w:t xml:space="preserve"> </w:t>
      </w:r>
      <w:r w:rsidRPr="00040FA4">
        <w:rPr>
          <w:rFonts w:ascii="Times New Roman" w:hAnsi="Times New Roman" w:cs="Times New Roman"/>
          <w:sz w:val="28"/>
        </w:rPr>
        <w:t>стану</w:t>
      </w:r>
      <w:r w:rsidR="009439F0" w:rsidRPr="00040FA4">
        <w:rPr>
          <w:rFonts w:ascii="Times New Roman" w:hAnsi="Times New Roman" w:cs="Times New Roman"/>
          <w:sz w:val="28"/>
        </w:rPr>
        <w:t xml:space="preserve"> </w:t>
      </w:r>
      <w:r w:rsidRPr="00040FA4">
        <w:rPr>
          <w:rFonts w:ascii="Times New Roman" w:hAnsi="Times New Roman" w:cs="Times New Roman"/>
          <w:sz w:val="28"/>
        </w:rPr>
        <w:t>господарювання, підвищення</w:t>
      </w:r>
      <w:r w:rsidR="009439F0" w:rsidRPr="00040FA4">
        <w:rPr>
          <w:rFonts w:ascii="Times New Roman" w:hAnsi="Times New Roman" w:cs="Times New Roman"/>
          <w:sz w:val="28"/>
        </w:rPr>
        <w:t xml:space="preserve"> </w:t>
      </w:r>
      <w:r w:rsidRPr="00040FA4">
        <w:rPr>
          <w:rFonts w:ascii="Times New Roman" w:hAnsi="Times New Roman" w:cs="Times New Roman"/>
          <w:sz w:val="28"/>
        </w:rPr>
        <w:t>відповідальності</w:t>
      </w:r>
      <w:r w:rsidR="009439F0" w:rsidRPr="00040FA4">
        <w:rPr>
          <w:rFonts w:ascii="Times New Roman" w:hAnsi="Times New Roman" w:cs="Times New Roman"/>
          <w:sz w:val="28"/>
        </w:rPr>
        <w:t xml:space="preserve"> </w:t>
      </w:r>
      <w:r w:rsidRPr="00040FA4">
        <w:rPr>
          <w:rFonts w:ascii="Times New Roman" w:hAnsi="Times New Roman" w:cs="Times New Roman"/>
          <w:sz w:val="28"/>
        </w:rPr>
        <w:t>посадових</w:t>
      </w:r>
      <w:r w:rsidR="009439F0" w:rsidRPr="00040FA4">
        <w:rPr>
          <w:rFonts w:ascii="Times New Roman" w:hAnsi="Times New Roman" w:cs="Times New Roman"/>
          <w:sz w:val="28"/>
        </w:rPr>
        <w:t xml:space="preserve"> </w:t>
      </w:r>
      <w:r w:rsidRPr="00040FA4">
        <w:rPr>
          <w:rFonts w:ascii="Times New Roman" w:hAnsi="Times New Roman" w:cs="Times New Roman"/>
          <w:sz w:val="28"/>
        </w:rPr>
        <w:t>осіб</w:t>
      </w:r>
      <w:r w:rsidR="009439F0" w:rsidRPr="00040FA4">
        <w:rPr>
          <w:rFonts w:ascii="Times New Roman" w:hAnsi="Times New Roman" w:cs="Times New Roman"/>
          <w:sz w:val="28"/>
        </w:rPr>
        <w:t xml:space="preserve"> </w:t>
      </w:r>
      <w:r w:rsidRPr="00040FA4">
        <w:rPr>
          <w:rFonts w:ascii="Times New Roman" w:hAnsi="Times New Roman" w:cs="Times New Roman"/>
          <w:sz w:val="28"/>
        </w:rPr>
        <w:t>за</w:t>
      </w:r>
      <w:r w:rsidR="009439F0" w:rsidRPr="00040FA4">
        <w:rPr>
          <w:rFonts w:ascii="Times New Roman" w:hAnsi="Times New Roman" w:cs="Times New Roman"/>
          <w:sz w:val="28"/>
        </w:rPr>
        <w:t xml:space="preserve"> </w:t>
      </w:r>
      <w:r w:rsidRPr="00040FA4">
        <w:rPr>
          <w:rFonts w:ascii="Times New Roman" w:hAnsi="Times New Roman" w:cs="Times New Roman"/>
          <w:sz w:val="28"/>
        </w:rPr>
        <w:t>доцільністю</w:t>
      </w:r>
      <w:r w:rsidR="009439F0" w:rsidRPr="00040FA4">
        <w:rPr>
          <w:rFonts w:ascii="Times New Roman" w:hAnsi="Times New Roman" w:cs="Times New Roman"/>
          <w:sz w:val="28"/>
        </w:rPr>
        <w:t xml:space="preserve"> </w:t>
      </w:r>
      <w:r w:rsidRPr="00040FA4">
        <w:rPr>
          <w:rFonts w:ascii="Times New Roman" w:hAnsi="Times New Roman" w:cs="Times New Roman"/>
          <w:sz w:val="28"/>
        </w:rPr>
        <w:t>здійснюваних</w:t>
      </w:r>
      <w:r w:rsidR="009439F0" w:rsidRPr="00040FA4">
        <w:rPr>
          <w:rFonts w:ascii="Times New Roman" w:hAnsi="Times New Roman" w:cs="Times New Roman"/>
          <w:sz w:val="28"/>
        </w:rPr>
        <w:t xml:space="preserve"> </w:t>
      </w:r>
      <w:r w:rsidRPr="00040FA4">
        <w:rPr>
          <w:rFonts w:ascii="Times New Roman" w:hAnsi="Times New Roman" w:cs="Times New Roman"/>
          <w:sz w:val="28"/>
        </w:rPr>
        <w:t>витрат</w:t>
      </w:r>
      <w:r w:rsidR="009439F0" w:rsidRPr="00040FA4">
        <w:rPr>
          <w:rFonts w:ascii="Times New Roman" w:hAnsi="Times New Roman" w:cs="Times New Roman"/>
          <w:sz w:val="28"/>
        </w:rPr>
        <w:t>[</w:t>
      </w:r>
      <w:r w:rsidR="00B862B7" w:rsidRPr="00040FA4">
        <w:rPr>
          <w:rFonts w:ascii="Times New Roman" w:hAnsi="Times New Roman" w:cs="Times New Roman"/>
          <w:sz w:val="28"/>
        </w:rPr>
        <w:t>2</w:t>
      </w:r>
      <w:r w:rsidR="00B862B7" w:rsidRPr="00040FA4">
        <w:rPr>
          <w:rFonts w:ascii="Times New Roman" w:hAnsi="Times New Roman" w:cs="Times New Roman"/>
          <w:sz w:val="28"/>
          <w:lang w:val="en-US"/>
        </w:rPr>
        <w:t>7</w:t>
      </w:r>
      <w:r w:rsidR="009439F0" w:rsidRPr="00040FA4">
        <w:rPr>
          <w:rFonts w:ascii="Times New Roman" w:hAnsi="Times New Roman" w:cs="Times New Roman"/>
          <w:sz w:val="28"/>
        </w:rPr>
        <w:t>]</w:t>
      </w:r>
      <w:r w:rsidR="00DE3679" w:rsidRPr="00040FA4">
        <w:rPr>
          <w:rFonts w:ascii="Times New Roman" w:hAnsi="Times New Roman" w:cs="Times New Roman"/>
          <w:sz w:val="28"/>
        </w:rPr>
        <w:t>.</w:t>
      </w:r>
    </w:p>
    <w:p w:rsidR="009439F0" w:rsidRPr="00040FA4" w:rsidRDefault="009439F0" w:rsidP="00562354">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Нижче наведена таблиця, яка відображає етапи процесу контролю та аналізу фінансової інформації на прикладі</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(табл. 2.1.). Цей процес включає в себе зіставлення фактичних та очікуваних даних, аналіз фінансового стану, оцінку ризиків і можливостей, а також формування рекомендацій та моніторинг реалізації рішень.</w:t>
      </w:r>
    </w:p>
    <w:p w:rsidR="00FF4F81" w:rsidRPr="00040FA4" w:rsidRDefault="00FF4F81" w:rsidP="00FF4F81">
      <w:pPr>
        <w:tabs>
          <w:tab w:val="left" w:pos="142"/>
        </w:tabs>
        <w:spacing w:after="0" w:line="360" w:lineRule="auto"/>
        <w:ind w:firstLine="567"/>
        <w:jc w:val="right"/>
        <w:rPr>
          <w:rFonts w:ascii="Times New Roman" w:hAnsi="Times New Roman" w:cs="Times New Roman"/>
          <w:i/>
          <w:sz w:val="28"/>
          <w:szCs w:val="28"/>
        </w:rPr>
      </w:pPr>
      <w:r w:rsidRPr="00040FA4">
        <w:rPr>
          <w:rFonts w:ascii="Times New Roman" w:hAnsi="Times New Roman" w:cs="Times New Roman"/>
          <w:i/>
          <w:sz w:val="28"/>
          <w:szCs w:val="28"/>
        </w:rPr>
        <w:t>Таблиця 2.1</w:t>
      </w:r>
    </w:p>
    <w:p w:rsidR="009439F0" w:rsidRPr="00040FA4" w:rsidRDefault="00FF4F81" w:rsidP="00FF4F81">
      <w:pPr>
        <w:spacing w:after="0" w:line="360" w:lineRule="auto"/>
        <w:ind w:firstLine="709"/>
        <w:jc w:val="center"/>
        <w:rPr>
          <w:rFonts w:ascii="Times New Roman" w:hAnsi="Times New Roman" w:cs="Times New Roman"/>
          <w:b/>
          <w:sz w:val="28"/>
        </w:rPr>
      </w:pPr>
      <w:r w:rsidRPr="00040FA4">
        <w:rPr>
          <w:rFonts w:ascii="Times New Roman" w:hAnsi="Times New Roman" w:cs="Times New Roman"/>
          <w:b/>
          <w:sz w:val="28"/>
        </w:rPr>
        <w:t>Етапи контролю та аналізу фінансової інформації в</w:t>
      </w:r>
      <w:r w:rsidR="00A06419">
        <w:rPr>
          <w:rFonts w:ascii="Times New Roman" w:hAnsi="Times New Roman" w:cs="Times New Roman"/>
          <w:b/>
          <w:sz w:val="28"/>
        </w:rPr>
        <w:t xml:space="preserve"> ПТ «Ломбард»</w:t>
      </w:r>
    </w:p>
    <w:tbl>
      <w:tblPr>
        <w:tblStyle w:val="a7"/>
        <w:tblW w:w="9795" w:type="dxa"/>
        <w:tblLook w:val="0600" w:firstRow="0" w:lastRow="0" w:firstColumn="0" w:lastColumn="0" w:noHBand="1" w:noVBand="1"/>
      </w:tblPr>
      <w:tblGrid>
        <w:gridCol w:w="2950"/>
        <w:gridCol w:w="6845"/>
      </w:tblGrid>
      <w:tr w:rsidR="009439F0" w:rsidRPr="00040FA4" w:rsidTr="00FF4F81">
        <w:tc>
          <w:tcPr>
            <w:tcW w:w="0" w:type="auto"/>
            <w:vAlign w:val="center"/>
            <w:hideMark/>
          </w:tcPr>
          <w:p w:rsidR="009439F0" w:rsidRPr="00040FA4" w:rsidRDefault="009439F0" w:rsidP="009439F0">
            <w:pPr>
              <w:spacing w:line="360" w:lineRule="auto"/>
              <w:jc w:val="center"/>
              <w:rPr>
                <w:rFonts w:ascii="Times New Roman" w:hAnsi="Times New Roman"/>
                <w:b/>
                <w:bCs/>
                <w:sz w:val="28"/>
                <w:lang w:val="uk-UA"/>
              </w:rPr>
            </w:pPr>
            <w:r w:rsidRPr="00040FA4">
              <w:rPr>
                <w:rFonts w:ascii="Times New Roman" w:hAnsi="Times New Roman"/>
                <w:b/>
                <w:bCs/>
                <w:sz w:val="28"/>
                <w:lang w:val="uk-UA"/>
              </w:rPr>
              <w:t>Етапи процесу</w:t>
            </w:r>
          </w:p>
        </w:tc>
        <w:tc>
          <w:tcPr>
            <w:tcW w:w="0" w:type="auto"/>
            <w:vAlign w:val="center"/>
            <w:hideMark/>
          </w:tcPr>
          <w:p w:rsidR="009439F0" w:rsidRPr="00040FA4" w:rsidRDefault="009439F0" w:rsidP="009439F0">
            <w:pPr>
              <w:spacing w:line="360" w:lineRule="auto"/>
              <w:jc w:val="center"/>
              <w:rPr>
                <w:rFonts w:ascii="Times New Roman" w:hAnsi="Times New Roman"/>
                <w:b/>
                <w:bCs/>
                <w:sz w:val="28"/>
                <w:lang w:val="uk-UA"/>
              </w:rPr>
            </w:pPr>
            <w:r w:rsidRPr="00040FA4">
              <w:rPr>
                <w:rFonts w:ascii="Times New Roman" w:hAnsi="Times New Roman"/>
                <w:b/>
                <w:bCs/>
                <w:sz w:val="28"/>
                <w:lang w:val="uk-UA"/>
              </w:rPr>
              <w:t>Опис</w:t>
            </w:r>
          </w:p>
        </w:tc>
      </w:tr>
      <w:tr w:rsidR="009439F0" w:rsidRPr="00040FA4" w:rsidTr="00FF4F81">
        <w:tc>
          <w:tcPr>
            <w:tcW w:w="0" w:type="auto"/>
            <w:vAlign w:val="center"/>
            <w:hideMark/>
          </w:tcPr>
          <w:p w:rsidR="009439F0" w:rsidRPr="00040FA4" w:rsidRDefault="009439F0" w:rsidP="00FF4F81">
            <w:pPr>
              <w:jc w:val="center"/>
              <w:rPr>
                <w:rFonts w:ascii="Times New Roman" w:hAnsi="Times New Roman"/>
                <w:sz w:val="28"/>
                <w:lang w:val="uk-UA"/>
              </w:rPr>
            </w:pPr>
            <w:r w:rsidRPr="00040FA4">
              <w:rPr>
                <w:rFonts w:ascii="Times New Roman" w:hAnsi="Times New Roman"/>
                <w:sz w:val="28"/>
                <w:lang w:val="uk-UA"/>
              </w:rPr>
              <w:t>Зіставлення фактичних та очікуваних даних</w:t>
            </w:r>
          </w:p>
        </w:tc>
        <w:tc>
          <w:tcPr>
            <w:tcW w:w="0" w:type="auto"/>
            <w:vAlign w:val="center"/>
            <w:hideMark/>
          </w:tcPr>
          <w:p w:rsidR="009439F0" w:rsidRPr="00040FA4" w:rsidRDefault="009439F0" w:rsidP="00FF4F81">
            <w:pPr>
              <w:rPr>
                <w:rFonts w:ascii="Times New Roman" w:hAnsi="Times New Roman"/>
                <w:sz w:val="28"/>
                <w:lang w:val="uk-UA"/>
              </w:rPr>
            </w:pPr>
            <w:r w:rsidRPr="00040FA4">
              <w:rPr>
                <w:rFonts w:ascii="Times New Roman" w:hAnsi="Times New Roman"/>
                <w:sz w:val="28"/>
                <w:lang w:val="uk-UA"/>
              </w:rPr>
              <w:t>Порівняння реальних результатів, наприклад, кількості клієнтів, із передбаченнями облікової політики.</w:t>
            </w:r>
          </w:p>
        </w:tc>
      </w:tr>
      <w:tr w:rsidR="009439F0" w:rsidRPr="00040FA4" w:rsidTr="00FF4F81">
        <w:tc>
          <w:tcPr>
            <w:tcW w:w="0" w:type="auto"/>
            <w:vAlign w:val="center"/>
            <w:hideMark/>
          </w:tcPr>
          <w:p w:rsidR="009439F0" w:rsidRPr="00040FA4" w:rsidRDefault="009439F0" w:rsidP="00FF4F81">
            <w:pPr>
              <w:jc w:val="center"/>
              <w:rPr>
                <w:rFonts w:ascii="Times New Roman" w:hAnsi="Times New Roman"/>
                <w:sz w:val="28"/>
                <w:lang w:val="uk-UA"/>
              </w:rPr>
            </w:pPr>
            <w:r w:rsidRPr="00040FA4">
              <w:rPr>
                <w:rFonts w:ascii="Times New Roman" w:hAnsi="Times New Roman"/>
                <w:sz w:val="28"/>
                <w:lang w:val="uk-UA"/>
              </w:rPr>
              <w:t>Аналіз показників фінансового стану</w:t>
            </w:r>
          </w:p>
        </w:tc>
        <w:tc>
          <w:tcPr>
            <w:tcW w:w="0" w:type="auto"/>
            <w:vAlign w:val="center"/>
            <w:hideMark/>
          </w:tcPr>
          <w:p w:rsidR="009439F0" w:rsidRPr="00040FA4" w:rsidRDefault="009439F0" w:rsidP="00FF4F81">
            <w:pPr>
              <w:rPr>
                <w:rFonts w:ascii="Times New Roman" w:hAnsi="Times New Roman"/>
                <w:sz w:val="28"/>
                <w:lang w:val="uk-UA"/>
              </w:rPr>
            </w:pPr>
            <w:r w:rsidRPr="00040FA4">
              <w:rPr>
                <w:rFonts w:ascii="Times New Roman" w:hAnsi="Times New Roman"/>
                <w:sz w:val="28"/>
                <w:lang w:val="uk-UA"/>
              </w:rPr>
              <w:t>Збір і аналіз фінансових даних, таких як баланс, звіт про прибутки і різні фінансові показники.</w:t>
            </w:r>
          </w:p>
        </w:tc>
      </w:tr>
      <w:tr w:rsidR="009439F0" w:rsidRPr="00040FA4" w:rsidTr="00FF4F81">
        <w:tc>
          <w:tcPr>
            <w:tcW w:w="0" w:type="auto"/>
            <w:vAlign w:val="center"/>
            <w:hideMark/>
          </w:tcPr>
          <w:p w:rsidR="009439F0" w:rsidRPr="00040FA4" w:rsidRDefault="009439F0" w:rsidP="00FF4F81">
            <w:pPr>
              <w:jc w:val="center"/>
              <w:rPr>
                <w:rFonts w:ascii="Times New Roman" w:hAnsi="Times New Roman"/>
                <w:sz w:val="28"/>
                <w:lang w:val="uk-UA"/>
              </w:rPr>
            </w:pPr>
            <w:r w:rsidRPr="00040FA4">
              <w:rPr>
                <w:rFonts w:ascii="Times New Roman" w:hAnsi="Times New Roman"/>
                <w:sz w:val="28"/>
                <w:lang w:val="uk-UA"/>
              </w:rPr>
              <w:t>Оцінка ризиків і можливостей</w:t>
            </w:r>
          </w:p>
        </w:tc>
        <w:tc>
          <w:tcPr>
            <w:tcW w:w="0" w:type="auto"/>
            <w:vAlign w:val="center"/>
            <w:hideMark/>
          </w:tcPr>
          <w:p w:rsidR="009439F0" w:rsidRPr="00040FA4" w:rsidRDefault="009439F0" w:rsidP="00FF4F81">
            <w:pPr>
              <w:rPr>
                <w:rFonts w:ascii="Times New Roman" w:hAnsi="Times New Roman"/>
                <w:sz w:val="28"/>
                <w:lang w:val="uk-UA"/>
              </w:rPr>
            </w:pPr>
            <w:r w:rsidRPr="00040FA4">
              <w:rPr>
                <w:rFonts w:ascii="Times New Roman" w:hAnsi="Times New Roman"/>
                <w:sz w:val="28"/>
                <w:lang w:val="uk-UA"/>
              </w:rPr>
              <w:t>Виявлення можливих ризиків та можливостей, пов</w:t>
            </w:r>
            <w:r w:rsidR="00603B89" w:rsidRPr="00040FA4">
              <w:rPr>
                <w:rFonts w:ascii="Times New Roman" w:hAnsi="Times New Roman"/>
                <w:sz w:val="28"/>
                <w:lang w:val="uk-UA"/>
              </w:rPr>
              <w:t>’</w:t>
            </w:r>
            <w:r w:rsidRPr="00040FA4">
              <w:rPr>
                <w:rFonts w:ascii="Times New Roman" w:hAnsi="Times New Roman"/>
                <w:sz w:val="28"/>
                <w:lang w:val="uk-UA"/>
              </w:rPr>
              <w:t>язаних із фінансовим станом. Наприклад, ідентифікація ризику зменшення кількості клієнтів.</w:t>
            </w:r>
          </w:p>
        </w:tc>
      </w:tr>
      <w:tr w:rsidR="009439F0" w:rsidRPr="00040FA4" w:rsidTr="00FF4F81">
        <w:tc>
          <w:tcPr>
            <w:tcW w:w="0" w:type="auto"/>
            <w:vAlign w:val="center"/>
            <w:hideMark/>
          </w:tcPr>
          <w:p w:rsidR="009439F0" w:rsidRPr="00040FA4" w:rsidRDefault="009439F0" w:rsidP="00FF4F81">
            <w:pPr>
              <w:jc w:val="center"/>
              <w:rPr>
                <w:rFonts w:ascii="Times New Roman" w:hAnsi="Times New Roman"/>
                <w:sz w:val="28"/>
                <w:lang w:val="uk-UA"/>
              </w:rPr>
            </w:pPr>
            <w:r w:rsidRPr="00040FA4">
              <w:rPr>
                <w:rFonts w:ascii="Times New Roman" w:hAnsi="Times New Roman"/>
                <w:sz w:val="28"/>
                <w:lang w:val="uk-UA"/>
              </w:rPr>
              <w:t>Формування пропозицій і рекомендацій</w:t>
            </w:r>
          </w:p>
        </w:tc>
        <w:tc>
          <w:tcPr>
            <w:tcW w:w="0" w:type="auto"/>
            <w:vAlign w:val="center"/>
            <w:hideMark/>
          </w:tcPr>
          <w:p w:rsidR="009439F0" w:rsidRPr="00040FA4" w:rsidRDefault="009439F0" w:rsidP="00FF4F81">
            <w:pPr>
              <w:rPr>
                <w:rFonts w:ascii="Times New Roman" w:hAnsi="Times New Roman"/>
                <w:sz w:val="28"/>
                <w:lang w:val="uk-UA"/>
              </w:rPr>
            </w:pPr>
            <w:r w:rsidRPr="00040FA4">
              <w:rPr>
                <w:rFonts w:ascii="Times New Roman" w:hAnsi="Times New Roman"/>
                <w:sz w:val="28"/>
                <w:lang w:val="uk-UA"/>
              </w:rPr>
              <w:t>Створення пропозицій та рекомендацій для керівництва, наприклад, щодо змін в стратегії або політиці кредитування.</w:t>
            </w:r>
          </w:p>
        </w:tc>
      </w:tr>
      <w:tr w:rsidR="009439F0" w:rsidRPr="00040FA4" w:rsidTr="00FF4F81">
        <w:tc>
          <w:tcPr>
            <w:tcW w:w="0" w:type="auto"/>
            <w:vAlign w:val="center"/>
            <w:hideMark/>
          </w:tcPr>
          <w:p w:rsidR="009439F0" w:rsidRPr="00040FA4" w:rsidRDefault="009439F0" w:rsidP="00FF4F81">
            <w:pPr>
              <w:jc w:val="center"/>
              <w:rPr>
                <w:rFonts w:ascii="Times New Roman" w:hAnsi="Times New Roman"/>
                <w:sz w:val="28"/>
                <w:lang w:val="uk-UA"/>
              </w:rPr>
            </w:pPr>
            <w:r w:rsidRPr="00040FA4">
              <w:rPr>
                <w:rFonts w:ascii="Times New Roman" w:hAnsi="Times New Roman"/>
                <w:sz w:val="28"/>
                <w:lang w:val="uk-UA"/>
              </w:rPr>
              <w:t>Моніторинг реалізації рішень</w:t>
            </w:r>
          </w:p>
        </w:tc>
        <w:tc>
          <w:tcPr>
            <w:tcW w:w="0" w:type="auto"/>
            <w:vAlign w:val="center"/>
            <w:hideMark/>
          </w:tcPr>
          <w:p w:rsidR="009439F0" w:rsidRPr="00040FA4" w:rsidRDefault="009439F0" w:rsidP="00FF4F81">
            <w:pPr>
              <w:rPr>
                <w:rFonts w:ascii="Times New Roman" w:hAnsi="Times New Roman"/>
                <w:sz w:val="28"/>
                <w:lang w:val="uk-UA"/>
              </w:rPr>
            </w:pPr>
            <w:r w:rsidRPr="00040FA4">
              <w:rPr>
                <w:rFonts w:ascii="Times New Roman" w:hAnsi="Times New Roman"/>
                <w:sz w:val="28"/>
                <w:lang w:val="uk-UA"/>
              </w:rPr>
              <w:t>Відстеження впровадження рішень та їх впливу на фінансовий стан ломбарду.</w:t>
            </w:r>
          </w:p>
        </w:tc>
      </w:tr>
    </w:tbl>
    <w:p w:rsidR="009439F0" w:rsidRPr="00040FA4" w:rsidRDefault="00FF4F81" w:rsidP="00562354">
      <w:pPr>
        <w:spacing w:after="0" w:line="360" w:lineRule="auto"/>
        <w:ind w:firstLine="709"/>
        <w:jc w:val="both"/>
        <w:rPr>
          <w:rFonts w:ascii="Times New Roman" w:hAnsi="Times New Roman" w:cs="Times New Roman"/>
          <w:sz w:val="28"/>
        </w:rPr>
      </w:pPr>
      <w:r w:rsidRPr="00040FA4">
        <w:rPr>
          <w:rFonts w:ascii="Times New Roman" w:hAnsi="Times New Roman" w:cs="Times New Roman"/>
          <w:i/>
          <w:sz w:val="28"/>
        </w:rPr>
        <w:t>Джерело: побудовано автором</w:t>
      </w:r>
    </w:p>
    <w:p w:rsidR="00FF4F81" w:rsidRPr="00040FA4" w:rsidRDefault="00FF4F81" w:rsidP="00FF4F8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Ця таблиця демонструє послідовність дій та процедур, які</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використовує для контролю і аналізу своєї фінансової інформації з метою прийняття обґрунтованих рішень та підтримки фінансового стану бізнесу.</w:t>
      </w:r>
    </w:p>
    <w:p w:rsidR="005D4D47" w:rsidRPr="00040FA4" w:rsidRDefault="005D4D47" w:rsidP="00FF4F81">
      <w:pPr>
        <w:spacing w:after="0" w:line="360" w:lineRule="auto"/>
        <w:ind w:firstLine="709"/>
        <w:jc w:val="both"/>
        <w:rPr>
          <w:rFonts w:ascii="Times New Roman" w:hAnsi="Times New Roman" w:cs="Times New Roman"/>
          <w:sz w:val="28"/>
        </w:rPr>
      </w:pPr>
      <w:r w:rsidRPr="00040FA4">
        <w:rPr>
          <w:rFonts w:ascii="Times New Roman" w:hAnsi="Times New Roman" w:cs="Times New Roman"/>
          <w:b/>
          <w:bCs/>
          <w:sz w:val="28"/>
        </w:rPr>
        <w:t>Аудит і перевірка</w:t>
      </w:r>
      <w:r w:rsidRPr="00040FA4">
        <w:rPr>
          <w:rFonts w:ascii="Times New Roman" w:hAnsi="Times New Roman" w:cs="Times New Roman"/>
          <w:sz w:val="28"/>
        </w:rPr>
        <w:t>: Після складання фінансових звітів вони можуть бути піддані аудиту або перевірці незалежними експертами. Це допомагає підтвердити достовірність фінансової інформації та визначити, чи були виконані всі вимоги облікової політики та стандартів.</w:t>
      </w:r>
    </w:p>
    <w:p w:rsidR="00FF4F81" w:rsidRPr="00040FA4" w:rsidRDefault="00FF4F81" w:rsidP="00FF4F8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В таблиці нижче представлено процес аудиту та перевірки фінансової інформації в</w:t>
      </w:r>
      <w:r w:rsidR="00A06419">
        <w:rPr>
          <w:rFonts w:ascii="Times New Roman" w:hAnsi="Times New Roman" w:cs="Times New Roman"/>
          <w:sz w:val="28"/>
        </w:rPr>
        <w:t xml:space="preserve"> ПТ «Ломбард»</w:t>
      </w:r>
      <w:r w:rsidR="00647228" w:rsidRPr="00040FA4">
        <w:rPr>
          <w:rFonts w:ascii="Times New Roman" w:hAnsi="Times New Roman" w:cs="Times New Roman"/>
          <w:sz w:val="28"/>
        </w:rPr>
        <w:t xml:space="preserve"> (табл.2.2.)</w:t>
      </w:r>
      <w:r w:rsidRPr="00040FA4">
        <w:rPr>
          <w:rFonts w:ascii="Times New Roman" w:hAnsi="Times New Roman" w:cs="Times New Roman"/>
          <w:sz w:val="28"/>
        </w:rPr>
        <w:t xml:space="preserve">. Цей процес включає в себе аналіз </w:t>
      </w:r>
      <w:r w:rsidRPr="00040FA4">
        <w:rPr>
          <w:rFonts w:ascii="Times New Roman" w:hAnsi="Times New Roman" w:cs="Times New Roman"/>
          <w:sz w:val="28"/>
        </w:rPr>
        <w:lastRenderedPageBreak/>
        <w:t>фінансових звітів, відповідність вимогам облікової політики та стандартам фінансового звітування, а також надання рекомендацій для поліпшення фінансового управління.</w:t>
      </w:r>
    </w:p>
    <w:p w:rsidR="00647228" w:rsidRPr="00040FA4" w:rsidRDefault="00647228" w:rsidP="00647228">
      <w:pPr>
        <w:spacing w:after="0" w:line="360" w:lineRule="auto"/>
        <w:ind w:firstLine="709"/>
        <w:jc w:val="right"/>
        <w:rPr>
          <w:rFonts w:ascii="Times New Roman" w:hAnsi="Times New Roman" w:cs="Times New Roman"/>
          <w:i/>
          <w:sz w:val="28"/>
          <w:szCs w:val="28"/>
        </w:rPr>
      </w:pPr>
      <w:r w:rsidRPr="00040FA4">
        <w:rPr>
          <w:rFonts w:ascii="Times New Roman" w:hAnsi="Times New Roman" w:cs="Times New Roman"/>
          <w:i/>
          <w:sz w:val="28"/>
          <w:szCs w:val="28"/>
        </w:rPr>
        <w:t>Таблиця 2.2</w:t>
      </w:r>
    </w:p>
    <w:p w:rsidR="00647228" w:rsidRPr="00040FA4" w:rsidRDefault="00BA7113" w:rsidP="00647228">
      <w:pPr>
        <w:spacing w:after="0" w:line="360" w:lineRule="auto"/>
        <w:ind w:firstLine="709"/>
        <w:jc w:val="center"/>
        <w:rPr>
          <w:rFonts w:ascii="Times New Roman" w:hAnsi="Times New Roman" w:cs="Times New Roman"/>
          <w:b/>
          <w:sz w:val="28"/>
        </w:rPr>
      </w:pPr>
      <w:r w:rsidRPr="00040FA4">
        <w:rPr>
          <w:rFonts w:ascii="Times New Roman" w:hAnsi="Times New Roman" w:cs="Times New Roman"/>
          <w:b/>
          <w:sz w:val="28"/>
        </w:rPr>
        <w:t>Процедури аудиту та перевірки фінансової інформації</w:t>
      </w:r>
      <w:r w:rsidR="00A06419">
        <w:rPr>
          <w:rFonts w:ascii="Times New Roman" w:hAnsi="Times New Roman" w:cs="Times New Roman"/>
          <w:b/>
          <w:sz w:val="28"/>
        </w:rPr>
        <w:t xml:space="preserve"> ПТ «Ломбард»</w:t>
      </w:r>
    </w:p>
    <w:tbl>
      <w:tblPr>
        <w:tblStyle w:val="a7"/>
        <w:tblW w:w="9795" w:type="dxa"/>
        <w:tblLook w:val="0600" w:firstRow="0" w:lastRow="0" w:firstColumn="0" w:lastColumn="0" w:noHBand="1" w:noVBand="1"/>
      </w:tblPr>
      <w:tblGrid>
        <w:gridCol w:w="2279"/>
        <w:gridCol w:w="7516"/>
      </w:tblGrid>
      <w:tr w:rsidR="00647228" w:rsidRPr="00040FA4" w:rsidTr="00647228">
        <w:tc>
          <w:tcPr>
            <w:tcW w:w="0" w:type="auto"/>
            <w:vAlign w:val="center"/>
            <w:hideMark/>
          </w:tcPr>
          <w:p w:rsidR="00647228" w:rsidRPr="00040FA4" w:rsidRDefault="00647228" w:rsidP="00647228">
            <w:pPr>
              <w:spacing w:line="360" w:lineRule="auto"/>
              <w:jc w:val="center"/>
              <w:rPr>
                <w:rFonts w:ascii="Times New Roman" w:hAnsi="Times New Roman"/>
                <w:b/>
                <w:bCs/>
                <w:sz w:val="28"/>
                <w:lang w:val="uk-UA"/>
              </w:rPr>
            </w:pPr>
            <w:r w:rsidRPr="00040FA4">
              <w:rPr>
                <w:rFonts w:ascii="Times New Roman" w:hAnsi="Times New Roman"/>
                <w:b/>
                <w:bCs/>
                <w:sz w:val="28"/>
                <w:lang w:val="uk-UA"/>
              </w:rPr>
              <w:t>Крок</w:t>
            </w:r>
          </w:p>
        </w:tc>
        <w:tc>
          <w:tcPr>
            <w:tcW w:w="0" w:type="auto"/>
            <w:vAlign w:val="center"/>
            <w:hideMark/>
          </w:tcPr>
          <w:p w:rsidR="00647228" w:rsidRPr="00040FA4" w:rsidRDefault="00647228" w:rsidP="00647228">
            <w:pPr>
              <w:spacing w:line="360" w:lineRule="auto"/>
              <w:jc w:val="center"/>
              <w:rPr>
                <w:rFonts w:ascii="Times New Roman" w:hAnsi="Times New Roman"/>
                <w:b/>
                <w:bCs/>
                <w:sz w:val="28"/>
                <w:lang w:val="uk-UA"/>
              </w:rPr>
            </w:pPr>
            <w:r w:rsidRPr="00040FA4">
              <w:rPr>
                <w:rFonts w:ascii="Times New Roman" w:hAnsi="Times New Roman"/>
                <w:b/>
                <w:bCs/>
                <w:sz w:val="28"/>
                <w:lang w:val="uk-UA"/>
              </w:rPr>
              <w:t>Опис</w:t>
            </w:r>
          </w:p>
        </w:tc>
      </w:tr>
      <w:tr w:rsidR="00647228" w:rsidRPr="00040FA4" w:rsidTr="00647228">
        <w:tc>
          <w:tcPr>
            <w:tcW w:w="0" w:type="auto"/>
            <w:vAlign w:val="center"/>
            <w:hideMark/>
          </w:tcPr>
          <w:p w:rsidR="00647228" w:rsidRPr="00040FA4" w:rsidRDefault="00647228" w:rsidP="00B22A21">
            <w:pPr>
              <w:spacing w:line="276" w:lineRule="auto"/>
              <w:jc w:val="center"/>
              <w:rPr>
                <w:rFonts w:ascii="Times New Roman" w:hAnsi="Times New Roman"/>
                <w:sz w:val="24"/>
                <w:lang w:val="uk-UA"/>
              </w:rPr>
            </w:pPr>
            <w:r w:rsidRPr="00040FA4">
              <w:rPr>
                <w:rFonts w:ascii="Times New Roman" w:hAnsi="Times New Roman"/>
                <w:bCs/>
                <w:sz w:val="24"/>
                <w:lang w:val="uk-UA"/>
              </w:rPr>
              <w:t>Аудит фінансових звітів</w:t>
            </w:r>
          </w:p>
        </w:tc>
        <w:tc>
          <w:tcPr>
            <w:tcW w:w="0" w:type="auto"/>
            <w:vAlign w:val="center"/>
            <w:hideMark/>
          </w:tcPr>
          <w:p w:rsidR="00647228" w:rsidRPr="00040FA4" w:rsidRDefault="00647228" w:rsidP="00B22A21">
            <w:pPr>
              <w:spacing w:line="276" w:lineRule="auto"/>
              <w:rPr>
                <w:rFonts w:ascii="Times New Roman" w:hAnsi="Times New Roman"/>
                <w:sz w:val="24"/>
                <w:lang w:val="uk-UA"/>
              </w:rPr>
            </w:pPr>
            <w:r w:rsidRPr="00040FA4">
              <w:rPr>
                <w:rFonts w:ascii="Times New Roman" w:hAnsi="Times New Roman"/>
                <w:sz w:val="24"/>
                <w:lang w:val="uk-UA"/>
              </w:rPr>
              <w:t>Проведення детальної перевірки фінансових звітів</w:t>
            </w:r>
            <w:r w:rsidR="00A06419">
              <w:rPr>
                <w:rFonts w:ascii="Times New Roman" w:hAnsi="Times New Roman"/>
                <w:sz w:val="24"/>
                <w:lang w:val="uk-UA"/>
              </w:rPr>
              <w:t xml:space="preserve"> ПТ «Ломбард»</w:t>
            </w:r>
            <w:r w:rsidRPr="00040FA4">
              <w:rPr>
                <w:rFonts w:ascii="Times New Roman" w:hAnsi="Times New Roman"/>
                <w:sz w:val="24"/>
                <w:lang w:val="uk-UA"/>
              </w:rPr>
              <w:t xml:space="preserve"> незалежними аудиторами і експертами. Аудит включає в себе оцінку облікових політик, процедур та контрольних систем, використовуваних для складання фінансової звітності.</w:t>
            </w:r>
          </w:p>
        </w:tc>
      </w:tr>
      <w:tr w:rsidR="00647228" w:rsidRPr="00040FA4" w:rsidTr="00647228">
        <w:tc>
          <w:tcPr>
            <w:tcW w:w="0" w:type="auto"/>
            <w:vAlign w:val="center"/>
            <w:hideMark/>
          </w:tcPr>
          <w:p w:rsidR="00647228" w:rsidRPr="00040FA4" w:rsidRDefault="00647228" w:rsidP="00B22A21">
            <w:pPr>
              <w:spacing w:line="276" w:lineRule="auto"/>
              <w:jc w:val="center"/>
              <w:rPr>
                <w:rFonts w:ascii="Times New Roman" w:hAnsi="Times New Roman"/>
                <w:sz w:val="24"/>
                <w:lang w:val="uk-UA"/>
              </w:rPr>
            </w:pPr>
            <w:r w:rsidRPr="00040FA4">
              <w:rPr>
                <w:rFonts w:ascii="Times New Roman" w:hAnsi="Times New Roman"/>
                <w:bCs/>
                <w:sz w:val="24"/>
                <w:lang w:val="uk-UA"/>
              </w:rPr>
              <w:t>Перевірка відповідності стандартам</w:t>
            </w:r>
          </w:p>
        </w:tc>
        <w:tc>
          <w:tcPr>
            <w:tcW w:w="0" w:type="auto"/>
            <w:vAlign w:val="center"/>
            <w:hideMark/>
          </w:tcPr>
          <w:p w:rsidR="00647228" w:rsidRPr="00040FA4" w:rsidRDefault="00647228" w:rsidP="00B22A21">
            <w:pPr>
              <w:spacing w:line="276" w:lineRule="auto"/>
              <w:rPr>
                <w:rFonts w:ascii="Times New Roman" w:hAnsi="Times New Roman"/>
                <w:sz w:val="24"/>
                <w:lang w:val="uk-UA"/>
              </w:rPr>
            </w:pPr>
            <w:r w:rsidRPr="00040FA4">
              <w:rPr>
                <w:rFonts w:ascii="Times New Roman" w:hAnsi="Times New Roman"/>
                <w:sz w:val="24"/>
                <w:lang w:val="uk-UA"/>
              </w:rPr>
              <w:t>Перевірка того, чи відповідають фінансові звіти вимогам облікової політики та стандартам фінансового звітування. Незалежні експерти переконуються, що всі документи і звіти відповідають нормам і несуть достовірну інформацію.</w:t>
            </w:r>
          </w:p>
        </w:tc>
      </w:tr>
      <w:tr w:rsidR="00647228" w:rsidRPr="00040FA4" w:rsidTr="00647228">
        <w:tc>
          <w:tcPr>
            <w:tcW w:w="0" w:type="auto"/>
            <w:vAlign w:val="center"/>
            <w:hideMark/>
          </w:tcPr>
          <w:p w:rsidR="00647228" w:rsidRPr="00040FA4" w:rsidRDefault="00647228" w:rsidP="00B22A21">
            <w:pPr>
              <w:spacing w:line="276" w:lineRule="auto"/>
              <w:jc w:val="center"/>
              <w:rPr>
                <w:rFonts w:ascii="Times New Roman" w:hAnsi="Times New Roman"/>
                <w:sz w:val="24"/>
                <w:lang w:val="uk-UA"/>
              </w:rPr>
            </w:pPr>
            <w:r w:rsidRPr="00040FA4">
              <w:rPr>
                <w:rFonts w:ascii="Times New Roman" w:hAnsi="Times New Roman"/>
                <w:bCs/>
                <w:sz w:val="24"/>
                <w:lang w:val="uk-UA"/>
              </w:rPr>
              <w:t>Рекомендації та виправлення</w:t>
            </w:r>
          </w:p>
        </w:tc>
        <w:tc>
          <w:tcPr>
            <w:tcW w:w="0" w:type="auto"/>
            <w:vAlign w:val="center"/>
            <w:hideMark/>
          </w:tcPr>
          <w:p w:rsidR="00647228" w:rsidRPr="00040FA4" w:rsidRDefault="00647228" w:rsidP="00B22A21">
            <w:pPr>
              <w:spacing w:line="276" w:lineRule="auto"/>
              <w:rPr>
                <w:rFonts w:ascii="Times New Roman" w:hAnsi="Times New Roman"/>
                <w:sz w:val="24"/>
                <w:lang w:val="uk-UA"/>
              </w:rPr>
            </w:pPr>
            <w:r w:rsidRPr="00040FA4">
              <w:rPr>
                <w:rFonts w:ascii="Times New Roman" w:hAnsi="Times New Roman"/>
                <w:sz w:val="24"/>
                <w:lang w:val="uk-UA"/>
              </w:rPr>
              <w:t>Надання рекомендацій для поліпшень у процесах обліку та звітування. Ці рекомендації сприяють вдосконаленню фінансової діяльності</w:t>
            </w:r>
            <w:r w:rsidR="00A06419">
              <w:rPr>
                <w:rFonts w:ascii="Times New Roman" w:hAnsi="Times New Roman"/>
                <w:sz w:val="24"/>
                <w:lang w:val="uk-UA"/>
              </w:rPr>
              <w:t xml:space="preserve"> ПТ «Ломбард»</w:t>
            </w:r>
            <w:r w:rsidRPr="00040FA4">
              <w:rPr>
                <w:rFonts w:ascii="Times New Roman" w:hAnsi="Times New Roman"/>
                <w:sz w:val="24"/>
                <w:lang w:val="uk-UA"/>
              </w:rPr>
              <w:t xml:space="preserve"> та забезпечують дотримання найвищих стандартів.</w:t>
            </w:r>
          </w:p>
        </w:tc>
      </w:tr>
      <w:tr w:rsidR="00647228" w:rsidRPr="00040FA4" w:rsidTr="00647228">
        <w:tc>
          <w:tcPr>
            <w:tcW w:w="0" w:type="auto"/>
            <w:vAlign w:val="center"/>
            <w:hideMark/>
          </w:tcPr>
          <w:p w:rsidR="00647228" w:rsidRPr="00040FA4" w:rsidRDefault="00647228" w:rsidP="00B22A21">
            <w:pPr>
              <w:spacing w:line="276" w:lineRule="auto"/>
              <w:jc w:val="center"/>
              <w:rPr>
                <w:rFonts w:ascii="Times New Roman" w:hAnsi="Times New Roman"/>
                <w:sz w:val="24"/>
                <w:lang w:val="uk-UA"/>
              </w:rPr>
            </w:pPr>
            <w:r w:rsidRPr="00040FA4">
              <w:rPr>
                <w:rFonts w:ascii="Times New Roman" w:hAnsi="Times New Roman"/>
                <w:bCs/>
                <w:sz w:val="24"/>
                <w:lang w:val="uk-UA"/>
              </w:rPr>
              <w:t>Підтвердження дотримання вимог</w:t>
            </w:r>
          </w:p>
        </w:tc>
        <w:tc>
          <w:tcPr>
            <w:tcW w:w="0" w:type="auto"/>
            <w:vAlign w:val="center"/>
            <w:hideMark/>
          </w:tcPr>
          <w:p w:rsidR="00647228" w:rsidRPr="00040FA4" w:rsidRDefault="00647228" w:rsidP="00B22A21">
            <w:pPr>
              <w:spacing w:line="276" w:lineRule="auto"/>
              <w:rPr>
                <w:rFonts w:ascii="Times New Roman" w:hAnsi="Times New Roman"/>
                <w:sz w:val="24"/>
                <w:lang w:val="uk-UA"/>
              </w:rPr>
            </w:pPr>
            <w:r w:rsidRPr="00040FA4">
              <w:rPr>
                <w:rFonts w:ascii="Times New Roman" w:hAnsi="Times New Roman"/>
                <w:sz w:val="24"/>
                <w:lang w:val="uk-UA"/>
              </w:rPr>
              <w:t>Після аудиту та перевірки підтверджується, що</w:t>
            </w:r>
            <w:r w:rsidR="00A06419">
              <w:rPr>
                <w:rFonts w:ascii="Times New Roman" w:hAnsi="Times New Roman"/>
                <w:sz w:val="24"/>
                <w:lang w:val="uk-UA"/>
              </w:rPr>
              <w:t xml:space="preserve"> ПТ «Ломбард»</w:t>
            </w:r>
            <w:r w:rsidRPr="00040FA4">
              <w:rPr>
                <w:rFonts w:ascii="Times New Roman" w:hAnsi="Times New Roman"/>
                <w:sz w:val="24"/>
                <w:lang w:val="uk-UA"/>
              </w:rPr>
              <w:t xml:space="preserve"> дотримується облікової політики, стандартів та нормативів. Це сприяє підвищенню довіри стейкхолдерів до фінансової діяльності підприємства.</w:t>
            </w:r>
          </w:p>
        </w:tc>
      </w:tr>
      <w:tr w:rsidR="00647228" w:rsidRPr="00040FA4" w:rsidTr="00647228">
        <w:tc>
          <w:tcPr>
            <w:tcW w:w="0" w:type="auto"/>
            <w:vAlign w:val="center"/>
            <w:hideMark/>
          </w:tcPr>
          <w:p w:rsidR="00647228" w:rsidRPr="00040FA4" w:rsidRDefault="00647228" w:rsidP="00B22A21">
            <w:pPr>
              <w:spacing w:line="276" w:lineRule="auto"/>
              <w:jc w:val="center"/>
              <w:rPr>
                <w:rFonts w:ascii="Times New Roman" w:hAnsi="Times New Roman"/>
                <w:sz w:val="24"/>
                <w:lang w:val="uk-UA"/>
              </w:rPr>
            </w:pPr>
            <w:r w:rsidRPr="00040FA4">
              <w:rPr>
                <w:rFonts w:ascii="Times New Roman" w:hAnsi="Times New Roman"/>
                <w:bCs/>
                <w:sz w:val="24"/>
                <w:lang w:val="uk-UA"/>
              </w:rPr>
              <w:t>Прийняття обґрунтованих рішень</w:t>
            </w:r>
          </w:p>
        </w:tc>
        <w:tc>
          <w:tcPr>
            <w:tcW w:w="0" w:type="auto"/>
            <w:vAlign w:val="center"/>
            <w:hideMark/>
          </w:tcPr>
          <w:p w:rsidR="00647228" w:rsidRPr="00040FA4" w:rsidRDefault="00647228" w:rsidP="00B22A21">
            <w:pPr>
              <w:spacing w:line="276" w:lineRule="auto"/>
              <w:rPr>
                <w:rFonts w:ascii="Times New Roman" w:hAnsi="Times New Roman"/>
                <w:sz w:val="24"/>
                <w:lang w:val="uk-UA"/>
              </w:rPr>
            </w:pPr>
            <w:r w:rsidRPr="00040FA4">
              <w:rPr>
                <w:rFonts w:ascii="Times New Roman" w:hAnsi="Times New Roman"/>
                <w:sz w:val="24"/>
                <w:lang w:val="uk-UA"/>
              </w:rPr>
              <w:t>Результати аудиту та перевірки надають можливість приймати обґрунтовані рішення та підвищують довіру стейкхолдерів до фінансової діяльності</w:t>
            </w:r>
            <w:r w:rsidR="00A06419">
              <w:rPr>
                <w:rFonts w:ascii="Times New Roman" w:hAnsi="Times New Roman"/>
                <w:sz w:val="24"/>
                <w:lang w:val="uk-UA"/>
              </w:rPr>
              <w:t xml:space="preserve"> ПТ «Ломбард»</w:t>
            </w:r>
            <w:r w:rsidRPr="00040FA4">
              <w:rPr>
                <w:rFonts w:ascii="Times New Roman" w:hAnsi="Times New Roman"/>
                <w:sz w:val="24"/>
                <w:lang w:val="uk-UA"/>
              </w:rPr>
              <w:t>.</w:t>
            </w:r>
          </w:p>
        </w:tc>
      </w:tr>
    </w:tbl>
    <w:p w:rsidR="002046AF" w:rsidRPr="00040FA4" w:rsidRDefault="00647228" w:rsidP="002046AF">
      <w:pPr>
        <w:spacing w:after="0" w:line="360" w:lineRule="auto"/>
        <w:ind w:firstLine="709"/>
        <w:jc w:val="both"/>
        <w:rPr>
          <w:rFonts w:ascii="Times New Roman" w:hAnsi="Times New Roman" w:cs="Times New Roman"/>
          <w:sz w:val="28"/>
        </w:rPr>
      </w:pPr>
      <w:r w:rsidRPr="00040FA4">
        <w:rPr>
          <w:rFonts w:ascii="Times New Roman" w:hAnsi="Times New Roman" w:cs="Times New Roman"/>
          <w:i/>
          <w:sz w:val="28"/>
        </w:rPr>
        <w:t>Джерело: побудовано автором</w:t>
      </w:r>
    </w:p>
    <w:p w:rsidR="002046AF" w:rsidRPr="00040FA4" w:rsidRDefault="002046AF" w:rsidP="002046AF">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Слід зауважити, що аудит не є просто механізмом контролю. Аудиторські перевірки можна вважати способом досягнення комерційного успіху, оскільки «додаткова вартість» порад, що здійснюються спеціалістами з ведення бізнесу, та їхні консультації у результаті сприяють економічному успіху клієнта [3</w:t>
      </w:r>
      <w:r w:rsidRPr="00040FA4">
        <w:rPr>
          <w:rFonts w:ascii="Times New Roman" w:hAnsi="Times New Roman" w:cs="Times New Roman"/>
          <w:sz w:val="28"/>
          <w:lang w:val="en-US"/>
        </w:rPr>
        <w:t>2</w:t>
      </w:r>
      <w:r w:rsidRPr="00040FA4">
        <w:rPr>
          <w:rFonts w:ascii="Times New Roman" w:hAnsi="Times New Roman" w:cs="Times New Roman"/>
          <w:sz w:val="28"/>
        </w:rPr>
        <w:t>].</w:t>
      </w:r>
    </w:p>
    <w:p w:rsidR="00647228" w:rsidRPr="00040FA4" w:rsidRDefault="00647228" w:rsidP="00647228">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Аудит та перевірка фінансової інформації є важливою частиною фінансового управління</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Ці процедури допомагають підтвердити достовірність фінансової звітності, дотримання облікової політики та вимог стандартів. Результати аудиту та перевірки надають </w:t>
      </w:r>
      <w:r w:rsidRPr="00040FA4">
        <w:rPr>
          <w:rFonts w:ascii="Times New Roman" w:hAnsi="Times New Roman" w:cs="Times New Roman"/>
          <w:sz w:val="28"/>
        </w:rPr>
        <w:lastRenderedPageBreak/>
        <w:t>можливість приймати обґрунтовані рішення та підвищують довіру стейкхолдерів до фінансової діяльності підприємства.</w:t>
      </w:r>
    </w:p>
    <w:p w:rsidR="005D4D47" w:rsidRPr="00040FA4" w:rsidRDefault="005D4D47" w:rsidP="00647228">
      <w:pPr>
        <w:spacing w:after="0" w:line="360" w:lineRule="auto"/>
        <w:ind w:firstLine="709"/>
        <w:jc w:val="both"/>
        <w:rPr>
          <w:rFonts w:ascii="Times New Roman" w:hAnsi="Times New Roman" w:cs="Times New Roman"/>
          <w:sz w:val="28"/>
        </w:rPr>
      </w:pPr>
      <w:r w:rsidRPr="00040FA4">
        <w:rPr>
          <w:rFonts w:ascii="Times New Roman" w:hAnsi="Times New Roman" w:cs="Times New Roman"/>
          <w:b/>
          <w:bCs/>
          <w:sz w:val="28"/>
        </w:rPr>
        <w:t>Постійне вдосконалення обліку</w:t>
      </w:r>
      <w:r w:rsidRPr="00040FA4">
        <w:rPr>
          <w:rFonts w:ascii="Times New Roman" w:hAnsi="Times New Roman" w:cs="Times New Roman"/>
          <w:sz w:val="28"/>
        </w:rPr>
        <w:t>: Обліковий процес не є статичним. Підприємство повинно постійно вдосконалювати свою облікову політику, враховуючи зміни в законодавстві та бізнес-середовищі.</w:t>
      </w:r>
    </w:p>
    <w:p w:rsidR="00647228" w:rsidRPr="00040FA4" w:rsidRDefault="00647228" w:rsidP="00647228">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На прикладі</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можна побачити, як важливо постійно вдосконалювати обліковий процес відповідно до змін в законодавстві та бізнес-середовищі. Призначення ломбарду </w:t>
      </w:r>
      <w:r w:rsidR="00F77B1E" w:rsidRPr="00040FA4">
        <w:rPr>
          <w:rFonts w:ascii="Times New Roman" w:hAnsi="Times New Roman" w:cs="Times New Roman"/>
          <w:sz w:val="28"/>
        </w:rPr>
        <w:t>–</w:t>
      </w:r>
      <w:r w:rsidRPr="00040FA4">
        <w:rPr>
          <w:rFonts w:ascii="Times New Roman" w:hAnsi="Times New Roman" w:cs="Times New Roman"/>
          <w:sz w:val="28"/>
        </w:rPr>
        <w:t xml:space="preserve"> надавати позики під заставу різноманітних цінносте</w:t>
      </w:r>
      <w:r w:rsidR="00D021FD" w:rsidRPr="00040FA4">
        <w:rPr>
          <w:rFonts w:ascii="Times New Roman" w:hAnsi="Times New Roman" w:cs="Times New Roman"/>
          <w:sz w:val="28"/>
        </w:rPr>
        <w:t>й, і в зв</w:t>
      </w:r>
      <w:r w:rsidR="00603B89" w:rsidRPr="00040FA4">
        <w:rPr>
          <w:rFonts w:ascii="Times New Roman" w:hAnsi="Times New Roman" w:cs="Times New Roman"/>
          <w:sz w:val="28"/>
        </w:rPr>
        <w:t>’</w:t>
      </w:r>
      <w:r w:rsidR="00D021FD" w:rsidRPr="00040FA4">
        <w:rPr>
          <w:rFonts w:ascii="Times New Roman" w:hAnsi="Times New Roman" w:cs="Times New Roman"/>
          <w:sz w:val="28"/>
        </w:rPr>
        <w:t xml:space="preserve">язку з цим у нього є певні </w:t>
      </w:r>
      <w:r w:rsidRPr="00040FA4">
        <w:rPr>
          <w:rFonts w:ascii="Times New Roman" w:hAnsi="Times New Roman" w:cs="Times New Roman"/>
          <w:sz w:val="28"/>
        </w:rPr>
        <w:t>особливості обліку.</w:t>
      </w:r>
    </w:p>
    <w:p w:rsidR="00647228" w:rsidRPr="00040FA4" w:rsidRDefault="00647228" w:rsidP="00647228">
      <w:pPr>
        <w:numPr>
          <w:ilvl w:val="0"/>
          <w:numId w:val="24"/>
        </w:numPr>
        <w:spacing w:after="0" w:line="360" w:lineRule="auto"/>
        <w:jc w:val="both"/>
        <w:rPr>
          <w:rFonts w:ascii="Times New Roman" w:hAnsi="Times New Roman" w:cs="Times New Roman"/>
          <w:sz w:val="28"/>
        </w:rPr>
      </w:pPr>
      <w:r w:rsidRPr="00040FA4">
        <w:rPr>
          <w:rFonts w:ascii="Times New Roman" w:hAnsi="Times New Roman" w:cs="Times New Roman"/>
          <w:bCs/>
          <w:sz w:val="28"/>
        </w:rPr>
        <w:t>Зміни в законодавстві</w:t>
      </w:r>
      <w:r w:rsidRPr="00040FA4">
        <w:rPr>
          <w:rFonts w:ascii="Times New Roman" w:hAnsi="Times New Roman" w:cs="Times New Roman"/>
          <w:b/>
          <w:bCs/>
          <w:sz w:val="28"/>
        </w:rPr>
        <w:t>:</w:t>
      </w:r>
      <w:r w:rsidRPr="00040FA4">
        <w:rPr>
          <w:rFonts w:ascii="Times New Roman" w:hAnsi="Times New Roman" w:cs="Times New Roman"/>
          <w:sz w:val="28"/>
        </w:rPr>
        <w:t xml:space="preserve"> Перше, що варто враховувати, </w:t>
      </w:r>
      <w:r w:rsidR="00F77B1E" w:rsidRPr="00040FA4">
        <w:rPr>
          <w:rFonts w:ascii="Times New Roman" w:hAnsi="Times New Roman" w:cs="Times New Roman"/>
          <w:sz w:val="28"/>
        </w:rPr>
        <w:t>–</w:t>
      </w:r>
      <w:r w:rsidRPr="00040FA4">
        <w:rPr>
          <w:rFonts w:ascii="Times New Roman" w:hAnsi="Times New Roman" w:cs="Times New Roman"/>
          <w:sz w:val="28"/>
        </w:rPr>
        <w:t xml:space="preserve"> це зміни в законодавстві, які можуть вплинути на облікову політику ломбарду. Наприклад, зміни в вимогах щодо резервування кредитів або податкового регулювання можуть потребувати перегляду облікових методів та процедур.</w:t>
      </w:r>
    </w:p>
    <w:p w:rsidR="00647228" w:rsidRPr="00040FA4" w:rsidRDefault="00647228" w:rsidP="00647228">
      <w:pPr>
        <w:numPr>
          <w:ilvl w:val="0"/>
          <w:numId w:val="24"/>
        </w:numPr>
        <w:spacing w:after="0" w:line="360" w:lineRule="auto"/>
        <w:jc w:val="both"/>
        <w:rPr>
          <w:rFonts w:ascii="Times New Roman" w:hAnsi="Times New Roman" w:cs="Times New Roman"/>
          <w:sz w:val="28"/>
        </w:rPr>
      </w:pPr>
      <w:r w:rsidRPr="00040FA4">
        <w:rPr>
          <w:rFonts w:ascii="Times New Roman" w:hAnsi="Times New Roman" w:cs="Times New Roman"/>
          <w:bCs/>
          <w:sz w:val="28"/>
        </w:rPr>
        <w:t>Збільшення кількості послуг</w:t>
      </w:r>
      <w:r w:rsidRPr="00040FA4">
        <w:rPr>
          <w:rFonts w:ascii="Times New Roman" w:hAnsi="Times New Roman" w:cs="Times New Roman"/>
          <w:b/>
          <w:bCs/>
          <w:sz w:val="28"/>
        </w:rPr>
        <w:t>:</w:t>
      </w:r>
      <w:r w:rsidRPr="00040FA4">
        <w:rPr>
          <w:rFonts w:ascii="Times New Roman" w:hAnsi="Times New Roman" w:cs="Times New Roman"/>
          <w:sz w:val="28"/>
        </w:rPr>
        <w:t xml:space="preserve"> Ломбард може постійно розширювати свій спектр послуг, що потребує внесення змін у структуру облікової політики. Наприклад, якщо ломбард розширюється на ринок нерухомості та починає надавати кредити під заставу нерухомості, то це потребує впровадження нових облікових методів та контрольних процедур.</w:t>
      </w:r>
    </w:p>
    <w:p w:rsidR="00647228" w:rsidRPr="00040FA4" w:rsidRDefault="00647228" w:rsidP="00647228">
      <w:pPr>
        <w:numPr>
          <w:ilvl w:val="0"/>
          <w:numId w:val="24"/>
        </w:numPr>
        <w:spacing w:after="0" w:line="360" w:lineRule="auto"/>
        <w:jc w:val="both"/>
        <w:rPr>
          <w:rFonts w:ascii="Times New Roman" w:hAnsi="Times New Roman" w:cs="Times New Roman"/>
          <w:sz w:val="28"/>
        </w:rPr>
      </w:pPr>
      <w:r w:rsidRPr="00040FA4">
        <w:rPr>
          <w:rFonts w:ascii="Times New Roman" w:hAnsi="Times New Roman" w:cs="Times New Roman"/>
          <w:bCs/>
          <w:sz w:val="28"/>
        </w:rPr>
        <w:t>Технологічний прогрес</w:t>
      </w:r>
      <w:r w:rsidRPr="00040FA4">
        <w:rPr>
          <w:rFonts w:ascii="Times New Roman" w:hAnsi="Times New Roman" w:cs="Times New Roman"/>
          <w:b/>
          <w:bCs/>
          <w:sz w:val="28"/>
        </w:rPr>
        <w:t>:</w:t>
      </w:r>
      <w:r w:rsidR="00864A6F" w:rsidRPr="00040FA4">
        <w:rPr>
          <w:rFonts w:ascii="Times New Roman" w:hAnsi="Times New Roman" w:cs="Times New Roman"/>
          <w:sz w:val="28"/>
        </w:rPr>
        <w:t xml:space="preserve"> з</w:t>
      </w:r>
      <w:r w:rsidRPr="00040FA4">
        <w:rPr>
          <w:rFonts w:ascii="Times New Roman" w:hAnsi="Times New Roman" w:cs="Times New Roman"/>
          <w:sz w:val="28"/>
        </w:rPr>
        <w:t xml:space="preserve"> розвитком технологій може змінюватися програмне забезпечення для бухгалтерії та обліку. Ломбард повинен вдосконалювати свої системи обліку та забезпечення безпеки для забезпечення надійності та ефективності обліку.</w:t>
      </w:r>
    </w:p>
    <w:p w:rsidR="00647228" w:rsidRPr="00040FA4" w:rsidRDefault="00647228" w:rsidP="00647228">
      <w:pPr>
        <w:numPr>
          <w:ilvl w:val="0"/>
          <w:numId w:val="24"/>
        </w:numPr>
        <w:spacing w:after="0" w:line="360" w:lineRule="auto"/>
        <w:jc w:val="both"/>
        <w:rPr>
          <w:rFonts w:ascii="Times New Roman" w:hAnsi="Times New Roman" w:cs="Times New Roman"/>
          <w:sz w:val="28"/>
        </w:rPr>
      </w:pPr>
      <w:r w:rsidRPr="00040FA4">
        <w:rPr>
          <w:rFonts w:ascii="Times New Roman" w:hAnsi="Times New Roman" w:cs="Times New Roman"/>
          <w:bCs/>
          <w:sz w:val="28"/>
        </w:rPr>
        <w:t>Зміни в бізнес-середовищі</w:t>
      </w:r>
      <w:r w:rsidRPr="00040FA4">
        <w:rPr>
          <w:rFonts w:ascii="Times New Roman" w:hAnsi="Times New Roman" w:cs="Times New Roman"/>
          <w:b/>
          <w:bCs/>
          <w:sz w:val="28"/>
        </w:rPr>
        <w:t>:</w:t>
      </w:r>
      <w:r w:rsidRPr="00040FA4">
        <w:rPr>
          <w:rFonts w:ascii="Times New Roman" w:hAnsi="Times New Roman" w:cs="Times New Roman"/>
          <w:sz w:val="28"/>
        </w:rPr>
        <w:t xml:space="preserve"> Ринкова конкуренція та зміни в попиті споживачів також можуть вимагати адаптації облікової політики. Наприклад, ріст конкуренції може стимулювати ломбард до впровадження нових продуктів або змін у ціноутворенні, і ці зміни варто відобразити в обліку.</w:t>
      </w:r>
    </w:p>
    <w:p w:rsidR="00D021FD" w:rsidRPr="00040FA4" w:rsidRDefault="00647228" w:rsidP="00D021FD">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lastRenderedPageBreak/>
        <w:t>Отже, пост</w:t>
      </w:r>
      <w:r w:rsidR="00D021FD" w:rsidRPr="00040FA4">
        <w:rPr>
          <w:rFonts w:ascii="Times New Roman" w:hAnsi="Times New Roman" w:cs="Times New Roman"/>
          <w:sz w:val="28"/>
        </w:rPr>
        <w:t>ійне вдосконалення обліку в</w:t>
      </w:r>
      <w:r w:rsidR="00A06419">
        <w:rPr>
          <w:rFonts w:ascii="Times New Roman" w:hAnsi="Times New Roman" w:cs="Times New Roman"/>
          <w:sz w:val="28"/>
        </w:rPr>
        <w:t xml:space="preserve"> ПТ «Ломбард»</w:t>
      </w:r>
      <w:r w:rsidR="00D021FD" w:rsidRPr="00040FA4">
        <w:rPr>
          <w:rFonts w:ascii="Times New Roman" w:hAnsi="Times New Roman" w:cs="Times New Roman"/>
          <w:sz w:val="28"/>
        </w:rPr>
        <w:t xml:space="preserve"> – </w:t>
      </w:r>
      <w:r w:rsidRPr="00040FA4">
        <w:rPr>
          <w:rFonts w:ascii="Times New Roman" w:hAnsi="Times New Roman" w:cs="Times New Roman"/>
          <w:sz w:val="28"/>
        </w:rPr>
        <w:t>це необхідний елемент для забезпечення точності, достовірності та відповідності всіх фінансових операцій та даних діючому</w:t>
      </w:r>
      <w:r w:rsidR="00D021FD" w:rsidRPr="00040FA4">
        <w:rPr>
          <w:rFonts w:ascii="Times New Roman" w:hAnsi="Times New Roman" w:cs="Times New Roman"/>
          <w:sz w:val="28"/>
        </w:rPr>
        <w:t xml:space="preserve"> законодавству та вимогам ринку.</w:t>
      </w:r>
    </w:p>
    <w:p w:rsidR="005D4D47" w:rsidRPr="00040FA4" w:rsidRDefault="00D021FD" w:rsidP="00D021FD">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Підсумовуючи все вище написане, можна зробити висновок, про те, що о</w:t>
      </w:r>
      <w:r w:rsidR="005D4D47" w:rsidRPr="00040FA4">
        <w:rPr>
          <w:rFonts w:ascii="Times New Roman" w:hAnsi="Times New Roman" w:cs="Times New Roman"/>
          <w:sz w:val="28"/>
        </w:rPr>
        <w:t>рганізація облікового процесу на підприємстві є складним завданням, яке вимагає дотримання облікової політики, точності та дотримання вимог законодавства для забезпечення об</w:t>
      </w:r>
      <w:r w:rsidR="00603B89" w:rsidRPr="00040FA4">
        <w:rPr>
          <w:rFonts w:ascii="Times New Roman" w:hAnsi="Times New Roman" w:cs="Times New Roman"/>
          <w:sz w:val="28"/>
        </w:rPr>
        <w:t>’</w:t>
      </w:r>
      <w:r w:rsidR="005D4D47" w:rsidRPr="00040FA4">
        <w:rPr>
          <w:rFonts w:ascii="Times New Roman" w:hAnsi="Times New Roman" w:cs="Times New Roman"/>
          <w:sz w:val="28"/>
        </w:rPr>
        <w:t>єктивності та надійності фінансової інформації.</w:t>
      </w:r>
    </w:p>
    <w:p w:rsidR="00864A6F" w:rsidRPr="00040FA4" w:rsidRDefault="00864A6F" w:rsidP="00D021FD">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br w:type="page"/>
      </w:r>
    </w:p>
    <w:p w:rsidR="00864A6F" w:rsidRPr="00040FA4" w:rsidRDefault="00864A6F" w:rsidP="00040FA4">
      <w:pPr>
        <w:pStyle w:val="1"/>
        <w:jc w:val="center"/>
        <w:rPr>
          <w:rFonts w:ascii="Times New Roman" w:hAnsi="Times New Roman" w:cs="Times New Roman"/>
          <w:b/>
          <w:color w:val="000000" w:themeColor="text1"/>
          <w:sz w:val="28"/>
        </w:rPr>
      </w:pPr>
      <w:bookmarkStart w:id="8" w:name="_Toc152080317"/>
      <w:r w:rsidRPr="00040FA4">
        <w:rPr>
          <w:rFonts w:ascii="Times New Roman" w:hAnsi="Times New Roman" w:cs="Times New Roman"/>
          <w:b/>
          <w:color w:val="000000" w:themeColor="text1"/>
          <w:sz w:val="28"/>
        </w:rPr>
        <w:lastRenderedPageBreak/>
        <w:t>2.2. Організація складання фінансової звітності на підприємстві</w:t>
      </w:r>
      <w:bookmarkEnd w:id="8"/>
      <w:r w:rsidRPr="00040FA4">
        <w:rPr>
          <w:rFonts w:ascii="Times New Roman" w:hAnsi="Times New Roman" w:cs="Times New Roman"/>
          <w:b/>
          <w:color w:val="000000" w:themeColor="text1"/>
          <w:sz w:val="28"/>
        </w:rPr>
        <w:t xml:space="preserve"> </w:t>
      </w:r>
    </w:p>
    <w:p w:rsidR="005D4D47" w:rsidRPr="00040FA4" w:rsidRDefault="005D4D47" w:rsidP="00864A6F">
      <w:pPr>
        <w:spacing w:after="0" w:line="360" w:lineRule="auto"/>
        <w:jc w:val="both"/>
        <w:rPr>
          <w:rFonts w:ascii="Times New Roman" w:hAnsi="Times New Roman" w:cs="Times New Roman"/>
          <w:sz w:val="28"/>
        </w:rPr>
      </w:pPr>
    </w:p>
    <w:p w:rsidR="00864A6F" w:rsidRPr="00040FA4" w:rsidRDefault="00864A6F" w:rsidP="00864A6F">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Організація складання фінансової звітності на підприємстві є невід</w:t>
      </w:r>
      <w:r w:rsidR="00603B89" w:rsidRPr="00040FA4">
        <w:rPr>
          <w:rFonts w:ascii="Times New Roman" w:hAnsi="Times New Roman" w:cs="Times New Roman"/>
          <w:sz w:val="28"/>
        </w:rPr>
        <w:t>’</w:t>
      </w:r>
      <w:r w:rsidRPr="00040FA4">
        <w:rPr>
          <w:rFonts w:ascii="Times New Roman" w:hAnsi="Times New Roman" w:cs="Times New Roman"/>
          <w:sz w:val="28"/>
        </w:rPr>
        <w:t>ємною складовою ефективного фінансового управління та забезпечення фінансової прозорості перед зацікавленими сторонами. Вона включає в себе важливий комплекс процедур, які допомагають підприємствам відображати свій фінансовий стан та результати діяльності у фінансових звітах. В даному контексті, розгляд цієї теми дозволить нам глибше зрозуміти ключові аспекти та особливості організації процесу складання фінансової звітності на підприємстві і його значення для успішного функціонування бізнесу.</w:t>
      </w:r>
    </w:p>
    <w:p w:rsidR="00C32158" w:rsidRPr="00040FA4" w:rsidRDefault="00C32158" w:rsidP="00864A6F">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Формування звітних показників є важким і </w:t>
      </w:r>
      <w:r w:rsidR="00B22A21" w:rsidRPr="00040FA4">
        <w:rPr>
          <w:rFonts w:ascii="Times New Roman" w:hAnsi="Times New Roman" w:cs="Times New Roman"/>
          <w:sz w:val="28"/>
        </w:rPr>
        <w:t>ресурсномістким</w:t>
      </w:r>
      <w:r w:rsidRPr="00040FA4">
        <w:rPr>
          <w:rFonts w:ascii="Times New Roman" w:hAnsi="Times New Roman" w:cs="Times New Roman"/>
          <w:sz w:val="28"/>
        </w:rPr>
        <w:t xml:space="preserve"> процесом через обсяг інформації, яка повинна бути включена, та необхідність відповідати різним вимогам, залежно від виду та призначення звітності. Щоб краще зрозуміти процес підготовки фінансової звітності на підприємстві, давайте розглянемо, як він організований та як здійснюється подання цієї інформації [</w:t>
      </w:r>
      <w:r w:rsidR="00B862B7" w:rsidRPr="00040FA4">
        <w:rPr>
          <w:rFonts w:ascii="Times New Roman" w:hAnsi="Times New Roman" w:cs="Times New Roman"/>
          <w:sz w:val="28"/>
        </w:rPr>
        <w:t>38</w:t>
      </w:r>
      <w:r w:rsidRPr="00040FA4">
        <w:rPr>
          <w:rFonts w:ascii="Times New Roman" w:hAnsi="Times New Roman" w:cs="Times New Roman"/>
          <w:sz w:val="28"/>
        </w:rPr>
        <w:t>].</w:t>
      </w:r>
    </w:p>
    <w:p w:rsidR="00864A6F" w:rsidRPr="00040FA4" w:rsidRDefault="00864A6F" w:rsidP="00864A6F">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З метою прийняття ефективних управлінських та економічних рішень, користувачам фінансової звітності необхідна інформація, що стосується фінансового стану підприємства, результатів його діяльності та змін у фінансах. Ці інформаційні потреби визначають склад фінансової звітності відповідно до стандартів (у відповідності до НСБО 1). Таким чином, до складу фінансової звітності включаються такі компоненти, як баланс (звіт про фінансовий стан), звіт про фінансові результати (звіт про сукупний дохід), звіт про рух грошових коштів та звіт про власний капітал.[</w:t>
      </w:r>
      <w:r w:rsidR="00DE3679" w:rsidRPr="00040FA4">
        <w:rPr>
          <w:rFonts w:ascii="Times New Roman" w:hAnsi="Times New Roman" w:cs="Times New Roman"/>
          <w:sz w:val="28"/>
        </w:rPr>
        <w:t>6]</w:t>
      </w:r>
    </w:p>
    <w:p w:rsidR="00D753CB" w:rsidRPr="00040FA4" w:rsidRDefault="00C44CD0" w:rsidP="00864A6F">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Для досягнення високої якості фінансової звітності важливо правильно організувати процес її складання.</w:t>
      </w:r>
      <w:r w:rsidR="00A06419">
        <w:rPr>
          <w:rFonts w:ascii="Times New Roman" w:hAnsi="Times New Roman" w:cs="Times New Roman"/>
          <w:sz w:val="28"/>
        </w:rPr>
        <w:t xml:space="preserve"> </w:t>
      </w:r>
      <w:r w:rsidRPr="00040FA4">
        <w:rPr>
          <w:rFonts w:ascii="Times New Roman" w:hAnsi="Times New Roman" w:cs="Times New Roman"/>
          <w:sz w:val="28"/>
        </w:rPr>
        <w:t>Слід розглянути кроки, які потрібно виконати для складання фінансової звітності на прикладі</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(рис.2.3). Ці кроки відіграють ключову роль у забезпеченні надійності та відповідності фінансової звітності стандартам та вимогам облікової політики.</w:t>
      </w:r>
    </w:p>
    <w:p w:rsidR="00905422" w:rsidRPr="00040FA4" w:rsidRDefault="00905422" w:rsidP="00F860C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lastRenderedPageBreak/>
        <w:br/>
        <w:t xml:space="preserve">Підготовчий етап складання фінансової звітності на підприємстві включає визначення періоду та структури звітності, аналіз ресурсів для фінансового обліку та розробку плану інвентаризації. Облікові політики визначають правила реєстрації фінансових операцій та стратегії забезпечення точності та достовірності фінансових показників у звітності. Мета </w:t>
      </w:r>
      <w:r w:rsidR="00F77B1E" w:rsidRPr="00040FA4">
        <w:rPr>
          <w:rFonts w:ascii="Times New Roman" w:hAnsi="Times New Roman" w:cs="Times New Roman"/>
          <w:sz w:val="28"/>
        </w:rPr>
        <w:t>–</w:t>
      </w:r>
      <w:r w:rsidRPr="00040FA4">
        <w:rPr>
          <w:rFonts w:ascii="Times New Roman" w:hAnsi="Times New Roman" w:cs="Times New Roman"/>
          <w:sz w:val="28"/>
        </w:rPr>
        <w:t xml:space="preserve"> створення надійної та зрозумілої звітності, яка відповідає вимогам законодавства та потребам користувачів.</w:t>
      </w:r>
    </w:p>
    <w:p w:rsidR="00F860C1" w:rsidRPr="00040FA4" w:rsidRDefault="00F860C1" w:rsidP="00F860C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Бухгалтерський баланс підприємства надає інформацію, яка задовольняє інформаційні потреби щодо фінансового стану компанії. Він є основним джерелом інформації для різних користувачів та дає можливість аналізувати фінансово-господарську діяльність підприємства. Баланс надає даними, на основі яких керівництво підприємства може приймати рішення та керувати діяльністю.</w:t>
      </w:r>
    </w:p>
    <w:p w:rsidR="00F860C1" w:rsidRPr="00040FA4" w:rsidRDefault="00F860C1" w:rsidP="00F860C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Для керівників підприємств інформація з балансу допомагає зрозуміти, яке місце займає компанія в галузі, визначити стратегічні напрями розвитку, а також порівнювати різні аспекти фінансової діяльності. Ці дані дозволяють приймати раціональні рішення щодо використання ресурсів і визначення управлінських на</w:t>
      </w:r>
      <w:r w:rsidR="00DE3679" w:rsidRPr="00040FA4">
        <w:rPr>
          <w:rFonts w:ascii="Times New Roman" w:hAnsi="Times New Roman" w:cs="Times New Roman"/>
          <w:sz w:val="28"/>
        </w:rPr>
        <w:t xml:space="preserve">прямків діяльності підприємства </w:t>
      </w:r>
      <w:r w:rsidRPr="00040FA4">
        <w:rPr>
          <w:rFonts w:ascii="Times New Roman" w:hAnsi="Times New Roman" w:cs="Times New Roman"/>
          <w:sz w:val="28"/>
        </w:rPr>
        <w:t>[</w:t>
      </w:r>
      <w:r w:rsidR="00B862B7" w:rsidRPr="00040FA4">
        <w:rPr>
          <w:rFonts w:ascii="Times New Roman" w:hAnsi="Times New Roman" w:cs="Times New Roman"/>
          <w:sz w:val="28"/>
          <w:lang w:val="en-US"/>
        </w:rPr>
        <w:t>30</w:t>
      </w:r>
      <w:r w:rsidRPr="00040FA4">
        <w:rPr>
          <w:rFonts w:ascii="Times New Roman" w:hAnsi="Times New Roman" w:cs="Times New Roman"/>
          <w:sz w:val="28"/>
        </w:rPr>
        <w:t>]</w:t>
      </w:r>
      <w:r w:rsidR="00DE3679" w:rsidRPr="00040FA4">
        <w:rPr>
          <w:rFonts w:ascii="Times New Roman" w:hAnsi="Times New Roman" w:cs="Times New Roman"/>
          <w:sz w:val="28"/>
        </w:rPr>
        <w:t>.</w:t>
      </w:r>
    </w:p>
    <w:p w:rsidR="00F860C1" w:rsidRPr="00040FA4" w:rsidRDefault="00F860C1" w:rsidP="00F860C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Бухгалтерський баланс</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слугує засобом комунікації для різних зацікавлених сторін. Керівництво може користуватися ним для отримання даних про фактичний фінансовий стан підприємства, щоб приймати стратегічні рішення щодо подальшого розвитку. Аудитори, аналізуючи баланс, можуть виявити можливі слабкі місця в системі обліку та фінансовій звітності підприємства, що впливає на планування свого аудиту та оцінку фінансового стану компанії. Аналітики проводять аналіз та оцінювання функціонування підп</w:t>
      </w:r>
      <w:r w:rsidR="00DC07B1" w:rsidRPr="00040FA4">
        <w:rPr>
          <w:rFonts w:ascii="Times New Roman" w:hAnsi="Times New Roman" w:cs="Times New Roman"/>
          <w:sz w:val="28"/>
        </w:rPr>
        <w:t xml:space="preserve">риємства протягом визначеного </w:t>
      </w:r>
      <w:r w:rsidRPr="00040FA4">
        <w:rPr>
          <w:rFonts w:ascii="Times New Roman" w:hAnsi="Times New Roman" w:cs="Times New Roman"/>
          <w:sz w:val="28"/>
        </w:rPr>
        <w:t>періоду.</w:t>
      </w:r>
    </w:p>
    <w:p w:rsidR="00F860C1" w:rsidRPr="00040FA4" w:rsidRDefault="00F860C1" w:rsidP="0090542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Підхід подвійного групування об</w:t>
      </w:r>
      <w:r w:rsidR="00603B89" w:rsidRPr="00040FA4">
        <w:rPr>
          <w:rFonts w:ascii="Times New Roman" w:hAnsi="Times New Roman" w:cs="Times New Roman"/>
          <w:sz w:val="28"/>
        </w:rPr>
        <w:t>’</w:t>
      </w:r>
      <w:r w:rsidRPr="00040FA4">
        <w:rPr>
          <w:rFonts w:ascii="Times New Roman" w:hAnsi="Times New Roman" w:cs="Times New Roman"/>
          <w:sz w:val="28"/>
        </w:rPr>
        <w:t>єктів обліку, який застосовується при формуванні балансу, є ключовим для того, щоб баланс надавав можливість оцінювати фінансовий та майновий стан господарюючого суб</w:t>
      </w:r>
      <w:r w:rsidR="00603B89" w:rsidRPr="00040FA4">
        <w:rPr>
          <w:rFonts w:ascii="Times New Roman" w:hAnsi="Times New Roman" w:cs="Times New Roman"/>
          <w:sz w:val="28"/>
        </w:rPr>
        <w:t>’</w:t>
      </w:r>
      <w:r w:rsidRPr="00040FA4">
        <w:rPr>
          <w:rFonts w:ascii="Times New Roman" w:hAnsi="Times New Roman" w:cs="Times New Roman"/>
          <w:sz w:val="28"/>
        </w:rPr>
        <w:t>єкта.</w:t>
      </w:r>
    </w:p>
    <w:p w:rsidR="00F860C1" w:rsidRPr="00040FA4" w:rsidRDefault="00F860C1" w:rsidP="002078A7">
      <w:pPr>
        <w:spacing w:after="0"/>
        <w:rPr>
          <w:rFonts w:ascii="Times New Roman" w:hAnsi="Times New Roman" w:cs="Times New Roman"/>
          <w:sz w:val="28"/>
        </w:rPr>
        <w:sectPr w:rsidR="00F860C1" w:rsidRPr="00040FA4" w:rsidSect="007032E5">
          <w:headerReference w:type="default" r:id="rId8"/>
          <w:headerReference w:type="first" r:id="rId9"/>
          <w:pgSz w:w="11906" w:h="16838" w:code="9"/>
          <w:pgMar w:top="1134" w:right="851" w:bottom="1134" w:left="1701" w:header="709" w:footer="709" w:gutter="0"/>
          <w:cols w:space="708"/>
          <w:titlePg/>
          <w:docGrid w:linePitch="360"/>
        </w:sectPr>
      </w:pPr>
    </w:p>
    <w:p w:rsidR="00D753CB" w:rsidRPr="00040FA4" w:rsidRDefault="00F7244B" w:rsidP="00D753CB">
      <w:pPr>
        <w:spacing w:after="0"/>
        <w:ind w:right="-1207"/>
        <w:rPr>
          <w:rFonts w:ascii="Times New Roman" w:eastAsia="Calibri" w:hAnsi="Times New Roman" w:cs="Times New Roman"/>
          <w:color w:val="000000"/>
          <w:sz w:val="20"/>
        </w:rPr>
      </w:pPr>
      <w:r w:rsidRPr="00040FA4">
        <w:rPr>
          <w:rFonts w:ascii="Times New Roman" w:eastAsia="Calibri" w:hAnsi="Times New Roman" w:cs="Times New Roman"/>
          <w:noProof/>
          <w:color w:val="000000"/>
          <w:sz w:val="20"/>
          <w:lang w:eastAsia="uk-UA"/>
        </w:rPr>
        <w:lastRenderedPageBreak/>
        <mc:AlternateContent>
          <mc:Choice Requires="wps">
            <w:drawing>
              <wp:anchor distT="0" distB="0" distL="114300" distR="114300" simplePos="0" relativeHeight="251720704" behindDoc="0" locked="0" layoutInCell="1" allowOverlap="1" wp14:anchorId="43997019" wp14:editId="706E4313">
                <wp:simplePos x="0" y="0"/>
                <wp:positionH relativeFrom="column">
                  <wp:posOffset>6041324</wp:posOffset>
                </wp:positionH>
                <wp:positionV relativeFrom="paragraph">
                  <wp:posOffset>0</wp:posOffset>
                </wp:positionV>
                <wp:extent cx="2780030" cy="254635"/>
                <wp:effectExtent l="0" t="0" r="20320" b="12065"/>
                <wp:wrapNone/>
                <wp:docPr id="160" name="Поле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0030" cy="254635"/>
                        </a:xfrm>
                        <a:prstGeom prst="rect">
                          <a:avLst/>
                        </a:prstGeom>
                        <a:ln>
                          <a:solidFill>
                            <a:schemeClr val="bg1"/>
                          </a:solidFill>
                        </a:ln>
                      </wps:spPr>
                      <wps:txbx>
                        <w:txbxContent>
                          <w:p w:rsidR="00FB30E1" w:rsidRDefault="00FB30E1" w:rsidP="00D753CB">
                            <w:pPr>
                              <w:pStyle w:val="a6"/>
                              <w:spacing w:after="0" w:line="401" w:lineRule="exact"/>
                              <w:jc w:val="center"/>
                            </w:pPr>
                            <w:r>
                              <w:rPr>
                                <w:color w:val="000000"/>
                                <w:kern w:val="24"/>
                                <w:sz w:val="29"/>
                                <w:szCs w:val="29"/>
                                <w:lang w:val="en-US"/>
                              </w:rPr>
                              <w:t>КОНТРОЛЬ І АНАЛІЗ</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3997019" id="Поле 160" o:spid="_x0000_s1091" type="#_x0000_t202" style="position:absolute;margin-left:475.7pt;margin-top:0;width:218.9pt;height:20.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" filled="f" strokecolor="white [3212]">
                <v:path arrowok="t"/>
                <v:textbox style="mso-fit-shape-to-text:t" inset="0,0,0,0">
                  <w:txbxContent>
                    <w:p w:rsidR="00FB30E1" w:rsidRDefault="00FB30E1" w:rsidP="00D753CB">
                      <w:pPr>
                        <w:pStyle w:val="a6"/>
                        <w:spacing w:after="0" w:line="401" w:lineRule="exact"/>
                        <w:jc w:val="center"/>
                      </w:pPr>
                      <w:r>
                        <w:rPr>
                          <w:color w:val="000000"/>
                          <w:kern w:val="24"/>
                          <w:sz w:val="29"/>
                          <w:szCs w:val="29"/>
                          <w:lang w:val="en-US"/>
                        </w:rPr>
                        <w:t>КОНТРОЛЬ І АНАЛІЗ</w:t>
                      </w:r>
                    </w:p>
                  </w:txbxContent>
                </v:textbox>
              </v:shape>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300" distR="114300" simplePos="0" relativeHeight="251725824" behindDoc="0" locked="0" layoutInCell="1" allowOverlap="1" wp14:anchorId="37BCBB55" wp14:editId="5E6B7D06">
                <wp:simplePos x="0" y="0"/>
                <wp:positionH relativeFrom="column">
                  <wp:posOffset>0</wp:posOffset>
                </wp:positionH>
                <wp:positionV relativeFrom="paragraph">
                  <wp:posOffset>895985</wp:posOffset>
                </wp:positionV>
                <wp:extent cx="2718435" cy="426720"/>
                <wp:effectExtent l="0" t="0" r="0" b="0"/>
                <wp:wrapNone/>
                <wp:docPr id="170" name="Пол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426720"/>
                        </a:xfrm>
                        <a:prstGeom prst="rect">
                          <a:avLst/>
                        </a:prstGeom>
                      </wps:spPr>
                      <wps:txbx>
                        <w:txbxContent>
                          <w:p w:rsidR="00FB30E1" w:rsidRPr="00F12A64" w:rsidRDefault="00FB30E1" w:rsidP="00D753CB">
                            <w:pPr>
                              <w:pStyle w:val="a6"/>
                              <w:spacing w:after="0" w:line="336" w:lineRule="exact"/>
                              <w:jc w:val="center"/>
                            </w:pPr>
                            <w:r w:rsidRPr="00F12A64">
                              <w:rPr>
                                <w:color w:val="000000"/>
                                <w:kern w:val="24"/>
                              </w:rPr>
                              <w:t>Завданням є забезпечення повноти і точності вхідної інформації.</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37BCBB55" id="Поле 170" o:spid="_x0000_s1092" type="#_x0000_t202" style="position:absolute;margin-left:0;margin-top:70.55pt;width:214.05pt;height:3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" filled="f" stroked="f">
                <v:path arrowok="t"/>
                <v:textbox style="mso-fit-shape-to-text:t" inset="0,0,0,0">
                  <w:txbxContent>
                    <w:p w:rsidR="00FB30E1" w:rsidRPr="00F12A64" w:rsidRDefault="00FB30E1" w:rsidP="00D753CB">
                      <w:pPr>
                        <w:pStyle w:val="a6"/>
                        <w:spacing w:after="0" w:line="336" w:lineRule="exact"/>
                        <w:jc w:val="center"/>
                      </w:pPr>
                      <w:r w:rsidRPr="00F12A64">
                        <w:rPr>
                          <w:color w:val="000000"/>
                          <w:kern w:val="24"/>
                        </w:rPr>
                        <w:t>Завданням є забезпечення повноти і точності вхідної інформації.</w:t>
                      </w:r>
                    </w:p>
                  </w:txbxContent>
                </v:textbox>
              </v:shape>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300" distR="114300" simplePos="0" relativeHeight="251713536" behindDoc="0" locked="0" layoutInCell="1" allowOverlap="1" wp14:anchorId="5CA84484" wp14:editId="3E596707">
                <wp:simplePos x="0" y="0"/>
                <wp:positionH relativeFrom="column">
                  <wp:posOffset>599440</wp:posOffset>
                </wp:positionH>
                <wp:positionV relativeFrom="paragraph">
                  <wp:posOffset>2181860</wp:posOffset>
                </wp:positionV>
                <wp:extent cx="7407275" cy="27305"/>
                <wp:effectExtent l="0" t="0" r="22225" b="29845"/>
                <wp:wrapNone/>
                <wp:docPr id="169" name="Пряма сполучна ліні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07275" cy="27305"/>
                        </a:xfrm>
                        <a:prstGeom prst="line">
                          <a:avLst/>
                        </a:prstGeom>
                        <a:ln w="19050" cap="flat">
                          <a:solidFill>
                            <a:srgbClr val="000000"/>
                          </a:solidFill>
                          <a:prstDash val="lgDash"/>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line w14:anchorId="71579880" id="Пряма сполучна лінія 169"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pt,171.8pt" to="630.45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" strokeweight="1.5pt">
                <v:stroke dashstyle="longDash" startarrowwidth="narrow" startarrowlength="short" endarrowwidth="narrow" endarrowlength="short"/>
                <o:lock v:ext="edit" shapetype="f"/>
              </v:line>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299" distR="114299" simplePos="0" relativeHeight="251714560" behindDoc="0" locked="0" layoutInCell="1" allowOverlap="1" wp14:anchorId="06D240AD" wp14:editId="4B07EB1D">
                <wp:simplePos x="0" y="0"/>
                <wp:positionH relativeFrom="column">
                  <wp:posOffset>2705734</wp:posOffset>
                </wp:positionH>
                <wp:positionV relativeFrom="paragraph">
                  <wp:posOffset>2433320</wp:posOffset>
                </wp:positionV>
                <wp:extent cx="0" cy="512445"/>
                <wp:effectExtent l="95250" t="0" r="57150" b="59055"/>
                <wp:wrapNone/>
                <wp:docPr id="168" name="Пряма сполучна ліні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12445"/>
                        </a:xfrm>
                        <a:prstGeom prst="line">
                          <a:avLst/>
                        </a:prstGeom>
                        <a:ln w="9525" cap="flat">
                          <a:solidFill>
                            <a:srgbClr val="000000"/>
                          </a:solidFill>
                          <a:prstDash val="solid"/>
                          <a:headEnd type="triangle" w="lg" len="med"/>
                          <a:tailEnd type="none" w="sm" len="sm"/>
                        </a:ln>
                      </wps:spPr>
                      <wps:bodyPr/>
                    </wps:wsp>
                  </a:graphicData>
                </a:graphic>
                <wp14:sizeRelH relativeFrom="page">
                  <wp14:pctWidth>0</wp14:pctWidth>
                </wp14:sizeRelH>
                <wp14:sizeRelV relativeFrom="page">
                  <wp14:pctHeight>0</wp14:pctHeight>
                </wp14:sizeRelV>
              </wp:anchor>
            </w:drawing>
          </mc:Choice>
          <mc:Fallback>
            <w:pict>
              <v:line w14:anchorId="1259373F" id="Пряма сполучна лінія 168" o:spid="_x0000_s1026" style="position:absolute;flip:y;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3.05pt,191.6pt" to="213.05pt,2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">
                <v:stroke startarrow="block" startarrowwidth="wide" endarrowwidth="narrow" endarrowlength="short"/>
                <o:lock v:ext="edit" shapetype="f"/>
              </v:line>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299" distR="114299" simplePos="0" relativeHeight="251715584" behindDoc="0" locked="0" layoutInCell="1" allowOverlap="1" wp14:anchorId="09D38F34" wp14:editId="1429854D">
                <wp:simplePos x="0" y="0"/>
                <wp:positionH relativeFrom="column">
                  <wp:posOffset>5787389</wp:posOffset>
                </wp:positionH>
                <wp:positionV relativeFrom="paragraph">
                  <wp:posOffset>2433320</wp:posOffset>
                </wp:positionV>
                <wp:extent cx="0" cy="512445"/>
                <wp:effectExtent l="95250" t="0" r="57150" b="59055"/>
                <wp:wrapNone/>
                <wp:docPr id="167" name="Пряма сполучна ліні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12445"/>
                        </a:xfrm>
                        <a:prstGeom prst="line">
                          <a:avLst/>
                        </a:prstGeom>
                        <a:ln w="9525" cap="flat">
                          <a:solidFill>
                            <a:srgbClr val="000000"/>
                          </a:solidFill>
                          <a:prstDash val="solid"/>
                          <a:headEnd type="triangle" w="lg" len="med"/>
                          <a:tailEnd type="none" w="sm" len="sm"/>
                        </a:ln>
                      </wps:spPr>
                      <wps:bodyPr/>
                    </wps:wsp>
                  </a:graphicData>
                </a:graphic>
                <wp14:sizeRelH relativeFrom="page">
                  <wp14:pctWidth>0</wp14:pctWidth>
                </wp14:sizeRelH>
                <wp14:sizeRelV relativeFrom="page">
                  <wp14:pctHeight>0</wp14:pctHeight>
                </wp14:sizeRelV>
              </wp:anchor>
            </w:drawing>
          </mc:Choice>
          <mc:Fallback>
            <w:pict>
              <v:line w14:anchorId="1BE799BF" id="Пряма сполучна лінія 167" o:spid="_x0000_s1026" style="position:absolute;flip:y;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5.7pt,191.6pt" to="455.7pt,2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">
                <v:stroke startarrow="block" startarrowwidth="wide" endarrowwidth="narrow" endarrowlength="short"/>
                <o:lock v:ext="edit" shapetype="f"/>
              </v:line>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299" distR="114299" simplePos="0" relativeHeight="251716608" behindDoc="0" locked="0" layoutInCell="1" allowOverlap="1" wp14:anchorId="17EB926C" wp14:editId="435CFC98">
                <wp:simplePos x="0" y="0"/>
                <wp:positionH relativeFrom="column">
                  <wp:posOffset>4262754</wp:posOffset>
                </wp:positionH>
                <wp:positionV relativeFrom="paragraph">
                  <wp:posOffset>1445260</wp:posOffset>
                </wp:positionV>
                <wp:extent cx="0" cy="512445"/>
                <wp:effectExtent l="95250" t="38100" r="57150" b="20955"/>
                <wp:wrapNone/>
                <wp:docPr id="166" name="Пряма сполучна ліні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12445"/>
                        </a:xfrm>
                        <a:prstGeom prst="line">
                          <a:avLst/>
                        </a:prstGeom>
                        <a:ln w="9525" cap="flat">
                          <a:solidFill>
                            <a:srgbClr val="000000"/>
                          </a:solidFill>
                          <a:prstDash val="solid"/>
                          <a:headEnd type="none" w="sm" len="sm"/>
                          <a:tailEnd type="triangle" w="lg" len="med"/>
                        </a:ln>
                      </wps:spPr>
                      <wps:bodyPr/>
                    </wps:wsp>
                  </a:graphicData>
                </a:graphic>
                <wp14:sizeRelH relativeFrom="page">
                  <wp14:pctWidth>0</wp14:pctWidth>
                </wp14:sizeRelH>
                <wp14:sizeRelV relativeFrom="page">
                  <wp14:pctHeight>0</wp14:pctHeight>
                </wp14:sizeRelV>
              </wp:anchor>
            </w:drawing>
          </mc:Choice>
          <mc:Fallback>
            <w:pict>
              <v:line w14:anchorId="60C51468" id="Пряма сполучна лінія 166" o:spid="_x0000_s1026" style="position:absolute;flip:y;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5.65pt,113.8pt" to="335.65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">
                <v:stroke startarrowwidth="narrow" startarrowlength="short" endarrow="block" endarrowwidth="wide"/>
                <o:lock v:ext="edit" shapetype="f"/>
              </v:line>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299" distR="114299" simplePos="0" relativeHeight="251717632" behindDoc="0" locked="0" layoutInCell="1" allowOverlap="1" wp14:anchorId="6153385F" wp14:editId="50A67698">
                <wp:simplePos x="0" y="0"/>
                <wp:positionH relativeFrom="column">
                  <wp:posOffset>7438389</wp:posOffset>
                </wp:positionH>
                <wp:positionV relativeFrom="paragraph">
                  <wp:posOffset>1445260</wp:posOffset>
                </wp:positionV>
                <wp:extent cx="0" cy="512445"/>
                <wp:effectExtent l="95250" t="38100" r="57150" b="20955"/>
                <wp:wrapNone/>
                <wp:docPr id="165" name="Пряма сполучна ліні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12445"/>
                        </a:xfrm>
                        <a:prstGeom prst="line">
                          <a:avLst/>
                        </a:prstGeom>
                        <a:ln w="9525" cap="flat">
                          <a:solidFill>
                            <a:srgbClr val="000000"/>
                          </a:solidFill>
                          <a:prstDash val="solid"/>
                          <a:headEnd type="none" w="sm" len="sm"/>
                          <a:tailEnd type="triangle" w="lg" len="med"/>
                        </a:ln>
                      </wps:spPr>
                      <wps:bodyPr/>
                    </wps:wsp>
                  </a:graphicData>
                </a:graphic>
                <wp14:sizeRelH relativeFrom="page">
                  <wp14:pctWidth>0</wp14:pctWidth>
                </wp14:sizeRelH>
                <wp14:sizeRelV relativeFrom="page">
                  <wp14:pctHeight>0</wp14:pctHeight>
                </wp14:sizeRelV>
              </wp:anchor>
            </w:drawing>
          </mc:Choice>
          <mc:Fallback>
            <w:pict>
              <v:line w14:anchorId="146C2789" id="Пряма сполучна лінія 165" o:spid="_x0000_s1026" style="position:absolute;flip:y;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85.7pt,113.8pt" to="585.7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">
                <v:stroke startarrowwidth="narrow" startarrowlength="short" endarrow="block" endarrowwidth="wide"/>
                <o:lock v:ext="edit" shapetype="f"/>
              </v:line>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299" distR="114299" simplePos="0" relativeHeight="251718656" behindDoc="0" locked="0" layoutInCell="1" allowOverlap="1" wp14:anchorId="1D207625" wp14:editId="01612384">
                <wp:simplePos x="0" y="0"/>
                <wp:positionH relativeFrom="column">
                  <wp:posOffset>1158239</wp:posOffset>
                </wp:positionH>
                <wp:positionV relativeFrom="paragraph">
                  <wp:posOffset>1445260</wp:posOffset>
                </wp:positionV>
                <wp:extent cx="0" cy="512445"/>
                <wp:effectExtent l="95250" t="38100" r="57150" b="20955"/>
                <wp:wrapNone/>
                <wp:docPr id="164" name="Пряма сполучна ліні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12445"/>
                        </a:xfrm>
                        <a:prstGeom prst="line">
                          <a:avLst/>
                        </a:prstGeom>
                        <a:ln w="9525" cap="flat">
                          <a:solidFill>
                            <a:srgbClr val="000000"/>
                          </a:solidFill>
                          <a:prstDash val="solid"/>
                          <a:headEnd type="none" w="sm" len="sm"/>
                          <a:tailEnd type="triangle" w="lg" len="med"/>
                        </a:ln>
                      </wps:spPr>
                      <wps:bodyPr/>
                    </wps:wsp>
                  </a:graphicData>
                </a:graphic>
                <wp14:sizeRelH relativeFrom="page">
                  <wp14:pctWidth>0</wp14:pctWidth>
                </wp14:sizeRelH>
                <wp14:sizeRelV relativeFrom="page">
                  <wp14:pctHeight>0</wp14:pctHeight>
                </wp14:sizeRelV>
              </wp:anchor>
            </w:drawing>
          </mc:Choice>
          <mc:Fallback>
            <w:pict>
              <v:line w14:anchorId="50030F1F" id="Пряма сполучна лінія 164" o:spid="_x0000_s1026" style="position:absolute;flip:y;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1.2pt,113.8pt" to="91.2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">
                <v:stroke startarrowwidth="narrow" startarrowlength="short" endarrow="block" endarrowwidth="wide"/>
                <o:lock v:ext="edit" shapetype="f"/>
              </v:line>
            </w:pict>
          </mc:Fallback>
        </mc:AlternateContent>
      </w:r>
      <w:r w:rsidR="00D753CB" w:rsidRPr="00040FA4">
        <w:rPr>
          <w:rFonts w:ascii="Times New Roman" w:eastAsia="Calibri" w:hAnsi="Times New Roman" w:cs="Times New Roman"/>
          <w:noProof/>
          <w:color w:val="000000"/>
          <w:sz w:val="20"/>
          <w:lang w:eastAsia="uk-UA"/>
        </w:rPr>
        <mc:AlternateContent>
          <mc:Choice Requires="wpg">
            <w:drawing>
              <wp:anchor distT="0" distB="0" distL="114300" distR="114300" simplePos="0" relativeHeight="251719680" behindDoc="0" locked="0" layoutInCell="1" allowOverlap="1" wp14:anchorId="069C29AB" wp14:editId="2FF726C4">
                <wp:simplePos x="0" y="0"/>
                <wp:positionH relativeFrom="column">
                  <wp:posOffset>599440</wp:posOffset>
                </wp:positionH>
                <wp:positionV relativeFrom="paragraph">
                  <wp:posOffset>1958340</wp:posOffset>
                </wp:positionV>
                <wp:extent cx="1126490" cy="502920"/>
                <wp:effectExtent l="19050" t="19050" r="16510" b="11430"/>
                <wp:wrapNone/>
                <wp:docPr id="161" name="Групувати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6490" cy="502920"/>
                          <a:chOff x="599687" y="1958072"/>
                          <a:chExt cx="417285" cy="186184"/>
                        </a:xfrm>
                      </wpg:grpSpPr>
                      <wps:wsp>
                        <wps:cNvPr id="162" name="Freeform 9"/>
                        <wps:cNvSpPr/>
                        <wps:spPr>
                          <a:xfrm>
                            <a:off x="599687" y="1958072"/>
                            <a:ext cx="417285" cy="186184"/>
                          </a:xfrm>
                          <a:custGeom>
                            <a:avLst/>
                            <a:gdLst/>
                            <a:ahLst/>
                            <a:cxnLst/>
                            <a:rect l="l" t="t" r="r" b="b"/>
                            <a:pathLst>
                              <a:path w="417285" h="186184">
                                <a:moveTo>
                                  <a:pt x="0" y="0"/>
                                </a:moveTo>
                                <a:lnTo>
                                  <a:pt x="417285" y="0"/>
                                </a:lnTo>
                                <a:lnTo>
                                  <a:pt x="417285" y="186184"/>
                                </a:lnTo>
                                <a:lnTo>
                                  <a:pt x="0" y="186184"/>
                                </a:lnTo>
                                <a:close/>
                              </a:path>
                            </a:pathLst>
                          </a:custGeom>
                          <a:solidFill>
                            <a:srgbClr val="FFFFFF"/>
                          </a:solidFill>
                          <a:ln w="38100" cap="sq">
                            <a:solidFill>
                              <a:srgbClr val="000000"/>
                            </a:solidFill>
                            <a:prstDash val="solid"/>
                            <a:miter/>
                          </a:ln>
                        </wps:spPr>
                        <wps:bodyPr/>
                      </wps:wsp>
                      <wps:wsp>
                        <wps:cNvPr id="163" name="TextBox 10"/>
                        <wps:cNvSpPr txBox="1"/>
                        <wps:spPr>
                          <a:xfrm>
                            <a:off x="599687" y="1977122"/>
                            <a:ext cx="417285" cy="167134"/>
                          </a:xfrm>
                          <a:prstGeom prst="rect">
                            <a:avLst/>
                          </a:prstGeom>
                        </wps:spPr>
                        <wps:bodyPr lIns="50800" tIns="50800" rIns="50800" bIns="50800" rtlCol="0" anchor="ctr"/>
                      </wps:wsp>
                    </wpg:wgp>
                  </a:graphicData>
                </a:graphic>
                <wp14:sizeRelH relativeFrom="page">
                  <wp14:pctWidth>0</wp14:pctWidth>
                </wp14:sizeRelH>
                <wp14:sizeRelV relativeFrom="page">
                  <wp14:pctHeight>0</wp14:pctHeight>
                </wp14:sizeRelV>
              </wp:anchor>
            </w:drawing>
          </mc:Choice>
          <mc:Fallback>
            <w:pict>
              <v:group w14:anchorId="5EDCA31D" id="Групувати 161" o:spid="_x0000_s1026" style="position:absolute;margin-left:47.2pt;margin-top:154.2pt;width:88.7pt;height:39.6pt;z-index:251719680" coordorigin="5996,19580" coordsize="4172,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">
                <v:shape id="Freeform 9" o:spid="_x0000_s1027" style="position:absolute;left:5996;top:19580;width:4173;height:1862;visibility:visible;mso-wrap-style:square;v-text-anchor:top" coordsize="417285,18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" path="m,l417285,r,186184l,186184,,xe" strokeweight="3pt">
                  <v:stroke joinstyle="miter" endcap="square"/>
                  <v:path arrowok="t"/>
                </v:shape>
                <v:shape id="TextBox 10" o:spid="_x0000_s1028" type="#_x0000_t202" style="position:absolute;left:5996;top:19771;width:4173;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" filled="f" stroked="f">
                  <v:textbox inset="4pt,4pt,4pt,4pt"/>
                </v:shape>
              </v:group>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300" distR="114300" simplePos="0" relativeHeight="251721728" behindDoc="0" locked="0" layoutInCell="1" allowOverlap="1">
                <wp:simplePos x="0" y="0"/>
                <wp:positionH relativeFrom="column">
                  <wp:posOffset>29210</wp:posOffset>
                </wp:positionH>
                <wp:positionV relativeFrom="paragraph">
                  <wp:posOffset>584835</wp:posOffset>
                </wp:positionV>
                <wp:extent cx="2698750" cy="245745"/>
                <wp:effectExtent l="0" t="0" r="0" b="0"/>
                <wp:wrapNone/>
                <wp:docPr id="159" name="Поле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8750" cy="245745"/>
                        </a:xfrm>
                        <a:prstGeom prst="rect">
                          <a:avLst/>
                        </a:prstGeom>
                      </wps:spPr>
                      <wps:txbx>
                        <w:txbxContent>
                          <w:p w:rsidR="00FB30E1" w:rsidRDefault="00FB30E1" w:rsidP="00D753CB">
                            <w:pPr>
                              <w:pStyle w:val="a6"/>
                              <w:spacing w:after="0" w:line="387" w:lineRule="exact"/>
                              <w:jc w:val="center"/>
                            </w:pPr>
                            <w:r>
                              <w:rPr>
                                <w:color w:val="000000"/>
                                <w:kern w:val="24"/>
                                <w:sz w:val="28"/>
                                <w:szCs w:val="28"/>
                                <w:lang w:val="en-US"/>
                              </w:rPr>
                              <w:t>ЗБІР ПЕРВИННИХ ДАНИХ</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Поле 159" o:spid="_x0000_s1093" type="#_x0000_t202" style="position:absolute;margin-left:2.3pt;margin-top:46.05pt;width:212.5pt;height:19.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" filled="f" stroked="f">
                <v:path arrowok="t"/>
                <v:textbox style="mso-fit-shape-to-text:t" inset="0,0,0,0">
                  <w:txbxContent>
                    <w:p w:rsidR="00FB30E1" w:rsidRDefault="00FB30E1" w:rsidP="00D753CB">
                      <w:pPr>
                        <w:pStyle w:val="a6"/>
                        <w:spacing w:after="0" w:line="387" w:lineRule="exact"/>
                        <w:jc w:val="center"/>
                      </w:pPr>
                      <w:r>
                        <w:rPr>
                          <w:color w:val="000000"/>
                          <w:kern w:val="24"/>
                          <w:sz w:val="28"/>
                          <w:szCs w:val="28"/>
                          <w:lang w:val="en-US"/>
                        </w:rPr>
                        <w:t>ЗБІР ПЕРВИННИХ ДАНИХ</w:t>
                      </w:r>
                    </w:p>
                  </w:txbxContent>
                </v:textbox>
              </v:shape>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300" distR="114300" simplePos="0" relativeHeight="251722752" behindDoc="0" locked="0" layoutInCell="1" allowOverlap="1">
                <wp:simplePos x="0" y="0"/>
                <wp:positionH relativeFrom="column">
                  <wp:posOffset>4237990</wp:posOffset>
                </wp:positionH>
                <wp:positionV relativeFrom="paragraph">
                  <wp:posOffset>3006725</wp:posOffset>
                </wp:positionV>
                <wp:extent cx="3147060" cy="243840"/>
                <wp:effectExtent l="0" t="0" r="0" b="0"/>
                <wp:wrapNone/>
                <wp:docPr id="158" name="Поле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7060" cy="243840"/>
                        </a:xfrm>
                        <a:prstGeom prst="rect">
                          <a:avLst/>
                        </a:prstGeom>
                      </wps:spPr>
                      <wps:txbx>
                        <w:txbxContent>
                          <w:p w:rsidR="00FB30E1" w:rsidRDefault="00FB30E1" w:rsidP="00D753CB">
                            <w:pPr>
                              <w:pStyle w:val="a6"/>
                              <w:spacing w:after="0" w:line="384" w:lineRule="exact"/>
                              <w:jc w:val="center"/>
                            </w:pPr>
                            <w:r>
                              <w:rPr>
                                <w:color w:val="000000"/>
                                <w:kern w:val="24"/>
                                <w:sz w:val="27"/>
                                <w:szCs w:val="27"/>
                                <w:lang w:val="en-US"/>
                              </w:rPr>
                              <w:t>АУДИТ І ПЕРЕВІРКА</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Поле 158" o:spid="_x0000_s1094" type="#_x0000_t202" style="position:absolute;margin-left:333.7pt;margin-top:236.75pt;width:247.8pt;height:19.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" filled="f" stroked="f">
                <v:path arrowok="t"/>
                <v:textbox style="mso-fit-shape-to-text:t" inset="0,0,0,0">
                  <w:txbxContent>
                    <w:p w:rsidR="00FB30E1" w:rsidRDefault="00FB30E1" w:rsidP="00D753CB">
                      <w:pPr>
                        <w:pStyle w:val="a6"/>
                        <w:spacing w:after="0" w:line="384" w:lineRule="exact"/>
                        <w:jc w:val="center"/>
                      </w:pPr>
                      <w:r>
                        <w:rPr>
                          <w:color w:val="000000"/>
                          <w:kern w:val="24"/>
                          <w:sz w:val="27"/>
                          <w:szCs w:val="27"/>
                          <w:lang w:val="en-US"/>
                        </w:rPr>
                        <w:t>АУДИТ І ПЕРЕВІРКА</w:t>
                      </w:r>
                    </w:p>
                  </w:txbxContent>
                </v:textbox>
              </v:shape>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300" distR="114300" simplePos="0" relativeHeight="251723776" behindDoc="0" locked="0" layoutInCell="1" allowOverlap="1">
                <wp:simplePos x="0" y="0"/>
                <wp:positionH relativeFrom="column">
                  <wp:posOffset>1163320</wp:posOffset>
                </wp:positionH>
                <wp:positionV relativeFrom="paragraph">
                  <wp:posOffset>2998470</wp:posOffset>
                </wp:positionV>
                <wp:extent cx="3094355" cy="478790"/>
                <wp:effectExtent l="0" t="0" r="0" b="0"/>
                <wp:wrapNone/>
                <wp:docPr id="157" name="Поле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4355" cy="478790"/>
                        </a:xfrm>
                        <a:prstGeom prst="rect">
                          <a:avLst/>
                        </a:prstGeom>
                      </wps:spPr>
                      <wps:txbx>
                        <w:txbxContent>
                          <w:p w:rsidR="00FB30E1" w:rsidRDefault="00FB30E1" w:rsidP="00D753CB">
                            <w:pPr>
                              <w:pStyle w:val="a6"/>
                              <w:spacing w:after="0" w:line="377" w:lineRule="exact"/>
                              <w:jc w:val="center"/>
                            </w:pPr>
                            <w:r>
                              <w:rPr>
                                <w:color w:val="000000"/>
                                <w:kern w:val="24"/>
                                <w:sz w:val="27"/>
                                <w:szCs w:val="27"/>
                                <w:lang w:val="en-US"/>
                              </w:rPr>
                              <w:t>ОРГАНІЗАЦІЯ БУХГАЛТЕРСЬКОГО ОБЛІКУ</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Поле 157" o:spid="_x0000_s1095" type="#_x0000_t202" style="position:absolute;margin-left:91.6pt;margin-top:236.1pt;width:243.65pt;height:37.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" filled="f" stroked="f">
                <v:path arrowok="t"/>
                <v:textbox style="mso-fit-shape-to-text:t" inset="0,0,0,0">
                  <w:txbxContent>
                    <w:p w:rsidR="00FB30E1" w:rsidRDefault="00FB30E1" w:rsidP="00D753CB">
                      <w:pPr>
                        <w:pStyle w:val="a6"/>
                        <w:spacing w:after="0" w:line="377" w:lineRule="exact"/>
                        <w:jc w:val="center"/>
                      </w:pPr>
                      <w:r>
                        <w:rPr>
                          <w:color w:val="000000"/>
                          <w:kern w:val="24"/>
                          <w:sz w:val="27"/>
                          <w:szCs w:val="27"/>
                          <w:lang w:val="en-US"/>
                        </w:rPr>
                        <w:t>ОРГАНІЗАЦІЯ БУХГАЛТЕРСЬКОГО ОБЛІКУ</w:t>
                      </w:r>
                    </w:p>
                  </w:txbxContent>
                </v:textbox>
              </v:shape>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300" distR="114300" simplePos="0" relativeHeight="251724800" behindDoc="0" locked="0" layoutInCell="1" allowOverlap="1">
                <wp:simplePos x="0" y="0"/>
                <wp:positionH relativeFrom="column">
                  <wp:posOffset>2806065</wp:posOffset>
                </wp:positionH>
                <wp:positionV relativeFrom="paragraph">
                  <wp:posOffset>905510</wp:posOffset>
                </wp:positionV>
                <wp:extent cx="3044190" cy="426720"/>
                <wp:effectExtent l="0" t="0" r="0" b="0"/>
                <wp:wrapNone/>
                <wp:docPr id="156" name="Поле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4190" cy="426720"/>
                        </a:xfrm>
                        <a:prstGeom prst="rect">
                          <a:avLst/>
                        </a:prstGeom>
                      </wps:spPr>
                      <wps:txbx>
                        <w:txbxContent>
                          <w:p w:rsidR="00FB30E1" w:rsidRPr="00F12A64" w:rsidRDefault="00FB30E1" w:rsidP="00D753CB">
                            <w:pPr>
                              <w:pStyle w:val="a6"/>
                              <w:spacing w:after="0" w:line="336" w:lineRule="exact"/>
                              <w:jc w:val="center"/>
                            </w:pPr>
                            <w:r w:rsidRPr="00F12A64">
                              <w:rPr>
                                <w:color w:val="000000"/>
                                <w:kern w:val="24"/>
                              </w:rPr>
                              <w:t>Після завершення фінансового року, складаються фінансові звіти</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Поле 156" o:spid="_x0000_s1096" type="#_x0000_t202" style="position:absolute;margin-left:220.95pt;margin-top:71.3pt;width:239.7pt;height:3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" filled="f" stroked="f">
                <v:path arrowok="t"/>
                <v:textbox style="mso-fit-shape-to-text:t" inset="0,0,0,0">
                  <w:txbxContent>
                    <w:p w:rsidR="00FB30E1" w:rsidRPr="00F12A64" w:rsidRDefault="00FB30E1" w:rsidP="00D753CB">
                      <w:pPr>
                        <w:pStyle w:val="a6"/>
                        <w:spacing w:after="0" w:line="336" w:lineRule="exact"/>
                        <w:jc w:val="center"/>
                      </w:pPr>
                      <w:r w:rsidRPr="00F12A64">
                        <w:rPr>
                          <w:color w:val="000000"/>
                          <w:kern w:val="24"/>
                        </w:rPr>
                        <w:t>Після завершення фінансового року, складаються фінансові звіти</w:t>
                      </w:r>
                    </w:p>
                  </w:txbxContent>
                </v:textbox>
              </v:shape>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300" distR="114300" simplePos="0" relativeHeight="251726848" behindDoc="0" locked="0" layoutInCell="1" allowOverlap="1">
                <wp:simplePos x="0" y="0"/>
                <wp:positionH relativeFrom="column">
                  <wp:posOffset>1163320</wp:posOffset>
                </wp:positionH>
                <wp:positionV relativeFrom="paragraph">
                  <wp:posOffset>3559175</wp:posOffset>
                </wp:positionV>
                <wp:extent cx="3094355" cy="853440"/>
                <wp:effectExtent l="0" t="0" r="0" b="0"/>
                <wp:wrapNone/>
                <wp:docPr id="155" name="Поле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4355" cy="853440"/>
                        </a:xfrm>
                        <a:prstGeom prst="rect">
                          <a:avLst/>
                        </a:prstGeom>
                      </wps:spPr>
                      <wps:txbx>
                        <w:txbxContent>
                          <w:p w:rsidR="00FB30E1" w:rsidRPr="00F12A64" w:rsidRDefault="00FB30E1" w:rsidP="00D753CB">
                            <w:pPr>
                              <w:pStyle w:val="a6"/>
                              <w:spacing w:after="0" w:line="336" w:lineRule="exact"/>
                              <w:jc w:val="center"/>
                            </w:pPr>
                            <w:r w:rsidRPr="00F12A64">
                              <w:rPr>
                                <w:color w:val="000000"/>
                                <w:kern w:val="24"/>
                              </w:rPr>
                              <w:t>Встановлення процедур та системи обліку, яка дозволяє відображати фінансові операції відповідно до стандартів бухгалтерського обліку та облікової політики підприємства.</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Поле 155" o:spid="_x0000_s1097" type="#_x0000_t202" style="position:absolute;margin-left:91.6pt;margin-top:280.25pt;width:243.65pt;height:6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" filled="f" stroked="f">
                <v:path arrowok="t"/>
                <v:textbox style="mso-fit-shape-to-text:t" inset="0,0,0,0">
                  <w:txbxContent>
                    <w:p w:rsidR="00FB30E1" w:rsidRPr="00F12A64" w:rsidRDefault="00FB30E1" w:rsidP="00D753CB">
                      <w:pPr>
                        <w:pStyle w:val="a6"/>
                        <w:spacing w:after="0" w:line="336" w:lineRule="exact"/>
                        <w:jc w:val="center"/>
                      </w:pPr>
                      <w:r w:rsidRPr="00F12A64">
                        <w:rPr>
                          <w:color w:val="000000"/>
                          <w:kern w:val="24"/>
                        </w:rPr>
                        <w:t>Встановлення процедур та системи обліку, яка дозволяє відображати фінансові операції відповідно до стандартів бухгалтерського обліку та облікової політики підприємства.</w:t>
                      </w:r>
                    </w:p>
                  </w:txbxContent>
                </v:textbox>
              </v:shape>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300" distR="114300" simplePos="0" relativeHeight="251727872" behindDoc="0" locked="0" layoutInCell="1" allowOverlap="1">
                <wp:simplePos x="0" y="0"/>
                <wp:positionH relativeFrom="column">
                  <wp:posOffset>2700655</wp:posOffset>
                </wp:positionH>
                <wp:positionV relativeFrom="paragraph">
                  <wp:posOffset>485775</wp:posOffset>
                </wp:positionV>
                <wp:extent cx="3140075" cy="248920"/>
                <wp:effectExtent l="0" t="0"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0075" cy="248920"/>
                        </a:xfrm>
                        <a:prstGeom prst="rect">
                          <a:avLst/>
                        </a:prstGeom>
                      </wps:spPr>
                      <wps:txbx>
                        <w:txbxContent>
                          <w:p w:rsidR="00FB30E1" w:rsidRDefault="00FB30E1" w:rsidP="00D753CB">
                            <w:pPr>
                              <w:pStyle w:val="a6"/>
                              <w:spacing w:after="0" w:line="392" w:lineRule="exact"/>
                              <w:jc w:val="center"/>
                            </w:pPr>
                            <w:r>
                              <w:rPr>
                                <w:color w:val="000000"/>
                                <w:kern w:val="24"/>
                                <w:sz w:val="28"/>
                                <w:szCs w:val="28"/>
                                <w:lang w:val="en-US"/>
                              </w:rPr>
                              <w:t>СКЛАДАННЯ ФІНАНСОВИХ ЗВІТІВ</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Поле 154" o:spid="_x0000_s1098" type="#_x0000_t202" style="position:absolute;margin-left:212.65pt;margin-top:38.25pt;width:247.25pt;height:19.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" filled="f" stroked="f">
                <v:path arrowok="t"/>
                <v:textbox style="mso-fit-shape-to-text:t" inset="0,0,0,0">
                  <w:txbxContent>
                    <w:p w:rsidR="00FB30E1" w:rsidRDefault="00FB30E1" w:rsidP="00D753CB">
                      <w:pPr>
                        <w:pStyle w:val="a6"/>
                        <w:spacing w:after="0" w:line="392" w:lineRule="exact"/>
                        <w:jc w:val="center"/>
                      </w:pPr>
                      <w:r>
                        <w:rPr>
                          <w:color w:val="000000"/>
                          <w:kern w:val="24"/>
                          <w:sz w:val="28"/>
                          <w:szCs w:val="28"/>
                          <w:lang w:val="en-US"/>
                        </w:rPr>
                        <w:t>СКЛАДАННЯ ФІНАНСОВИХ ЗВІТІВ</w:t>
                      </w:r>
                    </w:p>
                  </w:txbxContent>
                </v:textbox>
              </v:shape>
            </w:pict>
          </mc:Fallback>
        </mc:AlternateContent>
      </w:r>
      <w:r w:rsidR="00D753CB" w:rsidRPr="00040FA4">
        <w:rPr>
          <w:rFonts w:ascii="Times New Roman" w:eastAsia="Calibri" w:hAnsi="Times New Roman" w:cs="Times New Roman"/>
          <w:noProof/>
          <w:color w:val="000000"/>
          <w:sz w:val="20"/>
          <w:lang w:eastAsia="uk-UA"/>
        </w:rPr>
        <mc:AlternateContent>
          <mc:Choice Requires="wpg">
            <w:drawing>
              <wp:anchor distT="0" distB="0" distL="114300" distR="114300" simplePos="0" relativeHeight="251728896" behindDoc="0" locked="0" layoutInCell="1" allowOverlap="1">
                <wp:simplePos x="0" y="0"/>
                <wp:positionH relativeFrom="column">
                  <wp:posOffset>2155190</wp:posOffset>
                </wp:positionH>
                <wp:positionV relativeFrom="paragraph">
                  <wp:posOffset>1958340</wp:posOffset>
                </wp:positionV>
                <wp:extent cx="1126490" cy="502920"/>
                <wp:effectExtent l="19050" t="19050" r="16510" b="11430"/>
                <wp:wrapNone/>
                <wp:docPr id="151" name="Групувати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6490" cy="502920"/>
                          <a:chOff x="2154930" y="1958072"/>
                          <a:chExt cx="417285" cy="186184"/>
                        </a:xfrm>
                      </wpg:grpSpPr>
                      <wps:wsp>
                        <wps:cNvPr id="152" name="Freeform 20"/>
                        <wps:cNvSpPr/>
                        <wps:spPr>
                          <a:xfrm>
                            <a:off x="2154930" y="1958072"/>
                            <a:ext cx="417285" cy="186184"/>
                          </a:xfrm>
                          <a:custGeom>
                            <a:avLst/>
                            <a:gdLst/>
                            <a:ahLst/>
                            <a:cxnLst/>
                            <a:rect l="l" t="t" r="r" b="b"/>
                            <a:pathLst>
                              <a:path w="417285" h="186184">
                                <a:moveTo>
                                  <a:pt x="0" y="0"/>
                                </a:moveTo>
                                <a:lnTo>
                                  <a:pt x="417285" y="0"/>
                                </a:lnTo>
                                <a:lnTo>
                                  <a:pt x="417285" y="186184"/>
                                </a:lnTo>
                                <a:lnTo>
                                  <a:pt x="0" y="186184"/>
                                </a:lnTo>
                                <a:close/>
                              </a:path>
                            </a:pathLst>
                          </a:custGeom>
                          <a:solidFill>
                            <a:srgbClr val="FFFFFF"/>
                          </a:solidFill>
                          <a:ln w="38100" cap="sq">
                            <a:solidFill>
                              <a:srgbClr val="000000"/>
                            </a:solidFill>
                            <a:prstDash val="solid"/>
                            <a:miter/>
                          </a:ln>
                        </wps:spPr>
                        <wps:bodyPr/>
                      </wps:wsp>
                      <wps:wsp>
                        <wps:cNvPr id="153" name="TextBox 21"/>
                        <wps:cNvSpPr txBox="1"/>
                        <wps:spPr>
                          <a:xfrm>
                            <a:off x="2154930" y="1977122"/>
                            <a:ext cx="417285" cy="167134"/>
                          </a:xfrm>
                          <a:prstGeom prst="rect">
                            <a:avLst/>
                          </a:prstGeom>
                        </wps:spPr>
                        <wps:bodyPr lIns="50800" tIns="50800" rIns="50800" bIns="50800" rtlCol="0" anchor="ctr"/>
                      </wps:wsp>
                    </wpg:wgp>
                  </a:graphicData>
                </a:graphic>
                <wp14:sizeRelH relativeFrom="page">
                  <wp14:pctWidth>0</wp14:pctWidth>
                </wp14:sizeRelH>
                <wp14:sizeRelV relativeFrom="page">
                  <wp14:pctHeight>0</wp14:pctHeight>
                </wp14:sizeRelV>
              </wp:anchor>
            </w:drawing>
          </mc:Choice>
          <mc:Fallback>
            <w:pict>
              <v:group w14:anchorId="4C29FBCB" id="Групувати 151" o:spid="_x0000_s1026" style="position:absolute;margin-left:169.7pt;margin-top:154.2pt;width:88.7pt;height:39.6pt;z-index:251728896" coordorigin="21549,19580" coordsize="4172,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">
                <v:shape id="Freeform 20" o:spid="_x0000_s1027" style="position:absolute;left:21549;top:19580;width:4173;height:1862;visibility:visible;mso-wrap-style:square;v-text-anchor:top" coordsize="417285,18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" path="m,l417285,r,186184l,186184,,xe" strokeweight="3pt">
                  <v:stroke joinstyle="miter" endcap="square"/>
                  <v:path arrowok="t"/>
                </v:shape>
                <v:shape id="TextBox 21" o:spid="_x0000_s1028" type="#_x0000_t202" style="position:absolute;left:21549;top:19771;width:4173;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" filled="f" stroked="f">
                  <v:textbox inset="4pt,4pt,4pt,4pt"/>
                </v:shape>
              </v:group>
            </w:pict>
          </mc:Fallback>
        </mc:AlternateContent>
      </w:r>
      <w:r w:rsidR="00D753CB" w:rsidRPr="00040FA4">
        <w:rPr>
          <w:rFonts w:ascii="Times New Roman" w:eastAsia="Calibri" w:hAnsi="Times New Roman" w:cs="Times New Roman"/>
          <w:noProof/>
          <w:color w:val="000000"/>
          <w:sz w:val="20"/>
          <w:lang w:eastAsia="uk-UA"/>
        </w:rPr>
        <mc:AlternateContent>
          <mc:Choice Requires="wpg">
            <w:drawing>
              <wp:anchor distT="0" distB="0" distL="114300" distR="114300" simplePos="0" relativeHeight="251729920" behindDoc="0" locked="0" layoutInCell="1" allowOverlap="1">
                <wp:simplePos x="0" y="0"/>
                <wp:positionH relativeFrom="column">
                  <wp:posOffset>3674745</wp:posOffset>
                </wp:positionH>
                <wp:positionV relativeFrom="paragraph">
                  <wp:posOffset>1930400</wp:posOffset>
                </wp:positionV>
                <wp:extent cx="1126490" cy="502920"/>
                <wp:effectExtent l="19050" t="19050" r="16510" b="11430"/>
                <wp:wrapNone/>
                <wp:docPr id="148" name="Групувати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6490" cy="502920"/>
                          <a:chOff x="3674481" y="1930561"/>
                          <a:chExt cx="417285" cy="186184"/>
                        </a:xfrm>
                      </wpg:grpSpPr>
                      <wps:wsp>
                        <wps:cNvPr id="149" name="Freeform 23"/>
                        <wps:cNvSpPr/>
                        <wps:spPr>
                          <a:xfrm>
                            <a:off x="3674481" y="1930561"/>
                            <a:ext cx="417285" cy="186184"/>
                          </a:xfrm>
                          <a:custGeom>
                            <a:avLst/>
                            <a:gdLst/>
                            <a:ahLst/>
                            <a:cxnLst/>
                            <a:rect l="l" t="t" r="r" b="b"/>
                            <a:pathLst>
                              <a:path w="417285" h="186184">
                                <a:moveTo>
                                  <a:pt x="0" y="0"/>
                                </a:moveTo>
                                <a:lnTo>
                                  <a:pt x="417285" y="0"/>
                                </a:lnTo>
                                <a:lnTo>
                                  <a:pt x="417285" y="186184"/>
                                </a:lnTo>
                                <a:lnTo>
                                  <a:pt x="0" y="186184"/>
                                </a:lnTo>
                                <a:close/>
                              </a:path>
                            </a:pathLst>
                          </a:custGeom>
                          <a:solidFill>
                            <a:srgbClr val="FFFFFF"/>
                          </a:solidFill>
                          <a:ln w="38100" cap="sq">
                            <a:solidFill>
                              <a:srgbClr val="000000"/>
                            </a:solidFill>
                            <a:prstDash val="solid"/>
                            <a:miter/>
                          </a:ln>
                        </wps:spPr>
                        <wps:bodyPr/>
                      </wps:wsp>
                      <wps:wsp>
                        <wps:cNvPr id="150" name="TextBox 24"/>
                        <wps:cNvSpPr txBox="1"/>
                        <wps:spPr>
                          <a:xfrm>
                            <a:off x="3674481" y="1949611"/>
                            <a:ext cx="417285" cy="167134"/>
                          </a:xfrm>
                          <a:prstGeom prst="rect">
                            <a:avLst/>
                          </a:prstGeom>
                        </wps:spPr>
                        <wps:bodyPr lIns="50800" tIns="50800" rIns="50800" bIns="50800" rtlCol="0" anchor="ctr"/>
                      </wps:wsp>
                    </wpg:wgp>
                  </a:graphicData>
                </a:graphic>
                <wp14:sizeRelH relativeFrom="page">
                  <wp14:pctWidth>0</wp14:pctWidth>
                </wp14:sizeRelH>
                <wp14:sizeRelV relativeFrom="page">
                  <wp14:pctHeight>0</wp14:pctHeight>
                </wp14:sizeRelV>
              </wp:anchor>
            </w:drawing>
          </mc:Choice>
          <mc:Fallback>
            <w:pict>
              <v:group w14:anchorId="53609C28" id="Групувати 148" o:spid="_x0000_s1026" style="position:absolute;margin-left:289.35pt;margin-top:152pt;width:88.7pt;height:39.6pt;z-index:251729920" coordorigin="36744,19305" coordsize="4172,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">
                <v:shape id="Freeform 23" o:spid="_x0000_s1027" style="position:absolute;left:36744;top:19305;width:4173;height:1862;visibility:visible;mso-wrap-style:square;v-text-anchor:top" coordsize="417285,18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" path="m,l417285,r,186184l,186184,,xe" strokeweight="3pt">
                  <v:stroke joinstyle="miter" endcap="square"/>
                  <v:path arrowok="t"/>
                </v:shape>
                <v:shape id="TextBox 24" o:spid="_x0000_s1028" type="#_x0000_t202" style="position:absolute;left:36744;top:19496;width:4173;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" filled="f" stroked="f">
                  <v:textbox inset="4pt,4pt,4pt,4pt"/>
                </v:shape>
              </v:group>
            </w:pict>
          </mc:Fallback>
        </mc:AlternateContent>
      </w:r>
      <w:r w:rsidR="00D753CB" w:rsidRPr="00040FA4">
        <w:rPr>
          <w:rFonts w:ascii="Times New Roman" w:eastAsia="Calibri" w:hAnsi="Times New Roman" w:cs="Times New Roman"/>
          <w:noProof/>
          <w:color w:val="000000"/>
          <w:sz w:val="20"/>
          <w:lang w:eastAsia="uk-UA"/>
        </w:rPr>
        <mc:AlternateContent>
          <mc:Choice Requires="wpg">
            <w:drawing>
              <wp:anchor distT="0" distB="0" distL="114300" distR="114300" simplePos="0" relativeHeight="251730944" behindDoc="0" locked="0" layoutInCell="1" allowOverlap="1">
                <wp:simplePos x="0" y="0"/>
                <wp:positionH relativeFrom="column">
                  <wp:posOffset>5239385</wp:posOffset>
                </wp:positionH>
                <wp:positionV relativeFrom="paragraph">
                  <wp:posOffset>1930400</wp:posOffset>
                </wp:positionV>
                <wp:extent cx="1126490" cy="502920"/>
                <wp:effectExtent l="19050" t="19050" r="16510" b="11430"/>
                <wp:wrapNone/>
                <wp:docPr id="145" name="Групувати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6490" cy="502920"/>
                          <a:chOff x="5239299" y="1930561"/>
                          <a:chExt cx="417285" cy="186184"/>
                        </a:xfrm>
                      </wpg:grpSpPr>
                      <wps:wsp>
                        <wps:cNvPr id="146" name="Freeform 26"/>
                        <wps:cNvSpPr/>
                        <wps:spPr>
                          <a:xfrm>
                            <a:off x="5239299" y="1930561"/>
                            <a:ext cx="417285" cy="186184"/>
                          </a:xfrm>
                          <a:custGeom>
                            <a:avLst/>
                            <a:gdLst/>
                            <a:ahLst/>
                            <a:cxnLst/>
                            <a:rect l="l" t="t" r="r" b="b"/>
                            <a:pathLst>
                              <a:path w="417285" h="186184">
                                <a:moveTo>
                                  <a:pt x="0" y="0"/>
                                </a:moveTo>
                                <a:lnTo>
                                  <a:pt x="417285" y="0"/>
                                </a:lnTo>
                                <a:lnTo>
                                  <a:pt x="417285" y="186184"/>
                                </a:lnTo>
                                <a:lnTo>
                                  <a:pt x="0" y="186184"/>
                                </a:lnTo>
                                <a:close/>
                              </a:path>
                            </a:pathLst>
                          </a:custGeom>
                          <a:solidFill>
                            <a:srgbClr val="FFFFFF"/>
                          </a:solidFill>
                          <a:ln w="38100" cap="sq">
                            <a:solidFill>
                              <a:srgbClr val="000000"/>
                            </a:solidFill>
                            <a:prstDash val="solid"/>
                            <a:miter/>
                          </a:ln>
                        </wps:spPr>
                        <wps:bodyPr/>
                      </wps:wsp>
                      <wps:wsp>
                        <wps:cNvPr id="147" name="TextBox 27"/>
                        <wps:cNvSpPr txBox="1"/>
                        <wps:spPr>
                          <a:xfrm>
                            <a:off x="5239299" y="1949611"/>
                            <a:ext cx="417285" cy="167134"/>
                          </a:xfrm>
                          <a:prstGeom prst="rect">
                            <a:avLst/>
                          </a:prstGeom>
                        </wps:spPr>
                        <wps:bodyPr lIns="50800" tIns="50800" rIns="50800" bIns="50800" rtlCol="0" anchor="ctr"/>
                      </wps:wsp>
                    </wpg:wgp>
                  </a:graphicData>
                </a:graphic>
                <wp14:sizeRelH relativeFrom="page">
                  <wp14:pctWidth>0</wp14:pctWidth>
                </wp14:sizeRelH>
                <wp14:sizeRelV relativeFrom="page">
                  <wp14:pctHeight>0</wp14:pctHeight>
                </wp14:sizeRelV>
              </wp:anchor>
            </w:drawing>
          </mc:Choice>
          <mc:Fallback>
            <w:pict>
              <v:group w14:anchorId="0C65CEAA" id="Групувати 145" o:spid="_x0000_s1026" style="position:absolute;margin-left:412.55pt;margin-top:152pt;width:88.7pt;height:39.6pt;z-index:251730944" coordorigin="52392,19305" coordsize="4172,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">
                <v:shape id="Freeform 26" o:spid="_x0000_s1027" style="position:absolute;left:52392;top:19305;width:4173;height:1862;visibility:visible;mso-wrap-style:square;v-text-anchor:top" coordsize="417285,18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" path="m,l417285,r,186184l,186184,,xe" strokeweight="3pt">
                  <v:stroke joinstyle="miter" endcap="square"/>
                  <v:path arrowok="t"/>
                </v:shape>
                <v:shape id="TextBox 27" o:spid="_x0000_s1028" type="#_x0000_t202" style="position:absolute;left:52392;top:19496;width:4173;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" filled="f" stroked="f">
                  <v:textbox inset="4pt,4pt,4pt,4pt"/>
                </v:shape>
              </v:group>
            </w:pict>
          </mc:Fallback>
        </mc:AlternateContent>
      </w:r>
      <w:r w:rsidR="00D753CB" w:rsidRPr="00040FA4">
        <w:rPr>
          <w:rFonts w:ascii="Times New Roman" w:eastAsia="Calibri" w:hAnsi="Times New Roman" w:cs="Times New Roman"/>
          <w:noProof/>
          <w:color w:val="000000"/>
          <w:sz w:val="20"/>
          <w:lang w:eastAsia="uk-UA"/>
        </w:rPr>
        <mc:AlternateContent>
          <mc:Choice Requires="wpg">
            <w:drawing>
              <wp:anchor distT="0" distB="0" distL="114300" distR="114300" simplePos="0" relativeHeight="251731968" behindDoc="0" locked="0" layoutInCell="1" allowOverlap="1">
                <wp:simplePos x="0" y="0"/>
                <wp:positionH relativeFrom="column">
                  <wp:posOffset>6880225</wp:posOffset>
                </wp:positionH>
                <wp:positionV relativeFrom="paragraph">
                  <wp:posOffset>1930400</wp:posOffset>
                </wp:positionV>
                <wp:extent cx="1126490" cy="502920"/>
                <wp:effectExtent l="19050" t="19050" r="16510" b="11430"/>
                <wp:wrapNone/>
                <wp:docPr id="142" name="Групувати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6490" cy="502920"/>
                          <a:chOff x="6880318" y="1930561"/>
                          <a:chExt cx="417285" cy="186184"/>
                        </a:xfrm>
                      </wpg:grpSpPr>
                      <wps:wsp>
                        <wps:cNvPr id="143" name="Freeform 29"/>
                        <wps:cNvSpPr/>
                        <wps:spPr>
                          <a:xfrm>
                            <a:off x="6880318" y="1930561"/>
                            <a:ext cx="417285" cy="186184"/>
                          </a:xfrm>
                          <a:custGeom>
                            <a:avLst/>
                            <a:gdLst/>
                            <a:ahLst/>
                            <a:cxnLst/>
                            <a:rect l="l" t="t" r="r" b="b"/>
                            <a:pathLst>
                              <a:path w="417285" h="186184">
                                <a:moveTo>
                                  <a:pt x="0" y="0"/>
                                </a:moveTo>
                                <a:lnTo>
                                  <a:pt x="417285" y="0"/>
                                </a:lnTo>
                                <a:lnTo>
                                  <a:pt x="417285" y="186184"/>
                                </a:lnTo>
                                <a:lnTo>
                                  <a:pt x="0" y="186184"/>
                                </a:lnTo>
                                <a:close/>
                              </a:path>
                            </a:pathLst>
                          </a:custGeom>
                          <a:solidFill>
                            <a:srgbClr val="FFFFFF"/>
                          </a:solidFill>
                          <a:ln w="38100" cap="sq">
                            <a:solidFill>
                              <a:srgbClr val="000000"/>
                            </a:solidFill>
                            <a:prstDash val="solid"/>
                            <a:miter/>
                          </a:ln>
                        </wps:spPr>
                        <wps:bodyPr/>
                      </wps:wsp>
                      <wps:wsp>
                        <wps:cNvPr id="144" name="TextBox 30"/>
                        <wps:cNvSpPr txBox="1"/>
                        <wps:spPr>
                          <a:xfrm>
                            <a:off x="6880318" y="1949611"/>
                            <a:ext cx="417285" cy="167134"/>
                          </a:xfrm>
                          <a:prstGeom prst="rect">
                            <a:avLst/>
                          </a:prstGeom>
                        </wps:spPr>
                        <wps:bodyPr lIns="50800" tIns="50800" rIns="50800" bIns="50800" rtlCol="0" anchor="ctr"/>
                      </wps:wsp>
                    </wpg:wgp>
                  </a:graphicData>
                </a:graphic>
                <wp14:sizeRelH relativeFrom="page">
                  <wp14:pctWidth>0</wp14:pctWidth>
                </wp14:sizeRelH>
                <wp14:sizeRelV relativeFrom="page">
                  <wp14:pctHeight>0</wp14:pctHeight>
                </wp14:sizeRelV>
              </wp:anchor>
            </w:drawing>
          </mc:Choice>
          <mc:Fallback>
            <w:pict>
              <v:group w14:anchorId="510D0166" id="Групувати 142" o:spid="_x0000_s1026" style="position:absolute;margin-left:541.75pt;margin-top:152pt;width:88.7pt;height:39.6pt;z-index:251731968" coordorigin="68803,19305" coordsize="4172,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">
                <v:shape id="Freeform 29" o:spid="_x0000_s1027" style="position:absolute;left:68803;top:19305;width:4173;height:1862;visibility:visible;mso-wrap-style:square;v-text-anchor:top" coordsize="417285,18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" path="m,l417285,r,186184l,186184,,xe" strokeweight="3pt">
                  <v:stroke joinstyle="miter" endcap="square"/>
                  <v:path arrowok="t"/>
                </v:shape>
                <v:shape id="TextBox 30" o:spid="_x0000_s1028" type="#_x0000_t202" style="position:absolute;left:68803;top:19496;width:4173;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" filled="f" stroked="f">
                  <v:textbox inset="4pt,4pt,4pt,4pt"/>
                </v:shape>
              </v:group>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300" distR="114300" simplePos="0" relativeHeight="251732992" behindDoc="0" locked="0" layoutInCell="1" allowOverlap="1">
                <wp:simplePos x="0" y="0"/>
                <wp:positionH relativeFrom="column">
                  <wp:posOffset>703580</wp:posOffset>
                </wp:positionH>
                <wp:positionV relativeFrom="paragraph">
                  <wp:posOffset>2004060</wp:posOffset>
                </wp:positionV>
                <wp:extent cx="918845" cy="391160"/>
                <wp:effectExtent l="0" t="0" r="0" b="0"/>
                <wp:wrapNone/>
                <wp:docPr id="141" name="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845" cy="391160"/>
                        </a:xfrm>
                        <a:prstGeom prst="rect">
                          <a:avLst/>
                        </a:prstGeom>
                      </wps:spPr>
                      <wps:txbx>
                        <w:txbxContent>
                          <w:p w:rsidR="00FB30E1" w:rsidRPr="00F12A64" w:rsidRDefault="00FB30E1" w:rsidP="00D753CB">
                            <w:pPr>
                              <w:pStyle w:val="a6"/>
                              <w:spacing w:after="0" w:line="616" w:lineRule="exact"/>
                              <w:jc w:val="center"/>
                            </w:pPr>
                            <w:r w:rsidRPr="00F12A64">
                              <w:rPr>
                                <w:color w:val="000000"/>
                                <w:kern w:val="24"/>
                                <w:sz w:val="44"/>
                                <w:szCs w:val="44"/>
                              </w:rPr>
                              <w:t>Крок 1</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Поле 141" o:spid="_x0000_s1099" type="#_x0000_t202" style="position:absolute;margin-left:55.4pt;margin-top:157.8pt;width:72.35pt;height:30.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" filled="f" stroked="f">
                <v:path arrowok="t"/>
                <v:textbox style="mso-fit-shape-to-text:t" inset="0,0,0,0">
                  <w:txbxContent>
                    <w:p w:rsidR="00FB30E1" w:rsidRPr="00F12A64" w:rsidRDefault="00FB30E1" w:rsidP="00D753CB">
                      <w:pPr>
                        <w:pStyle w:val="a6"/>
                        <w:spacing w:after="0" w:line="616" w:lineRule="exact"/>
                        <w:jc w:val="center"/>
                      </w:pPr>
                      <w:r w:rsidRPr="00F12A64">
                        <w:rPr>
                          <w:color w:val="000000"/>
                          <w:kern w:val="24"/>
                          <w:sz w:val="44"/>
                          <w:szCs w:val="44"/>
                        </w:rPr>
                        <w:t>Крок 1</w:t>
                      </w:r>
                    </w:p>
                  </w:txbxContent>
                </v:textbox>
              </v:shape>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300" distR="114300" simplePos="0" relativeHeight="251734016" behindDoc="0" locked="0" layoutInCell="1" allowOverlap="1">
                <wp:simplePos x="0" y="0"/>
                <wp:positionH relativeFrom="column">
                  <wp:posOffset>2244090</wp:posOffset>
                </wp:positionH>
                <wp:positionV relativeFrom="paragraph">
                  <wp:posOffset>2004060</wp:posOffset>
                </wp:positionV>
                <wp:extent cx="918845" cy="391160"/>
                <wp:effectExtent l="0" t="0" r="0" b="0"/>
                <wp:wrapNone/>
                <wp:docPr id="140" name="Пол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845" cy="391160"/>
                        </a:xfrm>
                        <a:prstGeom prst="rect">
                          <a:avLst/>
                        </a:prstGeom>
                      </wps:spPr>
                      <wps:txbx>
                        <w:txbxContent>
                          <w:p w:rsidR="00FB30E1" w:rsidRDefault="00FB30E1" w:rsidP="00D753CB">
                            <w:pPr>
                              <w:pStyle w:val="a6"/>
                              <w:spacing w:after="0" w:line="616" w:lineRule="exact"/>
                              <w:jc w:val="center"/>
                            </w:pPr>
                            <w:r>
                              <w:rPr>
                                <w:color w:val="000000"/>
                                <w:kern w:val="24"/>
                                <w:sz w:val="44"/>
                                <w:szCs w:val="44"/>
                              </w:rPr>
                              <w:t>Крок</w:t>
                            </w:r>
                            <w:r>
                              <w:rPr>
                                <w:color w:val="000000"/>
                                <w:kern w:val="24"/>
                                <w:sz w:val="44"/>
                                <w:szCs w:val="44"/>
                                <w:lang w:val="en-US"/>
                              </w:rPr>
                              <w:t xml:space="preserve"> 2</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Поле 140" o:spid="_x0000_s1100" type="#_x0000_t202" style="position:absolute;margin-left:176.7pt;margin-top:157.8pt;width:72.35pt;height:30.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" filled="f" stroked="f">
                <v:path arrowok="t"/>
                <v:textbox style="mso-fit-shape-to-text:t" inset="0,0,0,0">
                  <w:txbxContent>
                    <w:p w:rsidR="00FB30E1" w:rsidRDefault="00FB30E1" w:rsidP="00D753CB">
                      <w:pPr>
                        <w:pStyle w:val="a6"/>
                        <w:spacing w:after="0" w:line="616" w:lineRule="exact"/>
                        <w:jc w:val="center"/>
                      </w:pPr>
                      <w:r>
                        <w:rPr>
                          <w:color w:val="000000"/>
                          <w:kern w:val="24"/>
                          <w:sz w:val="44"/>
                          <w:szCs w:val="44"/>
                        </w:rPr>
                        <w:t>Крок</w:t>
                      </w:r>
                      <w:r>
                        <w:rPr>
                          <w:color w:val="000000"/>
                          <w:kern w:val="24"/>
                          <w:sz w:val="44"/>
                          <w:szCs w:val="44"/>
                          <w:lang w:val="en-US"/>
                        </w:rPr>
                        <w:t xml:space="preserve"> 2</w:t>
                      </w:r>
                    </w:p>
                  </w:txbxContent>
                </v:textbox>
              </v:shape>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300" distR="114300" simplePos="0" relativeHeight="251735040" behindDoc="0" locked="0" layoutInCell="1" allowOverlap="1">
                <wp:simplePos x="0" y="0"/>
                <wp:positionH relativeFrom="column">
                  <wp:posOffset>3778250</wp:posOffset>
                </wp:positionH>
                <wp:positionV relativeFrom="paragraph">
                  <wp:posOffset>1976755</wp:posOffset>
                </wp:positionV>
                <wp:extent cx="918845" cy="391160"/>
                <wp:effectExtent l="0" t="0" r="0" b="0"/>
                <wp:wrapNone/>
                <wp:docPr id="139" name="Поле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845" cy="391160"/>
                        </a:xfrm>
                        <a:prstGeom prst="rect">
                          <a:avLst/>
                        </a:prstGeom>
                      </wps:spPr>
                      <wps:txbx>
                        <w:txbxContent>
                          <w:p w:rsidR="00FB30E1" w:rsidRDefault="00FB30E1" w:rsidP="00D753CB">
                            <w:pPr>
                              <w:pStyle w:val="a6"/>
                              <w:spacing w:after="0" w:line="616" w:lineRule="exact"/>
                              <w:jc w:val="center"/>
                            </w:pPr>
                            <w:r w:rsidRPr="00F12A64">
                              <w:rPr>
                                <w:color w:val="000000"/>
                                <w:kern w:val="24"/>
                                <w:sz w:val="44"/>
                                <w:szCs w:val="44"/>
                              </w:rPr>
                              <w:t>Крок</w:t>
                            </w:r>
                            <w:r>
                              <w:rPr>
                                <w:color w:val="000000"/>
                                <w:kern w:val="24"/>
                                <w:sz w:val="44"/>
                                <w:szCs w:val="44"/>
                                <w:lang w:val="en-US"/>
                              </w:rPr>
                              <w:t xml:space="preserve"> 3</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Поле 139" o:spid="_x0000_s1101" type="#_x0000_t202" style="position:absolute;margin-left:297.5pt;margin-top:155.65pt;width:72.35pt;height:30.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" filled="f" stroked="f">
                <v:path arrowok="t"/>
                <v:textbox style="mso-fit-shape-to-text:t" inset="0,0,0,0">
                  <w:txbxContent>
                    <w:p w:rsidR="00FB30E1" w:rsidRDefault="00FB30E1" w:rsidP="00D753CB">
                      <w:pPr>
                        <w:pStyle w:val="a6"/>
                        <w:spacing w:after="0" w:line="616" w:lineRule="exact"/>
                        <w:jc w:val="center"/>
                      </w:pPr>
                      <w:r w:rsidRPr="00F12A64">
                        <w:rPr>
                          <w:color w:val="000000"/>
                          <w:kern w:val="24"/>
                          <w:sz w:val="44"/>
                          <w:szCs w:val="44"/>
                        </w:rPr>
                        <w:t>Крок</w:t>
                      </w:r>
                      <w:r>
                        <w:rPr>
                          <w:color w:val="000000"/>
                          <w:kern w:val="24"/>
                          <w:sz w:val="44"/>
                          <w:szCs w:val="44"/>
                          <w:lang w:val="en-US"/>
                        </w:rPr>
                        <w:t xml:space="preserve"> 3</w:t>
                      </w:r>
                    </w:p>
                  </w:txbxContent>
                </v:textbox>
              </v:shape>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300" distR="114300" simplePos="0" relativeHeight="251736064" behindDoc="0" locked="0" layoutInCell="1" allowOverlap="1">
                <wp:simplePos x="0" y="0"/>
                <wp:positionH relativeFrom="column">
                  <wp:posOffset>5342890</wp:posOffset>
                </wp:positionH>
                <wp:positionV relativeFrom="paragraph">
                  <wp:posOffset>1976755</wp:posOffset>
                </wp:positionV>
                <wp:extent cx="918845" cy="391160"/>
                <wp:effectExtent l="0" t="0" r="0" b="0"/>
                <wp:wrapNone/>
                <wp:docPr id="138" name="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845" cy="391160"/>
                        </a:xfrm>
                        <a:prstGeom prst="rect">
                          <a:avLst/>
                        </a:prstGeom>
                      </wps:spPr>
                      <wps:txbx>
                        <w:txbxContent>
                          <w:p w:rsidR="00FB30E1" w:rsidRDefault="00FB30E1" w:rsidP="00D753CB">
                            <w:pPr>
                              <w:pStyle w:val="a6"/>
                              <w:spacing w:after="0" w:line="616" w:lineRule="exact"/>
                              <w:jc w:val="center"/>
                            </w:pPr>
                            <w:r w:rsidRPr="00F12A64">
                              <w:rPr>
                                <w:color w:val="000000"/>
                                <w:kern w:val="24"/>
                                <w:sz w:val="44"/>
                                <w:szCs w:val="44"/>
                              </w:rPr>
                              <w:t>Крок</w:t>
                            </w:r>
                            <w:r>
                              <w:rPr>
                                <w:color w:val="000000"/>
                                <w:kern w:val="24"/>
                                <w:sz w:val="44"/>
                                <w:szCs w:val="44"/>
                                <w:lang w:val="en-US"/>
                              </w:rPr>
                              <w:t xml:space="preserve"> 4</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Поле 138" o:spid="_x0000_s1102" type="#_x0000_t202" style="position:absolute;margin-left:420.7pt;margin-top:155.65pt;width:72.35pt;height:30.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" filled="f" stroked="f">
                <v:path arrowok="t"/>
                <v:textbox style="mso-fit-shape-to-text:t" inset="0,0,0,0">
                  <w:txbxContent>
                    <w:p w:rsidR="00FB30E1" w:rsidRDefault="00FB30E1" w:rsidP="00D753CB">
                      <w:pPr>
                        <w:pStyle w:val="a6"/>
                        <w:spacing w:after="0" w:line="616" w:lineRule="exact"/>
                        <w:jc w:val="center"/>
                      </w:pPr>
                      <w:r w:rsidRPr="00F12A64">
                        <w:rPr>
                          <w:color w:val="000000"/>
                          <w:kern w:val="24"/>
                          <w:sz w:val="44"/>
                          <w:szCs w:val="44"/>
                        </w:rPr>
                        <w:t>Крок</w:t>
                      </w:r>
                      <w:r>
                        <w:rPr>
                          <w:color w:val="000000"/>
                          <w:kern w:val="24"/>
                          <w:sz w:val="44"/>
                          <w:szCs w:val="44"/>
                          <w:lang w:val="en-US"/>
                        </w:rPr>
                        <w:t xml:space="preserve"> 4</w:t>
                      </w:r>
                    </w:p>
                  </w:txbxContent>
                </v:textbox>
              </v:shape>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300" distR="114300" simplePos="0" relativeHeight="251737088" behindDoc="0" locked="0" layoutInCell="1" allowOverlap="1">
                <wp:simplePos x="0" y="0"/>
                <wp:positionH relativeFrom="column">
                  <wp:posOffset>6983730</wp:posOffset>
                </wp:positionH>
                <wp:positionV relativeFrom="paragraph">
                  <wp:posOffset>1976755</wp:posOffset>
                </wp:positionV>
                <wp:extent cx="918845" cy="391160"/>
                <wp:effectExtent l="0" t="0" r="0" b="0"/>
                <wp:wrapNone/>
                <wp:docPr id="137" name="Поле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8845" cy="391160"/>
                        </a:xfrm>
                        <a:prstGeom prst="rect">
                          <a:avLst/>
                        </a:prstGeom>
                      </wps:spPr>
                      <wps:txbx>
                        <w:txbxContent>
                          <w:p w:rsidR="00FB30E1" w:rsidRDefault="00FB30E1" w:rsidP="00D753CB">
                            <w:pPr>
                              <w:pStyle w:val="a6"/>
                              <w:spacing w:after="0" w:line="616" w:lineRule="exact"/>
                              <w:jc w:val="center"/>
                            </w:pPr>
                            <w:r w:rsidRPr="00F12A64">
                              <w:rPr>
                                <w:color w:val="000000"/>
                                <w:kern w:val="24"/>
                                <w:sz w:val="44"/>
                                <w:szCs w:val="44"/>
                              </w:rPr>
                              <w:t>Крок</w:t>
                            </w:r>
                            <w:r>
                              <w:rPr>
                                <w:color w:val="000000"/>
                                <w:kern w:val="24"/>
                                <w:sz w:val="44"/>
                                <w:szCs w:val="44"/>
                                <w:lang w:val="en-US"/>
                              </w:rPr>
                              <w:t xml:space="preserve"> 5</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id="Поле 137" o:spid="_x0000_s1103" type="#_x0000_t202" style="position:absolute;margin-left:549.9pt;margin-top:155.65pt;width:72.35pt;height:30.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" filled="f" stroked="f">
                <v:path arrowok="t"/>
                <v:textbox style="mso-fit-shape-to-text:t" inset="0,0,0,0">
                  <w:txbxContent>
                    <w:p w:rsidR="00FB30E1" w:rsidRDefault="00FB30E1" w:rsidP="00D753CB">
                      <w:pPr>
                        <w:pStyle w:val="a6"/>
                        <w:spacing w:after="0" w:line="616" w:lineRule="exact"/>
                        <w:jc w:val="center"/>
                      </w:pPr>
                      <w:r w:rsidRPr="00F12A64">
                        <w:rPr>
                          <w:color w:val="000000"/>
                          <w:kern w:val="24"/>
                          <w:sz w:val="44"/>
                          <w:szCs w:val="44"/>
                        </w:rPr>
                        <w:t>Крок</w:t>
                      </w:r>
                      <w:r>
                        <w:rPr>
                          <w:color w:val="000000"/>
                          <w:kern w:val="24"/>
                          <w:sz w:val="44"/>
                          <w:szCs w:val="44"/>
                          <w:lang w:val="en-US"/>
                        </w:rPr>
                        <w:t xml:space="preserve"> 5</w:t>
                      </w:r>
                    </w:p>
                  </w:txbxContent>
                </v:textbox>
              </v:shape>
            </w:pict>
          </mc:Fallback>
        </mc:AlternateContent>
      </w:r>
      <w:r w:rsidR="00D753CB" w:rsidRPr="00040FA4">
        <w:rPr>
          <w:rFonts w:ascii="Times New Roman" w:eastAsia="Calibri" w:hAnsi="Times New Roman" w:cs="Times New Roman"/>
          <w:noProof/>
          <w:color w:val="000000"/>
          <w:sz w:val="20"/>
          <w:lang w:eastAsia="uk-UA"/>
        </w:rPr>
        <mc:AlternateContent>
          <mc:Choice Requires="wps">
            <w:drawing>
              <wp:anchor distT="0" distB="0" distL="114300" distR="114300" simplePos="0" relativeHeight="251739136" behindDoc="0" locked="0" layoutInCell="1" allowOverlap="1" wp14:anchorId="1E8E035E" wp14:editId="492401F8">
                <wp:simplePos x="0" y="0"/>
                <wp:positionH relativeFrom="column">
                  <wp:posOffset>4564380</wp:posOffset>
                </wp:positionH>
                <wp:positionV relativeFrom="paragraph">
                  <wp:posOffset>3371850</wp:posOffset>
                </wp:positionV>
                <wp:extent cx="2552700" cy="459105"/>
                <wp:effectExtent l="0" t="0" r="0"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459105"/>
                        </a:xfrm>
                        <a:prstGeom prst="rect">
                          <a:avLst/>
                        </a:prstGeom>
                      </wps:spPr>
                      <wps:txbx>
                        <w:txbxContent>
                          <w:p w:rsidR="00FB30E1" w:rsidRPr="00F12A64" w:rsidRDefault="00FB30E1" w:rsidP="00D753CB">
                            <w:pPr>
                              <w:pStyle w:val="a6"/>
                              <w:spacing w:after="0" w:line="241" w:lineRule="exact"/>
                              <w:jc w:val="center"/>
                            </w:pPr>
                            <w:r w:rsidRPr="00F12A64">
                              <w:rPr>
                                <w:color w:val="000000"/>
                                <w:spacing w:val="5"/>
                                <w:kern w:val="24"/>
                              </w:rPr>
                              <w:t xml:space="preserve">Фінансові звіти можуть бути піддані аудиту або перевірці незалежними аудиторами чи експертами. </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E8E035E" id="Поле 135" o:spid="_x0000_s1104" type="#_x0000_t202" style="position:absolute;margin-left:359.4pt;margin-top:265.5pt;width:201pt;height:36.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" filled="f" stroked="f">
                <v:path arrowok="t"/>
                <v:textbox style="mso-fit-shape-to-text:t" inset="0,0,0,0">
                  <w:txbxContent>
                    <w:p w:rsidR="00FB30E1" w:rsidRPr="00F12A64" w:rsidRDefault="00FB30E1" w:rsidP="00D753CB">
                      <w:pPr>
                        <w:pStyle w:val="a6"/>
                        <w:spacing w:after="0" w:line="241" w:lineRule="exact"/>
                        <w:jc w:val="center"/>
                      </w:pPr>
                      <w:r w:rsidRPr="00F12A64">
                        <w:rPr>
                          <w:color w:val="000000"/>
                          <w:spacing w:val="5"/>
                          <w:kern w:val="24"/>
                        </w:rPr>
                        <w:t xml:space="preserve">Фінансові звіти можуть бути піддані аудиту або перевірці незалежними аудиторами чи експертами. </w:t>
                      </w:r>
                    </w:p>
                  </w:txbxContent>
                </v:textbox>
              </v:shape>
            </w:pict>
          </mc:Fallback>
        </mc:AlternateContent>
      </w:r>
    </w:p>
    <w:p w:rsidR="00D753CB" w:rsidRPr="00040FA4" w:rsidRDefault="00D753CB" w:rsidP="00864A6F">
      <w:pPr>
        <w:spacing w:after="0" w:line="360" w:lineRule="auto"/>
        <w:ind w:firstLine="709"/>
        <w:jc w:val="both"/>
        <w:rPr>
          <w:rFonts w:ascii="Times New Roman" w:hAnsi="Times New Roman" w:cs="Times New Roman"/>
          <w:sz w:val="28"/>
        </w:rPr>
      </w:pPr>
    </w:p>
    <w:p w:rsidR="00D753CB" w:rsidRPr="00040FA4" w:rsidRDefault="00F7244B" w:rsidP="00D753CB">
      <w:pPr>
        <w:rPr>
          <w:rFonts w:ascii="Times New Roman" w:hAnsi="Times New Roman" w:cs="Times New Roman"/>
          <w:sz w:val="28"/>
        </w:rPr>
      </w:pPr>
      <w:r w:rsidRPr="00040FA4">
        <w:rPr>
          <w:rFonts w:ascii="Times New Roman" w:eastAsia="Calibri" w:hAnsi="Times New Roman" w:cs="Times New Roman"/>
          <w:noProof/>
          <w:color w:val="000000"/>
          <w:sz w:val="20"/>
          <w:lang w:eastAsia="uk-UA"/>
        </w:rPr>
        <mc:AlternateContent>
          <mc:Choice Requires="wps">
            <w:drawing>
              <wp:anchor distT="0" distB="0" distL="114300" distR="114300" simplePos="0" relativeHeight="251738112" behindDoc="0" locked="0" layoutInCell="1" allowOverlap="1" wp14:anchorId="130AB680" wp14:editId="1D07FC9B">
                <wp:simplePos x="0" y="0"/>
                <wp:positionH relativeFrom="column">
                  <wp:posOffset>5937885</wp:posOffset>
                </wp:positionH>
                <wp:positionV relativeFrom="paragraph">
                  <wp:posOffset>6985</wp:posOffset>
                </wp:positionV>
                <wp:extent cx="3011805" cy="612140"/>
                <wp:effectExtent l="0" t="0" r="0" b="0"/>
                <wp:wrapNone/>
                <wp:docPr id="136" name="Поле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1805" cy="612140"/>
                        </a:xfrm>
                        <a:prstGeom prst="rect">
                          <a:avLst/>
                        </a:prstGeom>
                      </wps:spPr>
                      <wps:txbx>
                        <w:txbxContent>
                          <w:p w:rsidR="00FB30E1" w:rsidRPr="00F12A64" w:rsidRDefault="00FB30E1" w:rsidP="00D753CB">
                            <w:pPr>
                              <w:pStyle w:val="a6"/>
                              <w:spacing w:after="0" w:line="241" w:lineRule="exact"/>
                              <w:jc w:val="center"/>
                            </w:pPr>
                            <w:r w:rsidRPr="00F12A64">
                              <w:rPr>
                                <w:color w:val="000000"/>
                                <w:spacing w:val="5"/>
                                <w:kern w:val="24"/>
                              </w:rPr>
                              <w:t xml:space="preserve">Після складання фінансових звітів, проводиться аналіз і контроль. Порівнюються фактичні дані з тими, що передбачені обліковою політикою. </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30AB680" id="Поле 136" o:spid="_x0000_s1105" type="#_x0000_t202" style="position:absolute;margin-left:467.55pt;margin-top:.55pt;width:237.15pt;height:48.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" filled="f" stroked="f">
                <v:path arrowok="t"/>
                <v:textbox style="mso-fit-shape-to-text:t" inset="0,0,0,0">
                  <w:txbxContent>
                    <w:p w:rsidR="00FB30E1" w:rsidRPr="00F12A64" w:rsidRDefault="00FB30E1" w:rsidP="00D753CB">
                      <w:pPr>
                        <w:pStyle w:val="a6"/>
                        <w:spacing w:after="0" w:line="241" w:lineRule="exact"/>
                        <w:jc w:val="center"/>
                      </w:pPr>
                      <w:r w:rsidRPr="00F12A64">
                        <w:rPr>
                          <w:color w:val="000000"/>
                          <w:spacing w:val="5"/>
                          <w:kern w:val="24"/>
                        </w:rPr>
                        <w:t xml:space="preserve">Після складання фінансових звітів, проводиться аналіз і контроль. Порівнюються фактичні дані з тими, що передбачені обліковою політикою. </w:t>
                      </w:r>
                    </w:p>
                  </w:txbxContent>
                </v:textbox>
              </v:shape>
            </w:pict>
          </mc:Fallback>
        </mc:AlternateContent>
      </w:r>
    </w:p>
    <w:p w:rsidR="00D753CB" w:rsidRPr="00040FA4" w:rsidRDefault="00D753CB" w:rsidP="00D753CB">
      <w:pPr>
        <w:rPr>
          <w:rFonts w:ascii="Times New Roman" w:hAnsi="Times New Roman" w:cs="Times New Roman"/>
          <w:sz w:val="28"/>
        </w:rPr>
      </w:pPr>
    </w:p>
    <w:p w:rsidR="00D753CB" w:rsidRPr="00040FA4" w:rsidRDefault="00D753CB" w:rsidP="00D753CB">
      <w:pPr>
        <w:rPr>
          <w:rFonts w:ascii="Times New Roman" w:hAnsi="Times New Roman" w:cs="Times New Roman"/>
          <w:sz w:val="28"/>
        </w:rPr>
      </w:pPr>
    </w:p>
    <w:p w:rsidR="00D753CB" w:rsidRPr="00040FA4" w:rsidRDefault="00D753CB" w:rsidP="00D753CB">
      <w:pPr>
        <w:rPr>
          <w:rFonts w:ascii="Times New Roman" w:hAnsi="Times New Roman" w:cs="Times New Roman"/>
          <w:sz w:val="28"/>
        </w:rPr>
      </w:pPr>
    </w:p>
    <w:p w:rsidR="00D753CB" w:rsidRPr="00040FA4" w:rsidRDefault="00D753CB" w:rsidP="00D753CB">
      <w:pPr>
        <w:rPr>
          <w:rFonts w:ascii="Times New Roman" w:hAnsi="Times New Roman" w:cs="Times New Roman"/>
          <w:sz w:val="28"/>
        </w:rPr>
      </w:pPr>
    </w:p>
    <w:p w:rsidR="00D753CB" w:rsidRPr="00040FA4" w:rsidRDefault="00D753CB" w:rsidP="00D753CB">
      <w:pPr>
        <w:rPr>
          <w:rFonts w:ascii="Times New Roman" w:hAnsi="Times New Roman" w:cs="Times New Roman"/>
          <w:sz w:val="28"/>
        </w:rPr>
      </w:pPr>
    </w:p>
    <w:p w:rsidR="00D753CB" w:rsidRPr="00040FA4" w:rsidRDefault="00D753CB" w:rsidP="00D753CB">
      <w:pPr>
        <w:rPr>
          <w:rFonts w:ascii="Times New Roman" w:hAnsi="Times New Roman" w:cs="Times New Roman"/>
          <w:sz w:val="28"/>
        </w:rPr>
      </w:pPr>
    </w:p>
    <w:p w:rsidR="00D753CB" w:rsidRPr="00040FA4" w:rsidRDefault="00D753CB" w:rsidP="00D753CB">
      <w:pPr>
        <w:rPr>
          <w:rFonts w:ascii="Times New Roman" w:hAnsi="Times New Roman" w:cs="Times New Roman"/>
          <w:sz w:val="28"/>
        </w:rPr>
      </w:pPr>
    </w:p>
    <w:p w:rsidR="00D753CB" w:rsidRPr="00040FA4" w:rsidRDefault="00D753CB" w:rsidP="00D753CB">
      <w:pPr>
        <w:rPr>
          <w:rFonts w:ascii="Times New Roman" w:hAnsi="Times New Roman" w:cs="Times New Roman"/>
          <w:sz w:val="28"/>
        </w:rPr>
      </w:pPr>
    </w:p>
    <w:p w:rsidR="00D753CB" w:rsidRPr="00040FA4" w:rsidRDefault="00D753CB" w:rsidP="00D753CB">
      <w:pPr>
        <w:rPr>
          <w:rFonts w:ascii="Times New Roman" w:hAnsi="Times New Roman" w:cs="Times New Roman"/>
          <w:sz w:val="28"/>
        </w:rPr>
      </w:pPr>
    </w:p>
    <w:p w:rsidR="00D753CB" w:rsidRPr="00040FA4" w:rsidRDefault="00D753CB" w:rsidP="00D753CB">
      <w:pPr>
        <w:rPr>
          <w:rFonts w:ascii="Times New Roman" w:hAnsi="Times New Roman" w:cs="Times New Roman"/>
          <w:sz w:val="28"/>
        </w:rPr>
      </w:pPr>
    </w:p>
    <w:p w:rsidR="008F5C5B" w:rsidRPr="00040FA4" w:rsidRDefault="008F5C5B" w:rsidP="00D753CB">
      <w:pPr>
        <w:rPr>
          <w:rFonts w:ascii="Times New Roman" w:hAnsi="Times New Roman" w:cs="Times New Roman"/>
          <w:sz w:val="28"/>
        </w:rPr>
      </w:pPr>
    </w:p>
    <w:p w:rsidR="008F5C5B" w:rsidRPr="00040FA4" w:rsidRDefault="008F5C5B" w:rsidP="00D753CB">
      <w:pPr>
        <w:rPr>
          <w:rFonts w:ascii="Times New Roman" w:hAnsi="Times New Roman" w:cs="Times New Roman"/>
          <w:sz w:val="28"/>
        </w:rPr>
      </w:pPr>
    </w:p>
    <w:p w:rsidR="008F5C5B" w:rsidRPr="00040FA4" w:rsidRDefault="008F5C5B" w:rsidP="00D753CB">
      <w:pPr>
        <w:rPr>
          <w:rFonts w:ascii="Times New Roman" w:hAnsi="Times New Roman" w:cs="Times New Roman"/>
          <w:sz w:val="28"/>
        </w:rPr>
      </w:pPr>
    </w:p>
    <w:p w:rsidR="008F5C5B" w:rsidRPr="00040FA4" w:rsidRDefault="00A06419" w:rsidP="008F5C5B">
      <w:pPr>
        <w:spacing w:after="0"/>
        <w:jc w:val="center"/>
        <w:rPr>
          <w:rFonts w:ascii="Times New Roman" w:hAnsi="Times New Roman" w:cs="Times New Roman"/>
          <w:sz w:val="28"/>
        </w:rPr>
      </w:pPr>
      <w:r>
        <w:rPr>
          <w:rFonts w:ascii="Times New Roman" w:hAnsi="Times New Roman" w:cs="Times New Roman"/>
          <w:b/>
          <w:sz w:val="28"/>
        </w:rPr>
        <w:t>Рис.</w:t>
      </w:r>
      <w:r w:rsidR="008F5C5B" w:rsidRPr="00040FA4">
        <w:rPr>
          <w:rFonts w:ascii="Times New Roman" w:hAnsi="Times New Roman" w:cs="Times New Roman"/>
          <w:b/>
          <w:sz w:val="28"/>
        </w:rPr>
        <w:t xml:space="preserve"> 2.3.</w:t>
      </w:r>
      <w:r>
        <w:rPr>
          <w:rFonts w:ascii="Times New Roman" w:hAnsi="Times New Roman" w:cs="Times New Roman"/>
          <w:sz w:val="28"/>
        </w:rPr>
        <w:t xml:space="preserve"> </w:t>
      </w:r>
      <w:r w:rsidR="008F5C5B" w:rsidRPr="00040FA4">
        <w:rPr>
          <w:rFonts w:ascii="Times New Roman" w:hAnsi="Times New Roman" w:cs="Times New Roman"/>
          <w:b/>
          <w:bCs/>
          <w:sz w:val="28"/>
        </w:rPr>
        <w:t xml:space="preserve">Організація </w:t>
      </w:r>
      <w:r w:rsidR="00E86619" w:rsidRPr="00040FA4">
        <w:rPr>
          <w:rFonts w:ascii="Times New Roman" w:hAnsi="Times New Roman" w:cs="Times New Roman"/>
          <w:b/>
          <w:bCs/>
          <w:sz w:val="28"/>
        </w:rPr>
        <w:t>складання фінансової звітності на прикладі</w:t>
      </w:r>
      <w:r>
        <w:rPr>
          <w:rFonts w:ascii="Times New Roman" w:hAnsi="Times New Roman" w:cs="Times New Roman"/>
          <w:b/>
          <w:bCs/>
          <w:sz w:val="28"/>
        </w:rPr>
        <w:t xml:space="preserve"> ПТ «Ломбард»</w:t>
      </w:r>
      <w:r>
        <w:rPr>
          <w:rFonts w:ascii="Times New Roman" w:hAnsi="Times New Roman" w:cs="Times New Roman"/>
          <w:sz w:val="28"/>
        </w:rPr>
        <w:t xml:space="preserve"> </w:t>
      </w:r>
    </w:p>
    <w:p w:rsidR="008F5C5B" w:rsidRPr="00040FA4" w:rsidRDefault="00DC07B1" w:rsidP="00905422">
      <w:pPr>
        <w:spacing w:after="0"/>
        <w:jc w:val="center"/>
        <w:rPr>
          <w:rFonts w:ascii="Times New Roman" w:hAnsi="Times New Roman" w:cs="Times New Roman"/>
          <w:i/>
          <w:sz w:val="28"/>
        </w:rPr>
        <w:sectPr w:rsidR="008F5C5B" w:rsidRPr="00040FA4" w:rsidSect="00D753CB">
          <w:pgSz w:w="16838" w:h="11906" w:orient="landscape"/>
          <w:pgMar w:top="1701" w:right="1134" w:bottom="851" w:left="1134" w:header="709" w:footer="709" w:gutter="0"/>
          <w:cols w:space="708"/>
          <w:titlePg/>
          <w:docGrid w:linePitch="360"/>
        </w:sectPr>
      </w:pPr>
      <w:r w:rsidRPr="00040FA4">
        <w:rPr>
          <w:rFonts w:ascii="Times New Roman" w:hAnsi="Times New Roman" w:cs="Times New Roman"/>
          <w:i/>
          <w:sz w:val="28"/>
        </w:rPr>
        <w:t>Джерело</w:t>
      </w:r>
      <w:r w:rsidR="008F5C5B" w:rsidRPr="00040FA4">
        <w:rPr>
          <w:rFonts w:ascii="Times New Roman" w:hAnsi="Times New Roman" w:cs="Times New Roman"/>
          <w:i/>
          <w:sz w:val="28"/>
        </w:rPr>
        <w:t>: побудов</w:t>
      </w:r>
      <w:r w:rsidR="00905422" w:rsidRPr="00040FA4">
        <w:rPr>
          <w:rFonts w:ascii="Times New Roman" w:hAnsi="Times New Roman" w:cs="Times New Roman"/>
          <w:i/>
          <w:sz w:val="28"/>
        </w:rPr>
        <w:t>ано автором</w:t>
      </w:r>
    </w:p>
    <w:p w:rsidR="00F7244B" w:rsidRPr="00040FA4" w:rsidRDefault="00F7244B" w:rsidP="00F7244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lastRenderedPageBreak/>
        <w:t>Цей рисунок слугує як чіткий інструкційний матеріал для фахівців і адміністраторів, які відповідають за процес складання фінансової звітності на підприємстві. Інформація, наведена в таблиці, стане основою для забезпечення надійності та відповідності фінансової звітності стандартам та вимогам облікової політики, а також допоможе уникнути помилок та забезпечити якісну інформацію для управлінських та економічних рішень.</w:t>
      </w:r>
    </w:p>
    <w:p w:rsidR="00F12A64" w:rsidRPr="00040FA4" w:rsidRDefault="00F12A64" w:rsidP="00F12A64">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Організація процесу складання фінансової звітності на прикладі</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включає декілька важливих кроків. Ці кроки включають визначення областей обліку, аналіз та класифікацію впливових чинників, визначення принципів та методів формування показників у фінансовій звітності, а також подання обраної облікової політики у коментарях до фінансової звітності.</w:t>
      </w:r>
    </w:p>
    <w:p w:rsidR="00F860C1" w:rsidRPr="00040FA4" w:rsidRDefault="00F860C1" w:rsidP="00F860C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Усі активи та джерела їхнього походження в балансі</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поділені на економічно однорідні групи, які мають назви та коди. Серед цих груп можуть бути однойменні (що відповідають одному виду господарських засобів або джерелу їхнього формування) та комплексні (включають в себе кілька видів господарських засобів або джерел їхнього формування).</w:t>
      </w:r>
    </w:p>
    <w:p w:rsidR="00F860C1" w:rsidRPr="00040FA4" w:rsidRDefault="00F860C1" w:rsidP="00F860C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Кількість статей не має чіткого регулювання, і їхній вибір залежить від особливостей галузі та потреби у розкритті інформації щодо стану майна та фінансування, а також для забезпечення контролю над збереженістю майна та його раціональним використанням. Це надає можливість для аналізу та управління функціонуванням </w:t>
      </w:r>
      <w:r w:rsidR="00A06419">
        <w:rPr>
          <w:rFonts w:ascii="Times New Roman" w:hAnsi="Times New Roman" w:cs="Times New Roman"/>
          <w:sz w:val="28"/>
        </w:rPr>
        <w:t>ПТ «Ломбард»</w:t>
      </w:r>
      <w:r w:rsidRPr="00040FA4">
        <w:rPr>
          <w:rFonts w:ascii="Times New Roman" w:hAnsi="Times New Roman" w:cs="Times New Roman"/>
          <w:sz w:val="28"/>
        </w:rPr>
        <w:t>.</w:t>
      </w:r>
    </w:p>
    <w:p w:rsidR="00F860C1" w:rsidRPr="00040FA4" w:rsidRDefault="00F860C1" w:rsidP="00F860C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Оцінка статей балансу є важливим принципом для всебічного аналізу діяльності підприємства. Основним принципом балансу є рівність між активами та пасивами, що відображає господарські засоби за їхнім складом та розміщенням (активи) та джерелами їхнього формування (пасиви).</w:t>
      </w:r>
    </w:p>
    <w:p w:rsidR="00F860C1" w:rsidRPr="00040FA4" w:rsidRDefault="00F860C1" w:rsidP="00E86619">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Процес формування балансу описано в</w:t>
      </w:r>
      <w:r w:rsidR="00A06419">
        <w:rPr>
          <w:rFonts w:ascii="Times New Roman" w:hAnsi="Times New Roman" w:cs="Times New Roman"/>
          <w:sz w:val="28"/>
        </w:rPr>
        <w:t xml:space="preserve"> </w:t>
      </w:r>
      <w:r w:rsidR="005F54D6" w:rsidRPr="00040FA4">
        <w:rPr>
          <w:rFonts w:ascii="Times New Roman" w:hAnsi="Times New Roman" w:cs="Times New Roman"/>
          <w:sz w:val="28"/>
        </w:rPr>
        <w:t>Додатку Б</w:t>
      </w:r>
      <w:r w:rsidR="000A68AC" w:rsidRPr="00040FA4">
        <w:rPr>
          <w:rFonts w:ascii="Times New Roman" w:hAnsi="Times New Roman" w:cs="Times New Roman"/>
          <w:sz w:val="28"/>
        </w:rPr>
        <w:t>, який</w:t>
      </w:r>
      <w:r w:rsidRPr="00040FA4">
        <w:rPr>
          <w:rFonts w:ascii="Times New Roman" w:hAnsi="Times New Roman" w:cs="Times New Roman"/>
          <w:sz w:val="28"/>
        </w:rPr>
        <w:t xml:space="preserve"> надає технологічну основу цього процесу.</w:t>
      </w:r>
    </w:p>
    <w:p w:rsidR="000A68AC" w:rsidRPr="00040FA4" w:rsidRDefault="000A68AC" w:rsidP="00E86619">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Поданий фінансовий звіт форми №2 надає можливість оцінювати ефективність та результативність діяльності підприємства, а також </w:t>
      </w:r>
      <w:r w:rsidRPr="00040FA4">
        <w:rPr>
          <w:rFonts w:ascii="Times New Roman" w:hAnsi="Times New Roman" w:cs="Times New Roman"/>
          <w:sz w:val="28"/>
        </w:rPr>
        <w:lastRenderedPageBreak/>
        <w:t>розраховувати показники для прогнозування майбутніх напрямків ведення господарської діяльності суб</w:t>
      </w:r>
      <w:r w:rsidR="00603B89" w:rsidRPr="00040FA4">
        <w:rPr>
          <w:rFonts w:ascii="Times New Roman" w:hAnsi="Times New Roman" w:cs="Times New Roman"/>
          <w:sz w:val="28"/>
        </w:rPr>
        <w:t>’</w:t>
      </w:r>
      <w:r w:rsidRPr="00040FA4">
        <w:rPr>
          <w:rFonts w:ascii="Times New Roman" w:hAnsi="Times New Roman" w:cs="Times New Roman"/>
          <w:sz w:val="28"/>
        </w:rPr>
        <w:t>єктів. Цей звіт включений до фінансової звітності як для кварт</w:t>
      </w:r>
      <w:r w:rsidR="00DE3679" w:rsidRPr="00040FA4">
        <w:rPr>
          <w:rFonts w:ascii="Times New Roman" w:hAnsi="Times New Roman" w:cs="Times New Roman"/>
          <w:sz w:val="28"/>
        </w:rPr>
        <w:t xml:space="preserve">альних, так і для річних звітів </w:t>
      </w:r>
      <w:r w:rsidRPr="00040FA4">
        <w:rPr>
          <w:rFonts w:ascii="Times New Roman" w:hAnsi="Times New Roman" w:cs="Times New Roman"/>
          <w:sz w:val="28"/>
        </w:rPr>
        <w:t>[</w:t>
      </w:r>
      <w:r w:rsidR="00B862B7" w:rsidRPr="00040FA4">
        <w:rPr>
          <w:rFonts w:ascii="Times New Roman" w:hAnsi="Times New Roman" w:cs="Times New Roman"/>
          <w:sz w:val="28"/>
          <w:lang w:val="en-US"/>
        </w:rPr>
        <w:t>33</w:t>
      </w:r>
      <w:r w:rsidRPr="00040FA4">
        <w:rPr>
          <w:rFonts w:ascii="Times New Roman" w:hAnsi="Times New Roman" w:cs="Times New Roman"/>
          <w:sz w:val="28"/>
        </w:rPr>
        <w:t>]</w:t>
      </w:r>
      <w:r w:rsidR="00DE3679" w:rsidRPr="00040FA4">
        <w:rPr>
          <w:rFonts w:ascii="Times New Roman" w:hAnsi="Times New Roman" w:cs="Times New Roman"/>
          <w:sz w:val="28"/>
        </w:rPr>
        <w:t>.</w:t>
      </w:r>
    </w:p>
    <w:p w:rsidR="000A68AC" w:rsidRPr="00040FA4" w:rsidRDefault="000A68AC" w:rsidP="000A68AC">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Процедура розрахунку фінансових результатів у функціонуванні</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може бути розділена на чотири послідовні кроки.</w:t>
      </w:r>
    </w:p>
    <w:p w:rsidR="000A68AC" w:rsidRPr="00040FA4" w:rsidRDefault="000A68AC" w:rsidP="000A68AC">
      <w:pPr>
        <w:numPr>
          <w:ilvl w:val="0"/>
          <w:numId w:val="26"/>
        </w:numPr>
        <w:spacing w:after="0" w:line="360" w:lineRule="auto"/>
        <w:jc w:val="both"/>
        <w:rPr>
          <w:rFonts w:ascii="Times New Roman" w:hAnsi="Times New Roman" w:cs="Times New Roman"/>
          <w:sz w:val="28"/>
        </w:rPr>
      </w:pPr>
      <w:r w:rsidRPr="00040FA4">
        <w:rPr>
          <w:rFonts w:ascii="Times New Roman" w:hAnsi="Times New Roman" w:cs="Times New Roman"/>
          <w:sz w:val="28"/>
        </w:rPr>
        <w:t>Перший етап включає розрахунок валового прибутку (або збитку). Для цього від чистого доходу від реалізації активів вираховується сума собівартості реалізованих активів.</w:t>
      </w:r>
    </w:p>
    <w:p w:rsidR="000A68AC" w:rsidRPr="00040FA4" w:rsidRDefault="000A68AC" w:rsidP="000A68AC">
      <w:pPr>
        <w:numPr>
          <w:ilvl w:val="0"/>
          <w:numId w:val="26"/>
        </w:numPr>
        <w:spacing w:after="0" w:line="360" w:lineRule="auto"/>
        <w:jc w:val="both"/>
        <w:rPr>
          <w:rFonts w:ascii="Times New Roman" w:hAnsi="Times New Roman" w:cs="Times New Roman"/>
          <w:sz w:val="28"/>
        </w:rPr>
      </w:pPr>
      <w:r w:rsidRPr="00040FA4">
        <w:rPr>
          <w:rFonts w:ascii="Times New Roman" w:hAnsi="Times New Roman" w:cs="Times New Roman"/>
          <w:sz w:val="28"/>
        </w:rPr>
        <w:t>На другому етапі розраховується фінансовий результат в операційній діяльності. Спочатку валовий прибуток сумується з іншим операційним доходом, і з цієї суми віднімаються адміністративні витрати, витрати на збут та інші операційні витрати.</w:t>
      </w:r>
    </w:p>
    <w:p w:rsidR="000A68AC" w:rsidRPr="00040FA4" w:rsidRDefault="000A68AC" w:rsidP="000A68AC">
      <w:pPr>
        <w:numPr>
          <w:ilvl w:val="0"/>
          <w:numId w:val="26"/>
        </w:numPr>
        <w:spacing w:after="0" w:line="360" w:lineRule="auto"/>
        <w:jc w:val="both"/>
        <w:rPr>
          <w:rFonts w:ascii="Times New Roman" w:hAnsi="Times New Roman" w:cs="Times New Roman"/>
          <w:sz w:val="28"/>
        </w:rPr>
      </w:pPr>
      <w:r w:rsidRPr="00040FA4">
        <w:rPr>
          <w:rFonts w:ascii="Times New Roman" w:hAnsi="Times New Roman" w:cs="Times New Roman"/>
          <w:sz w:val="28"/>
        </w:rPr>
        <w:t>Третій етап передбачає визначення фінансового результату до оподаткування. Для цього до фінансового результату операційної діяльності (прибуток або збиток) додаються фінансові та інші доходи, і з цієї суми віднімаються фінансові та інші витрати звіту.</w:t>
      </w:r>
    </w:p>
    <w:p w:rsidR="000A68AC" w:rsidRPr="00040FA4" w:rsidRDefault="000A68AC" w:rsidP="000A68AC">
      <w:pPr>
        <w:numPr>
          <w:ilvl w:val="0"/>
          <w:numId w:val="26"/>
        </w:numPr>
        <w:spacing w:after="0" w:line="360" w:lineRule="auto"/>
        <w:jc w:val="both"/>
        <w:rPr>
          <w:rFonts w:ascii="Times New Roman" w:hAnsi="Times New Roman" w:cs="Times New Roman"/>
          <w:sz w:val="28"/>
        </w:rPr>
      </w:pPr>
      <w:r w:rsidRPr="00040FA4">
        <w:rPr>
          <w:rFonts w:ascii="Times New Roman" w:hAnsi="Times New Roman" w:cs="Times New Roman"/>
          <w:sz w:val="28"/>
        </w:rPr>
        <w:t>Четвертий етап дозволяє розрахувати чистий фінансовий результат. Це є алгебраїчною сумою фінансового результату до оподаткування, суми податку на прибуток та суми прибутку або збитку щодо припиненої діяльності після оподаткування.</w:t>
      </w:r>
    </w:p>
    <w:p w:rsidR="000A68AC" w:rsidRPr="00040FA4" w:rsidRDefault="000A68AC" w:rsidP="000A68AC">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Цей процес допомагає визначити фінансовий результат </w:t>
      </w:r>
      <w:r w:rsidR="00A06419">
        <w:rPr>
          <w:rFonts w:ascii="Times New Roman" w:hAnsi="Times New Roman" w:cs="Times New Roman"/>
          <w:sz w:val="28"/>
        </w:rPr>
        <w:t>ПТ «Ломбард»</w:t>
      </w:r>
      <w:r w:rsidRPr="00040FA4">
        <w:rPr>
          <w:rFonts w:ascii="Times New Roman" w:hAnsi="Times New Roman" w:cs="Times New Roman"/>
          <w:sz w:val="28"/>
        </w:rPr>
        <w:t xml:space="preserve"> і аналізувати його стан у контексті оподаткування та припиненої діяльності.</w:t>
      </w:r>
    </w:p>
    <w:p w:rsidR="00B80286" w:rsidRPr="00040FA4" w:rsidRDefault="00B80286" w:rsidP="00B8028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Розділ II звіту про фінансові результати розкриває інформацію щодо іншого сукупного доходу, включаючи доходи і витрати, які не враховані у фінансових результатах. В цьому розділі обчислюється сума сукупного доходу, яку суб</w:t>
      </w:r>
      <w:r w:rsidR="00603B89" w:rsidRPr="00040FA4">
        <w:rPr>
          <w:rFonts w:ascii="Times New Roman" w:hAnsi="Times New Roman" w:cs="Times New Roman"/>
          <w:sz w:val="28"/>
        </w:rPr>
        <w:t>’</w:t>
      </w:r>
      <w:r w:rsidRPr="00040FA4">
        <w:rPr>
          <w:rFonts w:ascii="Times New Roman" w:hAnsi="Times New Roman" w:cs="Times New Roman"/>
          <w:sz w:val="28"/>
        </w:rPr>
        <w:t>єкт господарювання здобув протягом звітного періоду. Сукупний дохід враховує зміни в складі власного капіталу, що виникли внаслідок господарських операцій, і обчислюється як сума чистого фінансового результату протягом звітного періоду разом із сумою іншого сукупного доходу, після вирахування податків.</w:t>
      </w:r>
    </w:p>
    <w:p w:rsidR="00B80286" w:rsidRPr="00040FA4" w:rsidRDefault="00B80286" w:rsidP="00B8028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lastRenderedPageBreak/>
        <w:t>У розділі III наводяться дані про операційні витрати, розглядаючи їх у розрізі окремих елементів. Ці витрати включають в себе витрати, які підприємство понесло протягом звітного періоду, за виключенням собівартості продукції (робіт, послуг), яку підприємство виробило і спожило самостійно.</w:t>
      </w:r>
    </w:p>
    <w:p w:rsidR="00B80286" w:rsidRPr="00040FA4" w:rsidRDefault="00B80286" w:rsidP="00B8028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У розділі IV надаються дані для акціонерних товариств, якщо їхні акці</w:t>
      </w:r>
      <w:r w:rsidR="00DE3679" w:rsidRPr="00040FA4">
        <w:rPr>
          <w:rFonts w:ascii="Times New Roman" w:hAnsi="Times New Roman" w:cs="Times New Roman"/>
          <w:sz w:val="28"/>
        </w:rPr>
        <w:t xml:space="preserve">ї торгуються на фондових біржах </w:t>
      </w:r>
      <w:r w:rsidRPr="00040FA4">
        <w:rPr>
          <w:rFonts w:ascii="Times New Roman" w:hAnsi="Times New Roman" w:cs="Times New Roman"/>
          <w:sz w:val="28"/>
        </w:rPr>
        <w:t>[</w:t>
      </w:r>
      <w:r w:rsidR="00B862B7" w:rsidRPr="00040FA4">
        <w:rPr>
          <w:rFonts w:ascii="Times New Roman" w:hAnsi="Times New Roman" w:cs="Times New Roman"/>
          <w:sz w:val="28"/>
          <w:lang w:val="en-US"/>
        </w:rPr>
        <w:t>10</w:t>
      </w:r>
      <w:r w:rsidR="00DE3679" w:rsidRPr="00040FA4">
        <w:rPr>
          <w:rFonts w:ascii="Times New Roman" w:hAnsi="Times New Roman" w:cs="Times New Roman"/>
          <w:sz w:val="28"/>
          <w:lang w:val="en-US"/>
        </w:rPr>
        <w:t>]</w:t>
      </w:r>
      <w:r w:rsidR="00DE3679" w:rsidRPr="00040FA4">
        <w:rPr>
          <w:rFonts w:ascii="Times New Roman" w:hAnsi="Times New Roman" w:cs="Times New Roman"/>
          <w:sz w:val="28"/>
        </w:rPr>
        <w:t>.</w:t>
      </w:r>
    </w:p>
    <w:p w:rsidR="000A68AC" w:rsidRPr="00040FA4" w:rsidRDefault="000A68AC" w:rsidP="000A68AC">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Звіт про фінансові результати надає інформацію про фінансові результати в залежності від видів діяльності підприємства. Підсумкові суми щодо непрямих податків, вирахувань з доходу, собівартості, витрат і збитків подаються в дужках для подальших розрахунків. Основною інформацією для складання звіту про фінансові результати є обороти на рахунках витрат і доходів.</w:t>
      </w:r>
    </w:p>
    <w:p w:rsidR="000A68AC" w:rsidRPr="00040FA4" w:rsidRDefault="000A68AC" w:rsidP="000A68AC">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Для досліджуваного підприємства важливо вивчити досвід вітчизняних компаній у галузі цифрової трансформації інформаційних процесів. Це допоможе підприємству впровадити електронний документообіг з метою покращення ефективності </w:t>
      </w:r>
      <w:r w:rsidR="00DE3679" w:rsidRPr="00040FA4">
        <w:rPr>
          <w:rFonts w:ascii="Times New Roman" w:hAnsi="Times New Roman" w:cs="Times New Roman"/>
          <w:sz w:val="28"/>
        </w:rPr>
        <w:t xml:space="preserve">та швидкості обробки інформації </w:t>
      </w:r>
      <w:r w:rsidR="00B80286" w:rsidRPr="00040FA4">
        <w:rPr>
          <w:rFonts w:ascii="Times New Roman" w:hAnsi="Times New Roman" w:cs="Times New Roman"/>
          <w:sz w:val="28"/>
        </w:rPr>
        <w:t>[</w:t>
      </w:r>
      <w:r w:rsidR="00B862B7" w:rsidRPr="00040FA4">
        <w:rPr>
          <w:rFonts w:ascii="Times New Roman" w:hAnsi="Times New Roman" w:cs="Times New Roman"/>
          <w:sz w:val="28"/>
          <w:lang w:val="en-US"/>
        </w:rPr>
        <w:t>22</w:t>
      </w:r>
      <w:r w:rsidR="00B80286" w:rsidRPr="00040FA4">
        <w:rPr>
          <w:rFonts w:ascii="Times New Roman" w:hAnsi="Times New Roman" w:cs="Times New Roman"/>
          <w:sz w:val="28"/>
        </w:rPr>
        <w:t>]</w:t>
      </w:r>
      <w:r w:rsidR="00DE3679" w:rsidRPr="00040FA4">
        <w:rPr>
          <w:rFonts w:ascii="Times New Roman" w:hAnsi="Times New Roman" w:cs="Times New Roman"/>
          <w:sz w:val="28"/>
        </w:rPr>
        <w:t>.</w:t>
      </w:r>
    </w:p>
    <w:p w:rsidR="002078A7" w:rsidRPr="00040FA4" w:rsidRDefault="002078A7" w:rsidP="002078A7">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Порядок заповнення та терміни подання податкової звітності регулюються Податковим кодексом України та нормативно-правовими актами Мінфіну та ДПСУ. Досліджуване</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використовує загальну систему оподаткування та не є платником ПДВ.</w:t>
      </w:r>
    </w:p>
    <w:p w:rsidR="009D557E" w:rsidRPr="00040FA4" w:rsidRDefault="00A70D12" w:rsidP="008F5C5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Перед безпосереднім заповненням статей фінансової звітності в кінці фінансового року у</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виконуються підготовчі процедури, які сприяють забезпеченню відображення актуальної та достовірної інформації про активи компанії та її фінансові результати. Цей процес можна подати у такій послідовності (рис. 2.4.):</w:t>
      </w:r>
    </w:p>
    <w:p w:rsidR="009B1643" w:rsidRPr="00040FA4" w:rsidRDefault="00666A00" w:rsidP="00666A00">
      <w:pPr>
        <w:rPr>
          <w:b/>
        </w:rPr>
      </w:pPr>
      <w:r w:rsidRPr="00040FA4">
        <w:rPr>
          <w:b/>
          <w:noProof/>
          <w:lang w:eastAsia="uk-UA"/>
        </w:rPr>
        <w:lastRenderedPageBreak/>
        <mc:AlternateContent>
          <mc:Choice Requires="wps">
            <w:drawing>
              <wp:anchor distT="0" distB="0" distL="114300" distR="114300" simplePos="0" relativeHeight="251791360" behindDoc="0" locked="0" layoutInCell="1" allowOverlap="1" wp14:anchorId="2D5BE667" wp14:editId="39A2CBB8">
                <wp:simplePos x="0" y="0"/>
                <wp:positionH relativeFrom="margin">
                  <wp:posOffset>1110615</wp:posOffset>
                </wp:positionH>
                <wp:positionV relativeFrom="page">
                  <wp:posOffset>5324475</wp:posOffset>
                </wp:positionV>
                <wp:extent cx="4181475" cy="287020"/>
                <wp:effectExtent l="0" t="0" r="28575" b="17780"/>
                <wp:wrapNone/>
                <wp:docPr id="187" name="Поле 187"/>
                <wp:cNvGraphicFramePr/>
                <a:graphic xmlns:a="http://schemas.openxmlformats.org/drawingml/2006/main">
                  <a:graphicData uri="http://schemas.microsoft.com/office/word/2010/wordprocessingShape">
                    <wps:wsp>
                      <wps:cNvSpPr txBox="1"/>
                      <wps:spPr>
                        <a:xfrm>
                          <a:off x="0" y="0"/>
                          <a:ext cx="4181475" cy="287020"/>
                        </a:xfrm>
                        <a:prstGeom prst="rect">
                          <a:avLst/>
                        </a:prstGeom>
                        <a:solidFill>
                          <a:schemeClr val="lt1"/>
                        </a:solidFill>
                        <a:ln w="6350">
                          <a:solidFill>
                            <a:prstClr val="black"/>
                          </a:solidFill>
                        </a:ln>
                      </wps:spPr>
                      <wps:txbx>
                        <w:txbxContent>
                          <w:p w:rsidR="00FB30E1" w:rsidRPr="00400680" w:rsidRDefault="00FB30E1" w:rsidP="003E00C8">
                            <w:pPr>
                              <w:jc w:val="center"/>
                              <w:rPr>
                                <w:rFonts w:ascii="Times New Roman" w:hAnsi="Times New Roman" w:cs="Times New Roman"/>
                              </w:rPr>
                            </w:pPr>
                            <w:r w:rsidRPr="00400680">
                              <w:rPr>
                                <w:rFonts w:ascii="Times New Roman" w:hAnsi="Times New Roman" w:cs="Times New Roman"/>
                              </w:rPr>
                              <w:t>Розгляд та затвердження річної фінансової звітності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BE667" id="Поле 187" o:spid="_x0000_s1106" type="#_x0000_t202" style="position:absolute;margin-left:87.45pt;margin-top:419.25pt;width:329.25pt;height:22.6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" fillcolor="white [3201]" strokeweight=".5pt">
                <v:textbox>
                  <w:txbxContent>
                    <w:p w:rsidR="00FB30E1" w:rsidRPr="00400680" w:rsidRDefault="00FB30E1" w:rsidP="003E00C8">
                      <w:pPr>
                        <w:jc w:val="center"/>
                        <w:rPr>
                          <w:rFonts w:ascii="Times New Roman" w:hAnsi="Times New Roman" w:cs="Times New Roman"/>
                        </w:rPr>
                      </w:pPr>
                      <w:r w:rsidRPr="00400680">
                        <w:rPr>
                          <w:rFonts w:ascii="Times New Roman" w:hAnsi="Times New Roman" w:cs="Times New Roman"/>
                        </w:rPr>
                        <w:t>Розгляд та затвердження річної фінансової звітності</w:t>
                      </w:r>
                    </w:p>
                  </w:txbxContent>
                </v:textbox>
                <w10:wrap anchorx="margin" anchory="page"/>
              </v:shape>
            </w:pict>
          </mc:Fallback>
        </mc:AlternateContent>
      </w:r>
      <w:r w:rsidRPr="00040FA4">
        <w:rPr>
          <w:b/>
          <w:noProof/>
          <w:lang w:eastAsia="uk-UA"/>
        </w:rPr>
        <mc:AlternateContent>
          <mc:Choice Requires="wps">
            <w:drawing>
              <wp:anchor distT="0" distB="0" distL="114300" distR="114300" simplePos="0" relativeHeight="251786240" behindDoc="0" locked="0" layoutInCell="1" allowOverlap="1" wp14:anchorId="356E2491" wp14:editId="5D7D9688">
                <wp:simplePos x="0" y="0"/>
                <wp:positionH relativeFrom="column">
                  <wp:posOffset>196216</wp:posOffset>
                </wp:positionH>
                <wp:positionV relativeFrom="page">
                  <wp:posOffset>1000125</wp:posOffset>
                </wp:positionV>
                <wp:extent cx="5060950" cy="264160"/>
                <wp:effectExtent l="0" t="0" r="25400" b="21590"/>
                <wp:wrapNone/>
                <wp:docPr id="102" name="Поле 102"/>
                <wp:cNvGraphicFramePr/>
                <a:graphic xmlns:a="http://schemas.openxmlformats.org/drawingml/2006/main">
                  <a:graphicData uri="http://schemas.microsoft.com/office/word/2010/wordprocessingShape">
                    <wps:wsp>
                      <wps:cNvSpPr txBox="1"/>
                      <wps:spPr>
                        <a:xfrm>
                          <a:off x="0" y="0"/>
                          <a:ext cx="5060950" cy="264160"/>
                        </a:xfrm>
                        <a:prstGeom prst="rect">
                          <a:avLst/>
                        </a:prstGeom>
                        <a:solidFill>
                          <a:schemeClr val="lt1"/>
                        </a:solidFill>
                        <a:ln w="6350">
                          <a:solidFill>
                            <a:prstClr val="black"/>
                          </a:solidFill>
                        </a:ln>
                      </wps:spPr>
                      <wps:txbx>
                        <w:txbxContent>
                          <w:p w:rsidR="00FB30E1" w:rsidRPr="00AF6763" w:rsidRDefault="00FB30E1" w:rsidP="003E00C8">
                            <w:pPr>
                              <w:spacing w:after="0"/>
                              <w:jc w:val="center"/>
                              <w:rPr>
                                <w:rFonts w:ascii="Times New Roman" w:hAnsi="Times New Roman" w:cs="Times New Roman"/>
                                <w:b/>
                              </w:rPr>
                            </w:pPr>
                            <w:r w:rsidRPr="00AF6763">
                              <w:rPr>
                                <w:rFonts w:ascii="Times New Roman" w:hAnsi="Times New Roman" w:cs="Times New Roman"/>
                                <w:b/>
                              </w:rPr>
                              <w:t>Етапи щодо підготовки, складання та оприлюднення фінансової звітності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2491" id="Поле 102" o:spid="_x0000_s1107" type="#_x0000_t202" style="position:absolute;margin-left:15.45pt;margin-top:78.75pt;width:398.5pt;height:20.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" fillcolor="white [3201]" strokeweight=".5pt">
                <v:textbox>
                  <w:txbxContent>
                    <w:p w:rsidR="00FB30E1" w:rsidRPr="00AF6763" w:rsidRDefault="00FB30E1" w:rsidP="003E00C8">
                      <w:pPr>
                        <w:spacing w:after="0"/>
                        <w:jc w:val="center"/>
                        <w:rPr>
                          <w:rFonts w:ascii="Times New Roman" w:hAnsi="Times New Roman" w:cs="Times New Roman"/>
                          <w:b/>
                        </w:rPr>
                      </w:pPr>
                      <w:r w:rsidRPr="00AF6763">
                        <w:rPr>
                          <w:rFonts w:ascii="Times New Roman" w:hAnsi="Times New Roman" w:cs="Times New Roman"/>
                          <w:b/>
                        </w:rPr>
                        <w:t>Етапи щодо підготовки, складання та оприлюднення фінансової звітності</w:t>
                      </w:r>
                    </w:p>
                  </w:txbxContent>
                </v:textbox>
                <w10:wrap anchory="page"/>
              </v:shape>
            </w:pict>
          </mc:Fallback>
        </mc:AlternateContent>
      </w:r>
      <w:r w:rsidR="003E00C8" w:rsidRPr="00040FA4">
        <w:rPr>
          <w:b/>
          <w:noProof/>
          <w:lang w:eastAsia="uk-UA"/>
        </w:rPr>
        <mc:AlternateContent>
          <mc:Choice Requires="wps">
            <w:drawing>
              <wp:anchor distT="0" distB="0" distL="114300" distR="114300" simplePos="0" relativeHeight="251785216" behindDoc="1" locked="0" layoutInCell="1" allowOverlap="1" wp14:anchorId="3604C0AA" wp14:editId="6F600AC1">
                <wp:simplePos x="0" y="0"/>
                <wp:positionH relativeFrom="margin">
                  <wp:posOffset>-3810</wp:posOffset>
                </wp:positionH>
                <wp:positionV relativeFrom="page">
                  <wp:posOffset>771525</wp:posOffset>
                </wp:positionV>
                <wp:extent cx="5913755" cy="5391150"/>
                <wp:effectExtent l="0" t="0" r="10795" b="19050"/>
                <wp:wrapTight wrapText="bothSides">
                  <wp:wrapPolygon edited="0">
                    <wp:start x="0" y="0"/>
                    <wp:lineTo x="0" y="21600"/>
                    <wp:lineTo x="21570" y="21600"/>
                    <wp:lineTo x="21570" y="0"/>
                    <wp:lineTo x="0" y="0"/>
                  </wp:wrapPolygon>
                </wp:wrapTight>
                <wp:docPr id="1" name="Поле 1"/>
                <wp:cNvGraphicFramePr/>
                <a:graphic xmlns:a="http://schemas.openxmlformats.org/drawingml/2006/main">
                  <a:graphicData uri="http://schemas.microsoft.com/office/word/2010/wordprocessingShape">
                    <wps:wsp>
                      <wps:cNvSpPr txBox="1"/>
                      <wps:spPr>
                        <a:xfrm>
                          <a:off x="0" y="0"/>
                          <a:ext cx="5913755" cy="5391150"/>
                        </a:xfrm>
                        <a:prstGeom prst="rect">
                          <a:avLst/>
                        </a:prstGeom>
                        <a:solidFill>
                          <a:schemeClr val="lt1"/>
                        </a:solidFill>
                        <a:ln w="6350">
                          <a:solidFill>
                            <a:schemeClr val="bg1"/>
                          </a:solidFill>
                        </a:ln>
                      </wps:spPr>
                      <wps:txbx>
                        <w:txbxContent>
                          <w:p w:rsidR="00FB30E1" w:rsidRDefault="00FB30E1" w:rsidP="003E00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4C0AA" id="Поле 1" o:spid="_x0000_s1108" type="#_x0000_t202" style="position:absolute;margin-left:-.3pt;margin-top:60.75pt;width:465.65pt;height:424.5pt;z-index:-251531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" fillcolor="white [3201]" strokecolor="white [3212]" strokeweight=".5pt">
                <v:textbox>
                  <w:txbxContent>
                    <w:p w:rsidR="00FB30E1" w:rsidRDefault="00FB30E1" w:rsidP="003E00C8"/>
                  </w:txbxContent>
                </v:textbox>
                <w10:wrap type="tight" anchorx="margin" anchory="page"/>
              </v:shape>
            </w:pict>
          </mc:Fallback>
        </mc:AlternateContent>
      </w:r>
      <w:r w:rsidR="003E00C8" w:rsidRPr="00040FA4">
        <w:rPr>
          <w:b/>
          <w:noProof/>
          <w:lang w:eastAsia="uk-UA"/>
        </w:rPr>
        <mc:AlternateContent>
          <mc:Choice Requires="wps">
            <w:drawing>
              <wp:anchor distT="0" distB="0" distL="114300" distR="114300" simplePos="0" relativeHeight="251821056" behindDoc="0" locked="0" layoutInCell="1" allowOverlap="1" wp14:anchorId="52897583" wp14:editId="7E6E15E7">
                <wp:simplePos x="0" y="0"/>
                <wp:positionH relativeFrom="column">
                  <wp:posOffset>557279</wp:posOffset>
                </wp:positionH>
                <wp:positionV relativeFrom="page">
                  <wp:posOffset>5826642</wp:posOffset>
                </wp:positionV>
                <wp:extent cx="530860" cy="0"/>
                <wp:effectExtent l="0" t="76200" r="21590" b="95250"/>
                <wp:wrapNone/>
                <wp:docPr id="103" name="Пряма зі стрілкою 103"/>
                <wp:cNvGraphicFramePr/>
                <a:graphic xmlns:a="http://schemas.openxmlformats.org/drawingml/2006/main">
                  <a:graphicData uri="http://schemas.microsoft.com/office/word/2010/wordprocessingShape">
                    <wps:wsp>
                      <wps:cNvCnPr/>
                      <wps:spPr>
                        <a:xfrm>
                          <a:off x="0" y="0"/>
                          <a:ext cx="5308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33CC8C" id="Пряма зі стрілкою 103" o:spid="_x0000_s1026" type="#_x0000_t32" style="position:absolute;margin-left:43.9pt;margin-top:458.8pt;width:41.8pt;height:0;z-index:25182105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" strokecolor="black [3200]" strokeweight=".5pt">
                <v:stroke endarrow="block" joinstyle="miter"/>
                <w10:wrap anchory="page"/>
              </v:shape>
            </w:pict>
          </mc:Fallback>
        </mc:AlternateContent>
      </w:r>
      <w:r w:rsidR="003E00C8" w:rsidRPr="00040FA4">
        <w:rPr>
          <w:b/>
          <w:noProof/>
          <w:lang w:eastAsia="uk-UA"/>
        </w:rPr>
        <mc:AlternateContent>
          <mc:Choice Requires="wps">
            <w:drawing>
              <wp:anchor distT="0" distB="0" distL="114300" distR="114300" simplePos="0" relativeHeight="251820032" behindDoc="0" locked="0" layoutInCell="1" allowOverlap="1" wp14:anchorId="604B2DA9" wp14:editId="3F239837">
                <wp:simplePos x="0" y="0"/>
                <wp:positionH relativeFrom="column">
                  <wp:posOffset>567912</wp:posOffset>
                </wp:positionH>
                <wp:positionV relativeFrom="page">
                  <wp:posOffset>5475767</wp:posOffset>
                </wp:positionV>
                <wp:extent cx="530860" cy="0"/>
                <wp:effectExtent l="0" t="76200" r="21590" b="95250"/>
                <wp:wrapNone/>
                <wp:docPr id="104" name="Пряма зі стрілкою 104"/>
                <wp:cNvGraphicFramePr/>
                <a:graphic xmlns:a="http://schemas.openxmlformats.org/drawingml/2006/main">
                  <a:graphicData uri="http://schemas.microsoft.com/office/word/2010/wordprocessingShape">
                    <wps:wsp>
                      <wps:cNvCnPr/>
                      <wps:spPr>
                        <a:xfrm>
                          <a:off x="0" y="0"/>
                          <a:ext cx="5308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B82BDE" id="Пряма зі стрілкою 104" o:spid="_x0000_s1026" type="#_x0000_t32" style="position:absolute;margin-left:44.7pt;margin-top:431.15pt;width:41.8pt;height:0;z-index:25182003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" strokecolor="black [3200]" strokeweight=".5pt">
                <v:stroke endarrow="block" joinstyle="miter"/>
                <w10:wrap anchory="page"/>
              </v:shape>
            </w:pict>
          </mc:Fallback>
        </mc:AlternateContent>
      </w:r>
      <w:r w:rsidR="003E00C8" w:rsidRPr="00040FA4">
        <w:rPr>
          <w:b/>
          <w:noProof/>
          <w:lang w:eastAsia="uk-UA"/>
        </w:rPr>
        <mc:AlternateContent>
          <mc:Choice Requires="wps">
            <w:drawing>
              <wp:anchor distT="0" distB="0" distL="114300" distR="114300" simplePos="0" relativeHeight="251817984" behindDoc="0" locked="0" layoutInCell="1" allowOverlap="1" wp14:anchorId="53935E6E" wp14:editId="579A83BE">
                <wp:simplePos x="0" y="0"/>
                <wp:positionH relativeFrom="column">
                  <wp:posOffset>493484</wp:posOffset>
                </wp:positionH>
                <wp:positionV relativeFrom="page">
                  <wp:posOffset>4774019</wp:posOffset>
                </wp:positionV>
                <wp:extent cx="579755" cy="0"/>
                <wp:effectExtent l="0" t="76200" r="10795" b="95250"/>
                <wp:wrapNone/>
                <wp:docPr id="105" name="Пряма зі стрілкою 105"/>
                <wp:cNvGraphicFramePr/>
                <a:graphic xmlns:a="http://schemas.openxmlformats.org/drawingml/2006/main">
                  <a:graphicData uri="http://schemas.microsoft.com/office/word/2010/wordprocessingShape">
                    <wps:wsp>
                      <wps:cNvCnPr/>
                      <wps:spPr>
                        <a:xfrm>
                          <a:off x="0" y="0"/>
                          <a:ext cx="579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1BA94C" id="Пряма зі стрілкою 105" o:spid="_x0000_s1026" type="#_x0000_t32" style="position:absolute;margin-left:38.85pt;margin-top:375.9pt;width:45.65pt;height:0;z-index:25181798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" strokecolor="black [3200]" strokeweight=".5pt">
                <v:stroke endarrow="block" joinstyle="miter"/>
                <w10:wrap anchory="page"/>
              </v:shape>
            </w:pict>
          </mc:Fallback>
        </mc:AlternateContent>
      </w:r>
      <w:r w:rsidR="003E00C8" w:rsidRPr="00040FA4">
        <w:rPr>
          <w:b/>
          <w:noProof/>
          <w:lang w:eastAsia="uk-UA"/>
        </w:rPr>
        <mc:AlternateContent>
          <mc:Choice Requires="wps">
            <w:drawing>
              <wp:anchor distT="0" distB="0" distL="114300" distR="114300" simplePos="0" relativeHeight="251819008" behindDoc="0" locked="0" layoutInCell="1" allowOverlap="1" wp14:anchorId="5DBCEB6F" wp14:editId="33A0F23E">
                <wp:simplePos x="0" y="0"/>
                <wp:positionH relativeFrom="column">
                  <wp:posOffset>504116</wp:posOffset>
                </wp:positionH>
                <wp:positionV relativeFrom="page">
                  <wp:posOffset>5135526</wp:posOffset>
                </wp:positionV>
                <wp:extent cx="579755" cy="0"/>
                <wp:effectExtent l="0" t="76200" r="10795" b="95250"/>
                <wp:wrapNone/>
                <wp:docPr id="106" name="Пряма зі стрілкою 106"/>
                <wp:cNvGraphicFramePr/>
                <a:graphic xmlns:a="http://schemas.openxmlformats.org/drawingml/2006/main">
                  <a:graphicData uri="http://schemas.microsoft.com/office/word/2010/wordprocessingShape">
                    <wps:wsp>
                      <wps:cNvCnPr/>
                      <wps:spPr>
                        <a:xfrm>
                          <a:off x="0" y="0"/>
                          <a:ext cx="579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4A2EBB" id="Пряма зі стрілкою 106" o:spid="_x0000_s1026" type="#_x0000_t32" style="position:absolute;margin-left:39.7pt;margin-top:404.35pt;width:45.65pt;height:0;z-index:25181900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" strokecolor="black [3200]" strokeweight=".5pt">
                <v:stroke endarrow="block" joinstyle="miter"/>
                <w10:wrap anchory="page"/>
              </v:shape>
            </w:pict>
          </mc:Fallback>
        </mc:AlternateContent>
      </w:r>
      <w:r w:rsidR="003E00C8" w:rsidRPr="00040FA4">
        <w:rPr>
          <w:b/>
          <w:noProof/>
          <w:lang w:eastAsia="uk-UA"/>
        </w:rPr>
        <mc:AlternateContent>
          <mc:Choice Requires="wps">
            <w:drawing>
              <wp:anchor distT="0" distB="0" distL="114300" distR="114300" simplePos="0" relativeHeight="251807744" behindDoc="0" locked="0" layoutInCell="1" allowOverlap="1" wp14:anchorId="407A0419" wp14:editId="23FC092D">
                <wp:simplePos x="0" y="0"/>
                <wp:positionH relativeFrom="column">
                  <wp:posOffset>227670</wp:posOffset>
                </wp:positionH>
                <wp:positionV relativeFrom="page">
                  <wp:posOffset>4965405</wp:posOffset>
                </wp:positionV>
                <wp:extent cx="275590" cy="275590"/>
                <wp:effectExtent l="0" t="0" r="10160" b="10160"/>
                <wp:wrapNone/>
                <wp:docPr id="109" name="Поле 109"/>
                <wp:cNvGraphicFramePr/>
                <a:graphic xmlns:a="http://schemas.openxmlformats.org/drawingml/2006/main">
                  <a:graphicData uri="http://schemas.microsoft.com/office/word/2010/wordprocessingShape">
                    <wps:wsp>
                      <wps:cNvSpPr txBox="1"/>
                      <wps:spPr>
                        <a:xfrm>
                          <a:off x="0" y="0"/>
                          <a:ext cx="275590" cy="275590"/>
                        </a:xfrm>
                        <a:prstGeom prst="rect">
                          <a:avLst/>
                        </a:prstGeom>
                        <a:solidFill>
                          <a:schemeClr val="lt1"/>
                        </a:solidFill>
                        <a:ln w="6350">
                          <a:solidFill>
                            <a:prstClr val="black"/>
                          </a:solidFill>
                        </a:ln>
                      </wps:spPr>
                      <wps:txbx>
                        <w:txbxContent>
                          <w:p w:rsidR="00FB30E1" w:rsidRDefault="00FB30E1" w:rsidP="003E00C8">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A0419" id="Поле 109" o:spid="_x0000_s1109" type="#_x0000_t202" style="position:absolute;margin-left:17.95pt;margin-top:391pt;width:21.7pt;height:21.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" fillcolor="white [3201]" strokeweight=".5pt">
                <v:textbox>
                  <w:txbxContent>
                    <w:p w:rsidR="00FB30E1" w:rsidRDefault="00FB30E1" w:rsidP="003E00C8">
                      <w:r>
                        <w:t>9</w:t>
                      </w:r>
                    </w:p>
                  </w:txbxContent>
                </v:textbox>
                <w10:wrap anchory="page"/>
              </v:shape>
            </w:pict>
          </mc:Fallback>
        </mc:AlternateContent>
      </w:r>
      <w:r w:rsidR="003E00C8" w:rsidRPr="00040FA4">
        <w:rPr>
          <w:b/>
          <w:noProof/>
          <w:lang w:eastAsia="uk-UA"/>
        </w:rPr>
        <mc:AlternateContent>
          <mc:Choice Requires="wps">
            <w:drawing>
              <wp:anchor distT="0" distB="0" distL="114300" distR="114300" simplePos="0" relativeHeight="251816960" behindDoc="0" locked="0" layoutInCell="1" allowOverlap="1" wp14:anchorId="16F8D1E0" wp14:editId="62983FA3">
                <wp:simplePos x="0" y="0"/>
                <wp:positionH relativeFrom="column">
                  <wp:posOffset>504116</wp:posOffset>
                </wp:positionH>
                <wp:positionV relativeFrom="page">
                  <wp:posOffset>4327451</wp:posOffset>
                </wp:positionV>
                <wp:extent cx="579755" cy="0"/>
                <wp:effectExtent l="0" t="76200" r="10795" b="95250"/>
                <wp:wrapNone/>
                <wp:docPr id="110" name="Пряма зі стрілкою 110"/>
                <wp:cNvGraphicFramePr/>
                <a:graphic xmlns:a="http://schemas.openxmlformats.org/drawingml/2006/main">
                  <a:graphicData uri="http://schemas.microsoft.com/office/word/2010/wordprocessingShape">
                    <wps:wsp>
                      <wps:cNvCnPr/>
                      <wps:spPr>
                        <a:xfrm>
                          <a:off x="0" y="0"/>
                          <a:ext cx="579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114AF0" id="Пряма зі стрілкою 110" o:spid="_x0000_s1026" type="#_x0000_t32" style="position:absolute;margin-left:39.7pt;margin-top:340.75pt;width:45.65pt;height:0;z-index:25181696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" strokecolor="black [3200]" strokeweight=".5pt">
                <v:stroke endarrow="block" joinstyle="miter"/>
                <w10:wrap anchory="page"/>
              </v:shape>
            </w:pict>
          </mc:Fallback>
        </mc:AlternateContent>
      </w:r>
      <w:r w:rsidR="003E00C8" w:rsidRPr="00040FA4">
        <w:rPr>
          <w:b/>
          <w:noProof/>
          <w:lang w:eastAsia="uk-UA"/>
        </w:rPr>
        <mc:AlternateContent>
          <mc:Choice Requires="wps">
            <w:drawing>
              <wp:anchor distT="0" distB="0" distL="114300" distR="114300" simplePos="0" relativeHeight="251815936" behindDoc="0" locked="0" layoutInCell="1" allowOverlap="1" wp14:anchorId="05CE3213" wp14:editId="5263BEEB">
                <wp:simplePos x="0" y="0"/>
                <wp:positionH relativeFrom="column">
                  <wp:posOffset>504116</wp:posOffset>
                </wp:positionH>
                <wp:positionV relativeFrom="page">
                  <wp:posOffset>3827721</wp:posOffset>
                </wp:positionV>
                <wp:extent cx="579755" cy="0"/>
                <wp:effectExtent l="0" t="76200" r="10795" b="95250"/>
                <wp:wrapNone/>
                <wp:docPr id="112" name="Пряма зі стрілкою 112"/>
                <wp:cNvGraphicFramePr/>
                <a:graphic xmlns:a="http://schemas.openxmlformats.org/drawingml/2006/main">
                  <a:graphicData uri="http://schemas.microsoft.com/office/word/2010/wordprocessingShape">
                    <wps:wsp>
                      <wps:cNvCnPr/>
                      <wps:spPr>
                        <a:xfrm>
                          <a:off x="0" y="0"/>
                          <a:ext cx="579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36DCFB" id="Пряма зі стрілкою 112" o:spid="_x0000_s1026" type="#_x0000_t32" style="position:absolute;margin-left:39.7pt;margin-top:301.4pt;width:45.65pt;height:0;z-index:2518159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" strokecolor="black [3200]" strokeweight=".5pt">
                <v:stroke endarrow="block" joinstyle="miter"/>
                <w10:wrap anchory="page"/>
              </v:shape>
            </w:pict>
          </mc:Fallback>
        </mc:AlternateContent>
      </w:r>
      <w:r w:rsidR="003E00C8" w:rsidRPr="00040FA4">
        <w:rPr>
          <w:b/>
          <w:noProof/>
          <w:lang w:eastAsia="uk-UA"/>
        </w:rPr>
        <mc:AlternateContent>
          <mc:Choice Requires="wps">
            <w:drawing>
              <wp:anchor distT="0" distB="0" distL="114300" distR="114300" simplePos="0" relativeHeight="251814912" behindDoc="0" locked="0" layoutInCell="1" allowOverlap="1" wp14:anchorId="57A02A2A" wp14:editId="367E8392">
                <wp:simplePos x="0" y="0"/>
                <wp:positionH relativeFrom="column">
                  <wp:posOffset>482851</wp:posOffset>
                </wp:positionH>
                <wp:positionV relativeFrom="page">
                  <wp:posOffset>3327991</wp:posOffset>
                </wp:positionV>
                <wp:extent cx="579755" cy="0"/>
                <wp:effectExtent l="0" t="76200" r="10795" b="95250"/>
                <wp:wrapNone/>
                <wp:docPr id="113" name="Пряма зі стрілкою 113"/>
                <wp:cNvGraphicFramePr/>
                <a:graphic xmlns:a="http://schemas.openxmlformats.org/drawingml/2006/main">
                  <a:graphicData uri="http://schemas.microsoft.com/office/word/2010/wordprocessingShape">
                    <wps:wsp>
                      <wps:cNvCnPr/>
                      <wps:spPr>
                        <a:xfrm>
                          <a:off x="0" y="0"/>
                          <a:ext cx="579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A13FDE" id="Пряма зі стрілкою 113" o:spid="_x0000_s1026" type="#_x0000_t32" style="position:absolute;margin-left:38pt;margin-top:262.05pt;width:45.65pt;height:0;z-index:25181491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" strokecolor="black [3200]" strokeweight=".5pt">
                <v:stroke endarrow="block" joinstyle="miter"/>
                <w10:wrap anchory="page"/>
              </v:shape>
            </w:pict>
          </mc:Fallback>
        </mc:AlternateContent>
      </w:r>
      <w:r w:rsidR="003E00C8" w:rsidRPr="00040FA4">
        <w:rPr>
          <w:b/>
          <w:noProof/>
          <w:lang w:eastAsia="uk-UA"/>
        </w:rPr>
        <mc:AlternateContent>
          <mc:Choice Requires="wps">
            <w:drawing>
              <wp:anchor distT="0" distB="0" distL="114300" distR="114300" simplePos="0" relativeHeight="251813888" behindDoc="0" locked="0" layoutInCell="1" allowOverlap="1" wp14:anchorId="2E8A4A9D" wp14:editId="0A5D22F5">
                <wp:simplePos x="0" y="0"/>
                <wp:positionH relativeFrom="column">
                  <wp:posOffset>493484</wp:posOffset>
                </wp:positionH>
                <wp:positionV relativeFrom="page">
                  <wp:posOffset>2892056</wp:posOffset>
                </wp:positionV>
                <wp:extent cx="579755" cy="0"/>
                <wp:effectExtent l="0" t="76200" r="10795" b="95250"/>
                <wp:wrapNone/>
                <wp:docPr id="114" name="Пряма зі стрілкою 114"/>
                <wp:cNvGraphicFramePr/>
                <a:graphic xmlns:a="http://schemas.openxmlformats.org/drawingml/2006/main">
                  <a:graphicData uri="http://schemas.microsoft.com/office/word/2010/wordprocessingShape">
                    <wps:wsp>
                      <wps:cNvCnPr/>
                      <wps:spPr>
                        <a:xfrm>
                          <a:off x="0" y="0"/>
                          <a:ext cx="579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97F339" id="Пряма зі стрілкою 114" o:spid="_x0000_s1026" type="#_x0000_t32" style="position:absolute;margin-left:38.85pt;margin-top:227.7pt;width:45.65pt;height:0;z-index:2518138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" strokecolor="black [3200]" strokeweight=".5pt">
                <v:stroke endarrow="block" joinstyle="miter"/>
                <w10:wrap anchory="page"/>
              </v:shape>
            </w:pict>
          </mc:Fallback>
        </mc:AlternateContent>
      </w:r>
      <w:r w:rsidR="003E00C8" w:rsidRPr="00040FA4">
        <w:rPr>
          <w:b/>
          <w:noProof/>
          <w:lang w:eastAsia="uk-UA"/>
        </w:rPr>
        <mc:AlternateContent>
          <mc:Choice Requires="wps">
            <w:drawing>
              <wp:anchor distT="0" distB="0" distL="114300" distR="114300" simplePos="0" relativeHeight="251812864" behindDoc="0" locked="0" layoutInCell="1" allowOverlap="1" wp14:anchorId="3212D424" wp14:editId="17613954">
                <wp:simplePos x="0" y="0"/>
                <wp:positionH relativeFrom="column">
                  <wp:posOffset>504116</wp:posOffset>
                </wp:positionH>
                <wp:positionV relativeFrom="page">
                  <wp:posOffset>2466753</wp:posOffset>
                </wp:positionV>
                <wp:extent cx="579755" cy="0"/>
                <wp:effectExtent l="0" t="76200" r="10795" b="95250"/>
                <wp:wrapNone/>
                <wp:docPr id="115" name="Пряма зі стрілкою 115"/>
                <wp:cNvGraphicFramePr/>
                <a:graphic xmlns:a="http://schemas.openxmlformats.org/drawingml/2006/main">
                  <a:graphicData uri="http://schemas.microsoft.com/office/word/2010/wordprocessingShape">
                    <wps:wsp>
                      <wps:cNvCnPr/>
                      <wps:spPr>
                        <a:xfrm>
                          <a:off x="0" y="0"/>
                          <a:ext cx="579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FE3624" id="Пряма зі стрілкою 115" o:spid="_x0000_s1026" type="#_x0000_t32" style="position:absolute;margin-left:39.7pt;margin-top:194.25pt;width:45.65pt;height:0;z-index:25181286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" strokecolor="black [3200]" strokeweight=".5pt">
                <v:stroke endarrow="block" joinstyle="miter"/>
                <w10:wrap anchory="page"/>
              </v:shape>
            </w:pict>
          </mc:Fallback>
        </mc:AlternateContent>
      </w:r>
      <w:r w:rsidR="003E00C8" w:rsidRPr="00040FA4">
        <w:rPr>
          <w:b/>
          <w:noProof/>
          <w:lang w:eastAsia="uk-UA"/>
        </w:rPr>
        <mc:AlternateContent>
          <mc:Choice Requires="wps">
            <w:drawing>
              <wp:anchor distT="0" distB="0" distL="114300" distR="114300" simplePos="0" relativeHeight="251811840" behindDoc="0" locked="0" layoutInCell="1" allowOverlap="1" wp14:anchorId="07E1139A" wp14:editId="60B9A461">
                <wp:simplePos x="0" y="0"/>
                <wp:positionH relativeFrom="column">
                  <wp:posOffset>493484</wp:posOffset>
                </wp:positionH>
                <wp:positionV relativeFrom="page">
                  <wp:posOffset>1881963</wp:posOffset>
                </wp:positionV>
                <wp:extent cx="579755" cy="0"/>
                <wp:effectExtent l="0" t="76200" r="10795" b="95250"/>
                <wp:wrapNone/>
                <wp:docPr id="116" name="Пряма зі стрілкою 116"/>
                <wp:cNvGraphicFramePr/>
                <a:graphic xmlns:a="http://schemas.openxmlformats.org/drawingml/2006/main">
                  <a:graphicData uri="http://schemas.microsoft.com/office/word/2010/wordprocessingShape">
                    <wps:wsp>
                      <wps:cNvCnPr/>
                      <wps:spPr>
                        <a:xfrm>
                          <a:off x="0" y="0"/>
                          <a:ext cx="579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53F5F0" id="Пряма зі стрілкою 116" o:spid="_x0000_s1026" type="#_x0000_t32" style="position:absolute;margin-left:38.85pt;margin-top:148.2pt;width:45.65pt;height:0;z-index:251811840;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" strokecolor="black [3200]" strokeweight=".5pt">
                <v:stroke endarrow="block" joinstyle="miter"/>
                <w10:wrap anchory="page"/>
              </v:shape>
            </w:pict>
          </mc:Fallback>
        </mc:AlternateContent>
      </w:r>
      <w:r w:rsidR="003E00C8" w:rsidRPr="00040FA4">
        <w:rPr>
          <w:b/>
          <w:noProof/>
          <w:lang w:eastAsia="uk-UA"/>
        </w:rPr>
        <mc:AlternateContent>
          <mc:Choice Requires="wps">
            <w:drawing>
              <wp:anchor distT="0" distB="0" distL="114300" distR="114300" simplePos="0" relativeHeight="251810816" behindDoc="0" locked="0" layoutInCell="1" allowOverlap="1" wp14:anchorId="4CE4083C" wp14:editId="631CCE52">
                <wp:simplePos x="0" y="0"/>
                <wp:positionH relativeFrom="column">
                  <wp:posOffset>493484</wp:posOffset>
                </wp:positionH>
                <wp:positionV relativeFrom="page">
                  <wp:posOffset>1467293</wp:posOffset>
                </wp:positionV>
                <wp:extent cx="579755" cy="0"/>
                <wp:effectExtent l="0" t="76200" r="10795" b="95250"/>
                <wp:wrapNone/>
                <wp:docPr id="130" name="Пряма зі стрілкою 130"/>
                <wp:cNvGraphicFramePr/>
                <a:graphic xmlns:a="http://schemas.openxmlformats.org/drawingml/2006/main">
                  <a:graphicData uri="http://schemas.microsoft.com/office/word/2010/wordprocessingShape">
                    <wps:wsp>
                      <wps:cNvCnPr/>
                      <wps:spPr>
                        <a:xfrm>
                          <a:off x="0" y="0"/>
                          <a:ext cx="579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7A88D7" id="Пряма зі стрілкою 130" o:spid="_x0000_s1026" type="#_x0000_t32" style="position:absolute;margin-left:38.85pt;margin-top:115.55pt;width:45.65pt;height:0;z-index:25181081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" strokecolor="black [3200]" strokeweight=".5pt">
                <v:stroke endarrow="block" joinstyle="miter"/>
                <w10:wrap anchory="page"/>
              </v:shape>
            </w:pict>
          </mc:Fallback>
        </mc:AlternateContent>
      </w:r>
      <w:r w:rsidR="003E00C8" w:rsidRPr="00040FA4">
        <w:rPr>
          <w:b/>
          <w:noProof/>
          <w:lang w:eastAsia="uk-UA"/>
        </w:rPr>
        <mc:AlternateContent>
          <mc:Choice Requires="wps">
            <w:drawing>
              <wp:anchor distT="0" distB="0" distL="114300" distR="114300" simplePos="0" relativeHeight="251809792" behindDoc="0" locked="0" layoutInCell="1" allowOverlap="1" wp14:anchorId="63240889" wp14:editId="78686D6C">
                <wp:simplePos x="0" y="0"/>
                <wp:positionH relativeFrom="column">
                  <wp:posOffset>227670</wp:posOffset>
                </wp:positionH>
                <wp:positionV relativeFrom="page">
                  <wp:posOffset>5699051</wp:posOffset>
                </wp:positionV>
                <wp:extent cx="335915" cy="275590"/>
                <wp:effectExtent l="0" t="0" r="26035" b="10160"/>
                <wp:wrapNone/>
                <wp:docPr id="133" name="Поле 133"/>
                <wp:cNvGraphicFramePr/>
                <a:graphic xmlns:a="http://schemas.openxmlformats.org/drawingml/2006/main">
                  <a:graphicData uri="http://schemas.microsoft.com/office/word/2010/wordprocessingShape">
                    <wps:wsp>
                      <wps:cNvSpPr txBox="1"/>
                      <wps:spPr>
                        <a:xfrm>
                          <a:off x="0" y="0"/>
                          <a:ext cx="335915" cy="275590"/>
                        </a:xfrm>
                        <a:prstGeom prst="rect">
                          <a:avLst/>
                        </a:prstGeom>
                        <a:solidFill>
                          <a:schemeClr val="lt1"/>
                        </a:solidFill>
                        <a:ln w="6350">
                          <a:solidFill>
                            <a:prstClr val="black"/>
                          </a:solidFill>
                        </a:ln>
                      </wps:spPr>
                      <wps:txbx>
                        <w:txbxContent>
                          <w:p w:rsidR="00FB30E1" w:rsidRDefault="00FB30E1" w:rsidP="003E00C8">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40889" id="Поле 133" o:spid="_x0000_s1110" type="#_x0000_t202" style="position:absolute;margin-left:17.95pt;margin-top:448.75pt;width:26.45pt;height:21.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" fillcolor="white [3201]" strokeweight=".5pt">
                <v:textbox>
                  <w:txbxContent>
                    <w:p w:rsidR="00FB30E1" w:rsidRDefault="00FB30E1" w:rsidP="003E00C8">
                      <w:r>
                        <w:t>11</w:t>
                      </w:r>
                    </w:p>
                  </w:txbxContent>
                </v:textbox>
                <w10:wrap anchory="page"/>
              </v:shape>
            </w:pict>
          </mc:Fallback>
        </mc:AlternateContent>
      </w:r>
      <w:r w:rsidR="003E00C8" w:rsidRPr="00040FA4">
        <w:rPr>
          <w:b/>
          <w:noProof/>
          <w:lang w:eastAsia="uk-UA"/>
        </w:rPr>
        <mc:AlternateContent>
          <mc:Choice Requires="wps">
            <w:drawing>
              <wp:anchor distT="0" distB="0" distL="114300" distR="114300" simplePos="0" relativeHeight="251808768" behindDoc="0" locked="0" layoutInCell="1" allowOverlap="1" wp14:anchorId="593AB986" wp14:editId="3CEC3C18">
                <wp:simplePos x="0" y="0"/>
                <wp:positionH relativeFrom="column">
                  <wp:posOffset>227670</wp:posOffset>
                </wp:positionH>
                <wp:positionV relativeFrom="page">
                  <wp:posOffset>5326912</wp:posOffset>
                </wp:positionV>
                <wp:extent cx="335915" cy="275590"/>
                <wp:effectExtent l="0" t="0" r="26035" b="10160"/>
                <wp:wrapNone/>
                <wp:docPr id="177" name="Поле 177"/>
                <wp:cNvGraphicFramePr/>
                <a:graphic xmlns:a="http://schemas.openxmlformats.org/drawingml/2006/main">
                  <a:graphicData uri="http://schemas.microsoft.com/office/word/2010/wordprocessingShape">
                    <wps:wsp>
                      <wps:cNvSpPr txBox="1"/>
                      <wps:spPr>
                        <a:xfrm>
                          <a:off x="0" y="0"/>
                          <a:ext cx="335915" cy="275590"/>
                        </a:xfrm>
                        <a:prstGeom prst="rect">
                          <a:avLst/>
                        </a:prstGeom>
                        <a:solidFill>
                          <a:schemeClr val="lt1"/>
                        </a:solidFill>
                        <a:ln w="6350">
                          <a:solidFill>
                            <a:prstClr val="black"/>
                          </a:solidFill>
                        </a:ln>
                      </wps:spPr>
                      <wps:txbx>
                        <w:txbxContent>
                          <w:p w:rsidR="00FB30E1" w:rsidRDefault="00FB30E1" w:rsidP="003E00C8">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AB986" id="Поле 177" o:spid="_x0000_s1111" type="#_x0000_t202" style="position:absolute;margin-left:17.95pt;margin-top:419.45pt;width:26.45pt;height:21.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" fillcolor="white [3201]" strokeweight=".5pt">
                <v:textbox>
                  <w:txbxContent>
                    <w:p w:rsidR="00FB30E1" w:rsidRDefault="00FB30E1" w:rsidP="003E00C8">
                      <w:r>
                        <w:t>100</w:t>
                      </w:r>
                    </w:p>
                  </w:txbxContent>
                </v:textbox>
                <w10:wrap anchory="page"/>
              </v:shape>
            </w:pict>
          </mc:Fallback>
        </mc:AlternateContent>
      </w:r>
      <w:r w:rsidR="003E00C8" w:rsidRPr="00040FA4">
        <w:rPr>
          <w:b/>
          <w:noProof/>
          <w:lang w:eastAsia="uk-UA"/>
        </w:rPr>
        <mc:AlternateContent>
          <mc:Choice Requires="wps">
            <w:drawing>
              <wp:anchor distT="0" distB="0" distL="114300" distR="114300" simplePos="0" relativeHeight="251799552" behindDoc="0" locked="0" layoutInCell="1" allowOverlap="1" wp14:anchorId="4DCA4C92" wp14:editId="64E84D6F">
                <wp:simplePos x="0" y="0"/>
                <wp:positionH relativeFrom="column">
                  <wp:posOffset>195772</wp:posOffset>
                </wp:positionH>
                <wp:positionV relativeFrom="page">
                  <wp:posOffset>1329070</wp:posOffset>
                </wp:positionV>
                <wp:extent cx="275590" cy="275590"/>
                <wp:effectExtent l="0" t="0" r="10160" b="10160"/>
                <wp:wrapNone/>
                <wp:docPr id="178" name="Поле 178"/>
                <wp:cNvGraphicFramePr/>
                <a:graphic xmlns:a="http://schemas.openxmlformats.org/drawingml/2006/main">
                  <a:graphicData uri="http://schemas.microsoft.com/office/word/2010/wordprocessingShape">
                    <wps:wsp>
                      <wps:cNvSpPr txBox="1"/>
                      <wps:spPr>
                        <a:xfrm>
                          <a:off x="0" y="0"/>
                          <a:ext cx="275590" cy="275590"/>
                        </a:xfrm>
                        <a:prstGeom prst="rect">
                          <a:avLst/>
                        </a:prstGeom>
                        <a:solidFill>
                          <a:schemeClr val="lt1"/>
                        </a:solidFill>
                        <a:ln w="6350">
                          <a:solidFill>
                            <a:prstClr val="black"/>
                          </a:solidFill>
                        </a:ln>
                      </wps:spPr>
                      <wps:txbx>
                        <w:txbxContent>
                          <w:p w:rsidR="00FB30E1" w:rsidRPr="0014423B" w:rsidRDefault="00FB30E1" w:rsidP="003E00C8">
                            <w:pPr>
                              <w:rPr>
                                <w:rFonts w:ascii="Times New Roman" w:hAnsi="Times New Roman" w:cs="Times New Roman"/>
                                <w:szCs w:val="28"/>
                              </w:rPr>
                            </w:pPr>
                            <w:r>
                              <w:rPr>
                                <w:rFonts w:ascii="Times New Roman" w:hAnsi="Times New Roman" w:cs="Times New Roman"/>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CA4C92" id="Поле 178" o:spid="_x0000_s1112" type="#_x0000_t202" style="position:absolute;margin-left:15.4pt;margin-top:104.65pt;width:21.7pt;height:21.7pt;z-index:251799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" fillcolor="white [3201]" strokeweight=".5pt">
                <v:textbox>
                  <w:txbxContent>
                    <w:p w:rsidR="00FB30E1" w:rsidRPr="0014423B" w:rsidRDefault="00FB30E1" w:rsidP="003E00C8">
                      <w:pPr>
                        <w:rPr>
                          <w:rFonts w:ascii="Times New Roman" w:hAnsi="Times New Roman" w:cs="Times New Roman"/>
                          <w:szCs w:val="28"/>
                        </w:rPr>
                      </w:pPr>
                      <w:r>
                        <w:rPr>
                          <w:rFonts w:ascii="Times New Roman" w:hAnsi="Times New Roman" w:cs="Times New Roman"/>
                          <w:szCs w:val="28"/>
                        </w:rPr>
                        <w:t>1</w:t>
                      </w:r>
                    </w:p>
                  </w:txbxContent>
                </v:textbox>
                <w10:wrap anchory="page"/>
              </v:shape>
            </w:pict>
          </mc:Fallback>
        </mc:AlternateContent>
      </w:r>
      <w:r w:rsidR="003E00C8" w:rsidRPr="00040FA4">
        <w:rPr>
          <w:b/>
          <w:noProof/>
          <w:lang w:eastAsia="uk-UA"/>
        </w:rPr>
        <mc:AlternateContent>
          <mc:Choice Requires="wps">
            <w:drawing>
              <wp:anchor distT="0" distB="0" distL="114300" distR="114300" simplePos="0" relativeHeight="251798528" behindDoc="0" locked="0" layoutInCell="1" allowOverlap="1" wp14:anchorId="3EEF97B5" wp14:editId="089BC250">
                <wp:simplePos x="0" y="0"/>
                <wp:positionH relativeFrom="column">
                  <wp:posOffset>196215</wp:posOffset>
                </wp:positionH>
                <wp:positionV relativeFrom="page">
                  <wp:posOffset>1266825</wp:posOffset>
                </wp:positionV>
                <wp:extent cx="36195" cy="4666615"/>
                <wp:effectExtent l="0" t="0" r="20955" b="19685"/>
                <wp:wrapNone/>
                <wp:docPr id="179" name="Пряма сполучна лінія 179"/>
                <wp:cNvGraphicFramePr/>
                <a:graphic xmlns:a="http://schemas.openxmlformats.org/drawingml/2006/main">
                  <a:graphicData uri="http://schemas.microsoft.com/office/word/2010/wordprocessingShape">
                    <wps:wsp>
                      <wps:cNvCnPr/>
                      <wps:spPr>
                        <a:xfrm>
                          <a:off x="0" y="0"/>
                          <a:ext cx="36195" cy="46666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BDDF15" id="Пряма сполучна лінія 179"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5.45pt,99.75pt" to="18.3pt,4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" strokecolor="black [3200]" strokeweight=".5pt">
                <v:stroke joinstyle="miter"/>
                <w10:wrap anchory="page"/>
              </v:line>
            </w:pict>
          </mc:Fallback>
        </mc:AlternateContent>
      </w:r>
      <w:r w:rsidR="003E00C8" w:rsidRPr="00040FA4">
        <w:rPr>
          <w:b/>
          <w:noProof/>
          <w:lang w:eastAsia="uk-UA"/>
        </w:rPr>
        <mc:AlternateContent>
          <mc:Choice Requires="wps">
            <w:drawing>
              <wp:anchor distT="0" distB="0" distL="114300" distR="114300" simplePos="0" relativeHeight="251806720" behindDoc="0" locked="0" layoutInCell="1" allowOverlap="1" wp14:anchorId="5A7A3C72" wp14:editId="1E6DC2E6">
                <wp:simplePos x="0" y="0"/>
                <wp:positionH relativeFrom="column">
                  <wp:posOffset>217037</wp:posOffset>
                </wp:positionH>
                <wp:positionV relativeFrom="page">
                  <wp:posOffset>4614530</wp:posOffset>
                </wp:positionV>
                <wp:extent cx="275590" cy="275590"/>
                <wp:effectExtent l="0" t="0" r="10160" b="10160"/>
                <wp:wrapNone/>
                <wp:docPr id="180" name="Поле 180"/>
                <wp:cNvGraphicFramePr/>
                <a:graphic xmlns:a="http://schemas.openxmlformats.org/drawingml/2006/main">
                  <a:graphicData uri="http://schemas.microsoft.com/office/word/2010/wordprocessingShape">
                    <wps:wsp>
                      <wps:cNvSpPr txBox="1"/>
                      <wps:spPr>
                        <a:xfrm>
                          <a:off x="0" y="0"/>
                          <a:ext cx="275590" cy="275590"/>
                        </a:xfrm>
                        <a:prstGeom prst="rect">
                          <a:avLst/>
                        </a:prstGeom>
                        <a:solidFill>
                          <a:schemeClr val="lt1"/>
                        </a:solidFill>
                        <a:ln w="6350">
                          <a:solidFill>
                            <a:prstClr val="black"/>
                          </a:solidFill>
                        </a:ln>
                      </wps:spPr>
                      <wps:txbx>
                        <w:txbxContent>
                          <w:p w:rsidR="00FB30E1" w:rsidRDefault="00FB30E1" w:rsidP="003E00C8">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7A3C72" id="Поле 180" o:spid="_x0000_s1113" type="#_x0000_t202" style="position:absolute;margin-left:17.1pt;margin-top:363.35pt;width:21.7pt;height:21.7pt;z-index:2518067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" fillcolor="white [3201]" strokeweight=".5pt">
                <v:textbox>
                  <w:txbxContent>
                    <w:p w:rsidR="00FB30E1" w:rsidRDefault="00FB30E1" w:rsidP="003E00C8">
                      <w:r>
                        <w:t>8</w:t>
                      </w:r>
                    </w:p>
                  </w:txbxContent>
                </v:textbox>
                <w10:wrap anchory="page"/>
              </v:shape>
            </w:pict>
          </mc:Fallback>
        </mc:AlternateContent>
      </w:r>
      <w:r w:rsidR="003E00C8" w:rsidRPr="00040FA4">
        <w:rPr>
          <w:b/>
          <w:noProof/>
          <w:lang w:eastAsia="uk-UA"/>
        </w:rPr>
        <mc:AlternateContent>
          <mc:Choice Requires="wps">
            <w:drawing>
              <wp:anchor distT="0" distB="0" distL="114300" distR="114300" simplePos="0" relativeHeight="251805696" behindDoc="0" locked="0" layoutInCell="1" allowOverlap="1" wp14:anchorId="73DAB117" wp14:editId="27C8C0C2">
                <wp:simplePos x="0" y="0"/>
                <wp:positionH relativeFrom="column">
                  <wp:posOffset>217037</wp:posOffset>
                </wp:positionH>
                <wp:positionV relativeFrom="page">
                  <wp:posOffset>4167963</wp:posOffset>
                </wp:positionV>
                <wp:extent cx="275590" cy="275590"/>
                <wp:effectExtent l="0" t="0" r="10160" b="10160"/>
                <wp:wrapNone/>
                <wp:docPr id="181" name="Поле 181"/>
                <wp:cNvGraphicFramePr/>
                <a:graphic xmlns:a="http://schemas.openxmlformats.org/drawingml/2006/main">
                  <a:graphicData uri="http://schemas.microsoft.com/office/word/2010/wordprocessingShape">
                    <wps:wsp>
                      <wps:cNvSpPr txBox="1"/>
                      <wps:spPr>
                        <a:xfrm>
                          <a:off x="0" y="0"/>
                          <a:ext cx="275590" cy="275590"/>
                        </a:xfrm>
                        <a:prstGeom prst="rect">
                          <a:avLst/>
                        </a:prstGeom>
                        <a:solidFill>
                          <a:schemeClr val="lt1"/>
                        </a:solidFill>
                        <a:ln w="6350">
                          <a:solidFill>
                            <a:prstClr val="black"/>
                          </a:solidFill>
                        </a:ln>
                      </wps:spPr>
                      <wps:txbx>
                        <w:txbxContent>
                          <w:p w:rsidR="00FB30E1" w:rsidRDefault="00FB30E1" w:rsidP="003E00C8">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DAB117" id="Поле 181" o:spid="_x0000_s1114" type="#_x0000_t202" style="position:absolute;margin-left:17.1pt;margin-top:328.2pt;width:21.7pt;height:21.7pt;z-index:2518056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" fillcolor="white [3201]" strokeweight=".5pt">
                <v:textbox>
                  <w:txbxContent>
                    <w:p w:rsidR="00FB30E1" w:rsidRDefault="00FB30E1" w:rsidP="003E00C8">
                      <w:r>
                        <w:t>7</w:t>
                      </w:r>
                    </w:p>
                  </w:txbxContent>
                </v:textbox>
                <w10:wrap anchory="page"/>
              </v:shape>
            </w:pict>
          </mc:Fallback>
        </mc:AlternateContent>
      </w:r>
      <w:r w:rsidR="003E00C8" w:rsidRPr="00040FA4">
        <w:rPr>
          <w:b/>
          <w:noProof/>
          <w:lang w:eastAsia="uk-UA"/>
        </w:rPr>
        <mc:AlternateContent>
          <mc:Choice Requires="wps">
            <w:drawing>
              <wp:anchor distT="0" distB="0" distL="114300" distR="114300" simplePos="0" relativeHeight="251804672" behindDoc="0" locked="0" layoutInCell="1" allowOverlap="1" wp14:anchorId="5B97A0A0" wp14:editId="62FA0545">
                <wp:simplePos x="0" y="0"/>
                <wp:positionH relativeFrom="column">
                  <wp:posOffset>206405</wp:posOffset>
                </wp:positionH>
                <wp:positionV relativeFrom="page">
                  <wp:posOffset>3700130</wp:posOffset>
                </wp:positionV>
                <wp:extent cx="275590" cy="275590"/>
                <wp:effectExtent l="0" t="0" r="10160" b="10160"/>
                <wp:wrapNone/>
                <wp:docPr id="182" name="Поле 182"/>
                <wp:cNvGraphicFramePr/>
                <a:graphic xmlns:a="http://schemas.openxmlformats.org/drawingml/2006/main">
                  <a:graphicData uri="http://schemas.microsoft.com/office/word/2010/wordprocessingShape">
                    <wps:wsp>
                      <wps:cNvSpPr txBox="1"/>
                      <wps:spPr>
                        <a:xfrm>
                          <a:off x="0" y="0"/>
                          <a:ext cx="275590" cy="275590"/>
                        </a:xfrm>
                        <a:prstGeom prst="rect">
                          <a:avLst/>
                        </a:prstGeom>
                        <a:solidFill>
                          <a:schemeClr val="lt1"/>
                        </a:solidFill>
                        <a:ln w="6350">
                          <a:solidFill>
                            <a:prstClr val="black"/>
                          </a:solidFill>
                        </a:ln>
                      </wps:spPr>
                      <wps:txbx>
                        <w:txbxContent>
                          <w:p w:rsidR="00FB30E1" w:rsidRDefault="00FB30E1" w:rsidP="003E00C8">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97A0A0" id="Поле 182" o:spid="_x0000_s1115" type="#_x0000_t202" style="position:absolute;margin-left:16.25pt;margin-top:291.35pt;width:21.7pt;height:21.7pt;z-index:2518046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" fillcolor="white [3201]" strokeweight=".5pt">
                <v:textbox>
                  <w:txbxContent>
                    <w:p w:rsidR="00FB30E1" w:rsidRDefault="00FB30E1" w:rsidP="003E00C8">
                      <w:r>
                        <w:t>6</w:t>
                      </w:r>
                    </w:p>
                  </w:txbxContent>
                </v:textbox>
                <w10:wrap anchory="page"/>
              </v:shape>
            </w:pict>
          </mc:Fallback>
        </mc:AlternateContent>
      </w:r>
      <w:r w:rsidR="003E00C8" w:rsidRPr="00040FA4">
        <w:rPr>
          <w:b/>
          <w:noProof/>
          <w:lang w:eastAsia="uk-UA"/>
        </w:rPr>
        <mc:AlternateContent>
          <mc:Choice Requires="wps">
            <w:drawing>
              <wp:anchor distT="0" distB="0" distL="114300" distR="114300" simplePos="0" relativeHeight="251803648" behindDoc="0" locked="0" layoutInCell="1" allowOverlap="1" wp14:anchorId="2CA91E88" wp14:editId="6F05018C">
                <wp:simplePos x="0" y="0"/>
                <wp:positionH relativeFrom="column">
                  <wp:posOffset>206405</wp:posOffset>
                </wp:positionH>
                <wp:positionV relativeFrom="page">
                  <wp:posOffset>3189767</wp:posOffset>
                </wp:positionV>
                <wp:extent cx="275590" cy="275590"/>
                <wp:effectExtent l="0" t="0" r="10160" b="10160"/>
                <wp:wrapNone/>
                <wp:docPr id="183" name="Поле 183"/>
                <wp:cNvGraphicFramePr/>
                <a:graphic xmlns:a="http://schemas.openxmlformats.org/drawingml/2006/main">
                  <a:graphicData uri="http://schemas.microsoft.com/office/word/2010/wordprocessingShape">
                    <wps:wsp>
                      <wps:cNvSpPr txBox="1"/>
                      <wps:spPr>
                        <a:xfrm>
                          <a:off x="0" y="0"/>
                          <a:ext cx="275590" cy="275590"/>
                        </a:xfrm>
                        <a:prstGeom prst="rect">
                          <a:avLst/>
                        </a:prstGeom>
                        <a:solidFill>
                          <a:schemeClr val="lt1"/>
                        </a:solidFill>
                        <a:ln w="6350">
                          <a:solidFill>
                            <a:prstClr val="black"/>
                          </a:solidFill>
                        </a:ln>
                      </wps:spPr>
                      <wps:txbx>
                        <w:txbxContent>
                          <w:p w:rsidR="00FB30E1" w:rsidRDefault="00FB30E1" w:rsidP="003E00C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A91E88" id="Поле 183" o:spid="_x0000_s1116" type="#_x0000_t202" style="position:absolute;margin-left:16.25pt;margin-top:251.15pt;width:21.7pt;height:21.7pt;z-index:2518036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" fillcolor="white [3201]" strokeweight=".5pt">
                <v:textbox>
                  <w:txbxContent>
                    <w:p w:rsidR="00FB30E1" w:rsidRDefault="00FB30E1" w:rsidP="003E00C8">
                      <w:r>
                        <w:t>5</w:t>
                      </w:r>
                    </w:p>
                  </w:txbxContent>
                </v:textbox>
                <w10:wrap anchory="page"/>
              </v:shape>
            </w:pict>
          </mc:Fallback>
        </mc:AlternateContent>
      </w:r>
      <w:r w:rsidR="003E00C8" w:rsidRPr="00040FA4">
        <w:rPr>
          <w:b/>
          <w:noProof/>
          <w:lang w:eastAsia="uk-UA"/>
        </w:rPr>
        <mc:AlternateContent>
          <mc:Choice Requires="wps">
            <w:drawing>
              <wp:anchor distT="0" distB="0" distL="114300" distR="114300" simplePos="0" relativeHeight="251802624" behindDoc="0" locked="0" layoutInCell="1" allowOverlap="1" wp14:anchorId="2E195644" wp14:editId="1D0F32AA">
                <wp:simplePos x="0" y="0"/>
                <wp:positionH relativeFrom="column">
                  <wp:posOffset>206405</wp:posOffset>
                </wp:positionH>
                <wp:positionV relativeFrom="page">
                  <wp:posOffset>2753833</wp:posOffset>
                </wp:positionV>
                <wp:extent cx="275590" cy="275590"/>
                <wp:effectExtent l="0" t="0" r="10160" b="10160"/>
                <wp:wrapNone/>
                <wp:docPr id="184" name="Поле 184"/>
                <wp:cNvGraphicFramePr/>
                <a:graphic xmlns:a="http://schemas.openxmlformats.org/drawingml/2006/main">
                  <a:graphicData uri="http://schemas.microsoft.com/office/word/2010/wordprocessingShape">
                    <wps:wsp>
                      <wps:cNvSpPr txBox="1"/>
                      <wps:spPr>
                        <a:xfrm>
                          <a:off x="0" y="0"/>
                          <a:ext cx="275590" cy="275590"/>
                        </a:xfrm>
                        <a:prstGeom prst="rect">
                          <a:avLst/>
                        </a:prstGeom>
                        <a:solidFill>
                          <a:schemeClr val="lt1"/>
                        </a:solidFill>
                        <a:ln w="6350">
                          <a:solidFill>
                            <a:prstClr val="black"/>
                          </a:solidFill>
                        </a:ln>
                      </wps:spPr>
                      <wps:txbx>
                        <w:txbxContent>
                          <w:p w:rsidR="00FB30E1" w:rsidRDefault="00FB30E1" w:rsidP="003E00C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195644" id="Поле 184" o:spid="_x0000_s1117" type="#_x0000_t202" style="position:absolute;margin-left:16.25pt;margin-top:216.85pt;width:21.7pt;height:21.7pt;z-index:2518026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" fillcolor="white [3201]" strokeweight=".5pt">
                <v:textbox>
                  <w:txbxContent>
                    <w:p w:rsidR="00FB30E1" w:rsidRDefault="00FB30E1" w:rsidP="003E00C8">
                      <w:r>
                        <w:t>4</w:t>
                      </w:r>
                    </w:p>
                  </w:txbxContent>
                </v:textbox>
                <w10:wrap anchory="page"/>
              </v:shape>
            </w:pict>
          </mc:Fallback>
        </mc:AlternateContent>
      </w:r>
      <w:r w:rsidR="003E00C8" w:rsidRPr="00040FA4">
        <w:rPr>
          <w:b/>
          <w:noProof/>
          <w:lang w:eastAsia="uk-UA"/>
        </w:rPr>
        <mc:AlternateContent>
          <mc:Choice Requires="wps">
            <w:drawing>
              <wp:anchor distT="0" distB="0" distL="114300" distR="114300" simplePos="0" relativeHeight="251801600" behindDoc="0" locked="0" layoutInCell="1" allowOverlap="1" wp14:anchorId="6B1773EE" wp14:editId="7DC758EF">
                <wp:simplePos x="0" y="0"/>
                <wp:positionH relativeFrom="column">
                  <wp:posOffset>217037</wp:posOffset>
                </wp:positionH>
                <wp:positionV relativeFrom="page">
                  <wp:posOffset>2328530</wp:posOffset>
                </wp:positionV>
                <wp:extent cx="275590" cy="275590"/>
                <wp:effectExtent l="0" t="0" r="10160" b="10160"/>
                <wp:wrapNone/>
                <wp:docPr id="185" name="Поле 185"/>
                <wp:cNvGraphicFramePr/>
                <a:graphic xmlns:a="http://schemas.openxmlformats.org/drawingml/2006/main">
                  <a:graphicData uri="http://schemas.microsoft.com/office/word/2010/wordprocessingShape">
                    <wps:wsp>
                      <wps:cNvSpPr txBox="1"/>
                      <wps:spPr>
                        <a:xfrm>
                          <a:off x="0" y="0"/>
                          <a:ext cx="275590" cy="275590"/>
                        </a:xfrm>
                        <a:prstGeom prst="rect">
                          <a:avLst/>
                        </a:prstGeom>
                        <a:solidFill>
                          <a:schemeClr val="lt1"/>
                        </a:solidFill>
                        <a:ln w="6350">
                          <a:solidFill>
                            <a:prstClr val="black"/>
                          </a:solidFill>
                        </a:ln>
                      </wps:spPr>
                      <wps:txbx>
                        <w:txbxContent>
                          <w:p w:rsidR="00FB30E1" w:rsidRDefault="00FB30E1" w:rsidP="003E00C8">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1773EE" id="Поле 185" o:spid="_x0000_s1118" type="#_x0000_t202" style="position:absolute;margin-left:17.1pt;margin-top:183.35pt;width:21.7pt;height:21.7pt;z-index:2518016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" fillcolor="white [3201]" strokeweight=".5pt">
                <v:textbox>
                  <w:txbxContent>
                    <w:p w:rsidR="00FB30E1" w:rsidRDefault="00FB30E1" w:rsidP="003E00C8">
                      <w:r>
                        <w:t>3</w:t>
                      </w:r>
                    </w:p>
                  </w:txbxContent>
                </v:textbox>
                <w10:wrap anchory="page"/>
              </v:shape>
            </w:pict>
          </mc:Fallback>
        </mc:AlternateContent>
      </w:r>
      <w:r w:rsidR="003E00C8" w:rsidRPr="00040FA4">
        <w:rPr>
          <w:b/>
          <w:noProof/>
          <w:lang w:eastAsia="uk-UA"/>
        </w:rPr>
        <mc:AlternateContent>
          <mc:Choice Requires="wps">
            <w:drawing>
              <wp:anchor distT="0" distB="0" distL="114300" distR="114300" simplePos="0" relativeHeight="251800576" behindDoc="0" locked="0" layoutInCell="1" allowOverlap="1" wp14:anchorId="63ABC32E" wp14:editId="4F6BAD60">
                <wp:simplePos x="0" y="0"/>
                <wp:positionH relativeFrom="column">
                  <wp:posOffset>206405</wp:posOffset>
                </wp:positionH>
                <wp:positionV relativeFrom="page">
                  <wp:posOffset>1743740</wp:posOffset>
                </wp:positionV>
                <wp:extent cx="275590" cy="275590"/>
                <wp:effectExtent l="0" t="0" r="10160" b="10160"/>
                <wp:wrapNone/>
                <wp:docPr id="186" name="Поле 186"/>
                <wp:cNvGraphicFramePr/>
                <a:graphic xmlns:a="http://schemas.openxmlformats.org/drawingml/2006/main">
                  <a:graphicData uri="http://schemas.microsoft.com/office/word/2010/wordprocessingShape">
                    <wps:wsp>
                      <wps:cNvSpPr txBox="1"/>
                      <wps:spPr>
                        <a:xfrm>
                          <a:off x="0" y="0"/>
                          <a:ext cx="275590" cy="275590"/>
                        </a:xfrm>
                        <a:prstGeom prst="rect">
                          <a:avLst/>
                        </a:prstGeom>
                        <a:solidFill>
                          <a:schemeClr val="lt1"/>
                        </a:solidFill>
                        <a:ln w="6350">
                          <a:solidFill>
                            <a:prstClr val="black"/>
                          </a:solidFill>
                        </a:ln>
                      </wps:spPr>
                      <wps:txbx>
                        <w:txbxContent>
                          <w:p w:rsidR="00FB30E1" w:rsidRDefault="00FB30E1" w:rsidP="003E00C8">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ABC32E" id="Поле 186" o:spid="_x0000_s1119" type="#_x0000_t202" style="position:absolute;margin-left:16.25pt;margin-top:137.3pt;width:21.7pt;height:21.7pt;z-index:251800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" fillcolor="white [3201]" strokeweight=".5pt">
                <v:textbox>
                  <w:txbxContent>
                    <w:p w:rsidR="00FB30E1" w:rsidRDefault="00FB30E1" w:rsidP="003E00C8">
                      <w:r>
                        <w:t>2</w:t>
                      </w:r>
                    </w:p>
                  </w:txbxContent>
                </v:textbox>
                <w10:wrap anchory="page"/>
              </v:shape>
            </w:pict>
          </mc:Fallback>
        </mc:AlternateContent>
      </w:r>
      <w:r w:rsidR="003E00C8" w:rsidRPr="00040FA4">
        <w:rPr>
          <w:b/>
          <w:noProof/>
          <w:lang w:eastAsia="uk-UA"/>
        </w:rPr>
        <mc:AlternateContent>
          <mc:Choice Requires="wps">
            <w:drawing>
              <wp:anchor distT="0" distB="0" distL="114300" distR="114300" simplePos="0" relativeHeight="251797504" behindDoc="0" locked="0" layoutInCell="1" allowOverlap="1" wp14:anchorId="70E72AC4" wp14:editId="6F609ACF">
                <wp:simplePos x="0" y="0"/>
                <wp:positionH relativeFrom="margin">
                  <wp:posOffset>1099539</wp:posOffset>
                </wp:positionH>
                <wp:positionV relativeFrom="page">
                  <wp:posOffset>5699051</wp:posOffset>
                </wp:positionV>
                <wp:extent cx="4181475" cy="287020"/>
                <wp:effectExtent l="0" t="0" r="28575" b="17780"/>
                <wp:wrapNone/>
                <wp:docPr id="14" name="Поле 14"/>
                <wp:cNvGraphicFramePr/>
                <a:graphic xmlns:a="http://schemas.openxmlformats.org/drawingml/2006/main">
                  <a:graphicData uri="http://schemas.microsoft.com/office/word/2010/wordprocessingShape">
                    <wps:wsp>
                      <wps:cNvSpPr txBox="1"/>
                      <wps:spPr>
                        <a:xfrm>
                          <a:off x="0" y="0"/>
                          <a:ext cx="4181475" cy="287020"/>
                        </a:xfrm>
                        <a:prstGeom prst="rect">
                          <a:avLst/>
                        </a:prstGeom>
                        <a:solidFill>
                          <a:schemeClr val="lt1"/>
                        </a:solidFill>
                        <a:ln w="6350">
                          <a:solidFill>
                            <a:prstClr val="black"/>
                          </a:solidFill>
                        </a:ln>
                      </wps:spPr>
                      <wps:txbx>
                        <w:txbxContent>
                          <w:p w:rsidR="00FB30E1" w:rsidRPr="00400680" w:rsidRDefault="00FB30E1" w:rsidP="003E00C8">
                            <w:pPr>
                              <w:jc w:val="center"/>
                              <w:rPr>
                                <w:rFonts w:ascii="Times New Roman" w:hAnsi="Times New Roman" w:cs="Times New Roman"/>
                              </w:rPr>
                            </w:pPr>
                            <w:r w:rsidRPr="00400680">
                              <w:rPr>
                                <w:rFonts w:ascii="Times New Roman" w:hAnsi="Times New Roman" w:cs="Times New Roman"/>
                              </w:rPr>
                              <w:t>Подання фінансової звітності разом із супровідним листом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72AC4" id="Поле 14" o:spid="_x0000_s1120" type="#_x0000_t202" style="position:absolute;margin-left:86.6pt;margin-top:448.75pt;width:329.25pt;height:22.6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" fillcolor="white [3201]" strokeweight=".5pt">
                <v:textbox>
                  <w:txbxContent>
                    <w:p w:rsidR="00FB30E1" w:rsidRPr="00400680" w:rsidRDefault="00FB30E1" w:rsidP="003E00C8">
                      <w:pPr>
                        <w:jc w:val="center"/>
                        <w:rPr>
                          <w:rFonts w:ascii="Times New Roman" w:hAnsi="Times New Roman" w:cs="Times New Roman"/>
                        </w:rPr>
                      </w:pPr>
                      <w:r w:rsidRPr="00400680">
                        <w:rPr>
                          <w:rFonts w:ascii="Times New Roman" w:hAnsi="Times New Roman" w:cs="Times New Roman"/>
                        </w:rPr>
                        <w:t>Подання фінансової звітності разом із супровідним листом</w:t>
                      </w:r>
                    </w:p>
                  </w:txbxContent>
                </v:textbox>
                <w10:wrap anchorx="margin" anchory="page"/>
              </v:shape>
            </w:pict>
          </mc:Fallback>
        </mc:AlternateContent>
      </w:r>
      <w:r w:rsidR="003E00C8" w:rsidRPr="00040FA4">
        <w:rPr>
          <w:b/>
          <w:noProof/>
          <w:lang w:eastAsia="uk-UA"/>
        </w:rPr>
        <mc:AlternateContent>
          <mc:Choice Requires="wps">
            <w:drawing>
              <wp:anchor distT="0" distB="0" distL="114300" distR="114300" simplePos="0" relativeHeight="251796480" behindDoc="0" locked="0" layoutInCell="1" allowOverlap="1" wp14:anchorId="681FEFE8" wp14:editId="2C438919">
                <wp:simplePos x="0" y="0"/>
                <wp:positionH relativeFrom="margin">
                  <wp:posOffset>1099539</wp:posOffset>
                </wp:positionH>
                <wp:positionV relativeFrom="page">
                  <wp:posOffset>4965405</wp:posOffset>
                </wp:positionV>
                <wp:extent cx="4167505" cy="276225"/>
                <wp:effectExtent l="0" t="0" r="23495" b="28575"/>
                <wp:wrapNone/>
                <wp:docPr id="188" name="Поле 188"/>
                <wp:cNvGraphicFramePr/>
                <a:graphic xmlns:a="http://schemas.openxmlformats.org/drawingml/2006/main">
                  <a:graphicData uri="http://schemas.microsoft.com/office/word/2010/wordprocessingShape">
                    <wps:wsp>
                      <wps:cNvSpPr txBox="1"/>
                      <wps:spPr>
                        <a:xfrm>
                          <a:off x="0" y="0"/>
                          <a:ext cx="4167505" cy="276225"/>
                        </a:xfrm>
                        <a:prstGeom prst="rect">
                          <a:avLst/>
                        </a:prstGeom>
                        <a:solidFill>
                          <a:schemeClr val="lt1"/>
                        </a:solidFill>
                        <a:ln w="6350">
                          <a:solidFill>
                            <a:prstClr val="black"/>
                          </a:solidFill>
                        </a:ln>
                      </wps:spPr>
                      <wps:txbx>
                        <w:txbxContent>
                          <w:p w:rsidR="00FB30E1" w:rsidRPr="00400680" w:rsidRDefault="00FB30E1" w:rsidP="003E00C8">
                            <w:pPr>
                              <w:jc w:val="center"/>
                              <w:rPr>
                                <w:rFonts w:ascii="Times New Roman" w:hAnsi="Times New Roman" w:cs="Times New Roman"/>
                              </w:rPr>
                            </w:pPr>
                            <w:r w:rsidRPr="00400680">
                              <w:rPr>
                                <w:rFonts w:ascii="Times New Roman" w:hAnsi="Times New Roman" w:cs="Times New Roman"/>
                              </w:rPr>
                              <w:t>Перевірка взаємної узгодженості показників фінансової звітності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FEFE8" id="Поле 188" o:spid="_x0000_s1121" type="#_x0000_t202" style="position:absolute;margin-left:86.6pt;margin-top:391pt;width:328.15pt;height:21.7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" fillcolor="white [3201]" strokeweight=".5pt">
                <v:textbox>
                  <w:txbxContent>
                    <w:p w:rsidR="00FB30E1" w:rsidRPr="00400680" w:rsidRDefault="00FB30E1" w:rsidP="003E00C8">
                      <w:pPr>
                        <w:jc w:val="center"/>
                        <w:rPr>
                          <w:rFonts w:ascii="Times New Roman" w:hAnsi="Times New Roman" w:cs="Times New Roman"/>
                        </w:rPr>
                      </w:pPr>
                      <w:r w:rsidRPr="00400680">
                        <w:rPr>
                          <w:rFonts w:ascii="Times New Roman" w:hAnsi="Times New Roman" w:cs="Times New Roman"/>
                        </w:rPr>
                        <w:t>Перевірка взаємної узгодженості показників фінансової звітності</w:t>
                      </w:r>
                    </w:p>
                  </w:txbxContent>
                </v:textbox>
                <w10:wrap anchorx="margin" anchory="page"/>
              </v:shape>
            </w:pict>
          </mc:Fallback>
        </mc:AlternateContent>
      </w:r>
      <w:r w:rsidR="003E00C8" w:rsidRPr="00040FA4">
        <w:rPr>
          <w:b/>
          <w:noProof/>
          <w:lang w:eastAsia="uk-UA"/>
        </w:rPr>
        <mc:AlternateContent>
          <mc:Choice Requires="wps">
            <w:drawing>
              <wp:anchor distT="0" distB="0" distL="114300" distR="114300" simplePos="0" relativeHeight="251795456" behindDoc="0" locked="0" layoutInCell="1" allowOverlap="1" wp14:anchorId="35EF5A8D" wp14:editId="3A719E3A">
                <wp:simplePos x="0" y="0"/>
                <wp:positionH relativeFrom="column">
                  <wp:posOffset>1088907</wp:posOffset>
                </wp:positionH>
                <wp:positionV relativeFrom="page">
                  <wp:posOffset>4614530</wp:posOffset>
                </wp:positionV>
                <wp:extent cx="4178300" cy="276225"/>
                <wp:effectExtent l="0" t="0" r="12700" b="28575"/>
                <wp:wrapNone/>
                <wp:docPr id="12" name="Поле 12"/>
                <wp:cNvGraphicFramePr/>
                <a:graphic xmlns:a="http://schemas.openxmlformats.org/drawingml/2006/main">
                  <a:graphicData uri="http://schemas.microsoft.com/office/word/2010/wordprocessingShape">
                    <wps:wsp>
                      <wps:cNvSpPr txBox="1"/>
                      <wps:spPr>
                        <a:xfrm>
                          <a:off x="0" y="0"/>
                          <a:ext cx="4178300" cy="276225"/>
                        </a:xfrm>
                        <a:prstGeom prst="rect">
                          <a:avLst/>
                        </a:prstGeom>
                        <a:solidFill>
                          <a:schemeClr val="lt1"/>
                        </a:solidFill>
                        <a:ln w="6350">
                          <a:solidFill>
                            <a:prstClr val="black"/>
                          </a:solidFill>
                        </a:ln>
                      </wps:spPr>
                      <wps:txbx>
                        <w:txbxContent>
                          <w:p w:rsidR="00FB30E1" w:rsidRPr="00400680" w:rsidRDefault="00FB30E1" w:rsidP="003E00C8">
                            <w:pPr>
                              <w:jc w:val="center"/>
                              <w:rPr>
                                <w:rFonts w:ascii="Times New Roman" w:hAnsi="Times New Roman" w:cs="Times New Roman"/>
                              </w:rPr>
                            </w:pPr>
                            <w:r w:rsidRPr="00400680">
                              <w:rPr>
                                <w:rFonts w:ascii="Times New Roman" w:hAnsi="Times New Roman" w:cs="Times New Roman"/>
                              </w:rPr>
                              <w:t>Складання форм державної фінансової та іншої звітності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F5A8D" id="Поле 12" o:spid="_x0000_s1122" type="#_x0000_t202" style="position:absolute;margin-left:85.75pt;margin-top:363.35pt;width:329pt;height:21.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" fillcolor="white [3201]" strokeweight=".5pt">
                <v:textbox>
                  <w:txbxContent>
                    <w:p w:rsidR="00FB30E1" w:rsidRPr="00400680" w:rsidRDefault="00FB30E1" w:rsidP="003E00C8">
                      <w:pPr>
                        <w:jc w:val="center"/>
                        <w:rPr>
                          <w:rFonts w:ascii="Times New Roman" w:hAnsi="Times New Roman" w:cs="Times New Roman"/>
                        </w:rPr>
                      </w:pPr>
                      <w:r w:rsidRPr="00400680">
                        <w:rPr>
                          <w:rFonts w:ascii="Times New Roman" w:hAnsi="Times New Roman" w:cs="Times New Roman"/>
                        </w:rPr>
                        <w:t>Складання форм державної фінансової та іншої звітності</w:t>
                      </w:r>
                    </w:p>
                  </w:txbxContent>
                </v:textbox>
                <w10:wrap anchory="page"/>
              </v:shape>
            </w:pict>
          </mc:Fallback>
        </mc:AlternateContent>
      </w:r>
      <w:r w:rsidR="003E00C8" w:rsidRPr="00040FA4">
        <w:rPr>
          <w:b/>
          <w:noProof/>
          <w:lang w:eastAsia="uk-UA"/>
        </w:rPr>
        <mc:AlternateContent>
          <mc:Choice Requires="wps">
            <w:drawing>
              <wp:anchor distT="0" distB="0" distL="114300" distR="114300" simplePos="0" relativeHeight="251794432" behindDoc="0" locked="0" layoutInCell="1" allowOverlap="1" wp14:anchorId="33CFEA18" wp14:editId="4A545816">
                <wp:simplePos x="0" y="0"/>
                <wp:positionH relativeFrom="column">
                  <wp:posOffset>1088907</wp:posOffset>
                </wp:positionH>
                <wp:positionV relativeFrom="page">
                  <wp:posOffset>4114800</wp:posOffset>
                </wp:positionV>
                <wp:extent cx="4178300" cy="415290"/>
                <wp:effectExtent l="0" t="0" r="12700" b="22860"/>
                <wp:wrapNone/>
                <wp:docPr id="189" name="Поле 189"/>
                <wp:cNvGraphicFramePr/>
                <a:graphic xmlns:a="http://schemas.openxmlformats.org/drawingml/2006/main">
                  <a:graphicData uri="http://schemas.microsoft.com/office/word/2010/wordprocessingShape">
                    <wps:wsp>
                      <wps:cNvSpPr txBox="1"/>
                      <wps:spPr>
                        <a:xfrm>
                          <a:off x="0" y="0"/>
                          <a:ext cx="4178300" cy="415290"/>
                        </a:xfrm>
                        <a:prstGeom prst="rect">
                          <a:avLst/>
                        </a:prstGeom>
                        <a:solidFill>
                          <a:schemeClr val="lt1"/>
                        </a:solidFill>
                        <a:ln w="6350">
                          <a:solidFill>
                            <a:prstClr val="black"/>
                          </a:solidFill>
                        </a:ln>
                      </wps:spPr>
                      <wps:txbx>
                        <w:txbxContent>
                          <w:p w:rsidR="00FB30E1" w:rsidRPr="00400680" w:rsidRDefault="00FB30E1" w:rsidP="003E00C8">
                            <w:pPr>
                              <w:spacing w:after="0" w:line="240" w:lineRule="auto"/>
                              <w:jc w:val="center"/>
                              <w:rPr>
                                <w:rFonts w:ascii="Times New Roman" w:hAnsi="Times New Roman" w:cs="Times New Roman"/>
                              </w:rPr>
                            </w:pPr>
                            <w:r w:rsidRPr="00400680">
                              <w:rPr>
                                <w:rFonts w:ascii="Times New Roman" w:hAnsi="Times New Roman" w:cs="Times New Roman"/>
                              </w:rPr>
                              <w:t>Завершення записів у головному журналі та узгодження інформації між аналітичним та синтетичним обліком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CFEA18" id="Поле 189" o:spid="_x0000_s1123" type="#_x0000_t202" style="position:absolute;margin-left:85.75pt;margin-top:324pt;width:329pt;height:32.7pt;z-index:251794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" fillcolor="white [3201]" strokeweight=".5pt">
                <v:textbox>
                  <w:txbxContent>
                    <w:p w:rsidR="00FB30E1" w:rsidRPr="00400680" w:rsidRDefault="00FB30E1" w:rsidP="003E00C8">
                      <w:pPr>
                        <w:spacing w:after="0" w:line="240" w:lineRule="auto"/>
                        <w:jc w:val="center"/>
                        <w:rPr>
                          <w:rFonts w:ascii="Times New Roman" w:hAnsi="Times New Roman" w:cs="Times New Roman"/>
                        </w:rPr>
                      </w:pPr>
                      <w:r w:rsidRPr="00400680">
                        <w:rPr>
                          <w:rFonts w:ascii="Times New Roman" w:hAnsi="Times New Roman" w:cs="Times New Roman"/>
                        </w:rPr>
                        <w:t>Завершення записів у головному журналі та узгодження інформації між аналітичним та синтетичним обліком</w:t>
                      </w:r>
                    </w:p>
                  </w:txbxContent>
                </v:textbox>
                <w10:wrap anchory="page"/>
              </v:shape>
            </w:pict>
          </mc:Fallback>
        </mc:AlternateContent>
      </w:r>
      <w:r w:rsidR="003E00C8" w:rsidRPr="00040FA4">
        <w:rPr>
          <w:b/>
          <w:noProof/>
          <w:lang w:eastAsia="uk-UA"/>
        </w:rPr>
        <mc:AlternateContent>
          <mc:Choice Requires="wps">
            <w:drawing>
              <wp:anchor distT="0" distB="0" distL="114300" distR="114300" simplePos="0" relativeHeight="251793408" behindDoc="0" locked="0" layoutInCell="1" allowOverlap="1" wp14:anchorId="20C414C4" wp14:editId="1D5D75B4">
                <wp:simplePos x="0" y="0"/>
                <wp:positionH relativeFrom="margin">
                  <wp:posOffset>1088907</wp:posOffset>
                </wp:positionH>
                <wp:positionV relativeFrom="page">
                  <wp:posOffset>3625702</wp:posOffset>
                </wp:positionV>
                <wp:extent cx="4178300" cy="424815"/>
                <wp:effectExtent l="0" t="0" r="12700" b="13335"/>
                <wp:wrapNone/>
                <wp:docPr id="190" name="Поле 190"/>
                <wp:cNvGraphicFramePr/>
                <a:graphic xmlns:a="http://schemas.openxmlformats.org/drawingml/2006/main">
                  <a:graphicData uri="http://schemas.microsoft.com/office/word/2010/wordprocessingShape">
                    <wps:wsp>
                      <wps:cNvSpPr txBox="1"/>
                      <wps:spPr>
                        <a:xfrm>
                          <a:off x="0" y="0"/>
                          <a:ext cx="4178300" cy="424815"/>
                        </a:xfrm>
                        <a:prstGeom prst="rect">
                          <a:avLst/>
                        </a:prstGeom>
                        <a:solidFill>
                          <a:schemeClr val="lt1"/>
                        </a:solidFill>
                        <a:ln w="6350">
                          <a:solidFill>
                            <a:prstClr val="black"/>
                          </a:solidFill>
                        </a:ln>
                      </wps:spPr>
                      <wps:txbx>
                        <w:txbxContent>
                          <w:p w:rsidR="00FB30E1" w:rsidRPr="00400680" w:rsidRDefault="00FB30E1" w:rsidP="003E00C8">
                            <w:pPr>
                              <w:spacing w:after="0" w:line="240" w:lineRule="auto"/>
                              <w:jc w:val="center"/>
                              <w:rPr>
                                <w:rFonts w:ascii="Times New Roman" w:hAnsi="Times New Roman" w:cs="Times New Roman"/>
                              </w:rPr>
                            </w:pPr>
                            <w:r w:rsidRPr="00400680">
                              <w:rPr>
                                <w:rFonts w:ascii="Times New Roman" w:hAnsi="Times New Roman" w:cs="Times New Roman"/>
                              </w:rPr>
                              <w:t>Завершення аналітичного обліку та підготовка даних для подальшого використання в синтетичному обліку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414C4" id="Поле 190" o:spid="_x0000_s1124" type="#_x0000_t202" style="position:absolute;margin-left:85.75pt;margin-top:285.5pt;width:329pt;height:33.4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" fillcolor="white [3201]" strokeweight=".5pt">
                <v:textbox>
                  <w:txbxContent>
                    <w:p w:rsidR="00FB30E1" w:rsidRPr="00400680" w:rsidRDefault="00FB30E1" w:rsidP="003E00C8">
                      <w:pPr>
                        <w:spacing w:after="0" w:line="240" w:lineRule="auto"/>
                        <w:jc w:val="center"/>
                        <w:rPr>
                          <w:rFonts w:ascii="Times New Roman" w:hAnsi="Times New Roman" w:cs="Times New Roman"/>
                        </w:rPr>
                      </w:pPr>
                      <w:r w:rsidRPr="00400680">
                        <w:rPr>
                          <w:rFonts w:ascii="Times New Roman" w:hAnsi="Times New Roman" w:cs="Times New Roman"/>
                        </w:rPr>
                        <w:t>Завершення аналітичного обліку та підготовка даних для подальшого використання в синтетичному обліку</w:t>
                      </w:r>
                    </w:p>
                  </w:txbxContent>
                </v:textbox>
                <w10:wrap anchorx="margin" anchory="page"/>
              </v:shape>
            </w:pict>
          </mc:Fallback>
        </mc:AlternateContent>
      </w:r>
      <w:r w:rsidR="003E00C8" w:rsidRPr="00040FA4">
        <w:rPr>
          <w:b/>
          <w:noProof/>
          <w:lang w:eastAsia="uk-UA"/>
        </w:rPr>
        <mc:AlternateContent>
          <mc:Choice Requires="wps">
            <w:drawing>
              <wp:anchor distT="0" distB="0" distL="114300" distR="114300" simplePos="0" relativeHeight="251787264" behindDoc="0" locked="0" layoutInCell="1" allowOverlap="1" wp14:anchorId="25792D58" wp14:editId="34CD503A">
                <wp:simplePos x="0" y="0"/>
                <wp:positionH relativeFrom="margin">
                  <wp:posOffset>1078274</wp:posOffset>
                </wp:positionH>
                <wp:positionV relativeFrom="page">
                  <wp:posOffset>1307805</wp:posOffset>
                </wp:positionV>
                <wp:extent cx="4193540" cy="273050"/>
                <wp:effectExtent l="0" t="0" r="16510" b="12700"/>
                <wp:wrapNone/>
                <wp:docPr id="191" name="Поле 191"/>
                <wp:cNvGraphicFramePr/>
                <a:graphic xmlns:a="http://schemas.openxmlformats.org/drawingml/2006/main">
                  <a:graphicData uri="http://schemas.microsoft.com/office/word/2010/wordprocessingShape">
                    <wps:wsp>
                      <wps:cNvSpPr txBox="1"/>
                      <wps:spPr>
                        <a:xfrm>
                          <a:off x="0" y="0"/>
                          <a:ext cx="4193540" cy="273050"/>
                        </a:xfrm>
                        <a:prstGeom prst="rect">
                          <a:avLst/>
                        </a:prstGeom>
                        <a:solidFill>
                          <a:schemeClr val="lt1"/>
                        </a:solidFill>
                        <a:ln w="6350">
                          <a:solidFill>
                            <a:prstClr val="black"/>
                          </a:solidFill>
                        </a:ln>
                      </wps:spPr>
                      <wps:txbx>
                        <w:txbxContent>
                          <w:p w:rsidR="00FB30E1" w:rsidRPr="00AF6763" w:rsidRDefault="00FB30E1" w:rsidP="003E00C8">
                            <w:pPr>
                              <w:spacing w:after="0"/>
                              <w:jc w:val="center"/>
                              <w:rPr>
                                <w:rFonts w:ascii="Times New Roman" w:hAnsi="Times New Roman" w:cs="Times New Roman"/>
                              </w:rPr>
                            </w:pPr>
                            <w:r w:rsidRPr="00AF6763">
                              <w:rPr>
                                <w:rFonts w:ascii="Times New Roman" w:hAnsi="Times New Roman" w:cs="Times New Roman"/>
                              </w:rPr>
                              <w:t>Вивчення змін і додатків до законів та нормативно-правових актів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792D58" id="Поле 191" o:spid="_x0000_s1125" type="#_x0000_t202" style="position:absolute;margin-left:84.9pt;margin-top:103pt;width:330.2pt;height:21.5pt;z-index:25178726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" fillcolor="white [3201]" strokeweight=".5pt">
                <v:textbox>
                  <w:txbxContent>
                    <w:p w:rsidR="00FB30E1" w:rsidRPr="00AF6763" w:rsidRDefault="00FB30E1" w:rsidP="003E00C8">
                      <w:pPr>
                        <w:spacing w:after="0"/>
                        <w:jc w:val="center"/>
                        <w:rPr>
                          <w:rFonts w:ascii="Times New Roman" w:hAnsi="Times New Roman" w:cs="Times New Roman"/>
                        </w:rPr>
                      </w:pPr>
                      <w:r w:rsidRPr="00AF6763">
                        <w:rPr>
                          <w:rFonts w:ascii="Times New Roman" w:hAnsi="Times New Roman" w:cs="Times New Roman"/>
                        </w:rPr>
                        <w:t>Вивчення змін і додатків до законів та нормативно-правових актів</w:t>
                      </w:r>
                    </w:p>
                  </w:txbxContent>
                </v:textbox>
                <w10:wrap anchorx="margin" anchory="page"/>
              </v:shape>
            </w:pict>
          </mc:Fallback>
        </mc:AlternateContent>
      </w:r>
      <w:r w:rsidR="003E00C8" w:rsidRPr="00040FA4">
        <w:rPr>
          <w:b/>
          <w:noProof/>
          <w:lang w:eastAsia="uk-UA"/>
        </w:rPr>
        <mc:AlternateContent>
          <mc:Choice Requires="wps">
            <w:drawing>
              <wp:anchor distT="0" distB="0" distL="114300" distR="114300" simplePos="0" relativeHeight="251788288" behindDoc="0" locked="0" layoutInCell="1" allowOverlap="1" wp14:anchorId="438B90F2" wp14:editId="5C445F84">
                <wp:simplePos x="0" y="0"/>
                <wp:positionH relativeFrom="margin">
                  <wp:posOffset>1078274</wp:posOffset>
                </wp:positionH>
                <wp:positionV relativeFrom="page">
                  <wp:posOffset>1648047</wp:posOffset>
                </wp:positionV>
                <wp:extent cx="4194175" cy="552450"/>
                <wp:effectExtent l="0" t="0" r="15875" b="19050"/>
                <wp:wrapNone/>
                <wp:docPr id="192" name="Поле 192"/>
                <wp:cNvGraphicFramePr/>
                <a:graphic xmlns:a="http://schemas.openxmlformats.org/drawingml/2006/main">
                  <a:graphicData uri="http://schemas.microsoft.com/office/word/2010/wordprocessingShape">
                    <wps:wsp>
                      <wps:cNvSpPr txBox="1"/>
                      <wps:spPr>
                        <a:xfrm>
                          <a:off x="0" y="0"/>
                          <a:ext cx="4194175" cy="552450"/>
                        </a:xfrm>
                        <a:prstGeom prst="rect">
                          <a:avLst/>
                        </a:prstGeom>
                        <a:solidFill>
                          <a:schemeClr val="lt1"/>
                        </a:solidFill>
                        <a:ln w="6350">
                          <a:solidFill>
                            <a:prstClr val="black"/>
                          </a:solidFill>
                        </a:ln>
                      </wps:spPr>
                      <wps:txbx>
                        <w:txbxContent>
                          <w:p w:rsidR="00FB30E1" w:rsidRPr="00AF6763" w:rsidRDefault="00FB30E1" w:rsidP="003E00C8">
                            <w:pPr>
                              <w:spacing w:after="0" w:line="240" w:lineRule="auto"/>
                              <w:jc w:val="center"/>
                              <w:rPr>
                                <w:rFonts w:ascii="Times New Roman" w:hAnsi="Times New Roman" w:cs="Times New Roman"/>
                              </w:rPr>
                            </w:pPr>
                            <w:r w:rsidRPr="00AF6763">
                              <w:rPr>
                                <w:rFonts w:ascii="Times New Roman" w:hAnsi="Times New Roman" w:cs="Times New Roman"/>
                              </w:rPr>
                              <w:t>Організація та проведення щорічної інвентаризації товарно-матеріальних цінностей, грошових коштів, розрахунків, резервів та забезпечення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B90F2" id="Поле 192" o:spid="_x0000_s1126" type="#_x0000_t202" style="position:absolute;margin-left:84.9pt;margin-top:129.75pt;width:330.25pt;height:43.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" fillcolor="white [3201]" strokeweight=".5pt">
                <v:textbox>
                  <w:txbxContent>
                    <w:p w:rsidR="00FB30E1" w:rsidRPr="00AF6763" w:rsidRDefault="00FB30E1" w:rsidP="003E00C8">
                      <w:pPr>
                        <w:spacing w:after="0" w:line="240" w:lineRule="auto"/>
                        <w:jc w:val="center"/>
                        <w:rPr>
                          <w:rFonts w:ascii="Times New Roman" w:hAnsi="Times New Roman" w:cs="Times New Roman"/>
                        </w:rPr>
                      </w:pPr>
                      <w:r w:rsidRPr="00AF6763">
                        <w:rPr>
                          <w:rFonts w:ascii="Times New Roman" w:hAnsi="Times New Roman" w:cs="Times New Roman"/>
                        </w:rPr>
                        <w:t>Організація та проведення щорічної інвентаризації товарно-матеріальних цінностей, грошових коштів, розрахунків, резервів та забезпечення</w:t>
                      </w:r>
                    </w:p>
                  </w:txbxContent>
                </v:textbox>
                <w10:wrap anchorx="margin" anchory="page"/>
              </v:shape>
            </w:pict>
          </mc:Fallback>
        </mc:AlternateContent>
      </w:r>
      <w:r w:rsidR="003E00C8" w:rsidRPr="00040FA4">
        <w:rPr>
          <w:b/>
          <w:noProof/>
          <w:lang w:eastAsia="uk-UA"/>
        </w:rPr>
        <mc:AlternateContent>
          <mc:Choice Requires="wps">
            <w:drawing>
              <wp:anchor distT="0" distB="0" distL="114300" distR="114300" simplePos="0" relativeHeight="251789312" behindDoc="0" locked="0" layoutInCell="1" allowOverlap="1" wp14:anchorId="46112F5B" wp14:editId="1C529F2F">
                <wp:simplePos x="0" y="0"/>
                <wp:positionH relativeFrom="margin">
                  <wp:posOffset>1078274</wp:posOffset>
                </wp:positionH>
                <wp:positionV relativeFrom="page">
                  <wp:posOffset>2264735</wp:posOffset>
                </wp:positionV>
                <wp:extent cx="4184015" cy="414655"/>
                <wp:effectExtent l="0" t="0" r="26035" b="23495"/>
                <wp:wrapNone/>
                <wp:docPr id="193" name="Поле 193"/>
                <wp:cNvGraphicFramePr/>
                <a:graphic xmlns:a="http://schemas.openxmlformats.org/drawingml/2006/main">
                  <a:graphicData uri="http://schemas.microsoft.com/office/word/2010/wordprocessingShape">
                    <wps:wsp>
                      <wps:cNvSpPr txBox="1"/>
                      <wps:spPr>
                        <a:xfrm>
                          <a:off x="0" y="0"/>
                          <a:ext cx="4184015" cy="414655"/>
                        </a:xfrm>
                        <a:prstGeom prst="rect">
                          <a:avLst/>
                        </a:prstGeom>
                        <a:solidFill>
                          <a:schemeClr val="lt1"/>
                        </a:solidFill>
                        <a:ln w="6350">
                          <a:solidFill>
                            <a:prstClr val="black"/>
                          </a:solidFill>
                        </a:ln>
                      </wps:spPr>
                      <wps:txbx>
                        <w:txbxContent>
                          <w:p w:rsidR="00FB30E1" w:rsidRPr="00AF6763" w:rsidRDefault="00FB30E1" w:rsidP="003E00C8">
                            <w:pPr>
                              <w:spacing w:after="0"/>
                              <w:jc w:val="center"/>
                              <w:rPr>
                                <w:rFonts w:ascii="Times New Roman" w:hAnsi="Times New Roman" w:cs="Times New Roman"/>
                              </w:rPr>
                            </w:pPr>
                            <w:r w:rsidRPr="00AF6763">
                              <w:rPr>
                                <w:rFonts w:ascii="Times New Roman" w:hAnsi="Times New Roman" w:cs="Times New Roman"/>
                              </w:rPr>
                              <w:t>Перевірка та уточнення показників у періодичній та річній звітності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2F5B" id="Поле 193" o:spid="_x0000_s1127" type="#_x0000_t202" style="position:absolute;margin-left:84.9pt;margin-top:178.35pt;width:329.45pt;height:32.6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" fillcolor="white [3201]" strokeweight=".5pt">
                <v:textbox>
                  <w:txbxContent>
                    <w:p w:rsidR="00FB30E1" w:rsidRPr="00AF6763" w:rsidRDefault="00FB30E1" w:rsidP="003E00C8">
                      <w:pPr>
                        <w:spacing w:after="0"/>
                        <w:jc w:val="center"/>
                        <w:rPr>
                          <w:rFonts w:ascii="Times New Roman" w:hAnsi="Times New Roman" w:cs="Times New Roman"/>
                        </w:rPr>
                      </w:pPr>
                      <w:r w:rsidRPr="00AF6763">
                        <w:rPr>
                          <w:rFonts w:ascii="Times New Roman" w:hAnsi="Times New Roman" w:cs="Times New Roman"/>
                        </w:rPr>
                        <w:t>Перевірка та уточнення показників у періодичній та річній звітності</w:t>
                      </w:r>
                    </w:p>
                  </w:txbxContent>
                </v:textbox>
                <w10:wrap anchorx="margin" anchory="page"/>
              </v:shape>
            </w:pict>
          </mc:Fallback>
        </mc:AlternateContent>
      </w:r>
      <w:r w:rsidR="003E00C8" w:rsidRPr="00040FA4">
        <w:rPr>
          <w:b/>
          <w:noProof/>
          <w:lang w:eastAsia="uk-UA"/>
        </w:rPr>
        <mc:AlternateContent>
          <mc:Choice Requires="wps">
            <w:drawing>
              <wp:anchor distT="0" distB="0" distL="114300" distR="114300" simplePos="0" relativeHeight="251790336" behindDoc="0" locked="0" layoutInCell="1" allowOverlap="1" wp14:anchorId="28B1A1D9" wp14:editId="419AB828">
                <wp:simplePos x="0" y="0"/>
                <wp:positionH relativeFrom="column">
                  <wp:posOffset>1078274</wp:posOffset>
                </wp:positionH>
                <wp:positionV relativeFrom="page">
                  <wp:posOffset>2753833</wp:posOffset>
                </wp:positionV>
                <wp:extent cx="4194175" cy="265430"/>
                <wp:effectExtent l="0" t="0" r="15875" b="20320"/>
                <wp:wrapNone/>
                <wp:docPr id="194" name="Поле 194"/>
                <wp:cNvGraphicFramePr/>
                <a:graphic xmlns:a="http://schemas.openxmlformats.org/drawingml/2006/main">
                  <a:graphicData uri="http://schemas.microsoft.com/office/word/2010/wordprocessingShape">
                    <wps:wsp>
                      <wps:cNvSpPr txBox="1"/>
                      <wps:spPr>
                        <a:xfrm>
                          <a:off x="0" y="0"/>
                          <a:ext cx="4194175" cy="265430"/>
                        </a:xfrm>
                        <a:prstGeom prst="rect">
                          <a:avLst/>
                        </a:prstGeom>
                        <a:solidFill>
                          <a:schemeClr val="lt1"/>
                        </a:solidFill>
                        <a:ln w="6350">
                          <a:solidFill>
                            <a:prstClr val="black"/>
                          </a:solidFill>
                        </a:ln>
                      </wps:spPr>
                      <wps:txbx>
                        <w:txbxContent>
                          <w:p w:rsidR="00FB30E1" w:rsidRPr="00AF6763" w:rsidRDefault="00FB30E1" w:rsidP="003E00C8">
                            <w:pPr>
                              <w:spacing w:after="0"/>
                              <w:jc w:val="center"/>
                              <w:rPr>
                                <w:rFonts w:ascii="Times New Roman" w:hAnsi="Times New Roman" w:cs="Times New Roman"/>
                              </w:rPr>
                            </w:pPr>
                            <w:r w:rsidRPr="00AF6763">
                              <w:rPr>
                                <w:rFonts w:ascii="Times New Roman" w:hAnsi="Times New Roman" w:cs="Times New Roman"/>
                              </w:rPr>
                              <w:t>Проведення переоцінки необоротних та оборотних активів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1A1D9" id="Поле 194" o:spid="_x0000_s1128" type="#_x0000_t202" style="position:absolute;margin-left:84.9pt;margin-top:216.85pt;width:330.25pt;height:20.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" fillcolor="white [3201]" strokeweight=".5pt">
                <v:textbox>
                  <w:txbxContent>
                    <w:p w:rsidR="00FB30E1" w:rsidRPr="00AF6763" w:rsidRDefault="00FB30E1" w:rsidP="003E00C8">
                      <w:pPr>
                        <w:spacing w:after="0"/>
                        <w:jc w:val="center"/>
                        <w:rPr>
                          <w:rFonts w:ascii="Times New Roman" w:hAnsi="Times New Roman" w:cs="Times New Roman"/>
                        </w:rPr>
                      </w:pPr>
                      <w:r w:rsidRPr="00AF6763">
                        <w:rPr>
                          <w:rFonts w:ascii="Times New Roman" w:hAnsi="Times New Roman" w:cs="Times New Roman"/>
                        </w:rPr>
                        <w:t>Проведення переоцінки необоротних та оборотних активів</w:t>
                      </w:r>
                    </w:p>
                  </w:txbxContent>
                </v:textbox>
                <w10:wrap anchory="page"/>
              </v:shape>
            </w:pict>
          </mc:Fallback>
        </mc:AlternateContent>
      </w:r>
      <w:r w:rsidR="003E00C8" w:rsidRPr="00040FA4">
        <w:rPr>
          <w:b/>
          <w:noProof/>
          <w:lang w:eastAsia="uk-UA"/>
        </w:rPr>
        <mc:AlternateContent>
          <mc:Choice Requires="wps">
            <w:drawing>
              <wp:anchor distT="0" distB="0" distL="114300" distR="114300" simplePos="0" relativeHeight="251792384" behindDoc="0" locked="0" layoutInCell="1" allowOverlap="1" wp14:anchorId="6797A474" wp14:editId="3F8CF2BF">
                <wp:simplePos x="0" y="0"/>
                <wp:positionH relativeFrom="margin">
                  <wp:posOffset>1078274</wp:posOffset>
                </wp:positionH>
                <wp:positionV relativeFrom="page">
                  <wp:posOffset>3104707</wp:posOffset>
                </wp:positionV>
                <wp:extent cx="4189095" cy="435610"/>
                <wp:effectExtent l="0" t="0" r="20955" b="21590"/>
                <wp:wrapNone/>
                <wp:docPr id="195" name="Поле 195"/>
                <wp:cNvGraphicFramePr/>
                <a:graphic xmlns:a="http://schemas.openxmlformats.org/drawingml/2006/main">
                  <a:graphicData uri="http://schemas.microsoft.com/office/word/2010/wordprocessingShape">
                    <wps:wsp>
                      <wps:cNvSpPr txBox="1"/>
                      <wps:spPr>
                        <a:xfrm>
                          <a:off x="0" y="0"/>
                          <a:ext cx="4189095" cy="435610"/>
                        </a:xfrm>
                        <a:prstGeom prst="rect">
                          <a:avLst/>
                        </a:prstGeom>
                        <a:solidFill>
                          <a:schemeClr val="lt1"/>
                        </a:solidFill>
                        <a:ln w="6350">
                          <a:solidFill>
                            <a:prstClr val="black"/>
                          </a:solidFill>
                        </a:ln>
                      </wps:spPr>
                      <wps:txbx>
                        <w:txbxContent>
                          <w:p w:rsidR="00FB30E1" w:rsidRPr="00AF6763" w:rsidRDefault="00FB30E1" w:rsidP="003E00C8">
                            <w:pPr>
                              <w:spacing w:after="0" w:line="240" w:lineRule="auto"/>
                              <w:jc w:val="center"/>
                              <w:rPr>
                                <w:rFonts w:ascii="Times New Roman" w:hAnsi="Times New Roman" w:cs="Times New Roman"/>
                              </w:rPr>
                            </w:pPr>
                            <w:r w:rsidRPr="00AF6763">
                              <w:rPr>
                                <w:rFonts w:ascii="Times New Roman" w:hAnsi="Times New Roman" w:cs="Times New Roman"/>
                              </w:rPr>
                              <w:t>Узгодження доходів та витрат, які відраховуються до звітного періоду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7A474" id="Поле 195" o:spid="_x0000_s1129" type="#_x0000_t202" style="position:absolute;margin-left:84.9pt;margin-top:244.45pt;width:329.85pt;height:34.3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" fillcolor="white [3201]" strokeweight=".5pt">
                <v:textbox>
                  <w:txbxContent>
                    <w:p w:rsidR="00FB30E1" w:rsidRPr="00AF6763" w:rsidRDefault="00FB30E1" w:rsidP="003E00C8">
                      <w:pPr>
                        <w:spacing w:after="0" w:line="240" w:lineRule="auto"/>
                        <w:jc w:val="center"/>
                        <w:rPr>
                          <w:rFonts w:ascii="Times New Roman" w:hAnsi="Times New Roman" w:cs="Times New Roman"/>
                        </w:rPr>
                      </w:pPr>
                      <w:r w:rsidRPr="00AF6763">
                        <w:rPr>
                          <w:rFonts w:ascii="Times New Roman" w:hAnsi="Times New Roman" w:cs="Times New Roman"/>
                        </w:rPr>
                        <w:t>Узгодження доходів та витрат, які відраховуються до звітного періоду</w:t>
                      </w:r>
                    </w:p>
                  </w:txbxContent>
                </v:textbox>
                <w10:wrap anchorx="margin" anchory="page"/>
              </v:shape>
            </w:pict>
          </mc:Fallback>
        </mc:AlternateContent>
      </w:r>
    </w:p>
    <w:p w:rsidR="009B1643" w:rsidRPr="00040FA4" w:rsidRDefault="009B1643" w:rsidP="009B1643">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Рис.2.4. </w:t>
      </w:r>
      <w:r w:rsidR="00015F96" w:rsidRPr="00040FA4">
        <w:rPr>
          <w:rFonts w:ascii="Times New Roman" w:hAnsi="Times New Roman" w:cs="Times New Roman"/>
          <w:sz w:val="28"/>
        </w:rPr>
        <w:t>Етапи щодо підготовки, складання та оприлюднення фінансової звітності</w:t>
      </w:r>
    </w:p>
    <w:p w:rsidR="009B1643" w:rsidRPr="00040FA4" w:rsidRDefault="009B1643" w:rsidP="009B1643">
      <w:pPr>
        <w:spacing w:after="0" w:line="360" w:lineRule="auto"/>
        <w:ind w:firstLine="709"/>
        <w:jc w:val="both"/>
        <w:rPr>
          <w:rFonts w:ascii="Times New Roman" w:hAnsi="Times New Roman" w:cs="Times New Roman"/>
          <w:sz w:val="28"/>
        </w:rPr>
      </w:pPr>
      <w:r w:rsidRPr="00040FA4">
        <w:rPr>
          <w:rFonts w:ascii="Times New Roman" w:hAnsi="Times New Roman" w:cs="Times New Roman"/>
          <w:i/>
          <w:sz w:val="28"/>
        </w:rPr>
        <w:t>Джерело: побудовано автором</w:t>
      </w:r>
    </w:p>
    <w:p w:rsidR="00C32158" w:rsidRPr="00040FA4" w:rsidRDefault="00C32158" w:rsidP="00C32158">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Відповідно до складу податкової звітності входить формування податкової декларації з податку на прибуток, звіту з ЄСВ та ПДФО та інших форм податкової звітності, що передбачені чинним законодавством. Варто зазначити, що протягом останніх років податкова звітність подається виключно в електронній формі. Для цього використовуються як платні ресурси (ліцензовані програмні продукти призначені для складання та подання у відповідні установи податкової та фінансової звітності), так і безкоштовні послуги на «Єдиному веб-порталі органів виконавчої влади». Для </w:t>
      </w:r>
      <w:r w:rsidRPr="00040FA4">
        <w:rPr>
          <w:rFonts w:ascii="Times New Roman" w:hAnsi="Times New Roman" w:cs="Times New Roman"/>
          <w:sz w:val="28"/>
        </w:rPr>
        <w:lastRenderedPageBreak/>
        <w:t>безкоштовного користування програмним забезпеченням для заповнення та подання податкової звітності необхідно зареєструвати «Особистий кабінет платника податку», в якому відкриті усі можливості для формування звітності та її подання до податкових органів. Електронна звітність завіряється за допомогою ЕЦП.</w:t>
      </w:r>
    </w:p>
    <w:p w:rsidR="003E00C8" w:rsidRPr="00040FA4" w:rsidRDefault="003E00C8" w:rsidP="003E00C8">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Важним аспектом в процесі підготовки звітності є дотримання не тільки всіх вимог і правил обліку, але також відповідність формальним вимогам до заповнення документів, що також відіграють ключову роль у процесі ідентифікації суб’єкта господарювання. Усі фінансові звіти повинні включати обов’язкові характеристики, які практично ідентичні та включають інформацію щодо:</w:t>
      </w:r>
    </w:p>
    <w:p w:rsidR="003E00C8" w:rsidRPr="00040FA4" w:rsidRDefault="003E00C8" w:rsidP="003E00C8">
      <w:pPr>
        <w:numPr>
          <w:ilvl w:val="0"/>
          <w:numId w:val="25"/>
        </w:numPr>
        <w:spacing w:after="0" w:line="360" w:lineRule="auto"/>
        <w:jc w:val="both"/>
        <w:rPr>
          <w:rFonts w:ascii="Times New Roman" w:hAnsi="Times New Roman" w:cs="Times New Roman"/>
          <w:sz w:val="28"/>
        </w:rPr>
      </w:pPr>
      <w:r w:rsidRPr="00040FA4">
        <w:rPr>
          <w:rFonts w:ascii="Times New Roman" w:hAnsi="Times New Roman" w:cs="Times New Roman"/>
          <w:sz w:val="28"/>
        </w:rPr>
        <w:t>Назви підприємства згідно з Єдиним державним реєстром підприємств та організацій України (ЕДРПОУ);</w:t>
      </w:r>
    </w:p>
    <w:p w:rsidR="003E00C8" w:rsidRPr="00040FA4" w:rsidRDefault="003E00C8" w:rsidP="003E00C8">
      <w:pPr>
        <w:numPr>
          <w:ilvl w:val="0"/>
          <w:numId w:val="25"/>
        </w:numPr>
        <w:spacing w:after="0" w:line="360" w:lineRule="auto"/>
        <w:jc w:val="both"/>
        <w:rPr>
          <w:rFonts w:ascii="Times New Roman" w:hAnsi="Times New Roman" w:cs="Times New Roman"/>
          <w:sz w:val="28"/>
        </w:rPr>
      </w:pPr>
      <w:r w:rsidRPr="00040FA4">
        <w:rPr>
          <w:rFonts w:ascii="Times New Roman" w:hAnsi="Times New Roman" w:cs="Times New Roman"/>
          <w:sz w:val="28"/>
        </w:rPr>
        <w:t>Місця розташування підприємства згідно з Класифікатором адміністративно-організаційного територіального устрою України (КАОТУУ);</w:t>
      </w:r>
    </w:p>
    <w:p w:rsidR="003E00C8" w:rsidRPr="00040FA4" w:rsidRDefault="003E00C8" w:rsidP="003E00C8">
      <w:pPr>
        <w:numPr>
          <w:ilvl w:val="0"/>
          <w:numId w:val="25"/>
        </w:numPr>
        <w:spacing w:after="0" w:line="360" w:lineRule="auto"/>
        <w:jc w:val="both"/>
        <w:rPr>
          <w:rFonts w:ascii="Times New Roman" w:hAnsi="Times New Roman" w:cs="Times New Roman"/>
          <w:sz w:val="28"/>
        </w:rPr>
      </w:pPr>
      <w:r w:rsidRPr="00040FA4">
        <w:rPr>
          <w:rFonts w:ascii="Times New Roman" w:hAnsi="Times New Roman" w:cs="Times New Roman"/>
          <w:sz w:val="28"/>
        </w:rPr>
        <w:t>Форми власності відповідно до Класифікатора форм власності (КФВ).</w:t>
      </w:r>
    </w:p>
    <w:p w:rsidR="003E00C8" w:rsidRPr="00040FA4" w:rsidRDefault="003E00C8" w:rsidP="003E00C8">
      <w:pPr>
        <w:numPr>
          <w:ilvl w:val="0"/>
          <w:numId w:val="25"/>
        </w:numPr>
        <w:spacing w:after="0" w:line="360" w:lineRule="auto"/>
        <w:jc w:val="both"/>
        <w:rPr>
          <w:rFonts w:ascii="Times New Roman" w:hAnsi="Times New Roman" w:cs="Times New Roman"/>
          <w:sz w:val="28"/>
        </w:rPr>
      </w:pPr>
      <w:r w:rsidRPr="00040FA4">
        <w:rPr>
          <w:rFonts w:ascii="Times New Roman" w:hAnsi="Times New Roman" w:cs="Times New Roman"/>
          <w:sz w:val="28"/>
        </w:rPr>
        <w:t>Органу державного управління згідно з Системою позначень органів державного управління (СПОДУ);</w:t>
      </w:r>
    </w:p>
    <w:p w:rsidR="003E00C8" w:rsidRPr="00040FA4" w:rsidRDefault="003E00C8" w:rsidP="003E00C8">
      <w:pPr>
        <w:numPr>
          <w:ilvl w:val="0"/>
          <w:numId w:val="25"/>
        </w:numPr>
        <w:spacing w:after="0" w:line="360" w:lineRule="auto"/>
        <w:jc w:val="both"/>
        <w:rPr>
          <w:rFonts w:ascii="Times New Roman" w:hAnsi="Times New Roman" w:cs="Times New Roman"/>
          <w:sz w:val="28"/>
        </w:rPr>
      </w:pPr>
      <w:r w:rsidRPr="00040FA4">
        <w:rPr>
          <w:rFonts w:ascii="Times New Roman" w:hAnsi="Times New Roman" w:cs="Times New Roman"/>
          <w:sz w:val="28"/>
        </w:rPr>
        <w:t>Галузі діяльності згідно з Загальним класифікатором галузей народного господарства України (ЗКГНГ);</w:t>
      </w:r>
    </w:p>
    <w:p w:rsidR="003E00C8" w:rsidRPr="00F77B1E" w:rsidRDefault="003E00C8" w:rsidP="00F77B1E">
      <w:pPr>
        <w:numPr>
          <w:ilvl w:val="0"/>
          <w:numId w:val="25"/>
        </w:numPr>
        <w:spacing w:after="0" w:line="360" w:lineRule="auto"/>
        <w:jc w:val="both"/>
        <w:rPr>
          <w:rFonts w:ascii="Times New Roman" w:hAnsi="Times New Roman" w:cs="Times New Roman"/>
          <w:sz w:val="28"/>
        </w:rPr>
      </w:pPr>
      <w:r w:rsidRPr="00040FA4">
        <w:rPr>
          <w:rFonts w:ascii="Times New Roman" w:hAnsi="Times New Roman" w:cs="Times New Roman"/>
          <w:sz w:val="28"/>
        </w:rPr>
        <w:t>Виду економічної діяльності відповідно до Класифікатора видів економічної діяльності (КВЕД)</w:t>
      </w:r>
      <w:r w:rsidRPr="00040FA4">
        <w:rPr>
          <w:rFonts w:ascii="Times New Roman" w:hAnsi="Times New Roman" w:cs="Times New Roman"/>
          <w:sz w:val="28"/>
          <w:lang w:val="en-US"/>
        </w:rPr>
        <w:t xml:space="preserve"> [6]</w:t>
      </w:r>
      <w:r w:rsidRPr="00040FA4">
        <w:rPr>
          <w:rFonts w:ascii="Times New Roman" w:hAnsi="Times New Roman" w:cs="Times New Roman"/>
          <w:sz w:val="28"/>
        </w:rPr>
        <w:t>.</w:t>
      </w:r>
    </w:p>
    <w:p w:rsidR="00B80286" w:rsidRPr="00040FA4" w:rsidRDefault="00B80286" w:rsidP="00B8028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Узагальнюючи вищесказане, можна зазначити, що складання фінансової звітності на підприємстві – це важливий процес, який передбачає розкриття та документування фінансових результатів і фінансового стану підприємства для подальшого аналізу та інформування різних зацікавлених сторін, таких як внутрішні менеджери, інвестори, податкові органи та аудитори. Цей процес передбачає послідовну роботу зі збору, групування, аналізу та подання </w:t>
      </w:r>
      <w:r w:rsidRPr="00040FA4">
        <w:rPr>
          <w:rFonts w:ascii="Times New Roman" w:hAnsi="Times New Roman" w:cs="Times New Roman"/>
          <w:sz w:val="28"/>
        </w:rPr>
        <w:lastRenderedPageBreak/>
        <w:t>фінансової інформації у відповідності з вимогами законодавства та стандартів бухгалтерського обліку.</w:t>
      </w:r>
    </w:p>
    <w:p w:rsidR="00B80286" w:rsidRPr="00A06419" w:rsidRDefault="00B80286" w:rsidP="00A06419">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Важливими кроками у цьому процесі є проведення річної інвентаризації, групування фінансових даних відповідно до статей та класів рахунків, розрахунок різних фінансових показників та подання звітів на визначений строк. Збір і аналіз фінансової інформації, відповідність стандартам бухгалтерського обліку та звітності, а також своєчасне подання звітів є важливими аспектами в цьому процесі, оскільки вони впливають на здатність підприємства надавати достовірну та актуальну інформацію про свою фінансову діяльність. Організація фінансової звітності є ключовим завданням для забезпечення прозорості та відкритості фінансової діяльності підприємства та забезпечення виконання законодавчих вимог.</w:t>
      </w:r>
    </w:p>
    <w:p w:rsidR="00B80286" w:rsidRPr="00040FA4" w:rsidRDefault="00B80286">
      <w:pPr>
        <w:rPr>
          <w:rFonts w:ascii="Times New Roman" w:hAnsi="Times New Roman" w:cs="Times New Roman"/>
          <w:b/>
          <w:sz w:val="28"/>
        </w:rPr>
      </w:pPr>
      <w:r w:rsidRPr="00040FA4">
        <w:rPr>
          <w:rFonts w:ascii="Times New Roman" w:hAnsi="Times New Roman" w:cs="Times New Roman"/>
          <w:b/>
          <w:sz w:val="28"/>
        </w:rPr>
        <w:br w:type="page"/>
      </w:r>
    </w:p>
    <w:p w:rsidR="00B80286" w:rsidRPr="00040FA4" w:rsidRDefault="00DB2D70" w:rsidP="00040FA4">
      <w:pPr>
        <w:pStyle w:val="1"/>
        <w:jc w:val="center"/>
        <w:rPr>
          <w:rFonts w:ascii="Times New Roman" w:hAnsi="Times New Roman" w:cs="Times New Roman"/>
          <w:b/>
          <w:color w:val="000000" w:themeColor="text1"/>
          <w:sz w:val="28"/>
        </w:rPr>
      </w:pPr>
      <w:bookmarkStart w:id="9" w:name="_Toc152080318"/>
      <w:r w:rsidRPr="00040FA4">
        <w:rPr>
          <w:rFonts w:ascii="Times New Roman" w:hAnsi="Times New Roman" w:cs="Times New Roman"/>
          <w:b/>
          <w:color w:val="000000" w:themeColor="text1"/>
          <w:sz w:val="28"/>
        </w:rPr>
        <w:lastRenderedPageBreak/>
        <w:t>2.3.</w:t>
      </w:r>
      <w:r w:rsidR="00E23CB6" w:rsidRPr="00040FA4">
        <w:rPr>
          <w:rFonts w:ascii="Times New Roman" w:hAnsi="Times New Roman" w:cs="Times New Roman"/>
          <w:b/>
          <w:color w:val="000000" w:themeColor="text1"/>
          <w:sz w:val="28"/>
        </w:rPr>
        <w:t xml:space="preserve"> Аудит звітності: організація та методика</w:t>
      </w:r>
      <w:bookmarkEnd w:id="9"/>
    </w:p>
    <w:p w:rsidR="00E23CB6" w:rsidRPr="00040FA4" w:rsidRDefault="00E23CB6" w:rsidP="00DB2D70">
      <w:pPr>
        <w:spacing w:after="0" w:line="360" w:lineRule="auto"/>
        <w:jc w:val="both"/>
        <w:rPr>
          <w:rFonts w:ascii="Times New Roman" w:hAnsi="Times New Roman" w:cs="Times New Roman"/>
          <w:sz w:val="28"/>
        </w:rPr>
      </w:pPr>
    </w:p>
    <w:p w:rsidR="00DB2D70" w:rsidRPr="00040FA4" w:rsidRDefault="00E23CB6" w:rsidP="00E23CB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Звітність компанії є значущим джерелом інформації про її фінансовий стан та активи, а також її внесок у розвиток національної економіки. Саме тому необхідно систематично перевіряти її показники. Фінансова звітність є предметом особливого інтересу для всіх зацікавлених сторін. На рівні законодавства передбачено, що фінансову звітність необхідно публікувати разом із аудиторським висновком.</w:t>
      </w:r>
    </w:p>
    <w:p w:rsidR="00E23CB6" w:rsidRPr="00040FA4" w:rsidRDefault="00E23CB6" w:rsidP="00E23CB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Головна мета аудиту фінансової звітності є засвідчення точності її показників та надання пропозицій щодо виправлення виявлених недоліків під час перевірки звітності.</w:t>
      </w:r>
    </w:p>
    <w:p w:rsidR="00A076F4" w:rsidRPr="00040FA4" w:rsidRDefault="00A076F4" w:rsidP="00E23CB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Один із способів підтвердження</w:t>
      </w:r>
      <w:r w:rsidR="00015F96" w:rsidRPr="00040FA4">
        <w:rPr>
          <w:rFonts w:ascii="Times New Roman" w:hAnsi="Times New Roman" w:cs="Times New Roman"/>
          <w:sz w:val="28"/>
        </w:rPr>
        <w:t xml:space="preserve"> точності фінансової звітності –</w:t>
      </w:r>
      <w:r w:rsidRPr="00040FA4">
        <w:rPr>
          <w:rFonts w:ascii="Times New Roman" w:hAnsi="Times New Roman" w:cs="Times New Roman"/>
          <w:sz w:val="28"/>
        </w:rPr>
        <w:t xml:space="preserve"> проведення аудиту, який забезпечує користувачів облікової інформації актуальними даними д</w:t>
      </w:r>
      <w:r w:rsidR="00DE3679" w:rsidRPr="00040FA4">
        <w:rPr>
          <w:rFonts w:ascii="Times New Roman" w:hAnsi="Times New Roman" w:cs="Times New Roman"/>
          <w:sz w:val="28"/>
        </w:rPr>
        <w:t xml:space="preserve">ля прийняття відповідних рішень </w:t>
      </w:r>
      <w:r w:rsidRPr="00040FA4">
        <w:rPr>
          <w:rFonts w:ascii="Times New Roman" w:hAnsi="Times New Roman" w:cs="Times New Roman"/>
          <w:sz w:val="28"/>
        </w:rPr>
        <w:t>[</w:t>
      </w:r>
      <w:r w:rsidR="00B862B7" w:rsidRPr="00040FA4">
        <w:rPr>
          <w:rFonts w:ascii="Times New Roman" w:hAnsi="Times New Roman" w:cs="Times New Roman"/>
          <w:sz w:val="28"/>
          <w:lang w:val="en-US"/>
        </w:rPr>
        <w:t>13</w:t>
      </w:r>
      <w:r w:rsidRPr="00040FA4">
        <w:rPr>
          <w:rFonts w:ascii="Times New Roman" w:hAnsi="Times New Roman" w:cs="Times New Roman"/>
          <w:sz w:val="28"/>
        </w:rPr>
        <w:t>]</w:t>
      </w:r>
      <w:r w:rsidR="00DE3679" w:rsidRPr="00040FA4">
        <w:rPr>
          <w:rFonts w:ascii="Times New Roman" w:hAnsi="Times New Roman" w:cs="Times New Roman"/>
          <w:sz w:val="28"/>
        </w:rPr>
        <w:t>.</w:t>
      </w:r>
    </w:p>
    <w:p w:rsidR="00E23CB6" w:rsidRPr="00040FA4" w:rsidRDefault="00E23CB6" w:rsidP="00E23CB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Відповідно до Закону №2258-VIII «аудит фінансової звітності – аудиторська послуга з перевірки даних бухгалтерського обліку і показників фінансової звітності та/або консолідованої фінансової звітності юридичної особи або представництва іноземного суб</w:t>
      </w:r>
      <w:r w:rsidR="00603B89" w:rsidRPr="00040FA4">
        <w:rPr>
          <w:rFonts w:ascii="Times New Roman" w:hAnsi="Times New Roman" w:cs="Times New Roman"/>
          <w:sz w:val="28"/>
        </w:rPr>
        <w:t>’</w:t>
      </w:r>
      <w:r w:rsidRPr="00040FA4">
        <w:rPr>
          <w:rFonts w:ascii="Times New Roman" w:hAnsi="Times New Roman" w:cs="Times New Roman"/>
          <w:sz w:val="28"/>
        </w:rPr>
        <w:t>єкта господарювання, або іншого суб</w:t>
      </w:r>
      <w:r w:rsidR="00603B89" w:rsidRPr="00040FA4">
        <w:rPr>
          <w:rFonts w:ascii="Times New Roman" w:hAnsi="Times New Roman" w:cs="Times New Roman"/>
          <w:sz w:val="28"/>
        </w:rPr>
        <w:t>’</w:t>
      </w:r>
      <w:r w:rsidRPr="00040FA4">
        <w:rPr>
          <w:rFonts w:ascii="Times New Roman" w:hAnsi="Times New Roman" w:cs="Times New Roman"/>
          <w:sz w:val="28"/>
        </w:rPr>
        <w:t>єкта, який подає фінансову звітність та консолідовану фінансову звітність групи, з метою висловлення незалежної думки аудитора про її відповідність в усіх суттєвих аспектах вимогам національних положень (стандартів) бухгалтерського обліку, міжнародних стандартів фінансової звітності або іншим вимогам»</w:t>
      </w:r>
      <w:r w:rsidR="00DE3679" w:rsidRPr="00040FA4">
        <w:rPr>
          <w:rFonts w:ascii="Times New Roman" w:hAnsi="Times New Roman" w:cs="Times New Roman"/>
          <w:sz w:val="28"/>
        </w:rPr>
        <w:t xml:space="preserve"> </w:t>
      </w:r>
      <w:r w:rsidRPr="00040FA4">
        <w:rPr>
          <w:rFonts w:ascii="Times New Roman" w:hAnsi="Times New Roman" w:cs="Times New Roman"/>
          <w:sz w:val="28"/>
        </w:rPr>
        <w:t>[</w:t>
      </w:r>
      <w:r w:rsidR="00B862B7" w:rsidRPr="00040FA4">
        <w:rPr>
          <w:rFonts w:ascii="Times New Roman" w:hAnsi="Times New Roman" w:cs="Times New Roman"/>
          <w:sz w:val="28"/>
          <w:lang w:val="en-US"/>
        </w:rPr>
        <w:t>16</w:t>
      </w:r>
      <w:r w:rsidRPr="00040FA4">
        <w:rPr>
          <w:rFonts w:ascii="Times New Roman" w:hAnsi="Times New Roman" w:cs="Times New Roman"/>
          <w:sz w:val="28"/>
        </w:rPr>
        <w:t>].</w:t>
      </w:r>
    </w:p>
    <w:p w:rsidR="00E23CB6" w:rsidRPr="00040FA4" w:rsidRDefault="00E23CB6" w:rsidP="00E23CB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Фінансову звітність перевіряють кваліфіковані аудитори або аудиторські фірми. Аудит складається з трьох основних етапів: підготовчий </w:t>
      </w:r>
      <w:r w:rsidR="00E04A17" w:rsidRPr="00040FA4">
        <w:rPr>
          <w:rFonts w:ascii="Times New Roman" w:hAnsi="Times New Roman" w:cs="Times New Roman"/>
          <w:sz w:val="28"/>
        </w:rPr>
        <w:t>–</w:t>
      </w:r>
      <w:r w:rsidRPr="00040FA4">
        <w:rPr>
          <w:rFonts w:ascii="Times New Roman" w:hAnsi="Times New Roman" w:cs="Times New Roman"/>
          <w:sz w:val="28"/>
        </w:rPr>
        <w:t xml:space="preserve"> ознайомлення з інформацією про компанію, її діяльність, результатами попередніх аудитів та розробка плану аудиту; поточний </w:t>
      </w:r>
      <w:r w:rsidR="00E04A17" w:rsidRPr="00040FA4">
        <w:rPr>
          <w:rFonts w:ascii="Times New Roman" w:hAnsi="Times New Roman" w:cs="Times New Roman"/>
          <w:sz w:val="28"/>
        </w:rPr>
        <w:t>–</w:t>
      </w:r>
      <w:r w:rsidRPr="00040FA4">
        <w:rPr>
          <w:rFonts w:ascii="Times New Roman" w:hAnsi="Times New Roman" w:cs="Times New Roman"/>
          <w:sz w:val="28"/>
        </w:rPr>
        <w:t xml:space="preserve"> проведення самого аудиту; заключний </w:t>
      </w:r>
      <w:r w:rsidR="00E04A17" w:rsidRPr="00040FA4">
        <w:rPr>
          <w:rFonts w:ascii="Times New Roman" w:hAnsi="Times New Roman" w:cs="Times New Roman"/>
          <w:sz w:val="28"/>
        </w:rPr>
        <w:t>–</w:t>
      </w:r>
      <w:r w:rsidRPr="00040FA4">
        <w:rPr>
          <w:rFonts w:ascii="Times New Roman" w:hAnsi="Times New Roman" w:cs="Times New Roman"/>
          <w:sz w:val="28"/>
        </w:rPr>
        <w:t xml:space="preserve"> складання та представлення аудиторського висновку</w:t>
      </w:r>
      <w:r w:rsidR="00E04A17" w:rsidRPr="00040FA4">
        <w:rPr>
          <w:rFonts w:ascii="Times New Roman" w:hAnsi="Times New Roman" w:cs="Times New Roman"/>
          <w:sz w:val="28"/>
        </w:rPr>
        <w:t>.</w:t>
      </w:r>
    </w:p>
    <w:p w:rsidR="00E23CB6" w:rsidRPr="00040FA4" w:rsidRDefault="00EC647C" w:rsidP="00E23CB6">
      <w:pPr>
        <w:spacing w:after="0" w:line="360" w:lineRule="auto"/>
        <w:ind w:firstLine="709"/>
        <w:jc w:val="both"/>
        <w:rPr>
          <w:rFonts w:ascii="Times New Roman" w:hAnsi="Times New Roman" w:cs="Times New Roman"/>
          <w:noProof/>
          <w:sz w:val="28"/>
          <w:lang w:eastAsia="uk-UA"/>
        </w:rPr>
      </w:pPr>
      <w:r w:rsidRPr="00040FA4">
        <w:rPr>
          <w:noProof/>
          <w:lang w:eastAsia="uk-UA"/>
        </w:rPr>
        <w:lastRenderedPageBreak/>
        <mc:AlternateContent>
          <mc:Choice Requires="wps">
            <w:drawing>
              <wp:anchor distT="0" distB="0" distL="114300" distR="114300" simplePos="0" relativeHeight="251823104" behindDoc="0" locked="0" layoutInCell="1" allowOverlap="1" wp14:anchorId="5A43AB1C" wp14:editId="71082B9C">
                <wp:simplePos x="0" y="0"/>
                <wp:positionH relativeFrom="margin">
                  <wp:align>right</wp:align>
                </wp:positionH>
                <wp:positionV relativeFrom="page">
                  <wp:posOffset>1697990</wp:posOffset>
                </wp:positionV>
                <wp:extent cx="5842635" cy="3336925"/>
                <wp:effectExtent l="0" t="0" r="24765" b="15875"/>
                <wp:wrapSquare wrapText="bothSides"/>
                <wp:docPr id="201" name="Поле 201"/>
                <wp:cNvGraphicFramePr/>
                <a:graphic xmlns:a="http://schemas.openxmlformats.org/drawingml/2006/main">
                  <a:graphicData uri="http://schemas.microsoft.com/office/word/2010/wordprocessingShape">
                    <wps:wsp>
                      <wps:cNvSpPr txBox="1"/>
                      <wps:spPr>
                        <a:xfrm>
                          <a:off x="0" y="0"/>
                          <a:ext cx="5842635" cy="3336925"/>
                        </a:xfrm>
                        <a:prstGeom prst="rect">
                          <a:avLst/>
                        </a:prstGeom>
                        <a:solidFill>
                          <a:schemeClr val="lt1"/>
                        </a:solidFill>
                        <a:ln w="6350">
                          <a:solidFill>
                            <a:schemeClr val="bg1"/>
                          </a:solidFill>
                        </a:ln>
                      </wps:spPr>
                      <wps:txbx>
                        <w:txbxContent>
                          <w:p w:rsidR="00FB30E1" w:rsidRDefault="00FB30E1" w:rsidP="00666A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3AB1C" id="Поле 201" o:spid="_x0000_s1130" type="#_x0000_t202" style="position:absolute;left:0;text-align:left;margin-left:408.85pt;margin-top:133.7pt;width:460.05pt;height:262.75pt;z-index:2518231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" fillcolor="white [3201]" strokecolor="white [3212]" strokeweight=".5pt">
                <v:textbox>
                  <w:txbxContent>
                    <w:p w:rsidR="00FB30E1" w:rsidRDefault="00FB30E1" w:rsidP="00666A00"/>
                  </w:txbxContent>
                </v:textbox>
                <w10:wrap type="square" anchorx="margin" anchory="page"/>
              </v:shape>
            </w:pict>
          </mc:Fallback>
        </mc:AlternateContent>
      </w:r>
      <w:r w:rsidR="00E04A17" w:rsidRPr="00040FA4">
        <w:rPr>
          <w:rFonts w:ascii="Times New Roman" w:hAnsi="Times New Roman" w:cs="Times New Roman"/>
          <w:sz w:val="28"/>
        </w:rPr>
        <w:t>Сама перевірка фінансової звітності проводиться під час поточного етапу, який, в свою чергу, може бути розділений на різні сегменти в залежності від завдань, які виконує аудитор (рис.2.5.).</w:t>
      </w:r>
    </w:p>
    <w:p w:rsidR="00666A00" w:rsidRPr="00040FA4" w:rsidRDefault="00666A00" w:rsidP="00EC647C">
      <w:r w:rsidRPr="00040FA4">
        <w:rPr>
          <w:noProof/>
          <w:lang w:eastAsia="uk-UA"/>
        </w:rPr>
        <mc:AlternateContent>
          <mc:Choice Requires="wps">
            <w:drawing>
              <wp:anchor distT="0" distB="0" distL="114300" distR="114300" simplePos="0" relativeHeight="251824128" behindDoc="0" locked="0" layoutInCell="1" allowOverlap="1" wp14:anchorId="7CA0AF70" wp14:editId="3B77663B">
                <wp:simplePos x="0" y="0"/>
                <wp:positionH relativeFrom="page">
                  <wp:posOffset>2636322</wp:posOffset>
                </wp:positionH>
                <wp:positionV relativeFrom="page">
                  <wp:posOffset>1793174</wp:posOffset>
                </wp:positionV>
                <wp:extent cx="3158490" cy="521970"/>
                <wp:effectExtent l="0" t="0" r="22860" b="11430"/>
                <wp:wrapNone/>
                <wp:docPr id="199" name="Поле 199"/>
                <wp:cNvGraphicFramePr/>
                <a:graphic xmlns:a="http://schemas.openxmlformats.org/drawingml/2006/main">
                  <a:graphicData uri="http://schemas.microsoft.com/office/word/2010/wordprocessingShape">
                    <wps:wsp>
                      <wps:cNvSpPr txBox="1"/>
                      <wps:spPr>
                        <a:xfrm>
                          <a:off x="0" y="0"/>
                          <a:ext cx="3158490" cy="521970"/>
                        </a:xfrm>
                        <a:prstGeom prst="rect">
                          <a:avLst/>
                        </a:prstGeom>
                        <a:solidFill>
                          <a:schemeClr val="lt1"/>
                        </a:solidFill>
                        <a:ln w="6350">
                          <a:solidFill>
                            <a:prstClr val="black"/>
                          </a:solidFill>
                        </a:ln>
                      </wps:spPr>
                      <wps:txbx>
                        <w:txbxContent>
                          <w:p w:rsidR="00FB30E1" w:rsidRPr="005E6C67" w:rsidRDefault="00FB30E1" w:rsidP="00666A00">
                            <w:pPr>
                              <w:spacing w:after="0"/>
                              <w:jc w:val="center"/>
                              <w:rPr>
                                <w:rFonts w:ascii="Times New Roman" w:hAnsi="Times New Roman" w:cs="Times New Roman"/>
                                <w:b/>
                                <w:sz w:val="24"/>
                              </w:rPr>
                            </w:pPr>
                            <w:r w:rsidRPr="005E6C67">
                              <w:rPr>
                                <w:rFonts w:ascii="Times New Roman" w:hAnsi="Times New Roman" w:cs="Times New Roman"/>
                                <w:b/>
                                <w:sz w:val="24"/>
                              </w:rPr>
                              <w:t>Етапи аудиту фінансової звітності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A0AF70" id="Поле 199" o:spid="_x0000_s1131" type="#_x0000_t202" style="position:absolute;margin-left:207.6pt;margin-top:141.2pt;width:248.7pt;height:41.1pt;z-index:25182412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" fillcolor="white [3201]" strokeweight=".5pt">
                <v:textbox>
                  <w:txbxContent>
                    <w:p w:rsidR="00FB30E1" w:rsidRPr="005E6C67" w:rsidRDefault="00FB30E1" w:rsidP="00666A00">
                      <w:pPr>
                        <w:spacing w:after="0"/>
                        <w:jc w:val="center"/>
                        <w:rPr>
                          <w:rFonts w:ascii="Times New Roman" w:hAnsi="Times New Roman" w:cs="Times New Roman"/>
                          <w:b/>
                          <w:sz w:val="24"/>
                        </w:rPr>
                      </w:pPr>
                      <w:r w:rsidRPr="005E6C67">
                        <w:rPr>
                          <w:rFonts w:ascii="Times New Roman" w:hAnsi="Times New Roman" w:cs="Times New Roman"/>
                          <w:b/>
                          <w:sz w:val="24"/>
                        </w:rPr>
                        <w:t>Етапи аудиту фінансової звітності</w:t>
                      </w:r>
                    </w:p>
                  </w:txbxContent>
                </v:textbox>
                <w10:wrap anchorx="page" anchory="page"/>
              </v:shape>
            </w:pict>
          </mc:Fallback>
        </mc:AlternateContent>
      </w:r>
      <w:r w:rsidRPr="00040FA4">
        <w:rPr>
          <w:noProof/>
          <w:lang w:eastAsia="uk-UA"/>
        </w:rPr>
        <mc:AlternateContent>
          <mc:Choice Requires="wps">
            <w:drawing>
              <wp:anchor distT="0" distB="0" distL="114300" distR="114300" simplePos="0" relativeHeight="251828224" behindDoc="0" locked="0" layoutInCell="1" allowOverlap="1" wp14:anchorId="6E99B9BA" wp14:editId="1A76FBAD">
                <wp:simplePos x="0" y="0"/>
                <wp:positionH relativeFrom="column">
                  <wp:posOffset>1104925</wp:posOffset>
                </wp:positionH>
                <wp:positionV relativeFrom="page">
                  <wp:posOffset>2315688</wp:posOffset>
                </wp:positionV>
                <wp:extent cx="890270" cy="462915"/>
                <wp:effectExtent l="38100" t="0" r="24130" b="51435"/>
                <wp:wrapNone/>
                <wp:docPr id="198" name="Пряма зі стрілкою 198"/>
                <wp:cNvGraphicFramePr/>
                <a:graphic xmlns:a="http://schemas.openxmlformats.org/drawingml/2006/main">
                  <a:graphicData uri="http://schemas.microsoft.com/office/word/2010/wordprocessingShape">
                    <wps:wsp>
                      <wps:cNvCnPr/>
                      <wps:spPr>
                        <a:xfrm flipH="1">
                          <a:off x="0" y="0"/>
                          <a:ext cx="890270" cy="462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D4B773" id="Пряма зі стрілкою 198" o:spid="_x0000_s1026" type="#_x0000_t32" style="position:absolute;margin-left:87pt;margin-top:182.35pt;width:70.1pt;height:36.45pt;flip:x;z-index:2518282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" strokecolor="black [3200]" strokeweight=".5pt">
                <v:stroke endarrow="block" joinstyle="miter"/>
                <w10:wrap anchory="page"/>
              </v:shape>
            </w:pict>
          </mc:Fallback>
        </mc:AlternateContent>
      </w:r>
      <w:r w:rsidRPr="00040FA4">
        <w:rPr>
          <w:noProof/>
          <w:lang w:eastAsia="uk-UA"/>
        </w:rPr>
        <mc:AlternateContent>
          <mc:Choice Requires="wps">
            <w:drawing>
              <wp:anchor distT="0" distB="0" distL="114300" distR="114300" simplePos="0" relativeHeight="251829248" behindDoc="0" locked="0" layoutInCell="1" allowOverlap="1" wp14:anchorId="61A1CCED" wp14:editId="173F78F7">
                <wp:simplePos x="0" y="0"/>
                <wp:positionH relativeFrom="column">
                  <wp:posOffset>3028727</wp:posOffset>
                </wp:positionH>
                <wp:positionV relativeFrom="page">
                  <wp:posOffset>2339439</wp:posOffset>
                </wp:positionV>
                <wp:extent cx="11430" cy="499110"/>
                <wp:effectExtent l="76200" t="0" r="64770" b="53340"/>
                <wp:wrapNone/>
                <wp:docPr id="197" name="Пряма зі стрілкою 197"/>
                <wp:cNvGraphicFramePr/>
                <a:graphic xmlns:a="http://schemas.openxmlformats.org/drawingml/2006/main">
                  <a:graphicData uri="http://schemas.microsoft.com/office/word/2010/wordprocessingShape">
                    <wps:wsp>
                      <wps:cNvCnPr/>
                      <wps:spPr>
                        <a:xfrm flipH="1">
                          <a:off x="0" y="0"/>
                          <a:ext cx="11430" cy="4991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C0F6A9" id="Пряма зі стрілкою 197" o:spid="_x0000_s1026" type="#_x0000_t32" style="position:absolute;margin-left:238.5pt;margin-top:184.2pt;width:.9pt;height:39.3pt;flip:x;z-index:25182924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" strokecolor="black [3200]" strokeweight=".5pt">
                <v:stroke endarrow="block" joinstyle="miter"/>
                <w10:wrap anchory="page"/>
              </v:shape>
            </w:pict>
          </mc:Fallback>
        </mc:AlternateContent>
      </w:r>
      <w:r w:rsidRPr="00040FA4">
        <w:rPr>
          <w:noProof/>
          <w:lang w:eastAsia="uk-UA"/>
        </w:rPr>
        <mc:AlternateContent>
          <mc:Choice Requires="wps">
            <w:drawing>
              <wp:anchor distT="0" distB="0" distL="114300" distR="114300" simplePos="0" relativeHeight="251830272" behindDoc="0" locked="0" layoutInCell="1" allowOverlap="1" wp14:anchorId="79105F8A" wp14:editId="042E19BD">
                <wp:simplePos x="0" y="0"/>
                <wp:positionH relativeFrom="column">
                  <wp:posOffset>4287512</wp:posOffset>
                </wp:positionH>
                <wp:positionV relativeFrom="page">
                  <wp:posOffset>2315688</wp:posOffset>
                </wp:positionV>
                <wp:extent cx="819150" cy="521970"/>
                <wp:effectExtent l="0" t="0" r="76200" b="49530"/>
                <wp:wrapNone/>
                <wp:docPr id="196" name="Пряма зі стрілкою 196"/>
                <wp:cNvGraphicFramePr/>
                <a:graphic xmlns:a="http://schemas.openxmlformats.org/drawingml/2006/main">
                  <a:graphicData uri="http://schemas.microsoft.com/office/word/2010/wordprocessingShape">
                    <wps:wsp>
                      <wps:cNvCnPr/>
                      <wps:spPr>
                        <a:xfrm>
                          <a:off x="0" y="0"/>
                          <a:ext cx="819150" cy="521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2F0547" id="Пряма зі стрілкою 196" o:spid="_x0000_s1026" type="#_x0000_t32" style="position:absolute;margin-left:337.6pt;margin-top:182.35pt;width:64.5pt;height:41.1pt;z-index:251830272;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" strokecolor="black [3200]" strokeweight=".5pt">
                <v:stroke endarrow="block" joinstyle="miter"/>
                <w10:wrap anchory="page"/>
              </v:shape>
            </w:pict>
          </mc:Fallback>
        </mc:AlternateContent>
      </w:r>
    </w:p>
    <w:p w:rsidR="00B86D2B" w:rsidRPr="00040FA4" w:rsidRDefault="00666A00" w:rsidP="00B86D2B">
      <w:pPr>
        <w:spacing w:after="0" w:line="360" w:lineRule="auto"/>
        <w:ind w:firstLine="709"/>
        <w:jc w:val="both"/>
        <w:rPr>
          <w:rFonts w:ascii="Times New Roman" w:hAnsi="Times New Roman" w:cs="Times New Roman"/>
          <w:sz w:val="28"/>
        </w:rPr>
      </w:pPr>
      <w:r w:rsidRPr="00040FA4">
        <w:rPr>
          <w:noProof/>
          <w:lang w:eastAsia="uk-UA"/>
        </w:rPr>
        <mc:AlternateContent>
          <mc:Choice Requires="wps">
            <w:drawing>
              <wp:anchor distT="0" distB="0" distL="114300" distR="114300" simplePos="0" relativeHeight="251825152" behindDoc="0" locked="0" layoutInCell="1" allowOverlap="1" wp14:anchorId="07762F62" wp14:editId="5C0481EA">
                <wp:simplePos x="0" y="0"/>
                <wp:positionH relativeFrom="column">
                  <wp:posOffset>285527</wp:posOffset>
                </wp:positionH>
                <wp:positionV relativeFrom="page">
                  <wp:posOffset>2861953</wp:posOffset>
                </wp:positionV>
                <wp:extent cx="1709420" cy="2042160"/>
                <wp:effectExtent l="0" t="0" r="24130" b="15240"/>
                <wp:wrapNone/>
                <wp:docPr id="200" name="Поле 200"/>
                <wp:cNvGraphicFramePr/>
                <a:graphic xmlns:a="http://schemas.openxmlformats.org/drawingml/2006/main">
                  <a:graphicData uri="http://schemas.microsoft.com/office/word/2010/wordprocessingShape">
                    <wps:wsp>
                      <wps:cNvSpPr txBox="1"/>
                      <wps:spPr>
                        <a:xfrm>
                          <a:off x="0" y="0"/>
                          <a:ext cx="1709420" cy="2042160"/>
                        </a:xfrm>
                        <a:prstGeom prst="rect">
                          <a:avLst/>
                        </a:prstGeom>
                        <a:solidFill>
                          <a:schemeClr val="lt1"/>
                        </a:solidFill>
                        <a:ln w="6350">
                          <a:solidFill>
                            <a:prstClr val="black"/>
                          </a:solidFill>
                        </a:ln>
                      </wps:spPr>
                      <wps:txbx>
                        <w:txbxContent>
                          <w:p w:rsidR="00FB30E1" w:rsidRPr="005E6C67" w:rsidRDefault="00FB30E1" w:rsidP="00666A00">
                            <w:pPr>
                              <w:spacing w:after="0" w:line="240" w:lineRule="auto"/>
                              <w:jc w:val="center"/>
                              <w:rPr>
                                <w:rFonts w:ascii="Times New Roman" w:hAnsi="Times New Roman" w:cs="Times New Roman"/>
                                <w:b/>
                              </w:rPr>
                            </w:pPr>
                            <w:r w:rsidRPr="005E6C67">
                              <w:rPr>
                                <w:rFonts w:ascii="Times New Roman" w:hAnsi="Times New Roman" w:cs="Times New Roman"/>
                                <w:b/>
                              </w:rPr>
                              <w:t>Етап І</w:t>
                            </w:r>
                          </w:p>
                          <w:p w:rsidR="00FB30E1" w:rsidRPr="005E6C67" w:rsidRDefault="00FB30E1" w:rsidP="00666A00">
                            <w:pPr>
                              <w:spacing w:after="0" w:line="240" w:lineRule="auto"/>
                              <w:jc w:val="center"/>
                              <w:rPr>
                                <w:rFonts w:ascii="Times New Roman" w:hAnsi="Times New Roman" w:cs="Times New Roman"/>
                              </w:rPr>
                            </w:pPr>
                            <w:r w:rsidRPr="005E6C67">
                              <w:rPr>
                                <w:rFonts w:ascii="Times New Roman" w:hAnsi="Times New Roman" w:cs="Times New Roman"/>
                              </w:rPr>
                              <w:t>Перевірка фінансової звітності за формою:</w:t>
                            </w:r>
                          </w:p>
                          <w:p w:rsidR="00FB30E1" w:rsidRPr="005E6C67" w:rsidRDefault="00FB30E1" w:rsidP="00666A00">
                            <w:pPr>
                              <w:spacing w:after="0" w:line="240" w:lineRule="auto"/>
                              <w:jc w:val="both"/>
                              <w:rPr>
                                <w:rFonts w:ascii="Times New Roman" w:hAnsi="Times New Roman" w:cs="Times New Roman"/>
                              </w:rPr>
                            </w:pPr>
                            <w:r w:rsidRPr="005E6C67">
                              <w:rPr>
                                <w:rFonts w:ascii="Times New Roman" w:hAnsi="Times New Roman" w:cs="Times New Roman"/>
                              </w:rPr>
                              <w:t>Повнота заповнення реквізитів і граф звітності</w:t>
                            </w:r>
                            <w:r>
                              <w:rPr>
                                <w:rFonts w:ascii="Times New Roman" w:hAnsi="Times New Roman" w:cs="Times New Roman"/>
                              </w:rPr>
                              <w:t>;</w:t>
                            </w:r>
                          </w:p>
                          <w:p w:rsidR="00FB30E1" w:rsidRPr="005E6C67" w:rsidRDefault="00FB30E1" w:rsidP="00666A00">
                            <w:pPr>
                              <w:spacing w:after="0" w:line="240" w:lineRule="auto"/>
                              <w:jc w:val="both"/>
                              <w:rPr>
                                <w:rFonts w:ascii="Times New Roman" w:hAnsi="Times New Roman" w:cs="Times New Roman"/>
                              </w:rPr>
                            </w:pPr>
                            <w:r w:rsidRPr="005E6C67">
                              <w:rPr>
                                <w:rFonts w:ascii="Times New Roman" w:hAnsi="Times New Roman" w:cs="Times New Roman"/>
                              </w:rPr>
                              <w:t>Правильність показників на початок звітного періоду</w:t>
                            </w:r>
                            <w:r>
                              <w:rPr>
                                <w:rFonts w:ascii="Times New Roman" w:hAnsi="Times New Roman" w:cs="Times New Roman"/>
                              </w:rPr>
                              <w:t>;</w:t>
                            </w:r>
                          </w:p>
                          <w:p w:rsidR="00FB30E1" w:rsidRPr="005E6C67" w:rsidRDefault="00FB30E1" w:rsidP="00666A00">
                            <w:pPr>
                              <w:spacing w:after="0" w:line="240" w:lineRule="auto"/>
                              <w:jc w:val="both"/>
                              <w:rPr>
                                <w:rFonts w:ascii="Times New Roman" w:hAnsi="Times New Roman" w:cs="Times New Roman"/>
                              </w:rPr>
                            </w:pPr>
                            <w:r w:rsidRPr="005E6C67">
                              <w:rPr>
                                <w:rFonts w:ascii="Times New Roman" w:hAnsi="Times New Roman" w:cs="Times New Roman"/>
                              </w:rPr>
                              <w:t>Дотримання строків под</w:t>
                            </w:r>
                            <w:r>
                              <w:rPr>
                                <w:rFonts w:ascii="Times New Roman" w:hAnsi="Times New Roman" w:cs="Times New Roman"/>
                              </w:rPr>
                              <w:t>ання і</w:t>
                            </w:r>
                            <w:r w:rsidRPr="005E6C67">
                              <w:rPr>
                                <w:rFonts w:ascii="Times New Roman" w:hAnsi="Times New Roman" w:cs="Times New Roman"/>
                              </w:rPr>
                              <w:t xml:space="preserve"> терміну фінансової звітності</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62F62" id="Поле 200" o:spid="_x0000_s1132" type="#_x0000_t202" style="position:absolute;left:0;text-align:left;margin-left:22.5pt;margin-top:225.35pt;width:134.6pt;height:160.8pt;z-index:25182515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" fillcolor="white [3201]" strokeweight=".5pt">
                <v:textbox>
                  <w:txbxContent>
                    <w:p w:rsidR="00FB30E1" w:rsidRPr="005E6C67" w:rsidRDefault="00FB30E1" w:rsidP="00666A00">
                      <w:pPr>
                        <w:spacing w:after="0" w:line="240" w:lineRule="auto"/>
                        <w:jc w:val="center"/>
                        <w:rPr>
                          <w:rFonts w:ascii="Times New Roman" w:hAnsi="Times New Roman" w:cs="Times New Roman"/>
                          <w:b/>
                        </w:rPr>
                      </w:pPr>
                      <w:r w:rsidRPr="005E6C67">
                        <w:rPr>
                          <w:rFonts w:ascii="Times New Roman" w:hAnsi="Times New Roman" w:cs="Times New Roman"/>
                          <w:b/>
                        </w:rPr>
                        <w:t>Етап І</w:t>
                      </w:r>
                    </w:p>
                    <w:p w:rsidR="00FB30E1" w:rsidRPr="005E6C67" w:rsidRDefault="00FB30E1" w:rsidP="00666A00">
                      <w:pPr>
                        <w:spacing w:after="0" w:line="240" w:lineRule="auto"/>
                        <w:jc w:val="center"/>
                        <w:rPr>
                          <w:rFonts w:ascii="Times New Roman" w:hAnsi="Times New Roman" w:cs="Times New Roman"/>
                        </w:rPr>
                      </w:pPr>
                      <w:r w:rsidRPr="005E6C67">
                        <w:rPr>
                          <w:rFonts w:ascii="Times New Roman" w:hAnsi="Times New Roman" w:cs="Times New Roman"/>
                        </w:rPr>
                        <w:t>Перевірка фінансової звітності за формою:</w:t>
                      </w:r>
                    </w:p>
                    <w:p w:rsidR="00FB30E1" w:rsidRPr="005E6C67" w:rsidRDefault="00FB30E1" w:rsidP="00666A00">
                      <w:pPr>
                        <w:spacing w:after="0" w:line="240" w:lineRule="auto"/>
                        <w:jc w:val="both"/>
                        <w:rPr>
                          <w:rFonts w:ascii="Times New Roman" w:hAnsi="Times New Roman" w:cs="Times New Roman"/>
                        </w:rPr>
                      </w:pPr>
                      <w:r w:rsidRPr="005E6C67">
                        <w:rPr>
                          <w:rFonts w:ascii="Times New Roman" w:hAnsi="Times New Roman" w:cs="Times New Roman"/>
                        </w:rPr>
                        <w:t>Повнота заповнення реквізитів і граф звітності</w:t>
                      </w:r>
                      <w:r>
                        <w:rPr>
                          <w:rFonts w:ascii="Times New Roman" w:hAnsi="Times New Roman" w:cs="Times New Roman"/>
                        </w:rPr>
                        <w:t>;</w:t>
                      </w:r>
                    </w:p>
                    <w:p w:rsidR="00FB30E1" w:rsidRPr="005E6C67" w:rsidRDefault="00FB30E1" w:rsidP="00666A00">
                      <w:pPr>
                        <w:spacing w:after="0" w:line="240" w:lineRule="auto"/>
                        <w:jc w:val="both"/>
                        <w:rPr>
                          <w:rFonts w:ascii="Times New Roman" w:hAnsi="Times New Roman" w:cs="Times New Roman"/>
                        </w:rPr>
                      </w:pPr>
                      <w:r w:rsidRPr="005E6C67">
                        <w:rPr>
                          <w:rFonts w:ascii="Times New Roman" w:hAnsi="Times New Roman" w:cs="Times New Roman"/>
                        </w:rPr>
                        <w:t>Правильність показників на початок звітного періоду</w:t>
                      </w:r>
                      <w:r>
                        <w:rPr>
                          <w:rFonts w:ascii="Times New Roman" w:hAnsi="Times New Roman" w:cs="Times New Roman"/>
                        </w:rPr>
                        <w:t>;</w:t>
                      </w:r>
                    </w:p>
                    <w:p w:rsidR="00FB30E1" w:rsidRPr="005E6C67" w:rsidRDefault="00FB30E1" w:rsidP="00666A00">
                      <w:pPr>
                        <w:spacing w:after="0" w:line="240" w:lineRule="auto"/>
                        <w:jc w:val="both"/>
                        <w:rPr>
                          <w:rFonts w:ascii="Times New Roman" w:hAnsi="Times New Roman" w:cs="Times New Roman"/>
                        </w:rPr>
                      </w:pPr>
                      <w:r w:rsidRPr="005E6C67">
                        <w:rPr>
                          <w:rFonts w:ascii="Times New Roman" w:hAnsi="Times New Roman" w:cs="Times New Roman"/>
                        </w:rPr>
                        <w:t>Дотримання строків под</w:t>
                      </w:r>
                      <w:r>
                        <w:rPr>
                          <w:rFonts w:ascii="Times New Roman" w:hAnsi="Times New Roman" w:cs="Times New Roman"/>
                        </w:rPr>
                        <w:t>ання і</w:t>
                      </w:r>
                      <w:r w:rsidRPr="005E6C67">
                        <w:rPr>
                          <w:rFonts w:ascii="Times New Roman" w:hAnsi="Times New Roman" w:cs="Times New Roman"/>
                        </w:rPr>
                        <w:t xml:space="preserve"> терміну фінансової звітності</w:t>
                      </w:r>
                      <w:r>
                        <w:rPr>
                          <w:rFonts w:ascii="Times New Roman" w:hAnsi="Times New Roman" w:cs="Times New Roman"/>
                        </w:rPr>
                        <w:t>.</w:t>
                      </w:r>
                    </w:p>
                  </w:txbxContent>
                </v:textbox>
                <w10:wrap anchory="page"/>
              </v:shape>
            </w:pict>
          </mc:Fallback>
        </mc:AlternateContent>
      </w:r>
      <w:r w:rsidRPr="00040FA4">
        <w:rPr>
          <w:noProof/>
          <w:lang w:eastAsia="uk-UA"/>
        </w:rPr>
        <mc:AlternateContent>
          <mc:Choice Requires="wps">
            <w:drawing>
              <wp:anchor distT="0" distB="0" distL="114300" distR="114300" simplePos="0" relativeHeight="251826176" behindDoc="0" locked="0" layoutInCell="1" allowOverlap="1" wp14:anchorId="1A9C3E38" wp14:editId="770B9DE4">
                <wp:simplePos x="0" y="0"/>
                <wp:positionH relativeFrom="page">
                  <wp:posOffset>3289465</wp:posOffset>
                </wp:positionH>
                <wp:positionV relativeFrom="page">
                  <wp:posOffset>2850078</wp:posOffset>
                </wp:positionV>
                <wp:extent cx="1709420" cy="2042160"/>
                <wp:effectExtent l="0" t="0" r="24130" b="15240"/>
                <wp:wrapNone/>
                <wp:docPr id="4" name="Поле 4"/>
                <wp:cNvGraphicFramePr/>
                <a:graphic xmlns:a="http://schemas.openxmlformats.org/drawingml/2006/main">
                  <a:graphicData uri="http://schemas.microsoft.com/office/word/2010/wordprocessingShape">
                    <wps:wsp>
                      <wps:cNvSpPr txBox="1"/>
                      <wps:spPr>
                        <a:xfrm>
                          <a:off x="0" y="0"/>
                          <a:ext cx="1709420" cy="2042160"/>
                        </a:xfrm>
                        <a:prstGeom prst="rect">
                          <a:avLst/>
                        </a:prstGeom>
                        <a:solidFill>
                          <a:schemeClr val="lt1"/>
                        </a:solidFill>
                        <a:ln w="6350">
                          <a:solidFill>
                            <a:prstClr val="black"/>
                          </a:solidFill>
                        </a:ln>
                      </wps:spPr>
                      <wps:txbx>
                        <w:txbxContent>
                          <w:p w:rsidR="00FB30E1" w:rsidRPr="005E6C67" w:rsidRDefault="00FB30E1" w:rsidP="00666A00">
                            <w:pPr>
                              <w:spacing w:after="0" w:line="240" w:lineRule="auto"/>
                              <w:jc w:val="center"/>
                              <w:rPr>
                                <w:rFonts w:ascii="Times New Roman" w:hAnsi="Times New Roman" w:cs="Times New Roman"/>
                                <w:b/>
                              </w:rPr>
                            </w:pPr>
                            <w:r w:rsidRPr="005E6C67">
                              <w:rPr>
                                <w:rFonts w:ascii="Times New Roman" w:hAnsi="Times New Roman" w:cs="Times New Roman"/>
                                <w:b/>
                              </w:rPr>
                              <w:t>Етап ІІ</w:t>
                            </w:r>
                          </w:p>
                          <w:p w:rsidR="00FB30E1" w:rsidRPr="005E6C67" w:rsidRDefault="00FB30E1" w:rsidP="00666A00">
                            <w:pPr>
                              <w:spacing w:after="0" w:line="240" w:lineRule="auto"/>
                              <w:jc w:val="center"/>
                              <w:rPr>
                                <w:rFonts w:ascii="Times New Roman" w:hAnsi="Times New Roman" w:cs="Times New Roman"/>
                              </w:rPr>
                            </w:pPr>
                            <w:r w:rsidRPr="005E6C67">
                              <w:rPr>
                                <w:rFonts w:ascii="Times New Roman" w:hAnsi="Times New Roman" w:cs="Times New Roman"/>
                              </w:rPr>
                              <w:t>Перевірка правильності складання кожної з форм звітності:</w:t>
                            </w:r>
                          </w:p>
                          <w:p w:rsidR="00FB30E1" w:rsidRPr="005E6C67" w:rsidRDefault="00FB30E1" w:rsidP="00666A00">
                            <w:pPr>
                              <w:spacing w:after="0" w:line="240" w:lineRule="auto"/>
                              <w:jc w:val="both"/>
                              <w:rPr>
                                <w:rFonts w:ascii="Times New Roman" w:hAnsi="Times New Roman" w:cs="Times New Roman"/>
                              </w:rPr>
                            </w:pPr>
                            <w:r w:rsidRPr="005E6C67">
                              <w:rPr>
                                <w:rFonts w:ascii="Times New Roman" w:hAnsi="Times New Roman" w:cs="Times New Roman"/>
                              </w:rPr>
                              <w:t>Арифметична перевірка кожної з форм</w:t>
                            </w:r>
                            <w:r>
                              <w:rPr>
                                <w:rFonts w:ascii="Times New Roman" w:hAnsi="Times New Roman" w:cs="Times New Roman"/>
                              </w:rPr>
                              <w:t>;</w:t>
                            </w:r>
                            <w:r w:rsidRPr="005E6C67">
                              <w:rPr>
                                <w:rFonts w:ascii="Times New Roman" w:hAnsi="Times New Roman" w:cs="Times New Roman"/>
                              </w:rPr>
                              <w:t xml:space="preserve"> </w:t>
                            </w:r>
                          </w:p>
                          <w:p w:rsidR="00FB30E1" w:rsidRPr="005E6C67" w:rsidRDefault="00FB30E1" w:rsidP="00666A00">
                            <w:pPr>
                              <w:spacing w:after="0" w:line="240" w:lineRule="auto"/>
                              <w:jc w:val="both"/>
                              <w:rPr>
                                <w:rFonts w:ascii="Times New Roman" w:hAnsi="Times New Roman" w:cs="Times New Roman"/>
                              </w:rPr>
                            </w:pPr>
                            <w:r w:rsidRPr="005E6C67">
                              <w:rPr>
                                <w:rFonts w:ascii="Times New Roman" w:hAnsi="Times New Roman" w:cs="Times New Roman"/>
                              </w:rPr>
                              <w:t>Вивчення правильності ведення обліку</w:t>
                            </w:r>
                            <w:r>
                              <w:rPr>
                                <w:rFonts w:ascii="Times New Roman" w:hAnsi="Times New Roman" w:cs="Times New Roman"/>
                              </w:rPr>
                              <w:t>;</w:t>
                            </w:r>
                          </w:p>
                          <w:p w:rsidR="00FB30E1" w:rsidRPr="005E6C67" w:rsidRDefault="00FB30E1" w:rsidP="00666A00">
                            <w:pPr>
                              <w:spacing w:after="0" w:line="240" w:lineRule="auto"/>
                              <w:jc w:val="both"/>
                              <w:rPr>
                                <w:rFonts w:ascii="Times New Roman" w:hAnsi="Times New Roman" w:cs="Times New Roman"/>
                              </w:rPr>
                            </w:pPr>
                            <w:r w:rsidRPr="005E6C67">
                              <w:rPr>
                                <w:rFonts w:ascii="Times New Roman" w:hAnsi="Times New Roman" w:cs="Times New Roman"/>
                              </w:rPr>
                              <w:t>Перевірка відповідності показників звітності даним бухгалтерського обліку</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9C3E38" id="Поле 4" o:spid="_x0000_s1133" type="#_x0000_t202" style="position:absolute;left:0;text-align:left;margin-left:259pt;margin-top:224.4pt;width:134.6pt;height:160.8pt;z-index:2518261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" fillcolor="white [3201]" strokeweight=".5pt">
                <v:textbox>
                  <w:txbxContent>
                    <w:p w:rsidR="00FB30E1" w:rsidRPr="005E6C67" w:rsidRDefault="00FB30E1" w:rsidP="00666A00">
                      <w:pPr>
                        <w:spacing w:after="0" w:line="240" w:lineRule="auto"/>
                        <w:jc w:val="center"/>
                        <w:rPr>
                          <w:rFonts w:ascii="Times New Roman" w:hAnsi="Times New Roman" w:cs="Times New Roman"/>
                          <w:b/>
                        </w:rPr>
                      </w:pPr>
                      <w:r w:rsidRPr="005E6C67">
                        <w:rPr>
                          <w:rFonts w:ascii="Times New Roman" w:hAnsi="Times New Roman" w:cs="Times New Roman"/>
                          <w:b/>
                        </w:rPr>
                        <w:t>Етап ІІ</w:t>
                      </w:r>
                    </w:p>
                    <w:p w:rsidR="00FB30E1" w:rsidRPr="005E6C67" w:rsidRDefault="00FB30E1" w:rsidP="00666A00">
                      <w:pPr>
                        <w:spacing w:after="0" w:line="240" w:lineRule="auto"/>
                        <w:jc w:val="center"/>
                        <w:rPr>
                          <w:rFonts w:ascii="Times New Roman" w:hAnsi="Times New Roman" w:cs="Times New Roman"/>
                        </w:rPr>
                      </w:pPr>
                      <w:r w:rsidRPr="005E6C67">
                        <w:rPr>
                          <w:rFonts w:ascii="Times New Roman" w:hAnsi="Times New Roman" w:cs="Times New Roman"/>
                        </w:rPr>
                        <w:t>Перевірка правильності складання кожної з форм звітності:</w:t>
                      </w:r>
                    </w:p>
                    <w:p w:rsidR="00FB30E1" w:rsidRPr="005E6C67" w:rsidRDefault="00FB30E1" w:rsidP="00666A00">
                      <w:pPr>
                        <w:spacing w:after="0" w:line="240" w:lineRule="auto"/>
                        <w:jc w:val="both"/>
                        <w:rPr>
                          <w:rFonts w:ascii="Times New Roman" w:hAnsi="Times New Roman" w:cs="Times New Roman"/>
                        </w:rPr>
                      </w:pPr>
                      <w:r w:rsidRPr="005E6C67">
                        <w:rPr>
                          <w:rFonts w:ascii="Times New Roman" w:hAnsi="Times New Roman" w:cs="Times New Roman"/>
                        </w:rPr>
                        <w:t>Арифметична перевірка кожної з форм</w:t>
                      </w:r>
                      <w:r>
                        <w:rPr>
                          <w:rFonts w:ascii="Times New Roman" w:hAnsi="Times New Roman" w:cs="Times New Roman"/>
                        </w:rPr>
                        <w:t>;</w:t>
                      </w:r>
                      <w:r w:rsidRPr="005E6C67">
                        <w:rPr>
                          <w:rFonts w:ascii="Times New Roman" w:hAnsi="Times New Roman" w:cs="Times New Roman"/>
                        </w:rPr>
                        <w:t xml:space="preserve"> </w:t>
                      </w:r>
                    </w:p>
                    <w:p w:rsidR="00FB30E1" w:rsidRPr="005E6C67" w:rsidRDefault="00FB30E1" w:rsidP="00666A00">
                      <w:pPr>
                        <w:spacing w:after="0" w:line="240" w:lineRule="auto"/>
                        <w:jc w:val="both"/>
                        <w:rPr>
                          <w:rFonts w:ascii="Times New Roman" w:hAnsi="Times New Roman" w:cs="Times New Roman"/>
                        </w:rPr>
                      </w:pPr>
                      <w:r w:rsidRPr="005E6C67">
                        <w:rPr>
                          <w:rFonts w:ascii="Times New Roman" w:hAnsi="Times New Roman" w:cs="Times New Roman"/>
                        </w:rPr>
                        <w:t>Вивчення правильності ведення обліку</w:t>
                      </w:r>
                      <w:r>
                        <w:rPr>
                          <w:rFonts w:ascii="Times New Roman" w:hAnsi="Times New Roman" w:cs="Times New Roman"/>
                        </w:rPr>
                        <w:t>;</w:t>
                      </w:r>
                    </w:p>
                    <w:p w:rsidR="00FB30E1" w:rsidRPr="005E6C67" w:rsidRDefault="00FB30E1" w:rsidP="00666A00">
                      <w:pPr>
                        <w:spacing w:after="0" w:line="240" w:lineRule="auto"/>
                        <w:jc w:val="both"/>
                        <w:rPr>
                          <w:rFonts w:ascii="Times New Roman" w:hAnsi="Times New Roman" w:cs="Times New Roman"/>
                        </w:rPr>
                      </w:pPr>
                      <w:r w:rsidRPr="005E6C67">
                        <w:rPr>
                          <w:rFonts w:ascii="Times New Roman" w:hAnsi="Times New Roman" w:cs="Times New Roman"/>
                        </w:rPr>
                        <w:t>Перевірка відповідності показників звітності даним бухгалтерського обліку</w:t>
                      </w:r>
                      <w:r>
                        <w:rPr>
                          <w:rFonts w:ascii="Times New Roman" w:hAnsi="Times New Roman" w:cs="Times New Roman"/>
                        </w:rPr>
                        <w:t>.</w:t>
                      </w:r>
                    </w:p>
                  </w:txbxContent>
                </v:textbox>
                <w10:wrap anchorx="page" anchory="page"/>
              </v:shape>
            </w:pict>
          </mc:Fallback>
        </mc:AlternateContent>
      </w:r>
      <w:r w:rsidRPr="00040FA4">
        <w:rPr>
          <w:noProof/>
          <w:lang w:eastAsia="uk-UA"/>
        </w:rPr>
        <mc:AlternateContent>
          <mc:Choice Requires="wps">
            <w:drawing>
              <wp:anchor distT="0" distB="0" distL="114300" distR="114300" simplePos="0" relativeHeight="251827200" behindDoc="0" locked="0" layoutInCell="1" allowOverlap="1" wp14:anchorId="36456278" wp14:editId="1EDF6459">
                <wp:simplePos x="0" y="0"/>
                <wp:positionH relativeFrom="page">
                  <wp:posOffset>5177642</wp:posOffset>
                </wp:positionH>
                <wp:positionV relativeFrom="page">
                  <wp:posOffset>2826327</wp:posOffset>
                </wp:positionV>
                <wp:extent cx="1709420" cy="2101850"/>
                <wp:effectExtent l="0" t="0" r="24130" b="12700"/>
                <wp:wrapNone/>
                <wp:docPr id="202" name="Поле 202"/>
                <wp:cNvGraphicFramePr/>
                <a:graphic xmlns:a="http://schemas.openxmlformats.org/drawingml/2006/main">
                  <a:graphicData uri="http://schemas.microsoft.com/office/word/2010/wordprocessingShape">
                    <wps:wsp>
                      <wps:cNvSpPr txBox="1"/>
                      <wps:spPr>
                        <a:xfrm>
                          <a:off x="0" y="0"/>
                          <a:ext cx="1709420" cy="2101850"/>
                        </a:xfrm>
                        <a:prstGeom prst="rect">
                          <a:avLst/>
                        </a:prstGeom>
                        <a:solidFill>
                          <a:schemeClr val="lt1"/>
                        </a:solidFill>
                        <a:ln w="6350">
                          <a:solidFill>
                            <a:prstClr val="black"/>
                          </a:solidFill>
                        </a:ln>
                      </wps:spPr>
                      <wps:txbx>
                        <w:txbxContent>
                          <w:p w:rsidR="00FB30E1" w:rsidRPr="005E6C67" w:rsidRDefault="00FB30E1" w:rsidP="00666A00">
                            <w:pPr>
                              <w:jc w:val="center"/>
                              <w:rPr>
                                <w:rFonts w:ascii="Times New Roman" w:hAnsi="Times New Roman" w:cs="Times New Roman"/>
                              </w:rPr>
                            </w:pPr>
                          </w:p>
                          <w:p w:rsidR="00FB30E1" w:rsidRPr="005E6C67" w:rsidRDefault="00FB30E1" w:rsidP="00666A00">
                            <w:pPr>
                              <w:jc w:val="center"/>
                              <w:rPr>
                                <w:rFonts w:ascii="Times New Roman" w:hAnsi="Times New Roman" w:cs="Times New Roman"/>
                              </w:rPr>
                            </w:pPr>
                          </w:p>
                          <w:p w:rsidR="00FB30E1" w:rsidRPr="005E6C67" w:rsidRDefault="00FB30E1" w:rsidP="00666A00">
                            <w:pPr>
                              <w:jc w:val="center"/>
                              <w:rPr>
                                <w:rFonts w:ascii="Times New Roman" w:hAnsi="Times New Roman" w:cs="Times New Roman"/>
                                <w:b/>
                              </w:rPr>
                            </w:pPr>
                            <w:r w:rsidRPr="005E6C67">
                              <w:rPr>
                                <w:rFonts w:ascii="Times New Roman" w:hAnsi="Times New Roman" w:cs="Times New Roman"/>
                                <w:b/>
                              </w:rPr>
                              <w:t>Етап ІІІ</w:t>
                            </w:r>
                          </w:p>
                          <w:p w:rsidR="00FB30E1" w:rsidRPr="005E6C67" w:rsidRDefault="00FB30E1" w:rsidP="00666A00">
                            <w:pPr>
                              <w:jc w:val="center"/>
                              <w:rPr>
                                <w:rFonts w:ascii="Times New Roman" w:hAnsi="Times New Roman" w:cs="Times New Roman"/>
                              </w:rPr>
                            </w:pPr>
                            <w:r w:rsidRPr="005E6C67">
                              <w:rPr>
                                <w:rFonts w:ascii="Times New Roman" w:hAnsi="Times New Roman" w:cs="Times New Roman"/>
                              </w:rPr>
                              <w:t>Перевірка узгодженості показників форм фінансової звітності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456278" id="Поле 202" o:spid="_x0000_s1134" type="#_x0000_t202" style="position:absolute;left:0;text-align:left;margin-left:407.7pt;margin-top:222.55pt;width:134.6pt;height:165.5pt;z-index:251827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" fillcolor="white [3201]" strokeweight=".5pt">
                <v:textbox>
                  <w:txbxContent>
                    <w:p w:rsidR="00FB30E1" w:rsidRPr="005E6C67" w:rsidRDefault="00FB30E1" w:rsidP="00666A00">
                      <w:pPr>
                        <w:jc w:val="center"/>
                        <w:rPr>
                          <w:rFonts w:ascii="Times New Roman" w:hAnsi="Times New Roman" w:cs="Times New Roman"/>
                        </w:rPr>
                      </w:pPr>
                    </w:p>
                    <w:p w:rsidR="00FB30E1" w:rsidRPr="005E6C67" w:rsidRDefault="00FB30E1" w:rsidP="00666A00">
                      <w:pPr>
                        <w:jc w:val="center"/>
                        <w:rPr>
                          <w:rFonts w:ascii="Times New Roman" w:hAnsi="Times New Roman" w:cs="Times New Roman"/>
                        </w:rPr>
                      </w:pPr>
                    </w:p>
                    <w:p w:rsidR="00FB30E1" w:rsidRPr="005E6C67" w:rsidRDefault="00FB30E1" w:rsidP="00666A00">
                      <w:pPr>
                        <w:jc w:val="center"/>
                        <w:rPr>
                          <w:rFonts w:ascii="Times New Roman" w:hAnsi="Times New Roman" w:cs="Times New Roman"/>
                          <w:b/>
                        </w:rPr>
                      </w:pPr>
                      <w:r w:rsidRPr="005E6C67">
                        <w:rPr>
                          <w:rFonts w:ascii="Times New Roman" w:hAnsi="Times New Roman" w:cs="Times New Roman"/>
                          <w:b/>
                        </w:rPr>
                        <w:t>Етап ІІІ</w:t>
                      </w:r>
                    </w:p>
                    <w:p w:rsidR="00FB30E1" w:rsidRPr="005E6C67" w:rsidRDefault="00FB30E1" w:rsidP="00666A00">
                      <w:pPr>
                        <w:jc w:val="center"/>
                        <w:rPr>
                          <w:rFonts w:ascii="Times New Roman" w:hAnsi="Times New Roman" w:cs="Times New Roman"/>
                        </w:rPr>
                      </w:pPr>
                      <w:r w:rsidRPr="005E6C67">
                        <w:rPr>
                          <w:rFonts w:ascii="Times New Roman" w:hAnsi="Times New Roman" w:cs="Times New Roman"/>
                        </w:rPr>
                        <w:t>Перевірка узгодженості показників форм фінансової звітності</w:t>
                      </w:r>
                    </w:p>
                  </w:txbxContent>
                </v:textbox>
                <w10:wrap anchorx="page" anchory="page"/>
              </v:shape>
            </w:pict>
          </mc:Fallback>
        </mc:AlternateContent>
      </w:r>
      <w:r w:rsidR="00B86D2B" w:rsidRPr="00040FA4">
        <w:rPr>
          <w:rFonts w:ascii="Times New Roman" w:hAnsi="Times New Roman" w:cs="Times New Roman"/>
          <w:sz w:val="28"/>
        </w:rPr>
        <w:t xml:space="preserve">Рис.2.5. </w:t>
      </w:r>
      <w:r w:rsidR="00015F96" w:rsidRPr="00040FA4">
        <w:rPr>
          <w:rFonts w:ascii="Times New Roman" w:hAnsi="Times New Roman" w:cs="Times New Roman"/>
          <w:sz w:val="28"/>
        </w:rPr>
        <w:t>Етапи аудиту фінансової звітності</w:t>
      </w:r>
    </w:p>
    <w:p w:rsidR="00B86D2B" w:rsidRPr="00040FA4" w:rsidRDefault="00B86D2B" w:rsidP="00B86D2B">
      <w:pPr>
        <w:spacing w:after="0" w:line="360" w:lineRule="auto"/>
        <w:ind w:firstLine="709"/>
        <w:jc w:val="both"/>
        <w:rPr>
          <w:rFonts w:ascii="Times New Roman" w:hAnsi="Times New Roman" w:cs="Times New Roman"/>
          <w:b/>
          <w:sz w:val="28"/>
        </w:rPr>
      </w:pPr>
      <w:r w:rsidRPr="00040FA4">
        <w:rPr>
          <w:rFonts w:ascii="Times New Roman" w:hAnsi="Times New Roman" w:cs="Times New Roman"/>
          <w:i/>
          <w:sz w:val="28"/>
        </w:rPr>
        <w:t>Джерело: побудовано автором на основі</w:t>
      </w:r>
      <w:r w:rsidRPr="00040FA4">
        <w:rPr>
          <w:rFonts w:ascii="Times New Roman" w:hAnsi="Times New Roman" w:cs="Times New Roman"/>
          <w:color w:val="333333"/>
          <w:sz w:val="21"/>
          <w:szCs w:val="21"/>
          <w:shd w:val="clear" w:color="auto" w:fill="FFFFFF"/>
        </w:rPr>
        <w:t xml:space="preserve"> </w:t>
      </w:r>
      <w:r w:rsidRPr="00040FA4">
        <w:rPr>
          <w:rFonts w:ascii="Times New Roman" w:hAnsi="Times New Roman" w:cs="Times New Roman"/>
          <w:i/>
          <w:sz w:val="28"/>
        </w:rPr>
        <w:t>[</w:t>
      </w:r>
      <w:r w:rsidR="00DE3679" w:rsidRPr="00040FA4">
        <w:rPr>
          <w:rFonts w:ascii="Times New Roman" w:hAnsi="Times New Roman" w:cs="Times New Roman"/>
          <w:i/>
          <w:sz w:val="20"/>
        </w:rPr>
        <w:t>24</w:t>
      </w:r>
      <w:r w:rsidRPr="00040FA4">
        <w:rPr>
          <w:rFonts w:ascii="Times New Roman" w:hAnsi="Times New Roman" w:cs="Times New Roman"/>
          <w:i/>
          <w:sz w:val="28"/>
        </w:rPr>
        <w:t>]</w:t>
      </w:r>
    </w:p>
    <w:p w:rsidR="00B86D2B" w:rsidRPr="00040FA4" w:rsidRDefault="00A06419" w:rsidP="00B86D2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ПТ «Ломбард»</w:t>
      </w:r>
      <w:r w:rsidR="00B86D2B" w:rsidRPr="00040FA4">
        <w:rPr>
          <w:rFonts w:ascii="Times New Roman" w:hAnsi="Times New Roman" w:cs="Times New Roman"/>
          <w:sz w:val="28"/>
        </w:rPr>
        <w:t xml:space="preserve"> </w:t>
      </w:r>
      <w:r w:rsidR="00AC50CD" w:rsidRPr="00040FA4">
        <w:rPr>
          <w:rFonts w:ascii="Times New Roman" w:hAnsi="Times New Roman" w:cs="Times New Roman"/>
          <w:sz w:val="28"/>
        </w:rPr>
        <w:t>–</w:t>
      </w:r>
      <w:r w:rsidR="00B86D2B" w:rsidRPr="00040FA4">
        <w:rPr>
          <w:rFonts w:ascii="Times New Roman" w:hAnsi="Times New Roman" w:cs="Times New Roman"/>
          <w:sz w:val="28"/>
        </w:rPr>
        <w:t xml:space="preserve"> це підприємство, яке надає фінансові послуги в сфері кредитування під заставу різних цінностей. Для покращення своєї діяльності і забезпечення надійності фінансової звітності, компанія регулярно піддається аудиту фінансової звітності.</w:t>
      </w:r>
    </w:p>
    <w:p w:rsidR="00B86D2B" w:rsidRPr="00040FA4" w:rsidRDefault="00B86D2B" w:rsidP="00B86D2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Аудит фі</w:t>
      </w:r>
      <w:r w:rsidR="00AC50CD" w:rsidRPr="00040FA4">
        <w:rPr>
          <w:rFonts w:ascii="Times New Roman" w:hAnsi="Times New Roman" w:cs="Times New Roman"/>
          <w:sz w:val="28"/>
        </w:rPr>
        <w:t>нансової звітності для</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виконується сертифікованими аудиторами або аудиторською фірмою з додержанням відповідних стандартів і правил. Цей аудит включає в себе кілька ключових аспектів:</w:t>
      </w:r>
    </w:p>
    <w:p w:rsidR="00B86D2B" w:rsidRPr="00040FA4" w:rsidRDefault="00B86D2B" w:rsidP="00B86D2B">
      <w:pPr>
        <w:numPr>
          <w:ilvl w:val="0"/>
          <w:numId w:val="27"/>
        </w:numPr>
        <w:spacing w:after="0" w:line="360" w:lineRule="auto"/>
        <w:jc w:val="both"/>
        <w:rPr>
          <w:rFonts w:ascii="Times New Roman" w:hAnsi="Times New Roman" w:cs="Times New Roman"/>
          <w:sz w:val="28"/>
        </w:rPr>
      </w:pPr>
      <w:r w:rsidRPr="00040FA4">
        <w:rPr>
          <w:rFonts w:ascii="Times New Roman" w:hAnsi="Times New Roman" w:cs="Times New Roman"/>
          <w:bCs/>
          <w:sz w:val="28"/>
        </w:rPr>
        <w:t>Перевірка достовірності інформації:</w:t>
      </w:r>
      <w:r w:rsidRPr="00040FA4">
        <w:rPr>
          <w:rFonts w:ascii="Times New Roman" w:hAnsi="Times New Roman" w:cs="Times New Roman"/>
          <w:sz w:val="28"/>
        </w:rPr>
        <w:t xml:space="preserve"> Аудитори переконуються, що фінансова інформація, подана компанією, відображає реальний стан її фінансів. Це означає, що числа в звітах відповідають дійсному стану речей, допомагаючи уникнути н</w:t>
      </w:r>
      <w:r w:rsidR="00AC50CD" w:rsidRPr="00040FA4">
        <w:rPr>
          <w:rFonts w:ascii="Times New Roman" w:hAnsi="Times New Roman" w:cs="Times New Roman"/>
          <w:sz w:val="28"/>
        </w:rPr>
        <w:t>еправильних або вигаданих даних;</w:t>
      </w:r>
    </w:p>
    <w:p w:rsidR="00B86D2B" w:rsidRPr="00040FA4" w:rsidRDefault="00B86D2B" w:rsidP="00B86D2B">
      <w:pPr>
        <w:numPr>
          <w:ilvl w:val="0"/>
          <w:numId w:val="27"/>
        </w:numPr>
        <w:spacing w:after="0" w:line="360" w:lineRule="auto"/>
        <w:jc w:val="both"/>
        <w:rPr>
          <w:rFonts w:ascii="Times New Roman" w:hAnsi="Times New Roman" w:cs="Times New Roman"/>
          <w:sz w:val="28"/>
        </w:rPr>
      </w:pPr>
      <w:r w:rsidRPr="00040FA4">
        <w:rPr>
          <w:rFonts w:ascii="Times New Roman" w:hAnsi="Times New Roman" w:cs="Times New Roman"/>
          <w:bCs/>
          <w:sz w:val="28"/>
        </w:rPr>
        <w:lastRenderedPageBreak/>
        <w:t>Виявлення потенційних ризиків і недоліків:</w:t>
      </w:r>
      <w:r w:rsidRPr="00040FA4">
        <w:rPr>
          <w:rFonts w:ascii="Times New Roman" w:hAnsi="Times New Roman" w:cs="Times New Roman"/>
          <w:sz w:val="28"/>
        </w:rPr>
        <w:t xml:space="preserve"> Аудитори шукають можливі ризики і недоліки у фінансовій діяльності компанії. Це важливо для того, щоб попередити можливі проблеми і</w:t>
      </w:r>
      <w:r w:rsidR="00AC50CD" w:rsidRPr="00040FA4">
        <w:rPr>
          <w:rFonts w:ascii="Times New Roman" w:hAnsi="Times New Roman" w:cs="Times New Roman"/>
          <w:sz w:val="28"/>
        </w:rPr>
        <w:t xml:space="preserve"> забезпечити вчасну їх корекцію;</w:t>
      </w:r>
    </w:p>
    <w:p w:rsidR="00B86D2B" w:rsidRPr="00040FA4" w:rsidRDefault="00B86D2B" w:rsidP="00B86D2B">
      <w:pPr>
        <w:numPr>
          <w:ilvl w:val="0"/>
          <w:numId w:val="27"/>
        </w:numPr>
        <w:spacing w:after="0" w:line="360" w:lineRule="auto"/>
        <w:jc w:val="both"/>
        <w:rPr>
          <w:rFonts w:ascii="Times New Roman" w:hAnsi="Times New Roman" w:cs="Times New Roman"/>
          <w:sz w:val="28"/>
        </w:rPr>
      </w:pPr>
      <w:r w:rsidRPr="00040FA4">
        <w:rPr>
          <w:rFonts w:ascii="Times New Roman" w:hAnsi="Times New Roman" w:cs="Times New Roman"/>
          <w:bCs/>
          <w:sz w:val="28"/>
        </w:rPr>
        <w:t>Забезпечення дотримання законодавства:</w:t>
      </w:r>
      <w:r w:rsidR="00AC50CD" w:rsidRPr="00040FA4">
        <w:rPr>
          <w:rFonts w:ascii="Times New Roman" w:hAnsi="Times New Roman" w:cs="Times New Roman"/>
          <w:sz w:val="28"/>
        </w:rPr>
        <w:t xml:space="preserve"> Аудитори переконуються, що</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відповідає всім законодавчим вимогам і стандартам у сфері фінансового обліку та звітності.</w:t>
      </w:r>
    </w:p>
    <w:p w:rsidR="00B86D2B" w:rsidRPr="00040FA4" w:rsidRDefault="00B86D2B" w:rsidP="00B86D2B">
      <w:pPr>
        <w:numPr>
          <w:ilvl w:val="0"/>
          <w:numId w:val="27"/>
        </w:numPr>
        <w:spacing w:after="0" w:line="360" w:lineRule="auto"/>
        <w:jc w:val="both"/>
        <w:rPr>
          <w:rFonts w:ascii="Times New Roman" w:hAnsi="Times New Roman" w:cs="Times New Roman"/>
          <w:sz w:val="28"/>
        </w:rPr>
      </w:pPr>
      <w:r w:rsidRPr="00040FA4">
        <w:rPr>
          <w:rFonts w:ascii="Times New Roman" w:hAnsi="Times New Roman" w:cs="Times New Roman"/>
          <w:bCs/>
          <w:sz w:val="28"/>
        </w:rPr>
        <w:t>Підвищення довіри зацікавлених сторін:</w:t>
      </w:r>
      <w:r w:rsidRPr="00040FA4">
        <w:rPr>
          <w:rFonts w:ascii="Times New Roman" w:hAnsi="Times New Roman" w:cs="Times New Roman"/>
          <w:sz w:val="28"/>
        </w:rPr>
        <w:t xml:space="preserve"> Результати аудиту підвищують довіру клієнтів, інвесторів, банків та інших зацікавлених сторін до компанії. Це допомагає підприємству залучати інвестиції та розширювати свою діяльність.</w:t>
      </w:r>
    </w:p>
    <w:p w:rsidR="00B86D2B" w:rsidRPr="00040FA4" w:rsidRDefault="00B86D2B" w:rsidP="00B86D2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Важливо зауважити,</w:t>
      </w:r>
      <w:r w:rsidR="00AC50CD" w:rsidRPr="00040FA4">
        <w:rPr>
          <w:rFonts w:ascii="Times New Roman" w:hAnsi="Times New Roman" w:cs="Times New Roman"/>
          <w:sz w:val="28"/>
        </w:rPr>
        <w:t xml:space="preserve"> що аудит фінансової звітності</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не лише забезпечує внутрішню надійність фінансової інформації, але і сприяє створенню об</w:t>
      </w:r>
      <w:r w:rsidR="00603B89" w:rsidRPr="00040FA4">
        <w:rPr>
          <w:rFonts w:ascii="Times New Roman" w:hAnsi="Times New Roman" w:cs="Times New Roman"/>
          <w:sz w:val="28"/>
        </w:rPr>
        <w:t>’</w:t>
      </w:r>
      <w:r w:rsidRPr="00040FA4">
        <w:rPr>
          <w:rFonts w:ascii="Times New Roman" w:hAnsi="Times New Roman" w:cs="Times New Roman"/>
          <w:sz w:val="28"/>
        </w:rPr>
        <w:t>єктивного погляду на фінансовий стан компанії для всіх, хто має інтерес до її діяльності. Аудит є ключовою ланкою в забезпеченні прозорості і надійності фінансової звітності, що сприяє успішному розвитку та довірі зацікавлених сторін.</w:t>
      </w:r>
    </w:p>
    <w:p w:rsidR="00A076F4" w:rsidRPr="00040FA4" w:rsidRDefault="00A076F4" w:rsidP="00A076F4">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Аудит фінансової звітності може використовувати різні методи та прийоми для підтвердження її достовірності. Ось кілька таких методів:</w:t>
      </w:r>
    </w:p>
    <w:p w:rsidR="00A076F4" w:rsidRPr="00040FA4" w:rsidRDefault="00A076F4" w:rsidP="00A076F4">
      <w:pPr>
        <w:numPr>
          <w:ilvl w:val="0"/>
          <w:numId w:val="28"/>
        </w:numPr>
        <w:spacing w:after="0" w:line="360" w:lineRule="auto"/>
        <w:jc w:val="both"/>
        <w:rPr>
          <w:rFonts w:ascii="Times New Roman" w:hAnsi="Times New Roman" w:cs="Times New Roman"/>
          <w:sz w:val="28"/>
        </w:rPr>
      </w:pPr>
      <w:r w:rsidRPr="00040FA4">
        <w:rPr>
          <w:rFonts w:ascii="Times New Roman" w:hAnsi="Times New Roman" w:cs="Times New Roman"/>
          <w:sz w:val="28"/>
        </w:rPr>
        <w:t>фізична перевірка;</w:t>
      </w:r>
    </w:p>
    <w:p w:rsidR="00A076F4" w:rsidRPr="00040FA4" w:rsidRDefault="00A076F4" w:rsidP="00A076F4">
      <w:pPr>
        <w:numPr>
          <w:ilvl w:val="0"/>
          <w:numId w:val="28"/>
        </w:numPr>
        <w:spacing w:after="0" w:line="360" w:lineRule="auto"/>
        <w:jc w:val="both"/>
        <w:rPr>
          <w:rFonts w:ascii="Times New Roman" w:hAnsi="Times New Roman" w:cs="Times New Roman"/>
          <w:sz w:val="28"/>
        </w:rPr>
      </w:pPr>
      <w:r w:rsidRPr="00040FA4">
        <w:rPr>
          <w:rFonts w:ascii="Times New Roman" w:hAnsi="Times New Roman" w:cs="Times New Roman"/>
          <w:sz w:val="28"/>
        </w:rPr>
        <w:t>документальна перевірка;</w:t>
      </w:r>
    </w:p>
    <w:p w:rsidR="00A076F4" w:rsidRPr="00040FA4" w:rsidRDefault="00A076F4" w:rsidP="00A076F4">
      <w:pPr>
        <w:numPr>
          <w:ilvl w:val="0"/>
          <w:numId w:val="28"/>
        </w:numPr>
        <w:spacing w:after="0" w:line="360" w:lineRule="auto"/>
        <w:jc w:val="both"/>
        <w:rPr>
          <w:rFonts w:ascii="Times New Roman" w:hAnsi="Times New Roman" w:cs="Times New Roman"/>
          <w:sz w:val="28"/>
        </w:rPr>
      </w:pPr>
      <w:r w:rsidRPr="00040FA4">
        <w:rPr>
          <w:rFonts w:ascii="Times New Roman" w:hAnsi="Times New Roman" w:cs="Times New Roman"/>
          <w:sz w:val="28"/>
        </w:rPr>
        <w:t>підтвердження;</w:t>
      </w:r>
    </w:p>
    <w:p w:rsidR="00A076F4" w:rsidRPr="00040FA4" w:rsidRDefault="00A076F4" w:rsidP="00A076F4">
      <w:pPr>
        <w:numPr>
          <w:ilvl w:val="0"/>
          <w:numId w:val="28"/>
        </w:numPr>
        <w:spacing w:after="0" w:line="360" w:lineRule="auto"/>
        <w:jc w:val="both"/>
        <w:rPr>
          <w:rFonts w:ascii="Times New Roman" w:hAnsi="Times New Roman" w:cs="Times New Roman"/>
          <w:sz w:val="28"/>
        </w:rPr>
      </w:pPr>
      <w:r w:rsidRPr="00040FA4">
        <w:rPr>
          <w:rFonts w:ascii="Times New Roman" w:hAnsi="Times New Roman" w:cs="Times New Roman"/>
          <w:sz w:val="28"/>
        </w:rPr>
        <w:t>спостереження;</w:t>
      </w:r>
    </w:p>
    <w:p w:rsidR="00A076F4" w:rsidRPr="00040FA4" w:rsidRDefault="00A076F4" w:rsidP="00A076F4">
      <w:pPr>
        <w:numPr>
          <w:ilvl w:val="0"/>
          <w:numId w:val="28"/>
        </w:numPr>
        <w:spacing w:after="0" w:line="360" w:lineRule="auto"/>
        <w:jc w:val="both"/>
        <w:rPr>
          <w:rFonts w:ascii="Times New Roman" w:hAnsi="Times New Roman" w:cs="Times New Roman"/>
          <w:sz w:val="28"/>
        </w:rPr>
      </w:pPr>
      <w:r w:rsidRPr="00040FA4">
        <w:rPr>
          <w:rFonts w:ascii="Times New Roman" w:hAnsi="Times New Roman" w:cs="Times New Roman"/>
          <w:sz w:val="28"/>
        </w:rPr>
        <w:t>опитування;</w:t>
      </w:r>
    </w:p>
    <w:p w:rsidR="00A076F4" w:rsidRPr="00040FA4" w:rsidRDefault="00A076F4" w:rsidP="00A076F4">
      <w:pPr>
        <w:numPr>
          <w:ilvl w:val="0"/>
          <w:numId w:val="28"/>
        </w:numPr>
        <w:spacing w:after="0" w:line="360" w:lineRule="auto"/>
        <w:jc w:val="both"/>
        <w:rPr>
          <w:rFonts w:ascii="Times New Roman" w:hAnsi="Times New Roman" w:cs="Times New Roman"/>
          <w:sz w:val="28"/>
        </w:rPr>
      </w:pPr>
      <w:r w:rsidRPr="00040FA4">
        <w:rPr>
          <w:rFonts w:ascii="Times New Roman" w:hAnsi="Times New Roman" w:cs="Times New Roman"/>
          <w:sz w:val="28"/>
        </w:rPr>
        <w:t>аналітичні процедури;</w:t>
      </w:r>
    </w:p>
    <w:p w:rsidR="00A076F4" w:rsidRPr="00040FA4" w:rsidRDefault="00A076F4" w:rsidP="00A076F4">
      <w:pPr>
        <w:numPr>
          <w:ilvl w:val="0"/>
          <w:numId w:val="28"/>
        </w:numPr>
        <w:spacing w:after="0" w:line="360" w:lineRule="auto"/>
        <w:jc w:val="both"/>
        <w:rPr>
          <w:rFonts w:ascii="Times New Roman" w:hAnsi="Times New Roman" w:cs="Times New Roman"/>
          <w:sz w:val="28"/>
        </w:rPr>
      </w:pPr>
      <w:r w:rsidRPr="00040FA4">
        <w:rPr>
          <w:rFonts w:ascii="Times New Roman" w:hAnsi="Times New Roman" w:cs="Times New Roman"/>
          <w:sz w:val="28"/>
        </w:rPr>
        <w:t>узагальнення.</w:t>
      </w:r>
    </w:p>
    <w:p w:rsidR="00A076F4" w:rsidRPr="00040FA4" w:rsidRDefault="00A076F4" w:rsidP="00A076F4">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Ці прийоми допомагають аудиторам отримувати об</w:t>
      </w:r>
      <w:r w:rsidR="00603B89" w:rsidRPr="00040FA4">
        <w:rPr>
          <w:rFonts w:ascii="Times New Roman" w:hAnsi="Times New Roman" w:cs="Times New Roman"/>
          <w:sz w:val="28"/>
        </w:rPr>
        <w:t>’</w:t>
      </w:r>
      <w:r w:rsidRPr="00040FA4">
        <w:rPr>
          <w:rFonts w:ascii="Times New Roman" w:hAnsi="Times New Roman" w:cs="Times New Roman"/>
          <w:sz w:val="28"/>
        </w:rPr>
        <w:t>єктивну інформацію та переконатися в точності фінансової звітності</w:t>
      </w:r>
      <w:r w:rsidR="00DE3679" w:rsidRPr="00040FA4">
        <w:rPr>
          <w:rFonts w:ascii="Times New Roman" w:hAnsi="Times New Roman" w:cs="Times New Roman"/>
          <w:sz w:val="28"/>
        </w:rPr>
        <w:t xml:space="preserve"> </w:t>
      </w:r>
      <w:r w:rsidRPr="00040FA4">
        <w:rPr>
          <w:rFonts w:ascii="Times New Roman" w:hAnsi="Times New Roman" w:cs="Times New Roman"/>
          <w:sz w:val="28"/>
        </w:rPr>
        <w:t>[</w:t>
      </w:r>
      <w:r w:rsidR="00B862B7" w:rsidRPr="00040FA4">
        <w:rPr>
          <w:rFonts w:ascii="Times New Roman" w:hAnsi="Times New Roman" w:cs="Times New Roman"/>
          <w:sz w:val="28"/>
          <w:lang w:val="en-US"/>
        </w:rPr>
        <w:t>7</w:t>
      </w:r>
      <w:r w:rsidRPr="00040FA4">
        <w:rPr>
          <w:rFonts w:ascii="Times New Roman" w:hAnsi="Times New Roman" w:cs="Times New Roman"/>
          <w:sz w:val="28"/>
        </w:rPr>
        <w:t>].</w:t>
      </w:r>
    </w:p>
    <w:p w:rsidR="00AC50CD" w:rsidRPr="00040FA4" w:rsidRDefault="00AC50CD" w:rsidP="00B86D2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Аудиторські процедури, їх докладний огляд та можливі виявлені помилки під час проведення аудиту наведено у таблиці 2.3.</w:t>
      </w:r>
    </w:p>
    <w:p w:rsidR="00EC647C" w:rsidRPr="00040FA4" w:rsidRDefault="00EC647C" w:rsidP="00BF7A6A">
      <w:pPr>
        <w:spacing w:after="0" w:line="360" w:lineRule="auto"/>
        <w:ind w:firstLine="709"/>
        <w:jc w:val="right"/>
        <w:rPr>
          <w:rFonts w:ascii="Times New Roman" w:hAnsi="Times New Roman" w:cs="Times New Roman"/>
          <w:i/>
          <w:sz w:val="28"/>
          <w:szCs w:val="28"/>
        </w:rPr>
      </w:pPr>
    </w:p>
    <w:p w:rsidR="00BF7A6A" w:rsidRPr="00040FA4" w:rsidRDefault="00BF7A6A" w:rsidP="00BF7A6A">
      <w:pPr>
        <w:spacing w:after="0" w:line="360" w:lineRule="auto"/>
        <w:ind w:firstLine="709"/>
        <w:jc w:val="right"/>
        <w:rPr>
          <w:rFonts w:ascii="Times New Roman" w:hAnsi="Times New Roman" w:cs="Times New Roman"/>
          <w:i/>
          <w:sz w:val="28"/>
          <w:szCs w:val="28"/>
        </w:rPr>
      </w:pPr>
      <w:r w:rsidRPr="00040FA4">
        <w:rPr>
          <w:rFonts w:ascii="Times New Roman" w:hAnsi="Times New Roman" w:cs="Times New Roman"/>
          <w:i/>
          <w:sz w:val="28"/>
          <w:szCs w:val="28"/>
        </w:rPr>
        <w:lastRenderedPageBreak/>
        <w:t>Таблиця 2.3</w:t>
      </w:r>
    </w:p>
    <w:p w:rsidR="00BF7A6A" w:rsidRPr="00040FA4" w:rsidRDefault="00BF7A6A" w:rsidP="00BF7A6A">
      <w:pPr>
        <w:spacing w:after="0" w:line="360" w:lineRule="auto"/>
        <w:ind w:firstLine="709"/>
        <w:jc w:val="center"/>
        <w:rPr>
          <w:rFonts w:ascii="Times New Roman" w:hAnsi="Times New Roman" w:cs="Times New Roman"/>
          <w:sz w:val="28"/>
        </w:rPr>
      </w:pPr>
      <w:r w:rsidRPr="00040FA4">
        <w:rPr>
          <w:rFonts w:ascii="Times New Roman" w:hAnsi="Times New Roman" w:cs="Times New Roman"/>
          <w:b/>
          <w:sz w:val="28"/>
        </w:rPr>
        <w:t>Ціль та процедури перевірки фінансової звітності</w:t>
      </w:r>
    </w:p>
    <w:tbl>
      <w:tblPr>
        <w:tblStyle w:val="a7"/>
        <w:tblW w:w="9795" w:type="dxa"/>
        <w:tblLook w:val="04A0" w:firstRow="1" w:lastRow="0" w:firstColumn="1" w:lastColumn="0" w:noHBand="0" w:noVBand="1"/>
      </w:tblPr>
      <w:tblGrid>
        <w:gridCol w:w="1584"/>
        <w:gridCol w:w="8211"/>
      </w:tblGrid>
      <w:tr w:rsidR="00AC50CD" w:rsidRPr="00040FA4" w:rsidTr="00BF7A6A">
        <w:tc>
          <w:tcPr>
            <w:tcW w:w="1584" w:type="dxa"/>
            <w:vAlign w:val="center"/>
            <w:hideMark/>
          </w:tcPr>
          <w:p w:rsidR="00AC50CD" w:rsidRPr="00040FA4" w:rsidRDefault="00AC50CD" w:rsidP="00BF7A6A">
            <w:pPr>
              <w:jc w:val="center"/>
              <w:rPr>
                <w:rFonts w:ascii="Times New Roman" w:eastAsia="Times New Roman" w:hAnsi="Times New Roman"/>
                <w:b/>
                <w:bCs/>
                <w:sz w:val="28"/>
                <w:szCs w:val="28"/>
                <w:lang w:val="uk-UA" w:eastAsia="uk-UA"/>
              </w:rPr>
            </w:pPr>
            <w:r w:rsidRPr="00040FA4">
              <w:rPr>
                <w:rFonts w:ascii="Times New Roman" w:eastAsia="Times New Roman" w:hAnsi="Times New Roman"/>
                <w:b/>
                <w:bCs/>
                <w:sz w:val="28"/>
                <w:szCs w:val="28"/>
                <w:lang w:val="uk-UA" w:eastAsia="uk-UA"/>
              </w:rPr>
              <w:t>Форма фінансової звітності</w:t>
            </w:r>
          </w:p>
        </w:tc>
        <w:tc>
          <w:tcPr>
            <w:tcW w:w="8211" w:type="dxa"/>
            <w:vAlign w:val="center"/>
            <w:hideMark/>
          </w:tcPr>
          <w:p w:rsidR="00AC50CD" w:rsidRPr="00040FA4" w:rsidRDefault="00AC50CD" w:rsidP="00BF7A6A">
            <w:pPr>
              <w:jc w:val="center"/>
              <w:rPr>
                <w:rFonts w:ascii="Times New Roman" w:eastAsia="Times New Roman" w:hAnsi="Times New Roman"/>
                <w:b/>
                <w:bCs/>
                <w:sz w:val="28"/>
                <w:szCs w:val="28"/>
                <w:lang w:val="uk-UA" w:eastAsia="uk-UA"/>
              </w:rPr>
            </w:pPr>
            <w:r w:rsidRPr="00040FA4">
              <w:rPr>
                <w:rFonts w:ascii="Times New Roman" w:eastAsia="Times New Roman" w:hAnsi="Times New Roman"/>
                <w:b/>
                <w:bCs/>
                <w:sz w:val="28"/>
                <w:szCs w:val="28"/>
                <w:lang w:val="uk-UA" w:eastAsia="uk-UA"/>
              </w:rPr>
              <w:t>Процедури аудиту</w:t>
            </w:r>
          </w:p>
        </w:tc>
      </w:tr>
      <w:tr w:rsidR="00AC50CD" w:rsidRPr="00040FA4" w:rsidTr="00BF7A6A">
        <w:tc>
          <w:tcPr>
            <w:tcW w:w="1584" w:type="dxa"/>
            <w:vAlign w:val="center"/>
            <w:hideMark/>
          </w:tcPr>
          <w:p w:rsidR="00AC50CD" w:rsidRPr="00040FA4" w:rsidRDefault="00AC50CD" w:rsidP="00BF7A6A">
            <w:pPr>
              <w:jc w:val="center"/>
              <w:rPr>
                <w:rFonts w:ascii="Times New Roman" w:eastAsia="Times New Roman" w:hAnsi="Times New Roman"/>
                <w:sz w:val="28"/>
                <w:szCs w:val="28"/>
                <w:lang w:val="uk-UA" w:eastAsia="uk-UA"/>
              </w:rPr>
            </w:pPr>
            <w:r w:rsidRPr="00040FA4">
              <w:rPr>
                <w:rFonts w:ascii="Times New Roman" w:eastAsia="Times New Roman" w:hAnsi="Times New Roman"/>
                <w:sz w:val="28"/>
                <w:szCs w:val="28"/>
                <w:lang w:val="uk-UA" w:eastAsia="uk-UA"/>
              </w:rPr>
              <w:t>Баланс</w:t>
            </w:r>
          </w:p>
        </w:tc>
        <w:tc>
          <w:tcPr>
            <w:tcW w:w="8211" w:type="dxa"/>
            <w:hideMark/>
          </w:tcPr>
          <w:p w:rsidR="00AC50CD" w:rsidRPr="00040FA4" w:rsidRDefault="00AC50CD" w:rsidP="00EC647C">
            <w:pPr>
              <w:jc w:val="both"/>
              <w:rPr>
                <w:rFonts w:ascii="Times New Roman" w:eastAsia="Times New Roman" w:hAnsi="Times New Roman"/>
                <w:sz w:val="28"/>
                <w:szCs w:val="28"/>
                <w:lang w:val="uk-UA" w:eastAsia="uk-UA"/>
              </w:rPr>
            </w:pPr>
            <w:r w:rsidRPr="00040FA4">
              <w:rPr>
                <w:rFonts w:ascii="Times New Roman" w:eastAsia="Times New Roman" w:hAnsi="Times New Roman"/>
                <w:sz w:val="28"/>
                <w:szCs w:val="28"/>
                <w:lang w:val="uk-UA" w:eastAsia="uk-UA"/>
              </w:rPr>
              <w:t>1) перевірка правомірності та існування активів, зобов</w:t>
            </w:r>
            <w:r w:rsidR="00603B89" w:rsidRPr="00040FA4">
              <w:rPr>
                <w:rFonts w:ascii="Times New Roman" w:eastAsia="Times New Roman" w:hAnsi="Times New Roman"/>
                <w:sz w:val="28"/>
                <w:szCs w:val="28"/>
                <w:lang w:val="uk-UA" w:eastAsia="uk-UA"/>
              </w:rPr>
              <w:t>’</w:t>
            </w:r>
            <w:r w:rsidRPr="00040FA4">
              <w:rPr>
                <w:rFonts w:ascii="Times New Roman" w:eastAsia="Times New Roman" w:hAnsi="Times New Roman"/>
                <w:sz w:val="28"/>
                <w:szCs w:val="28"/>
                <w:lang w:val="uk-UA" w:eastAsia="uk-UA"/>
              </w:rPr>
              <w:t>язан</w:t>
            </w:r>
            <w:r w:rsidR="00BF7A6A" w:rsidRPr="00040FA4">
              <w:rPr>
                <w:rFonts w:ascii="Times New Roman" w:eastAsia="Times New Roman" w:hAnsi="Times New Roman"/>
                <w:sz w:val="28"/>
                <w:szCs w:val="28"/>
                <w:lang w:val="uk-UA" w:eastAsia="uk-UA"/>
              </w:rPr>
              <w:t>ь та права власності на них;</w:t>
            </w:r>
            <w:r w:rsidRPr="00040FA4">
              <w:rPr>
                <w:rFonts w:ascii="Times New Roman" w:eastAsia="Times New Roman" w:hAnsi="Times New Roman"/>
                <w:sz w:val="28"/>
                <w:szCs w:val="28"/>
                <w:lang w:val="uk-UA" w:eastAsia="uk-UA"/>
              </w:rPr>
              <w:t xml:space="preserve"> 2) перевірка коректності визнання та оцінки активів, зобов</w:t>
            </w:r>
            <w:r w:rsidR="00603B89" w:rsidRPr="00040FA4">
              <w:rPr>
                <w:rFonts w:ascii="Times New Roman" w:eastAsia="Times New Roman" w:hAnsi="Times New Roman"/>
                <w:sz w:val="28"/>
                <w:szCs w:val="28"/>
                <w:lang w:val="uk-UA" w:eastAsia="uk-UA"/>
              </w:rPr>
              <w:t>’</w:t>
            </w:r>
            <w:r w:rsidR="00BF7A6A" w:rsidRPr="00040FA4">
              <w:rPr>
                <w:rFonts w:ascii="Times New Roman" w:eastAsia="Times New Roman" w:hAnsi="Times New Roman"/>
                <w:sz w:val="28"/>
                <w:szCs w:val="28"/>
                <w:lang w:val="uk-UA" w:eastAsia="uk-UA"/>
              </w:rPr>
              <w:t>язань і власного капіталу;</w:t>
            </w:r>
            <w:r w:rsidRPr="00040FA4">
              <w:rPr>
                <w:rFonts w:ascii="Times New Roman" w:eastAsia="Times New Roman" w:hAnsi="Times New Roman"/>
                <w:sz w:val="28"/>
                <w:szCs w:val="28"/>
                <w:lang w:val="uk-UA" w:eastAsia="uk-UA"/>
              </w:rPr>
              <w:t xml:space="preserve"> 3) оцінка стану збереження та ефектив</w:t>
            </w:r>
            <w:r w:rsidR="00BF7A6A" w:rsidRPr="00040FA4">
              <w:rPr>
                <w:rFonts w:ascii="Times New Roman" w:eastAsia="Times New Roman" w:hAnsi="Times New Roman"/>
                <w:sz w:val="28"/>
                <w:szCs w:val="28"/>
                <w:lang w:val="uk-UA" w:eastAsia="uk-UA"/>
              </w:rPr>
              <w:t>ності використання активів;</w:t>
            </w:r>
            <w:r w:rsidRPr="00040FA4">
              <w:rPr>
                <w:rFonts w:ascii="Times New Roman" w:eastAsia="Times New Roman" w:hAnsi="Times New Roman"/>
                <w:sz w:val="28"/>
                <w:szCs w:val="28"/>
                <w:lang w:val="uk-UA" w:eastAsia="uk-UA"/>
              </w:rPr>
              <w:t xml:space="preserve"> 4) інспекція правильності документального оформлення та відображення в обліку операцій щодо активів, зобов</w:t>
            </w:r>
            <w:r w:rsidR="00603B89" w:rsidRPr="00040FA4">
              <w:rPr>
                <w:rFonts w:ascii="Times New Roman" w:eastAsia="Times New Roman" w:hAnsi="Times New Roman"/>
                <w:sz w:val="28"/>
                <w:szCs w:val="28"/>
                <w:lang w:val="uk-UA" w:eastAsia="uk-UA"/>
              </w:rPr>
              <w:t>’</w:t>
            </w:r>
            <w:r w:rsidRPr="00040FA4">
              <w:rPr>
                <w:rFonts w:ascii="Times New Roman" w:eastAsia="Times New Roman" w:hAnsi="Times New Roman"/>
                <w:sz w:val="28"/>
                <w:szCs w:val="28"/>
                <w:lang w:val="uk-UA" w:eastAsia="uk-UA"/>
              </w:rPr>
              <w:t xml:space="preserve">язань і </w:t>
            </w:r>
            <w:r w:rsidR="00BF7A6A" w:rsidRPr="00040FA4">
              <w:rPr>
                <w:rFonts w:ascii="Times New Roman" w:eastAsia="Times New Roman" w:hAnsi="Times New Roman"/>
                <w:sz w:val="28"/>
                <w:szCs w:val="28"/>
                <w:lang w:val="uk-UA" w:eastAsia="uk-UA"/>
              </w:rPr>
              <w:t xml:space="preserve">власного капіталу клієнта; </w:t>
            </w:r>
            <w:r w:rsidRPr="00040FA4">
              <w:rPr>
                <w:rFonts w:ascii="Times New Roman" w:eastAsia="Times New Roman" w:hAnsi="Times New Roman"/>
                <w:sz w:val="28"/>
                <w:szCs w:val="28"/>
                <w:lang w:val="uk-UA" w:eastAsia="uk-UA"/>
              </w:rPr>
              <w:t>5)перевірка коректності нарахування амортизації на о</w:t>
            </w:r>
            <w:r w:rsidR="00BF7A6A" w:rsidRPr="00040FA4">
              <w:rPr>
                <w:rFonts w:ascii="Times New Roman" w:eastAsia="Times New Roman" w:hAnsi="Times New Roman"/>
                <w:sz w:val="28"/>
                <w:szCs w:val="28"/>
                <w:lang w:val="uk-UA" w:eastAsia="uk-UA"/>
              </w:rPr>
              <w:t>б</w:t>
            </w:r>
            <w:r w:rsidR="00603B89" w:rsidRPr="00040FA4">
              <w:rPr>
                <w:rFonts w:ascii="Times New Roman" w:eastAsia="Times New Roman" w:hAnsi="Times New Roman"/>
                <w:sz w:val="28"/>
                <w:szCs w:val="28"/>
                <w:lang w:val="uk-UA" w:eastAsia="uk-UA"/>
              </w:rPr>
              <w:t>’</w:t>
            </w:r>
            <w:r w:rsidR="00BF7A6A" w:rsidRPr="00040FA4">
              <w:rPr>
                <w:rFonts w:ascii="Times New Roman" w:eastAsia="Times New Roman" w:hAnsi="Times New Roman"/>
                <w:sz w:val="28"/>
                <w:szCs w:val="28"/>
                <w:lang w:val="uk-UA" w:eastAsia="uk-UA"/>
              </w:rPr>
              <w:t>єкти необоротних активів;</w:t>
            </w:r>
            <w:r w:rsidRPr="00040FA4">
              <w:rPr>
                <w:rFonts w:ascii="Times New Roman" w:eastAsia="Times New Roman" w:hAnsi="Times New Roman"/>
                <w:sz w:val="28"/>
                <w:szCs w:val="28"/>
                <w:lang w:val="uk-UA" w:eastAsia="uk-UA"/>
              </w:rPr>
              <w:t xml:space="preserve"> 6) перевірка своєчасності проведення інвентаризації активів та зобов</w:t>
            </w:r>
            <w:r w:rsidR="00603B89" w:rsidRPr="00040FA4">
              <w:rPr>
                <w:rFonts w:ascii="Times New Roman" w:eastAsia="Times New Roman" w:hAnsi="Times New Roman"/>
                <w:sz w:val="28"/>
                <w:szCs w:val="28"/>
                <w:lang w:val="uk-UA" w:eastAsia="uk-UA"/>
              </w:rPr>
              <w:t>’</w:t>
            </w:r>
            <w:r w:rsidRPr="00040FA4">
              <w:rPr>
                <w:rFonts w:ascii="Times New Roman" w:eastAsia="Times New Roman" w:hAnsi="Times New Roman"/>
                <w:sz w:val="28"/>
                <w:szCs w:val="28"/>
                <w:lang w:val="uk-UA" w:eastAsia="uk-UA"/>
              </w:rPr>
              <w:t>язань та правильності відображення</w:t>
            </w:r>
            <w:r w:rsidR="00BF7A6A" w:rsidRPr="00040FA4">
              <w:rPr>
                <w:rFonts w:ascii="Times New Roman" w:eastAsia="Times New Roman" w:hAnsi="Times New Roman"/>
                <w:sz w:val="28"/>
                <w:szCs w:val="28"/>
                <w:lang w:val="uk-UA" w:eastAsia="uk-UA"/>
              </w:rPr>
              <w:t xml:space="preserve"> інвентаризаційних різниць</w:t>
            </w:r>
            <w:r w:rsidR="00EC647C" w:rsidRPr="00040FA4">
              <w:rPr>
                <w:rFonts w:ascii="Times New Roman" w:eastAsia="Times New Roman" w:hAnsi="Times New Roman"/>
                <w:sz w:val="28"/>
                <w:szCs w:val="28"/>
                <w:lang w:val="uk-UA" w:eastAsia="uk-UA"/>
              </w:rPr>
              <w:t>.</w:t>
            </w:r>
          </w:p>
        </w:tc>
      </w:tr>
      <w:tr w:rsidR="00AC50CD" w:rsidRPr="00040FA4" w:rsidTr="00BF7A6A">
        <w:tc>
          <w:tcPr>
            <w:tcW w:w="1584" w:type="dxa"/>
            <w:vAlign w:val="center"/>
            <w:hideMark/>
          </w:tcPr>
          <w:p w:rsidR="00AC50CD" w:rsidRPr="00040FA4" w:rsidRDefault="00AC50CD" w:rsidP="00BF7A6A">
            <w:pPr>
              <w:jc w:val="center"/>
              <w:rPr>
                <w:rFonts w:ascii="Times New Roman" w:eastAsia="Times New Roman" w:hAnsi="Times New Roman"/>
                <w:sz w:val="28"/>
                <w:szCs w:val="28"/>
                <w:lang w:val="uk-UA" w:eastAsia="uk-UA"/>
              </w:rPr>
            </w:pPr>
            <w:r w:rsidRPr="00040FA4">
              <w:rPr>
                <w:rFonts w:ascii="Times New Roman" w:eastAsia="Times New Roman" w:hAnsi="Times New Roman"/>
                <w:sz w:val="28"/>
                <w:szCs w:val="28"/>
                <w:lang w:val="uk-UA" w:eastAsia="uk-UA"/>
              </w:rPr>
              <w:t>Звіт про фінансові результати</w:t>
            </w:r>
          </w:p>
        </w:tc>
        <w:tc>
          <w:tcPr>
            <w:tcW w:w="8211" w:type="dxa"/>
            <w:hideMark/>
          </w:tcPr>
          <w:p w:rsidR="00AC50CD" w:rsidRPr="00040FA4" w:rsidRDefault="00AC50CD" w:rsidP="00EC647C">
            <w:pPr>
              <w:jc w:val="both"/>
              <w:rPr>
                <w:rFonts w:ascii="Times New Roman" w:eastAsia="Times New Roman" w:hAnsi="Times New Roman"/>
                <w:sz w:val="28"/>
                <w:szCs w:val="28"/>
                <w:lang w:val="uk-UA" w:eastAsia="uk-UA"/>
              </w:rPr>
            </w:pPr>
            <w:r w:rsidRPr="00040FA4">
              <w:rPr>
                <w:rFonts w:ascii="Times New Roman" w:eastAsia="Times New Roman" w:hAnsi="Times New Roman"/>
                <w:sz w:val="28"/>
                <w:szCs w:val="28"/>
                <w:lang w:val="uk-UA" w:eastAsia="uk-UA"/>
              </w:rPr>
              <w:t>1) інспекція обсягів реалізації активів та визнання доходів</w:t>
            </w:r>
            <w:r w:rsidR="00BF7A6A" w:rsidRPr="00040FA4">
              <w:rPr>
                <w:rFonts w:ascii="Times New Roman" w:eastAsia="Times New Roman" w:hAnsi="Times New Roman"/>
                <w:sz w:val="28"/>
                <w:szCs w:val="28"/>
                <w:lang w:val="uk-UA" w:eastAsia="uk-UA"/>
              </w:rPr>
              <w:t xml:space="preserve"> і витрат звітного періоду;</w:t>
            </w:r>
            <w:r w:rsidRPr="00040FA4">
              <w:rPr>
                <w:rFonts w:ascii="Times New Roman" w:eastAsia="Times New Roman" w:hAnsi="Times New Roman"/>
                <w:sz w:val="28"/>
                <w:szCs w:val="28"/>
                <w:lang w:val="uk-UA" w:eastAsia="uk-UA"/>
              </w:rPr>
              <w:t xml:space="preserve"> 2) перевірка правильності класифікації та оцінки доходів, витрат і фінансових результатів в розріз</w:t>
            </w:r>
            <w:r w:rsidR="00BF7A6A" w:rsidRPr="00040FA4">
              <w:rPr>
                <w:rFonts w:ascii="Times New Roman" w:eastAsia="Times New Roman" w:hAnsi="Times New Roman"/>
                <w:sz w:val="28"/>
                <w:szCs w:val="28"/>
                <w:lang w:val="uk-UA" w:eastAsia="uk-UA"/>
              </w:rPr>
              <w:t xml:space="preserve">і видів діяльності клієнта; </w:t>
            </w:r>
            <w:r w:rsidRPr="00040FA4">
              <w:rPr>
                <w:rFonts w:ascii="Times New Roman" w:eastAsia="Times New Roman" w:hAnsi="Times New Roman"/>
                <w:sz w:val="28"/>
                <w:szCs w:val="28"/>
                <w:lang w:val="uk-UA" w:eastAsia="uk-UA"/>
              </w:rPr>
              <w:t>3) перевірка правомірності відображення в системі рахунків бухгалтерського</w:t>
            </w:r>
            <w:r w:rsidR="00BF7A6A" w:rsidRPr="00040FA4">
              <w:rPr>
                <w:rFonts w:ascii="Times New Roman" w:eastAsia="Times New Roman" w:hAnsi="Times New Roman"/>
                <w:sz w:val="28"/>
                <w:szCs w:val="28"/>
                <w:lang w:val="uk-UA" w:eastAsia="uk-UA"/>
              </w:rPr>
              <w:t xml:space="preserve"> обліку доходів та витрат; </w:t>
            </w:r>
            <w:r w:rsidRPr="00040FA4">
              <w:rPr>
                <w:rFonts w:ascii="Times New Roman" w:eastAsia="Times New Roman" w:hAnsi="Times New Roman"/>
                <w:sz w:val="28"/>
                <w:szCs w:val="28"/>
                <w:lang w:val="uk-UA" w:eastAsia="uk-UA"/>
              </w:rPr>
              <w:t>4) аналіз структури доходів та витрат з метою визначення ефект</w:t>
            </w:r>
            <w:r w:rsidR="00BF7A6A" w:rsidRPr="00040FA4">
              <w:rPr>
                <w:rFonts w:ascii="Times New Roman" w:eastAsia="Times New Roman" w:hAnsi="Times New Roman"/>
                <w:sz w:val="28"/>
                <w:szCs w:val="28"/>
                <w:lang w:val="uk-UA" w:eastAsia="uk-UA"/>
              </w:rPr>
              <w:t>ивності діяльності клієнта;</w:t>
            </w:r>
            <w:r w:rsidRPr="00040FA4">
              <w:rPr>
                <w:rFonts w:ascii="Times New Roman" w:eastAsia="Times New Roman" w:hAnsi="Times New Roman"/>
                <w:sz w:val="28"/>
                <w:szCs w:val="28"/>
                <w:lang w:val="uk-UA" w:eastAsia="uk-UA"/>
              </w:rPr>
              <w:t xml:space="preserve"> 5) виявлення фактів надзвичайних доходів та витрат та переві</w:t>
            </w:r>
            <w:r w:rsidR="00BF7A6A" w:rsidRPr="00040FA4">
              <w:rPr>
                <w:rFonts w:ascii="Times New Roman" w:eastAsia="Times New Roman" w:hAnsi="Times New Roman"/>
                <w:sz w:val="28"/>
                <w:szCs w:val="28"/>
                <w:lang w:val="uk-UA" w:eastAsia="uk-UA"/>
              </w:rPr>
              <w:t>рка коректності їх обліку</w:t>
            </w:r>
            <w:r w:rsidR="00EC647C" w:rsidRPr="00040FA4">
              <w:rPr>
                <w:rFonts w:ascii="Times New Roman" w:eastAsia="Times New Roman" w:hAnsi="Times New Roman"/>
                <w:sz w:val="28"/>
                <w:szCs w:val="28"/>
                <w:lang w:val="uk-UA" w:eastAsia="uk-UA"/>
              </w:rPr>
              <w:t>.</w:t>
            </w:r>
          </w:p>
        </w:tc>
      </w:tr>
      <w:tr w:rsidR="00AC50CD" w:rsidRPr="00040FA4" w:rsidTr="00BF7A6A">
        <w:tc>
          <w:tcPr>
            <w:tcW w:w="1584" w:type="dxa"/>
            <w:vAlign w:val="center"/>
            <w:hideMark/>
          </w:tcPr>
          <w:p w:rsidR="00AC50CD" w:rsidRPr="00040FA4" w:rsidRDefault="00AC50CD" w:rsidP="00BF7A6A">
            <w:pPr>
              <w:jc w:val="center"/>
              <w:rPr>
                <w:rFonts w:ascii="Times New Roman" w:eastAsia="Times New Roman" w:hAnsi="Times New Roman"/>
                <w:sz w:val="28"/>
                <w:szCs w:val="28"/>
                <w:lang w:val="uk-UA" w:eastAsia="uk-UA"/>
              </w:rPr>
            </w:pPr>
            <w:r w:rsidRPr="00040FA4">
              <w:rPr>
                <w:rFonts w:ascii="Times New Roman" w:eastAsia="Times New Roman" w:hAnsi="Times New Roman"/>
                <w:sz w:val="28"/>
                <w:szCs w:val="28"/>
                <w:lang w:val="uk-UA" w:eastAsia="uk-UA"/>
              </w:rPr>
              <w:t>Звіт про рух грошових коштів</w:t>
            </w:r>
          </w:p>
        </w:tc>
        <w:tc>
          <w:tcPr>
            <w:tcW w:w="8211" w:type="dxa"/>
            <w:hideMark/>
          </w:tcPr>
          <w:p w:rsidR="00AC50CD" w:rsidRPr="00040FA4" w:rsidRDefault="00AC50CD" w:rsidP="00EC647C">
            <w:pPr>
              <w:jc w:val="both"/>
              <w:rPr>
                <w:rFonts w:ascii="Times New Roman" w:eastAsia="Times New Roman" w:hAnsi="Times New Roman"/>
                <w:sz w:val="28"/>
                <w:szCs w:val="28"/>
                <w:lang w:val="uk-UA" w:eastAsia="uk-UA"/>
              </w:rPr>
            </w:pPr>
            <w:r w:rsidRPr="00040FA4">
              <w:rPr>
                <w:rFonts w:ascii="Times New Roman" w:eastAsia="Times New Roman" w:hAnsi="Times New Roman"/>
                <w:sz w:val="28"/>
                <w:szCs w:val="28"/>
                <w:lang w:val="uk-UA" w:eastAsia="uk-UA"/>
              </w:rPr>
              <w:t>1) оцінка коректності і доцільності класифікації грошових потоків в розрізі операційної, фінансової та інвестиційної діяльн</w:t>
            </w:r>
            <w:r w:rsidR="00BF7A6A" w:rsidRPr="00040FA4">
              <w:rPr>
                <w:rFonts w:ascii="Times New Roman" w:eastAsia="Times New Roman" w:hAnsi="Times New Roman"/>
                <w:sz w:val="28"/>
                <w:szCs w:val="28"/>
                <w:lang w:val="uk-UA" w:eastAsia="uk-UA"/>
              </w:rPr>
              <w:t xml:space="preserve">ості підприємства-клієнта; </w:t>
            </w:r>
            <w:r w:rsidRPr="00040FA4">
              <w:rPr>
                <w:rFonts w:ascii="Times New Roman" w:eastAsia="Times New Roman" w:hAnsi="Times New Roman"/>
                <w:sz w:val="28"/>
                <w:szCs w:val="28"/>
                <w:lang w:val="uk-UA" w:eastAsia="uk-UA"/>
              </w:rPr>
              <w:t>2) інспекція господарських операцій клієнта стосовно того, чи не включено до складу операції, що пов</w:t>
            </w:r>
            <w:r w:rsidR="00603B89" w:rsidRPr="00040FA4">
              <w:rPr>
                <w:rFonts w:ascii="Times New Roman" w:eastAsia="Times New Roman" w:hAnsi="Times New Roman"/>
                <w:sz w:val="28"/>
                <w:szCs w:val="28"/>
                <w:lang w:val="uk-UA" w:eastAsia="uk-UA"/>
              </w:rPr>
              <w:t>’</w:t>
            </w:r>
            <w:r w:rsidRPr="00040FA4">
              <w:rPr>
                <w:rFonts w:ascii="Times New Roman" w:eastAsia="Times New Roman" w:hAnsi="Times New Roman"/>
                <w:sz w:val="28"/>
                <w:szCs w:val="28"/>
                <w:lang w:val="uk-UA" w:eastAsia="uk-UA"/>
              </w:rPr>
              <w:t>язані із внутрішніми змінами у складі грошових коштів та негрошові операції</w:t>
            </w:r>
            <w:r w:rsidR="00BF7A6A" w:rsidRPr="00040FA4">
              <w:rPr>
                <w:rFonts w:ascii="Times New Roman" w:eastAsia="Times New Roman" w:hAnsi="Times New Roman"/>
                <w:sz w:val="28"/>
                <w:szCs w:val="28"/>
                <w:lang w:val="uk-UA" w:eastAsia="uk-UA"/>
              </w:rPr>
              <w:t>;</w:t>
            </w:r>
            <w:r w:rsidRPr="00040FA4">
              <w:rPr>
                <w:rFonts w:ascii="Times New Roman" w:eastAsia="Times New Roman" w:hAnsi="Times New Roman"/>
                <w:sz w:val="28"/>
                <w:szCs w:val="28"/>
                <w:lang w:val="uk-UA" w:eastAsia="uk-UA"/>
              </w:rPr>
              <w:t xml:space="preserve"> 3) перевірка коректності визначення чистого руху грошових коштів у результаті операційної, інвестиційно</w:t>
            </w:r>
            <w:r w:rsidR="00BF7A6A" w:rsidRPr="00040FA4">
              <w:rPr>
                <w:rFonts w:ascii="Times New Roman" w:eastAsia="Times New Roman" w:hAnsi="Times New Roman"/>
                <w:sz w:val="28"/>
                <w:szCs w:val="28"/>
                <w:lang w:val="uk-UA" w:eastAsia="uk-UA"/>
              </w:rPr>
              <w:t>ї та фінансової діяльності;</w:t>
            </w:r>
            <w:r w:rsidRPr="00040FA4">
              <w:rPr>
                <w:rFonts w:ascii="Times New Roman" w:eastAsia="Times New Roman" w:hAnsi="Times New Roman"/>
                <w:sz w:val="28"/>
                <w:szCs w:val="28"/>
                <w:lang w:val="uk-UA" w:eastAsia="uk-UA"/>
              </w:rPr>
              <w:t xml:space="preserve"> 4) оцінка правильності підрахунку показника чистого руху грошови</w:t>
            </w:r>
            <w:r w:rsidR="00EC647C" w:rsidRPr="00040FA4">
              <w:rPr>
                <w:rFonts w:ascii="Times New Roman" w:eastAsia="Times New Roman" w:hAnsi="Times New Roman"/>
                <w:sz w:val="28"/>
                <w:szCs w:val="28"/>
                <w:lang w:val="uk-UA" w:eastAsia="uk-UA"/>
              </w:rPr>
              <w:t>х коштів за звітний період.</w:t>
            </w:r>
          </w:p>
        </w:tc>
      </w:tr>
      <w:tr w:rsidR="00AC50CD" w:rsidRPr="00040FA4" w:rsidTr="00BF7A6A">
        <w:tc>
          <w:tcPr>
            <w:tcW w:w="1584" w:type="dxa"/>
            <w:vAlign w:val="center"/>
            <w:hideMark/>
          </w:tcPr>
          <w:p w:rsidR="00AC50CD" w:rsidRPr="00040FA4" w:rsidRDefault="00AC50CD" w:rsidP="00BF7A6A">
            <w:pPr>
              <w:jc w:val="center"/>
              <w:rPr>
                <w:rFonts w:ascii="Times New Roman" w:eastAsia="Times New Roman" w:hAnsi="Times New Roman"/>
                <w:sz w:val="28"/>
                <w:szCs w:val="28"/>
                <w:lang w:val="uk-UA" w:eastAsia="uk-UA"/>
              </w:rPr>
            </w:pPr>
            <w:r w:rsidRPr="00040FA4">
              <w:rPr>
                <w:rFonts w:ascii="Times New Roman" w:eastAsia="Times New Roman" w:hAnsi="Times New Roman"/>
                <w:sz w:val="28"/>
                <w:szCs w:val="28"/>
                <w:lang w:val="uk-UA" w:eastAsia="uk-UA"/>
              </w:rPr>
              <w:t>Звіт про власний капітал</w:t>
            </w:r>
          </w:p>
        </w:tc>
        <w:tc>
          <w:tcPr>
            <w:tcW w:w="8211" w:type="dxa"/>
            <w:hideMark/>
          </w:tcPr>
          <w:p w:rsidR="00AC50CD" w:rsidRPr="00040FA4" w:rsidRDefault="00AC50CD" w:rsidP="00BF7A6A">
            <w:pPr>
              <w:jc w:val="both"/>
              <w:rPr>
                <w:rFonts w:ascii="Times New Roman" w:eastAsia="Times New Roman" w:hAnsi="Times New Roman"/>
                <w:sz w:val="28"/>
                <w:szCs w:val="28"/>
                <w:lang w:val="uk-UA" w:eastAsia="uk-UA"/>
              </w:rPr>
            </w:pPr>
            <w:r w:rsidRPr="00040FA4">
              <w:rPr>
                <w:rFonts w:ascii="Times New Roman" w:eastAsia="Times New Roman" w:hAnsi="Times New Roman"/>
                <w:sz w:val="28"/>
                <w:szCs w:val="28"/>
                <w:lang w:val="uk-UA" w:eastAsia="uk-UA"/>
              </w:rPr>
              <w:t xml:space="preserve">1) перевірка законності оформлення установчих документів для здійснення </w:t>
            </w:r>
            <w:r w:rsidR="00BF7A6A" w:rsidRPr="00040FA4">
              <w:rPr>
                <w:rFonts w:ascii="Times New Roman" w:eastAsia="Times New Roman" w:hAnsi="Times New Roman"/>
                <w:sz w:val="28"/>
                <w:szCs w:val="28"/>
                <w:lang w:val="uk-UA" w:eastAsia="uk-UA"/>
              </w:rPr>
              <w:t>підприємницької діяльності;</w:t>
            </w:r>
            <w:r w:rsidRPr="00040FA4">
              <w:rPr>
                <w:rFonts w:ascii="Times New Roman" w:eastAsia="Times New Roman" w:hAnsi="Times New Roman"/>
                <w:sz w:val="28"/>
                <w:szCs w:val="28"/>
                <w:lang w:val="uk-UA" w:eastAsia="uk-UA"/>
              </w:rPr>
              <w:t xml:space="preserve"> 2) перевірка чи види діяльності клієнта відповідають статутним вим</w:t>
            </w:r>
            <w:r w:rsidR="00BF7A6A" w:rsidRPr="00040FA4">
              <w:rPr>
                <w:rFonts w:ascii="Times New Roman" w:eastAsia="Times New Roman" w:hAnsi="Times New Roman"/>
                <w:sz w:val="28"/>
                <w:szCs w:val="28"/>
                <w:lang w:val="uk-UA" w:eastAsia="uk-UA"/>
              </w:rPr>
              <w:t>огам;</w:t>
            </w:r>
            <w:r w:rsidRPr="00040FA4">
              <w:rPr>
                <w:rFonts w:ascii="Times New Roman" w:eastAsia="Times New Roman" w:hAnsi="Times New Roman"/>
                <w:sz w:val="28"/>
                <w:szCs w:val="28"/>
                <w:lang w:val="uk-UA" w:eastAsia="uk-UA"/>
              </w:rPr>
              <w:t xml:space="preserve"> 3) оцінка правомірності та законності внесення учас</w:t>
            </w:r>
            <w:r w:rsidR="00BF7A6A" w:rsidRPr="00040FA4">
              <w:rPr>
                <w:rFonts w:ascii="Times New Roman" w:eastAsia="Times New Roman" w:hAnsi="Times New Roman"/>
                <w:sz w:val="28"/>
                <w:szCs w:val="28"/>
                <w:lang w:val="uk-UA" w:eastAsia="uk-UA"/>
              </w:rPr>
              <w:t>никами внесків до капіталу;</w:t>
            </w:r>
            <w:r w:rsidRPr="00040FA4">
              <w:rPr>
                <w:rFonts w:ascii="Times New Roman" w:eastAsia="Times New Roman" w:hAnsi="Times New Roman"/>
                <w:sz w:val="28"/>
                <w:szCs w:val="28"/>
                <w:lang w:val="uk-UA" w:eastAsia="uk-UA"/>
              </w:rPr>
              <w:t xml:space="preserve"> 4) інспектування законності і своєчасності внесення змін в засновницькі документи та перевірка відображення таких змін в системі рахунків бухгалтерського обліку; 5) контроль за правом</w:t>
            </w:r>
            <w:r w:rsidR="00BF7A6A" w:rsidRPr="00040FA4">
              <w:rPr>
                <w:rFonts w:ascii="Times New Roman" w:eastAsia="Times New Roman" w:hAnsi="Times New Roman"/>
                <w:sz w:val="28"/>
                <w:szCs w:val="28"/>
                <w:lang w:val="uk-UA" w:eastAsia="uk-UA"/>
              </w:rPr>
              <w:t>ірністю розподілу прибутку;</w:t>
            </w:r>
            <w:r w:rsidRPr="00040FA4">
              <w:rPr>
                <w:rFonts w:ascii="Times New Roman" w:eastAsia="Times New Roman" w:hAnsi="Times New Roman"/>
                <w:sz w:val="28"/>
                <w:szCs w:val="28"/>
                <w:lang w:val="uk-UA" w:eastAsia="uk-UA"/>
              </w:rPr>
              <w:t xml:space="preserve"> 6) перевірка достовірності звіту про власний капітал.</w:t>
            </w:r>
          </w:p>
        </w:tc>
      </w:tr>
    </w:tbl>
    <w:p w:rsidR="00BF7A6A" w:rsidRPr="00040FA4" w:rsidRDefault="00BF7A6A" w:rsidP="00BF7A6A">
      <w:pPr>
        <w:spacing w:after="0" w:line="360" w:lineRule="auto"/>
        <w:ind w:firstLine="709"/>
        <w:jc w:val="both"/>
        <w:rPr>
          <w:rFonts w:ascii="Times New Roman" w:hAnsi="Times New Roman" w:cs="Times New Roman"/>
          <w:sz w:val="28"/>
        </w:rPr>
      </w:pPr>
      <w:r w:rsidRPr="00040FA4">
        <w:rPr>
          <w:rFonts w:ascii="Times New Roman" w:hAnsi="Times New Roman" w:cs="Times New Roman"/>
          <w:i/>
          <w:sz w:val="28"/>
        </w:rPr>
        <w:t>Джерело: побудовано автором</w:t>
      </w:r>
      <w:r w:rsidR="00264782" w:rsidRPr="00040FA4">
        <w:rPr>
          <w:rFonts w:ascii="Times New Roman" w:hAnsi="Times New Roman" w:cs="Times New Roman"/>
          <w:i/>
          <w:sz w:val="28"/>
        </w:rPr>
        <w:t xml:space="preserve"> на основі[</w:t>
      </w:r>
      <w:r w:rsidR="00DE3679" w:rsidRPr="00040FA4">
        <w:rPr>
          <w:rFonts w:ascii="Times New Roman" w:hAnsi="Times New Roman" w:cs="Times New Roman"/>
          <w:sz w:val="28"/>
        </w:rPr>
        <w:t>30</w:t>
      </w:r>
      <w:r w:rsidR="00264782" w:rsidRPr="00040FA4">
        <w:rPr>
          <w:rFonts w:ascii="Times New Roman" w:hAnsi="Times New Roman" w:cs="Times New Roman"/>
          <w:i/>
          <w:sz w:val="28"/>
        </w:rPr>
        <w:t>]</w:t>
      </w:r>
      <w:r w:rsidR="00DE3679" w:rsidRPr="00040FA4">
        <w:rPr>
          <w:rFonts w:ascii="Times New Roman" w:hAnsi="Times New Roman" w:cs="Times New Roman"/>
          <w:i/>
          <w:sz w:val="28"/>
        </w:rPr>
        <w:t>.</w:t>
      </w:r>
    </w:p>
    <w:p w:rsidR="00264782" w:rsidRPr="00040FA4" w:rsidRDefault="00264782" w:rsidP="0026478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lastRenderedPageBreak/>
        <w:t>Аудит фінансової звітності є важливим етапом для підприємств, включаючи</w:t>
      </w:r>
      <w:r w:rsidR="00A06419">
        <w:rPr>
          <w:rFonts w:ascii="Times New Roman" w:hAnsi="Times New Roman" w:cs="Times New Roman"/>
          <w:sz w:val="28"/>
        </w:rPr>
        <w:t xml:space="preserve"> ПТ «Ломбард»</w:t>
      </w:r>
      <w:r w:rsidRPr="00040FA4">
        <w:rPr>
          <w:rFonts w:ascii="Times New Roman" w:hAnsi="Times New Roman" w:cs="Times New Roman"/>
          <w:sz w:val="28"/>
        </w:rPr>
        <w:t>. Ця процедура передбачає ретельний аналіз різних форм фінансової звітності, включаючи баланс, звіт про фінансові результати, звіт про рух грошових коштів та звіт про власний капітал.</w:t>
      </w:r>
    </w:p>
    <w:p w:rsidR="00EC647C" w:rsidRPr="00040FA4" w:rsidRDefault="00264782" w:rsidP="0026478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На прикладі</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аудиторські процедури допомагають визначити реальну структуру та стан активів та зобов</w:t>
      </w:r>
      <w:r w:rsidR="00603B89" w:rsidRPr="00040FA4">
        <w:rPr>
          <w:rFonts w:ascii="Times New Roman" w:hAnsi="Times New Roman" w:cs="Times New Roman"/>
          <w:sz w:val="28"/>
        </w:rPr>
        <w:t>’</w:t>
      </w:r>
      <w:r w:rsidRPr="00040FA4">
        <w:rPr>
          <w:rFonts w:ascii="Times New Roman" w:hAnsi="Times New Roman" w:cs="Times New Roman"/>
          <w:sz w:val="28"/>
        </w:rPr>
        <w:t xml:space="preserve">язань, а також ефективність використання ресурсів. </w:t>
      </w:r>
    </w:p>
    <w:p w:rsidR="00264782" w:rsidRPr="00040FA4" w:rsidRDefault="00264782" w:rsidP="0026478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Аудиторська перевірка також гарантує, що доходи і витрати відображені коректно та відповідно до вимог бухгалтерських стандартів.</w:t>
      </w:r>
    </w:p>
    <w:p w:rsidR="00264782" w:rsidRPr="00040FA4" w:rsidRDefault="00264782" w:rsidP="0026478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Звіти, які піддаються аудиту, стають джерелом достовірної фінансової інформації для всіх зацікавлених стейкхолдерів, включаючи інвесторів, кредиторів та регуляторів. Такий аудит допомагає забезпечити надійність фінансової звітності і підвищити рівень довіри до фінансового стану підприємства.</w:t>
      </w:r>
    </w:p>
    <w:p w:rsidR="00264782" w:rsidRPr="00040FA4" w:rsidRDefault="00264782" w:rsidP="0026478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У випадку</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аудит фінансової звітності може бути особливо важливим, оскільки ця організація операційно пов</w:t>
      </w:r>
      <w:r w:rsidR="00603B89" w:rsidRPr="00040FA4">
        <w:rPr>
          <w:rFonts w:ascii="Times New Roman" w:hAnsi="Times New Roman" w:cs="Times New Roman"/>
          <w:sz w:val="28"/>
        </w:rPr>
        <w:t>’</w:t>
      </w:r>
      <w:r w:rsidRPr="00040FA4">
        <w:rPr>
          <w:rFonts w:ascii="Times New Roman" w:hAnsi="Times New Roman" w:cs="Times New Roman"/>
          <w:sz w:val="28"/>
        </w:rPr>
        <w:t>язана з фінансовими ризиками, пов</w:t>
      </w:r>
      <w:r w:rsidR="00603B89" w:rsidRPr="00040FA4">
        <w:rPr>
          <w:rFonts w:ascii="Times New Roman" w:hAnsi="Times New Roman" w:cs="Times New Roman"/>
          <w:sz w:val="28"/>
        </w:rPr>
        <w:t>’</w:t>
      </w:r>
      <w:r w:rsidRPr="00040FA4">
        <w:rPr>
          <w:rFonts w:ascii="Times New Roman" w:hAnsi="Times New Roman" w:cs="Times New Roman"/>
          <w:sz w:val="28"/>
        </w:rPr>
        <w:t>язаними з позиками та заставою. Точний аналіз фінансової стійкості і ризиків може допомогти управлінню підприємством приймати обґрунтовані рішення та вдосконалювати свою фінансову стратегію.</w:t>
      </w:r>
    </w:p>
    <w:p w:rsidR="00A076F4" w:rsidRPr="00040FA4" w:rsidRDefault="00A076F4" w:rsidP="00A076F4">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Підсумковим етапом аудиту фінансової звітності є аудиторський висновок. У цьому висновку вказується, чи можна підтвердити достовірність інформації, що міститься в фінансовій звітності, або ж</w:t>
      </w:r>
      <w:r w:rsidR="007E5394" w:rsidRPr="00040FA4">
        <w:rPr>
          <w:rFonts w:ascii="Times New Roman" w:hAnsi="Times New Roman" w:cs="Times New Roman"/>
          <w:sz w:val="28"/>
        </w:rPr>
        <w:t xml:space="preserve"> чи</w:t>
      </w:r>
      <w:r w:rsidRPr="00040FA4">
        <w:rPr>
          <w:rFonts w:ascii="Times New Roman" w:hAnsi="Times New Roman" w:cs="Times New Roman"/>
          <w:sz w:val="28"/>
        </w:rPr>
        <w:t xml:space="preserve"> є недостовірність. Оцінка висновку базується на достовірності первинних та зведених облікових документів, які стосуються активів, зобов</w:t>
      </w:r>
      <w:r w:rsidR="00603B89" w:rsidRPr="00040FA4">
        <w:rPr>
          <w:rFonts w:ascii="Times New Roman" w:hAnsi="Times New Roman" w:cs="Times New Roman"/>
          <w:sz w:val="28"/>
        </w:rPr>
        <w:t>’</w:t>
      </w:r>
      <w:r w:rsidRPr="00040FA4">
        <w:rPr>
          <w:rFonts w:ascii="Times New Roman" w:hAnsi="Times New Roman" w:cs="Times New Roman"/>
          <w:sz w:val="28"/>
        </w:rPr>
        <w:t>язань, власного капіталу, доходів, витрат та фінансових результатів.</w:t>
      </w:r>
    </w:p>
    <w:p w:rsidR="00A076F4" w:rsidRPr="00040FA4" w:rsidRDefault="00A076F4" w:rsidP="00A076F4">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У цьому висновку аудитор вказує на позитивні аспекти, які він підтвердив, а також негативні помилки та порушення в фінансовій звітності. Крім того, аудитор надає рекомендації щодо виправлення цих помилок та покращення фінансового стану підприємства.</w:t>
      </w:r>
    </w:p>
    <w:p w:rsidR="00EC647C" w:rsidRPr="00040FA4" w:rsidRDefault="00A076F4" w:rsidP="00A076F4">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lastRenderedPageBreak/>
        <w:t xml:space="preserve">Важливо зауважити, що аудиторський висновок не може гарантувати майбутню стабільність або успішну діяльність підприємства. Відповідальність за організаційні аспекти фінансової звітності покладається на керівництво підприємства. </w:t>
      </w:r>
    </w:p>
    <w:p w:rsidR="00A076F4" w:rsidRPr="00040FA4" w:rsidRDefault="00A076F4" w:rsidP="00A076F4">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Аудит служить для підтвердження достовірності інформації, але не звільняє клієнта від відповідальності за її подання.</w:t>
      </w:r>
    </w:p>
    <w:p w:rsidR="007E5394" w:rsidRPr="00040FA4" w:rsidRDefault="007E5394" w:rsidP="007E5394">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У даному пункті кваліфікаційної роботи розглянуто важливий процес аудиту фінансової звітності, який має на меті підтвердження достовірності інформації, що міститься у фінансових звітах підприємства. </w:t>
      </w:r>
    </w:p>
    <w:p w:rsidR="007E5394" w:rsidRPr="00040FA4" w:rsidRDefault="007E5394" w:rsidP="007E5394">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Отже, слід зауважити наступне:</w:t>
      </w:r>
    </w:p>
    <w:p w:rsidR="007E5394" w:rsidRPr="00040FA4" w:rsidRDefault="007E5394" w:rsidP="007E5394">
      <w:pPr>
        <w:numPr>
          <w:ilvl w:val="0"/>
          <w:numId w:val="29"/>
        </w:numPr>
        <w:spacing w:after="0" w:line="360" w:lineRule="auto"/>
        <w:jc w:val="both"/>
        <w:rPr>
          <w:rFonts w:ascii="Times New Roman" w:hAnsi="Times New Roman" w:cs="Times New Roman"/>
          <w:sz w:val="28"/>
        </w:rPr>
      </w:pPr>
      <w:r w:rsidRPr="00040FA4">
        <w:rPr>
          <w:rFonts w:ascii="Times New Roman" w:hAnsi="Times New Roman" w:cs="Times New Roman"/>
          <w:sz w:val="28"/>
        </w:rPr>
        <w:t>Аудит фінансової звітності є важливою складовою в процесі забезпечення надійності та довіри до фінансової інформації підприємства.</w:t>
      </w:r>
    </w:p>
    <w:p w:rsidR="007E5394" w:rsidRPr="00040FA4" w:rsidRDefault="007E5394" w:rsidP="007E5394">
      <w:pPr>
        <w:numPr>
          <w:ilvl w:val="0"/>
          <w:numId w:val="29"/>
        </w:numPr>
        <w:spacing w:after="0" w:line="360" w:lineRule="auto"/>
        <w:jc w:val="both"/>
        <w:rPr>
          <w:rFonts w:ascii="Times New Roman" w:hAnsi="Times New Roman" w:cs="Times New Roman"/>
          <w:sz w:val="28"/>
        </w:rPr>
      </w:pPr>
      <w:r w:rsidRPr="00040FA4">
        <w:rPr>
          <w:rFonts w:ascii="Times New Roman" w:hAnsi="Times New Roman" w:cs="Times New Roman"/>
          <w:sz w:val="28"/>
        </w:rPr>
        <w:t>Аудитори використовують різні методи та процедури, такі як фізична перевірка, документальна перевірка, підтвердження, спостереження, опитування, аналітичні процедури та узагальнення, для підтвердження достовірності фінансової звітності.</w:t>
      </w:r>
    </w:p>
    <w:p w:rsidR="007E5394" w:rsidRPr="00040FA4" w:rsidRDefault="007E5394" w:rsidP="007E5394">
      <w:pPr>
        <w:numPr>
          <w:ilvl w:val="0"/>
          <w:numId w:val="29"/>
        </w:numPr>
        <w:spacing w:after="0" w:line="360" w:lineRule="auto"/>
        <w:jc w:val="both"/>
        <w:rPr>
          <w:rFonts w:ascii="Times New Roman" w:hAnsi="Times New Roman" w:cs="Times New Roman"/>
          <w:sz w:val="28"/>
        </w:rPr>
      </w:pPr>
      <w:r w:rsidRPr="00040FA4">
        <w:rPr>
          <w:rFonts w:ascii="Times New Roman" w:hAnsi="Times New Roman" w:cs="Times New Roman"/>
          <w:sz w:val="28"/>
        </w:rPr>
        <w:t>Підсумковим етапом аудиту є аудиторський висновок, де аудитори вказують, які аспекти фінансової звітності підтверджені, а також негативні аспекти та рекомендації щодо виправлення помилок та покращення фінансового стану підприємства.</w:t>
      </w:r>
    </w:p>
    <w:p w:rsidR="007E5394" w:rsidRPr="00040FA4" w:rsidRDefault="007E5394" w:rsidP="007E5394">
      <w:pPr>
        <w:numPr>
          <w:ilvl w:val="0"/>
          <w:numId w:val="29"/>
        </w:numPr>
        <w:spacing w:after="0" w:line="360" w:lineRule="auto"/>
        <w:jc w:val="both"/>
        <w:rPr>
          <w:rFonts w:ascii="Times New Roman" w:hAnsi="Times New Roman" w:cs="Times New Roman"/>
          <w:sz w:val="28"/>
        </w:rPr>
      </w:pPr>
      <w:r w:rsidRPr="00040FA4">
        <w:rPr>
          <w:rFonts w:ascii="Times New Roman" w:hAnsi="Times New Roman" w:cs="Times New Roman"/>
          <w:sz w:val="28"/>
        </w:rPr>
        <w:t>Аудиторський висновок служить як інструмент для користувачів фінансової інформації, допомагаючи їм приймати обґрунтовані рішення на основі достовірних даних.</w:t>
      </w:r>
    </w:p>
    <w:p w:rsidR="007E5394" w:rsidRPr="00040FA4" w:rsidRDefault="007E5394" w:rsidP="007E5394">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Усі ці аспекти аудиту фінансової звітності важливі для підтримання довіри на ринку, забезпечення фінансової прозорості та відповідності бухгалтерських стандартів.</w:t>
      </w:r>
    </w:p>
    <w:p w:rsidR="00EC647C" w:rsidRPr="00040FA4" w:rsidRDefault="00EC647C" w:rsidP="007E5394">
      <w:pPr>
        <w:spacing w:after="0" w:line="360" w:lineRule="auto"/>
        <w:ind w:firstLine="709"/>
        <w:jc w:val="center"/>
        <w:rPr>
          <w:rFonts w:ascii="Times New Roman" w:hAnsi="Times New Roman" w:cs="Times New Roman"/>
          <w:b/>
          <w:sz w:val="28"/>
        </w:rPr>
      </w:pPr>
    </w:p>
    <w:p w:rsidR="00AC50CD" w:rsidRPr="00040FA4" w:rsidRDefault="007E5394" w:rsidP="00040FA4">
      <w:pPr>
        <w:pStyle w:val="1"/>
        <w:jc w:val="center"/>
        <w:rPr>
          <w:rFonts w:ascii="Times New Roman" w:hAnsi="Times New Roman" w:cs="Times New Roman"/>
          <w:b/>
          <w:color w:val="000000" w:themeColor="text1"/>
          <w:sz w:val="28"/>
        </w:rPr>
      </w:pPr>
      <w:bookmarkStart w:id="10" w:name="_Toc152080319"/>
      <w:r w:rsidRPr="00040FA4">
        <w:rPr>
          <w:rFonts w:ascii="Times New Roman" w:hAnsi="Times New Roman" w:cs="Times New Roman"/>
          <w:b/>
          <w:color w:val="000000" w:themeColor="text1"/>
          <w:sz w:val="28"/>
        </w:rPr>
        <w:lastRenderedPageBreak/>
        <w:t>ВИСНОВКИ ДО РОЗДІЛУ ІІ</w:t>
      </w:r>
      <w:bookmarkEnd w:id="10"/>
    </w:p>
    <w:p w:rsidR="00DC07B1" w:rsidRPr="00040FA4" w:rsidRDefault="007A6E42" w:rsidP="00DC07B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А</w:t>
      </w:r>
      <w:r w:rsidR="00DC07B1" w:rsidRPr="00040FA4">
        <w:rPr>
          <w:rFonts w:ascii="Times New Roman" w:hAnsi="Times New Roman" w:cs="Times New Roman"/>
          <w:sz w:val="28"/>
        </w:rPr>
        <w:t>спекти організації облікового процесу та складання фінан</w:t>
      </w:r>
      <w:r w:rsidR="00172BA9" w:rsidRPr="00040FA4">
        <w:rPr>
          <w:rFonts w:ascii="Times New Roman" w:hAnsi="Times New Roman" w:cs="Times New Roman"/>
          <w:sz w:val="28"/>
        </w:rPr>
        <w:t>сової звітності на прикладі</w:t>
      </w:r>
      <w:r w:rsidR="00A06419">
        <w:rPr>
          <w:rFonts w:ascii="Times New Roman" w:hAnsi="Times New Roman" w:cs="Times New Roman"/>
          <w:sz w:val="28"/>
        </w:rPr>
        <w:t xml:space="preserve"> ПТ «Ломбард»</w:t>
      </w:r>
      <w:r w:rsidR="00DC07B1" w:rsidRPr="00040FA4">
        <w:rPr>
          <w:rFonts w:ascii="Times New Roman" w:hAnsi="Times New Roman" w:cs="Times New Roman"/>
          <w:sz w:val="28"/>
        </w:rPr>
        <w:t xml:space="preserve"> виявилися критично важливими для забезпечення надійності та точності фінансової інформації.</w:t>
      </w:r>
    </w:p>
    <w:p w:rsidR="00DC07B1" w:rsidRPr="00040FA4" w:rsidRDefault="00DC07B1" w:rsidP="00DC07B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У результаті нашого дослідження ми визначили, що організація облікового процесу вимагає належної систематизації та документування фінансових операцій для подальшого аудиту. Організація складання фінансової звітності повинна бути спрямована на відображення правильної інформації про фінансовий стан підприємства та його фінансові результати.</w:t>
      </w:r>
    </w:p>
    <w:p w:rsidR="007E5394" w:rsidRPr="00040FA4" w:rsidRDefault="007E5394" w:rsidP="00DC07B1">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У конт</w:t>
      </w:r>
      <w:r w:rsidR="001E1191" w:rsidRPr="00040FA4">
        <w:rPr>
          <w:rFonts w:ascii="Times New Roman" w:hAnsi="Times New Roman" w:cs="Times New Roman"/>
          <w:sz w:val="28"/>
        </w:rPr>
        <w:t>ексті фінансової діяльності</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варто враховувати кілька ключових аспектів, які впливають на організацію облікового процесу та складання фінансової звітності. До цих аспектів відносяться:</w:t>
      </w:r>
    </w:p>
    <w:p w:rsidR="007E5394" w:rsidRPr="00040FA4" w:rsidRDefault="007E5394" w:rsidP="001E1191">
      <w:pPr>
        <w:spacing w:after="0" w:line="360" w:lineRule="auto"/>
        <w:jc w:val="both"/>
        <w:rPr>
          <w:rFonts w:ascii="Times New Roman" w:hAnsi="Times New Roman" w:cs="Times New Roman"/>
          <w:sz w:val="28"/>
        </w:rPr>
      </w:pPr>
      <w:r w:rsidRPr="00040FA4">
        <w:rPr>
          <w:rFonts w:ascii="Times New Roman" w:hAnsi="Times New Roman" w:cs="Times New Roman"/>
          <w:sz w:val="28"/>
        </w:rPr>
        <w:t>Організація облікового процесу на підприємстві:</w:t>
      </w:r>
    </w:p>
    <w:p w:rsidR="007E5394" w:rsidRPr="00040FA4" w:rsidRDefault="001E1191" w:rsidP="007E5394">
      <w:pPr>
        <w:numPr>
          <w:ilvl w:val="1"/>
          <w:numId w:val="30"/>
        </w:numPr>
        <w:tabs>
          <w:tab w:val="num" w:pos="1440"/>
        </w:tabs>
        <w:spacing w:after="0" w:line="360" w:lineRule="auto"/>
        <w:jc w:val="both"/>
        <w:rPr>
          <w:rFonts w:ascii="Times New Roman" w:hAnsi="Times New Roman" w:cs="Times New Roman"/>
          <w:sz w:val="28"/>
        </w:rPr>
      </w:pPr>
      <w:r w:rsidRPr="00040FA4">
        <w:rPr>
          <w:rFonts w:ascii="Times New Roman" w:hAnsi="Times New Roman" w:cs="Times New Roman"/>
          <w:sz w:val="28"/>
        </w:rPr>
        <w:t>н</w:t>
      </w:r>
      <w:r w:rsidR="007E5394" w:rsidRPr="00040FA4">
        <w:rPr>
          <w:rFonts w:ascii="Times New Roman" w:hAnsi="Times New Roman" w:cs="Times New Roman"/>
          <w:sz w:val="28"/>
        </w:rPr>
        <w:t>аявність чіткої та систематизованої системи обліку активів, зобов</w:t>
      </w:r>
      <w:r w:rsidR="00603B89" w:rsidRPr="00040FA4">
        <w:rPr>
          <w:rFonts w:ascii="Times New Roman" w:hAnsi="Times New Roman" w:cs="Times New Roman"/>
          <w:sz w:val="28"/>
        </w:rPr>
        <w:t>’</w:t>
      </w:r>
      <w:r w:rsidR="007E5394" w:rsidRPr="00040FA4">
        <w:rPr>
          <w:rFonts w:ascii="Times New Roman" w:hAnsi="Times New Roman" w:cs="Times New Roman"/>
          <w:sz w:val="28"/>
        </w:rPr>
        <w:t>язань і власного капіталу є важливою передумовою для складанн</w:t>
      </w:r>
      <w:r w:rsidRPr="00040FA4">
        <w:rPr>
          <w:rFonts w:ascii="Times New Roman" w:hAnsi="Times New Roman" w:cs="Times New Roman"/>
          <w:sz w:val="28"/>
        </w:rPr>
        <w:t>я надійної фінансової звітності;</w:t>
      </w:r>
    </w:p>
    <w:p w:rsidR="007E5394" w:rsidRPr="00040FA4" w:rsidRDefault="001E1191" w:rsidP="007E5394">
      <w:pPr>
        <w:numPr>
          <w:ilvl w:val="1"/>
          <w:numId w:val="30"/>
        </w:numPr>
        <w:tabs>
          <w:tab w:val="num" w:pos="1440"/>
        </w:tabs>
        <w:spacing w:after="0" w:line="360" w:lineRule="auto"/>
        <w:jc w:val="both"/>
        <w:rPr>
          <w:rFonts w:ascii="Times New Roman" w:hAnsi="Times New Roman" w:cs="Times New Roman"/>
          <w:sz w:val="28"/>
        </w:rPr>
      </w:pPr>
      <w:r w:rsidRPr="00040FA4">
        <w:rPr>
          <w:rFonts w:ascii="Times New Roman" w:hAnsi="Times New Roman" w:cs="Times New Roman"/>
          <w:sz w:val="28"/>
        </w:rPr>
        <w:t>к</w:t>
      </w:r>
      <w:r w:rsidR="007E5394" w:rsidRPr="00040FA4">
        <w:rPr>
          <w:rFonts w:ascii="Times New Roman" w:hAnsi="Times New Roman" w:cs="Times New Roman"/>
          <w:sz w:val="28"/>
        </w:rPr>
        <w:t>ерівництво підприємства повинно забезпечити правильну документацію та реєстрацію фінансових операцій, що допоможе аудиторам під час проведення аудиту.</w:t>
      </w:r>
    </w:p>
    <w:p w:rsidR="007E5394" w:rsidRPr="00040FA4" w:rsidRDefault="007E5394" w:rsidP="001E1191">
      <w:pPr>
        <w:spacing w:after="0" w:line="360" w:lineRule="auto"/>
        <w:jc w:val="both"/>
        <w:rPr>
          <w:rFonts w:ascii="Times New Roman" w:hAnsi="Times New Roman" w:cs="Times New Roman"/>
          <w:sz w:val="28"/>
        </w:rPr>
      </w:pPr>
      <w:r w:rsidRPr="00040FA4">
        <w:rPr>
          <w:rFonts w:ascii="Times New Roman" w:hAnsi="Times New Roman" w:cs="Times New Roman"/>
          <w:sz w:val="28"/>
        </w:rPr>
        <w:t>Організація складання фінансової звітності на підприємстві:</w:t>
      </w:r>
    </w:p>
    <w:p w:rsidR="007E5394" w:rsidRPr="00040FA4" w:rsidRDefault="001E1191" w:rsidP="007E5394">
      <w:pPr>
        <w:numPr>
          <w:ilvl w:val="1"/>
          <w:numId w:val="30"/>
        </w:numPr>
        <w:tabs>
          <w:tab w:val="num" w:pos="1440"/>
        </w:tabs>
        <w:spacing w:after="0" w:line="360" w:lineRule="auto"/>
        <w:jc w:val="both"/>
        <w:rPr>
          <w:rFonts w:ascii="Times New Roman" w:hAnsi="Times New Roman" w:cs="Times New Roman"/>
          <w:sz w:val="28"/>
        </w:rPr>
      </w:pPr>
      <w:r w:rsidRPr="00040FA4">
        <w:rPr>
          <w:rFonts w:ascii="Times New Roman" w:hAnsi="Times New Roman" w:cs="Times New Roman"/>
          <w:sz w:val="28"/>
        </w:rPr>
        <w:t>ф</w:t>
      </w:r>
      <w:r w:rsidR="007E5394" w:rsidRPr="00040FA4">
        <w:rPr>
          <w:rFonts w:ascii="Times New Roman" w:hAnsi="Times New Roman" w:cs="Times New Roman"/>
          <w:sz w:val="28"/>
        </w:rPr>
        <w:t>інансова звітність має відображати відомості про фінансовий стан підприємства та його фінансові результати. При цьому, правильність визнання та оцінки активів, зобов</w:t>
      </w:r>
      <w:r w:rsidR="00603B89" w:rsidRPr="00040FA4">
        <w:rPr>
          <w:rFonts w:ascii="Times New Roman" w:hAnsi="Times New Roman" w:cs="Times New Roman"/>
          <w:sz w:val="28"/>
        </w:rPr>
        <w:t>’</w:t>
      </w:r>
      <w:r w:rsidR="007E5394" w:rsidRPr="00040FA4">
        <w:rPr>
          <w:rFonts w:ascii="Times New Roman" w:hAnsi="Times New Roman" w:cs="Times New Roman"/>
          <w:sz w:val="28"/>
        </w:rPr>
        <w:t>язань та інших фінансов</w:t>
      </w:r>
      <w:r w:rsidRPr="00040FA4">
        <w:rPr>
          <w:rFonts w:ascii="Times New Roman" w:hAnsi="Times New Roman" w:cs="Times New Roman"/>
          <w:sz w:val="28"/>
        </w:rPr>
        <w:t>их показників грає важливу роль;</w:t>
      </w:r>
    </w:p>
    <w:p w:rsidR="007E5394" w:rsidRPr="00040FA4" w:rsidRDefault="001E1191" w:rsidP="007E5394">
      <w:pPr>
        <w:numPr>
          <w:ilvl w:val="1"/>
          <w:numId w:val="30"/>
        </w:numPr>
        <w:tabs>
          <w:tab w:val="num" w:pos="1440"/>
        </w:tabs>
        <w:spacing w:after="0" w:line="360" w:lineRule="auto"/>
        <w:jc w:val="both"/>
        <w:rPr>
          <w:rFonts w:ascii="Times New Roman" w:hAnsi="Times New Roman" w:cs="Times New Roman"/>
          <w:sz w:val="28"/>
        </w:rPr>
      </w:pPr>
      <w:r w:rsidRPr="00040FA4">
        <w:rPr>
          <w:rFonts w:ascii="Times New Roman" w:hAnsi="Times New Roman" w:cs="Times New Roman"/>
          <w:sz w:val="28"/>
        </w:rPr>
        <w:t>к</w:t>
      </w:r>
      <w:r w:rsidR="007E5394" w:rsidRPr="00040FA4">
        <w:rPr>
          <w:rFonts w:ascii="Times New Roman" w:hAnsi="Times New Roman" w:cs="Times New Roman"/>
          <w:sz w:val="28"/>
        </w:rPr>
        <w:t>ерівництво повинно бути відповідальним за забезпечення достовірності фінансової звітності та правильність відображення фінансової інформації.</w:t>
      </w:r>
    </w:p>
    <w:p w:rsidR="007E5394" w:rsidRPr="00040FA4" w:rsidRDefault="001E1191" w:rsidP="001E1191">
      <w:pPr>
        <w:spacing w:after="0" w:line="360" w:lineRule="auto"/>
        <w:jc w:val="both"/>
        <w:rPr>
          <w:rFonts w:ascii="Times New Roman" w:hAnsi="Times New Roman" w:cs="Times New Roman"/>
          <w:sz w:val="28"/>
        </w:rPr>
      </w:pPr>
      <w:r w:rsidRPr="00040FA4">
        <w:rPr>
          <w:rFonts w:ascii="Times New Roman" w:hAnsi="Times New Roman" w:cs="Times New Roman"/>
          <w:sz w:val="28"/>
        </w:rPr>
        <w:t>Аудит звітності</w:t>
      </w:r>
      <w:r w:rsidR="007E5394" w:rsidRPr="00040FA4">
        <w:rPr>
          <w:rFonts w:ascii="Times New Roman" w:hAnsi="Times New Roman" w:cs="Times New Roman"/>
          <w:sz w:val="28"/>
        </w:rPr>
        <w:t>:</w:t>
      </w:r>
    </w:p>
    <w:p w:rsidR="007E5394" w:rsidRPr="00040FA4" w:rsidRDefault="001E1191" w:rsidP="007E5394">
      <w:pPr>
        <w:numPr>
          <w:ilvl w:val="1"/>
          <w:numId w:val="30"/>
        </w:numPr>
        <w:tabs>
          <w:tab w:val="num" w:pos="1440"/>
        </w:tabs>
        <w:spacing w:after="0" w:line="360" w:lineRule="auto"/>
        <w:jc w:val="both"/>
        <w:rPr>
          <w:rFonts w:ascii="Times New Roman" w:hAnsi="Times New Roman" w:cs="Times New Roman"/>
          <w:sz w:val="28"/>
        </w:rPr>
      </w:pPr>
      <w:r w:rsidRPr="00040FA4">
        <w:rPr>
          <w:rFonts w:ascii="Times New Roman" w:hAnsi="Times New Roman" w:cs="Times New Roman"/>
          <w:sz w:val="28"/>
        </w:rPr>
        <w:t>д</w:t>
      </w:r>
      <w:r w:rsidR="007E5394" w:rsidRPr="00040FA4">
        <w:rPr>
          <w:rFonts w:ascii="Times New Roman" w:hAnsi="Times New Roman" w:cs="Times New Roman"/>
          <w:sz w:val="28"/>
        </w:rPr>
        <w:t>ля підтвердження достовірності фінансової звітності важливо використовувати аудиторські методи та прийоми, такі як фізична перевірка, документальна п</w:t>
      </w:r>
      <w:r w:rsidRPr="00040FA4">
        <w:rPr>
          <w:rFonts w:ascii="Times New Roman" w:hAnsi="Times New Roman" w:cs="Times New Roman"/>
          <w:sz w:val="28"/>
        </w:rPr>
        <w:t>еревірка, підтвердження та інші;</w:t>
      </w:r>
    </w:p>
    <w:p w:rsidR="007E5394" w:rsidRPr="00040FA4" w:rsidRDefault="00172BA9" w:rsidP="007E5394">
      <w:pPr>
        <w:numPr>
          <w:ilvl w:val="1"/>
          <w:numId w:val="30"/>
        </w:numPr>
        <w:tabs>
          <w:tab w:val="num" w:pos="1440"/>
        </w:tabs>
        <w:spacing w:after="0" w:line="360" w:lineRule="auto"/>
        <w:jc w:val="both"/>
        <w:rPr>
          <w:rFonts w:ascii="Times New Roman" w:hAnsi="Times New Roman" w:cs="Times New Roman"/>
          <w:sz w:val="28"/>
        </w:rPr>
      </w:pPr>
      <w:r w:rsidRPr="00040FA4">
        <w:rPr>
          <w:rFonts w:ascii="Times New Roman" w:hAnsi="Times New Roman" w:cs="Times New Roman"/>
          <w:sz w:val="28"/>
        </w:rPr>
        <w:lastRenderedPageBreak/>
        <w:t>а</w:t>
      </w:r>
      <w:r w:rsidR="007E5394" w:rsidRPr="00040FA4">
        <w:rPr>
          <w:rFonts w:ascii="Times New Roman" w:hAnsi="Times New Roman" w:cs="Times New Roman"/>
          <w:sz w:val="28"/>
        </w:rPr>
        <w:t>удиторський висновок служить інструментом для користувачів фінансової інформації та надає їм достовірну оцінку фінансової звітності.</w:t>
      </w:r>
    </w:p>
    <w:p w:rsidR="007E5394" w:rsidRPr="00040FA4" w:rsidRDefault="00DC07B1" w:rsidP="007E5394">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Вважаємо, що р</w:t>
      </w:r>
      <w:r w:rsidR="007E5394" w:rsidRPr="00040FA4">
        <w:rPr>
          <w:rFonts w:ascii="Times New Roman" w:hAnsi="Times New Roman" w:cs="Times New Roman"/>
          <w:sz w:val="28"/>
        </w:rPr>
        <w:t xml:space="preserve">озуміння та врахування цих аспектів є важливим для ефективного управління фінансовою </w:t>
      </w:r>
      <w:r w:rsidR="001E1191" w:rsidRPr="00040FA4">
        <w:rPr>
          <w:rFonts w:ascii="Times New Roman" w:hAnsi="Times New Roman" w:cs="Times New Roman"/>
          <w:sz w:val="28"/>
        </w:rPr>
        <w:t>діяльністю</w:t>
      </w:r>
      <w:r w:rsidR="00A06419">
        <w:rPr>
          <w:rFonts w:ascii="Times New Roman" w:hAnsi="Times New Roman" w:cs="Times New Roman"/>
          <w:sz w:val="28"/>
        </w:rPr>
        <w:t xml:space="preserve"> ПТ «Ломбард»</w:t>
      </w:r>
      <w:r w:rsidR="007E5394" w:rsidRPr="00040FA4">
        <w:rPr>
          <w:rFonts w:ascii="Times New Roman" w:hAnsi="Times New Roman" w:cs="Times New Roman"/>
          <w:sz w:val="28"/>
        </w:rPr>
        <w:t>, забезпечення надійності фінансової звітності та відповідність вимогам аудиту.</w:t>
      </w:r>
    </w:p>
    <w:p w:rsidR="00FC348C" w:rsidRPr="00040FA4" w:rsidRDefault="00FC348C" w:rsidP="00B86D2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br w:type="page"/>
      </w:r>
    </w:p>
    <w:p w:rsidR="00FC348C" w:rsidRPr="00040FA4" w:rsidRDefault="00FC348C" w:rsidP="00040FA4">
      <w:pPr>
        <w:pStyle w:val="1"/>
        <w:spacing w:before="0" w:line="360" w:lineRule="auto"/>
        <w:jc w:val="center"/>
        <w:rPr>
          <w:rFonts w:ascii="Times New Roman" w:hAnsi="Times New Roman" w:cs="Times New Roman"/>
          <w:b/>
          <w:color w:val="000000" w:themeColor="text1"/>
          <w:sz w:val="28"/>
        </w:rPr>
      </w:pPr>
      <w:bookmarkStart w:id="11" w:name="_Toc152080320"/>
      <w:r w:rsidRPr="00040FA4">
        <w:rPr>
          <w:rFonts w:ascii="Times New Roman" w:hAnsi="Times New Roman" w:cs="Times New Roman"/>
          <w:b/>
          <w:color w:val="000000" w:themeColor="text1"/>
          <w:sz w:val="28"/>
        </w:rPr>
        <w:lastRenderedPageBreak/>
        <w:t>РОЗДІЛ ІІІ. ШЛЯХИ ВДОСКОНАЛЕННЯ ФІНАНСОВОЇ ЗВІТНОСТІ НА ПІДПРИЄМСТВІ ПОВНЕ ТОВАРИСТВО «ЛОМБАРД «КРЕДИТИ ПІД ЗАСТАВУ» ТОВ «ФІННОВА» ТА КОМПАНІЯ</w:t>
      </w:r>
      <w:bookmarkEnd w:id="11"/>
    </w:p>
    <w:p w:rsidR="007E5394" w:rsidRPr="00040FA4" w:rsidRDefault="007E5394" w:rsidP="00B86D2B">
      <w:pPr>
        <w:spacing w:after="0" w:line="360" w:lineRule="auto"/>
        <w:ind w:firstLine="709"/>
        <w:jc w:val="both"/>
        <w:rPr>
          <w:rFonts w:ascii="Times New Roman" w:hAnsi="Times New Roman" w:cs="Times New Roman"/>
          <w:sz w:val="28"/>
        </w:rPr>
      </w:pPr>
    </w:p>
    <w:p w:rsidR="00FC348C" w:rsidRPr="00040FA4" w:rsidRDefault="00FC348C" w:rsidP="00040FA4">
      <w:pPr>
        <w:pStyle w:val="1"/>
        <w:spacing w:before="0" w:line="360" w:lineRule="auto"/>
        <w:jc w:val="center"/>
        <w:rPr>
          <w:rFonts w:ascii="Times New Roman" w:hAnsi="Times New Roman" w:cs="Times New Roman"/>
          <w:b/>
          <w:color w:val="000000" w:themeColor="text1"/>
          <w:sz w:val="28"/>
        </w:rPr>
      </w:pPr>
      <w:bookmarkStart w:id="12" w:name="_Toc152080321"/>
      <w:r w:rsidRPr="00040FA4">
        <w:rPr>
          <w:rFonts w:ascii="Times New Roman" w:hAnsi="Times New Roman" w:cs="Times New Roman"/>
          <w:b/>
          <w:color w:val="000000" w:themeColor="text1"/>
          <w:sz w:val="28"/>
        </w:rPr>
        <w:t>3.1. Загальний аналіз фінансового стану підприємства на основі фінансової звітності</w:t>
      </w:r>
      <w:bookmarkEnd w:id="12"/>
    </w:p>
    <w:p w:rsidR="00E64E72" w:rsidRPr="00040FA4" w:rsidRDefault="00E64E72" w:rsidP="00FC348C">
      <w:pPr>
        <w:spacing w:after="0" w:line="360" w:lineRule="auto"/>
        <w:ind w:firstLine="709"/>
        <w:jc w:val="center"/>
        <w:rPr>
          <w:rFonts w:ascii="Times New Roman" w:hAnsi="Times New Roman" w:cs="Times New Roman"/>
          <w:b/>
          <w:sz w:val="28"/>
        </w:rPr>
      </w:pPr>
    </w:p>
    <w:p w:rsidR="00BF7A6A" w:rsidRPr="00040FA4" w:rsidRDefault="00FC348C" w:rsidP="00B86D2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Для того, щоб приймати обґрунтовані управлінські та економічні рішення, особам, що використовують фінансову звітність, потрібна відомість про фінансове положення, досягнення та динаміку фінансового стану компанії. Ці інформаційні вимоги визначають структуру фінансової звітності, і згідно НСБО 1 до неї входять: Баланс, Звіт про фінансові результати, Звіт про рух грошових коштів та Звіт про власний капітал.</w:t>
      </w:r>
    </w:p>
    <w:p w:rsidR="00FC348C" w:rsidRPr="00040FA4" w:rsidRDefault="00FC348C" w:rsidP="00FC348C">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Аналіз фінансового стану має ключове значення, оскільки стає фундаментом для формування фінансової стратегії компанії, допомагає виявити слабкі місця в її діяльності та приймати рішення, які сприяють зростанню продуктивності. Елементи фінансової зв</w:t>
      </w:r>
      <w:r w:rsidR="00E64E72" w:rsidRPr="00040FA4">
        <w:rPr>
          <w:rFonts w:ascii="Times New Roman" w:hAnsi="Times New Roman" w:cs="Times New Roman"/>
          <w:sz w:val="28"/>
        </w:rPr>
        <w:t>ітності висвітлюють різні аспекти</w:t>
      </w:r>
      <w:r w:rsidRPr="00040FA4">
        <w:rPr>
          <w:rFonts w:ascii="Times New Roman" w:hAnsi="Times New Roman" w:cs="Times New Roman"/>
          <w:sz w:val="28"/>
        </w:rPr>
        <w:t xml:space="preserve"> корпоративної діяльності за звітні та попередні періоди, а також демонструють природу облікової стратегії, що дозволяє проводити глибокий аналіз роботи компанії.</w:t>
      </w:r>
    </w:p>
    <w:p w:rsidR="00FC348C" w:rsidRPr="00040FA4" w:rsidRDefault="00FC348C" w:rsidP="00FC348C">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Фінансовий аналіз відіграє центральну роль в бізнес-операціях компанії, тому що він дозволяє:</w:t>
      </w:r>
    </w:p>
    <w:p w:rsidR="00FC348C" w:rsidRPr="00040FA4" w:rsidRDefault="00FC348C" w:rsidP="00FC348C">
      <w:pPr>
        <w:numPr>
          <w:ilvl w:val="0"/>
          <w:numId w:val="31"/>
        </w:numPr>
        <w:spacing w:after="0" w:line="360" w:lineRule="auto"/>
        <w:jc w:val="both"/>
        <w:rPr>
          <w:rFonts w:ascii="Times New Roman" w:hAnsi="Times New Roman" w:cs="Times New Roman"/>
          <w:sz w:val="28"/>
        </w:rPr>
      </w:pPr>
      <w:r w:rsidRPr="00040FA4">
        <w:rPr>
          <w:rFonts w:ascii="Times New Roman" w:hAnsi="Times New Roman" w:cs="Times New Roman"/>
          <w:sz w:val="28"/>
        </w:rPr>
        <w:t>знаходити можливості для покращення фінансової ситуації;</w:t>
      </w:r>
    </w:p>
    <w:p w:rsidR="00FC348C" w:rsidRPr="00040FA4" w:rsidRDefault="00FC348C" w:rsidP="00FC348C">
      <w:pPr>
        <w:numPr>
          <w:ilvl w:val="0"/>
          <w:numId w:val="31"/>
        </w:numPr>
        <w:spacing w:after="0" w:line="360" w:lineRule="auto"/>
        <w:jc w:val="both"/>
        <w:rPr>
          <w:rFonts w:ascii="Times New Roman" w:hAnsi="Times New Roman" w:cs="Times New Roman"/>
          <w:sz w:val="28"/>
        </w:rPr>
      </w:pPr>
      <w:r w:rsidRPr="00040FA4">
        <w:rPr>
          <w:rFonts w:ascii="Times New Roman" w:hAnsi="Times New Roman" w:cs="Times New Roman"/>
          <w:sz w:val="28"/>
        </w:rPr>
        <w:t>безсуперечно аналізувати ефективність використання фінансового капіталу;</w:t>
      </w:r>
    </w:p>
    <w:p w:rsidR="00FC348C" w:rsidRPr="00040FA4" w:rsidRDefault="00FC348C" w:rsidP="00FC348C">
      <w:pPr>
        <w:numPr>
          <w:ilvl w:val="0"/>
          <w:numId w:val="31"/>
        </w:numPr>
        <w:spacing w:after="0" w:line="360" w:lineRule="auto"/>
        <w:jc w:val="both"/>
        <w:rPr>
          <w:rFonts w:ascii="Times New Roman" w:hAnsi="Times New Roman" w:cs="Times New Roman"/>
          <w:sz w:val="28"/>
        </w:rPr>
      </w:pPr>
      <w:r w:rsidRPr="00040FA4">
        <w:rPr>
          <w:rFonts w:ascii="Times New Roman" w:hAnsi="Times New Roman" w:cs="Times New Roman"/>
          <w:sz w:val="28"/>
        </w:rPr>
        <w:t>оперативно впроваджувати дії, які сприяють підвищенню платіжної здатності та фінансової надійності;</w:t>
      </w:r>
    </w:p>
    <w:p w:rsidR="00FC348C" w:rsidRPr="00040FA4" w:rsidRDefault="00FC348C" w:rsidP="00FC348C">
      <w:pPr>
        <w:numPr>
          <w:ilvl w:val="0"/>
          <w:numId w:val="31"/>
        </w:numPr>
        <w:spacing w:after="0" w:line="360" w:lineRule="auto"/>
        <w:jc w:val="both"/>
        <w:rPr>
          <w:rFonts w:ascii="Times New Roman" w:hAnsi="Times New Roman" w:cs="Times New Roman"/>
          <w:sz w:val="28"/>
        </w:rPr>
      </w:pPr>
      <w:r w:rsidRPr="00040FA4">
        <w:rPr>
          <w:rFonts w:ascii="Times New Roman" w:hAnsi="Times New Roman" w:cs="Times New Roman"/>
          <w:sz w:val="28"/>
        </w:rPr>
        <w:t>підтримувати найкращий баланс виробничої та соціальної сфери завдяки використанню виявлених резервів;</w:t>
      </w:r>
    </w:p>
    <w:p w:rsidR="00FC348C" w:rsidRPr="00040FA4" w:rsidRDefault="00FC348C" w:rsidP="00FC348C">
      <w:pPr>
        <w:numPr>
          <w:ilvl w:val="0"/>
          <w:numId w:val="31"/>
        </w:numPr>
        <w:spacing w:after="0" w:line="360" w:lineRule="auto"/>
        <w:jc w:val="both"/>
        <w:rPr>
          <w:rFonts w:ascii="Times New Roman" w:hAnsi="Times New Roman" w:cs="Times New Roman"/>
          <w:sz w:val="28"/>
        </w:rPr>
      </w:pPr>
      <w:r w:rsidRPr="00040FA4">
        <w:rPr>
          <w:rFonts w:ascii="Times New Roman" w:hAnsi="Times New Roman" w:cs="Times New Roman"/>
          <w:sz w:val="28"/>
        </w:rPr>
        <w:t>формулювати стратегію фінан</w:t>
      </w:r>
      <w:r w:rsidR="00DE3679" w:rsidRPr="00040FA4">
        <w:rPr>
          <w:rFonts w:ascii="Times New Roman" w:hAnsi="Times New Roman" w:cs="Times New Roman"/>
          <w:sz w:val="28"/>
        </w:rPr>
        <w:t xml:space="preserve">сового відновлення підприємства </w:t>
      </w:r>
      <w:r w:rsidR="00E64E72" w:rsidRPr="00040FA4">
        <w:rPr>
          <w:rFonts w:ascii="Times New Roman" w:hAnsi="Times New Roman" w:cs="Times New Roman"/>
          <w:sz w:val="28"/>
        </w:rPr>
        <w:t>[</w:t>
      </w:r>
      <w:r w:rsidR="00B862B7" w:rsidRPr="00040FA4">
        <w:rPr>
          <w:rFonts w:ascii="Times New Roman" w:hAnsi="Times New Roman" w:cs="Times New Roman"/>
          <w:sz w:val="28"/>
          <w:lang w:val="en-US"/>
        </w:rPr>
        <w:t>14</w:t>
      </w:r>
      <w:r w:rsidR="00E64E72" w:rsidRPr="00040FA4">
        <w:rPr>
          <w:rFonts w:ascii="Times New Roman" w:hAnsi="Times New Roman" w:cs="Times New Roman"/>
          <w:sz w:val="28"/>
        </w:rPr>
        <w:t>]</w:t>
      </w:r>
      <w:r w:rsidR="00DE3679" w:rsidRPr="00040FA4">
        <w:rPr>
          <w:rFonts w:ascii="Times New Roman" w:hAnsi="Times New Roman" w:cs="Times New Roman"/>
          <w:sz w:val="28"/>
        </w:rPr>
        <w:t>.</w:t>
      </w:r>
    </w:p>
    <w:p w:rsidR="007D6AC0" w:rsidRPr="00040FA4" w:rsidRDefault="00E64E72" w:rsidP="007D6AC0">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lastRenderedPageBreak/>
        <w:t>Оцінимо фінансовий стан</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за допомогою методу фінансових коефіцієнтів. Цей підхід дозволить відстежити динаміку результатів економічної діяльності та встановити напрямок такої динаміки. Для проведення цього аналізу будемо використовувати фінансові звіти</w:t>
      </w:r>
      <w:r w:rsidR="00A06419">
        <w:rPr>
          <w:rFonts w:ascii="Times New Roman" w:hAnsi="Times New Roman" w:cs="Times New Roman"/>
          <w:sz w:val="28"/>
        </w:rPr>
        <w:t xml:space="preserve"> ПТ «Ломбард»</w:t>
      </w:r>
      <w:r w:rsidRPr="00040FA4">
        <w:rPr>
          <w:rFonts w:ascii="Times New Roman" w:hAnsi="Times New Roman" w:cs="Times New Roman"/>
          <w:sz w:val="28"/>
        </w:rPr>
        <w:t>, а саме Баланс (Звіт про фінансовий стан) (Додаток В</w:t>
      </w:r>
      <w:r w:rsidR="00040FA4">
        <w:rPr>
          <w:rFonts w:ascii="Times New Roman" w:hAnsi="Times New Roman" w:cs="Times New Roman"/>
          <w:sz w:val="28"/>
        </w:rPr>
        <w:t xml:space="preserve">), </w:t>
      </w:r>
      <w:r w:rsidRPr="00040FA4">
        <w:rPr>
          <w:rFonts w:ascii="Times New Roman" w:hAnsi="Times New Roman" w:cs="Times New Roman"/>
          <w:sz w:val="28"/>
        </w:rPr>
        <w:t xml:space="preserve">Звіт про фінансові результати (Додаток </w:t>
      </w:r>
      <w:r w:rsidR="00040FA4" w:rsidRPr="00040FA4">
        <w:rPr>
          <w:rFonts w:ascii="Times New Roman" w:hAnsi="Times New Roman" w:cs="Times New Roman"/>
          <w:sz w:val="28"/>
        </w:rPr>
        <w:t>Ґ</w:t>
      </w:r>
      <w:r w:rsidRPr="00040FA4">
        <w:rPr>
          <w:rFonts w:ascii="Times New Roman" w:hAnsi="Times New Roman" w:cs="Times New Roman"/>
          <w:sz w:val="28"/>
        </w:rPr>
        <w:t>), Звіт про рух грошових коштів (Додаток</w:t>
      </w:r>
      <w:r w:rsidR="00040FA4" w:rsidRPr="00040FA4">
        <w:rPr>
          <w:rFonts w:ascii="Times New Roman" w:hAnsi="Times New Roman" w:cs="Times New Roman"/>
          <w:sz w:val="28"/>
        </w:rPr>
        <w:t xml:space="preserve"> Д</w:t>
      </w:r>
      <w:r w:rsidRPr="00040FA4">
        <w:rPr>
          <w:rFonts w:ascii="Times New Roman" w:hAnsi="Times New Roman" w:cs="Times New Roman"/>
          <w:sz w:val="28"/>
        </w:rPr>
        <w:t>)</w:t>
      </w:r>
      <w:r w:rsidR="00203673" w:rsidRPr="00040FA4">
        <w:rPr>
          <w:rFonts w:ascii="Times New Roman" w:hAnsi="Times New Roman" w:cs="Times New Roman"/>
          <w:sz w:val="28"/>
        </w:rPr>
        <w:t xml:space="preserve">, </w:t>
      </w:r>
      <w:r w:rsidRPr="00040FA4">
        <w:rPr>
          <w:rFonts w:ascii="Times New Roman" w:hAnsi="Times New Roman" w:cs="Times New Roman"/>
          <w:sz w:val="28"/>
        </w:rPr>
        <w:t>Зві</w:t>
      </w:r>
      <w:r w:rsidR="00203673" w:rsidRPr="00040FA4">
        <w:rPr>
          <w:rFonts w:ascii="Times New Roman" w:hAnsi="Times New Roman" w:cs="Times New Roman"/>
          <w:sz w:val="28"/>
        </w:rPr>
        <w:t>т про власний капітал (</w:t>
      </w:r>
      <w:r w:rsidR="00040FA4" w:rsidRPr="00040FA4">
        <w:rPr>
          <w:rFonts w:ascii="Times New Roman" w:hAnsi="Times New Roman" w:cs="Times New Roman"/>
          <w:sz w:val="28"/>
        </w:rPr>
        <w:t>Додаток Е</w:t>
      </w:r>
      <w:r w:rsidR="00203673" w:rsidRPr="00040FA4">
        <w:rPr>
          <w:rFonts w:ascii="Times New Roman" w:hAnsi="Times New Roman" w:cs="Times New Roman"/>
          <w:sz w:val="28"/>
        </w:rPr>
        <w:t>) за період 2021-2022</w:t>
      </w:r>
      <w:r w:rsidRPr="00040FA4">
        <w:rPr>
          <w:rFonts w:ascii="Times New Roman" w:hAnsi="Times New Roman" w:cs="Times New Roman"/>
          <w:sz w:val="28"/>
        </w:rPr>
        <w:t xml:space="preserve"> років.</w:t>
      </w:r>
    </w:p>
    <w:p w:rsidR="007D6AC0" w:rsidRPr="00040FA4" w:rsidRDefault="007D6AC0" w:rsidP="007D6AC0">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Для вимірювання продуктивності підприємства ми здійснимо розгляд його виробничо-економічних процесів на базі ключових технічних та економічних індикаторів таблиці 3.1.</w:t>
      </w:r>
    </w:p>
    <w:p w:rsidR="00160662" w:rsidRPr="00040FA4" w:rsidRDefault="00160662" w:rsidP="00160662">
      <w:pPr>
        <w:spacing w:after="0" w:line="360" w:lineRule="auto"/>
        <w:ind w:firstLine="709"/>
        <w:jc w:val="right"/>
        <w:rPr>
          <w:rFonts w:ascii="Times New Roman" w:hAnsi="Times New Roman" w:cs="Times New Roman"/>
          <w:i/>
          <w:sz w:val="28"/>
        </w:rPr>
      </w:pPr>
      <w:r w:rsidRPr="00040FA4">
        <w:rPr>
          <w:rFonts w:ascii="Times New Roman" w:hAnsi="Times New Roman" w:cs="Times New Roman"/>
          <w:i/>
          <w:sz w:val="28"/>
        </w:rPr>
        <w:t>Таблиця 3.1.</w:t>
      </w:r>
    </w:p>
    <w:p w:rsidR="00254BE4" w:rsidRPr="00040FA4" w:rsidRDefault="00254BE4" w:rsidP="00254BE4">
      <w:pPr>
        <w:spacing w:after="0" w:line="360" w:lineRule="auto"/>
        <w:ind w:firstLine="709"/>
        <w:jc w:val="center"/>
        <w:rPr>
          <w:rFonts w:ascii="Times New Roman" w:hAnsi="Times New Roman" w:cs="Times New Roman"/>
          <w:b/>
          <w:sz w:val="28"/>
        </w:rPr>
      </w:pPr>
      <w:r w:rsidRPr="00040FA4">
        <w:rPr>
          <w:rFonts w:ascii="Times New Roman" w:hAnsi="Times New Roman" w:cs="Times New Roman"/>
          <w:b/>
          <w:sz w:val="28"/>
        </w:rPr>
        <w:t>Основні показники</w:t>
      </w:r>
      <w:r w:rsidR="00A06419">
        <w:rPr>
          <w:rFonts w:ascii="Times New Roman" w:hAnsi="Times New Roman" w:cs="Times New Roman"/>
          <w:b/>
          <w:sz w:val="28"/>
        </w:rPr>
        <w:t xml:space="preserve"> </w:t>
      </w:r>
      <w:r w:rsidRPr="00040FA4">
        <w:rPr>
          <w:rFonts w:ascii="Times New Roman" w:hAnsi="Times New Roman" w:cs="Times New Roman"/>
          <w:b/>
          <w:sz w:val="28"/>
        </w:rPr>
        <w:t>фінансово-господарської діяльності</w:t>
      </w:r>
    </w:p>
    <w:tbl>
      <w:tblPr>
        <w:tblW w:w="9356" w:type="dxa"/>
        <w:tblInd w:w="-10" w:type="dxa"/>
        <w:tblLook w:val="04A0" w:firstRow="1" w:lastRow="0" w:firstColumn="1" w:lastColumn="0" w:noHBand="0" w:noVBand="1"/>
      </w:tblPr>
      <w:tblGrid>
        <w:gridCol w:w="3261"/>
        <w:gridCol w:w="1984"/>
        <w:gridCol w:w="1559"/>
        <w:gridCol w:w="1276"/>
        <w:gridCol w:w="1276"/>
      </w:tblGrid>
      <w:tr w:rsidR="00160662" w:rsidRPr="00040FA4" w:rsidTr="00EC647C">
        <w:trPr>
          <w:trHeight w:val="20"/>
        </w:trPr>
        <w:tc>
          <w:tcPr>
            <w:tcW w:w="326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b/>
                <w:color w:val="000000"/>
                <w:sz w:val="28"/>
                <w:szCs w:val="24"/>
                <w:lang w:eastAsia="uk-UA"/>
              </w:rPr>
            </w:pPr>
            <w:r w:rsidRPr="00040FA4">
              <w:rPr>
                <w:rFonts w:ascii="Times New Roman" w:eastAsia="Times New Roman" w:hAnsi="Times New Roman" w:cs="Times New Roman"/>
                <w:b/>
                <w:color w:val="000000"/>
                <w:sz w:val="28"/>
                <w:szCs w:val="24"/>
                <w:lang w:eastAsia="uk-UA"/>
              </w:rPr>
              <w:t>Найменування показників</w:t>
            </w:r>
          </w:p>
        </w:tc>
        <w:tc>
          <w:tcPr>
            <w:tcW w:w="19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b/>
                <w:color w:val="000000"/>
                <w:sz w:val="28"/>
                <w:szCs w:val="24"/>
                <w:lang w:eastAsia="uk-UA"/>
              </w:rPr>
            </w:pPr>
            <w:r w:rsidRPr="00040FA4">
              <w:rPr>
                <w:rFonts w:ascii="Times New Roman" w:eastAsia="Times New Roman" w:hAnsi="Times New Roman" w:cs="Times New Roman"/>
                <w:b/>
                <w:color w:val="000000"/>
                <w:sz w:val="28"/>
                <w:szCs w:val="24"/>
                <w:lang w:eastAsia="uk-UA"/>
              </w:rPr>
              <w:t>2021</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b/>
                <w:color w:val="000000"/>
                <w:sz w:val="28"/>
                <w:szCs w:val="24"/>
                <w:lang w:eastAsia="uk-UA"/>
              </w:rPr>
            </w:pPr>
            <w:r w:rsidRPr="00040FA4">
              <w:rPr>
                <w:rFonts w:ascii="Times New Roman" w:eastAsia="Times New Roman" w:hAnsi="Times New Roman" w:cs="Times New Roman"/>
                <w:b/>
                <w:color w:val="000000"/>
                <w:sz w:val="28"/>
                <w:szCs w:val="24"/>
                <w:lang w:eastAsia="uk-UA"/>
              </w:rPr>
              <w:t>2022</w:t>
            </w:r>
          </w:p>
        </w:tc>
        <w:tc>
          <w:tcPr>
            <w:tcW w:w="2552" w:type="dxa"/>
            <w:gridSpan w:val="2"/>
            <w:tcBorders>
              <w:top w:val="single" w:sz="8" w:space="0" w:color="auto"/>
              <w:left w:val="nil"/>
              <w:bottom w:val="single" w:sz="8" w:space="0" w:color="auto"/>
              <w:right w:val="single" w:sz="8" w:space="0" w:color="000000"/>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b/>
                <w:color w:val="000000"/>
                <w:sz w:val="28"/>
                <w:szCs w:val="24"/>
                <w:lang w:eastAsia="uk-UA"/>
              </w:rPr>
            </w:pPr>
            <w:r w:rsidRPr="00040FA4">
              <w:rPr>
                <w:rFonts w:ascii="Times New Roman" w:eastAsia="Times New Roman" w:hAnsi="Times New Roman" w:cs="Times New Roman"/>
                <w:b/>
                <w:color w:val="000000"/>
                <w:sz w:val="28"/>
                <w:szCs w:val="24"/>
                <w:lang w:eastAsia="uk-UA"/>
              </w:rPr>
              <w:t>202</w:t>
            </w:r>
            <w:r w:rsidR="00077625" w:rsidRPr="00040FA4">
              <w:rPr>
                <w:rFonts w:ascii="Times New Roman" w:eastAsia="Times New Roman" w:hAnsi="Times New Roman" w:cs="Times New Roman"/>
                <w:b/>
                <w:color w:val="000000"/>
                <w:sz w:val="28"/>
                <w:szCs w:val="24"/>
                <w:lang w:eastAsia="uk-UA"/>
              </w:rPr>
              <w:t>2</w:t>
            </w:r>
            <w:r w:rsidRPr="00040FA4">
              <w:rPr>
                <w:rFonts w:ascii="Times New Roman" w:eastAsia="Times New Roman" w:hAnsi="Times New Roman" w:cs="Times New Roman"/>
                <w:b/>
                <w:color w:val="000000"/>
                <w:sz w:val="28"/>
                <w:szCs w:val="24"/>
                <w:lang w:eastAsia="uk-UA"/>
              </w:rPr>
              <w:t>/202</w:t>
            </w:r>
            <w:r w:rsidR="00077625" w:rsidRPr="00040FA4">
              <w:rPr>
                <w:rFonts w:ascii="Times New Roman" w:eastAsia="Times New Roman" w:hAnsi="Times New Roman" w:cs="Times New Roman"/>
                <w:b/>
                <w:color w:val="000000"/>
                <w:sz w:val="28"/>
                <w:szCs w:val="24"/>
                <w:lang w:eastAsia="uk-UA"/>
              </w:rPr>
              <w:t>1</w:t>
            </w:r>
          </w:p>
        </w:tc>
      </w:tr>
      <w:tr w:rsidR="00160662" w:rsidRPr="00040FA4" w:rsidTr="00EC647C">
        <w:trPr>
          <w:trHeight w:val="20"/>
        </w:trPr>
        <w:tc>
          <w:tcPr>
            <w:tcW w:w="3261" w:type="dxa"/>
            <w:vMerge/>
            <w:tcBorders>
              <w:top w:val="single" w:sz="8" w:space="0" w:color="auto"/>
              <w:left w:val="single" w:sz="8" w:space="0" w:color="auto"/>
              <w:bottom w:val="single" w:sz="8" w:space="0" w:color="000000"/>
              <w:right w:val="single" w:sz="8" w:space="0" w:color="auto"/>
            </w:tcBorders>
            <w:vAlign w:val="center"/>
            <w:hideMark/>
          </w:tcPr>
          <w:p w:rsidR="00160662" w:rsidRPr="00040FA4" w:rsidRDefault="00160662" w:rsidP="00160662">
            <w:pPr>
              <w:spacing w:after="0" w:line="240" w:lineRule="auto"/>
              <w:jc w:val="center"/>
              <w:rPr>
                <w:rFonts w:ascii="Times New Roman" w:eastAsia="Times New Roman" w:hAnsi="Times New Roman" w:cs="Times New Roman"/>
                <w:b/>
                <w:color w:val="000000"/>
                <w:sz w:val="28"/>
                <w:szCs w:val="24"/>
                <w:lang w:eastAsia="uk-UA"/>
              </w:rPr>
            </w:pPr>
          </w:p>
        </w:tc>
        <w:tc>
          <w:tcPr>
            <w:tcW w:w="1984" w:type="dxa"/>
            <w:vMerge/>
            <w:tcBorders>
              <w:top w:val="single" w:sz="8" w:space="0" w:color="auto"/>
              <w:left w:val="single" w:sz="8" w:space="0" w:color="auto"/>
              <w:bottom w:val="single" w:sz="8" w:space="0" w:color="000000"/>
              <w:right w:val="single" w:sz="8" w:space="0" w:color="auto"/>
            </w:tcBorders>
            <w:vAlign w:val="center"/>
            <w:hideMark/>
          </w:tcPr>
          <w:p w:rsidR="00160662" w:rsidRPr="00040FA4" w:rsidRDefault="00160662" w:rsidP="00160662">
            <w:pPr>
              <w:spacing w:after="0" w:line="240" w:lineRule="auto"/>
              <w:jc w:val="center"/>
              <w:rPr>
                <w:rFonts w:ascii="Times New Roman" w:eastAsia="Times New Roman" w:hAnsi="Times New Roman" w:cs="Times New Roman"/>
                <w:b/>
                <w:color w:val="000000"/>
                <w:sz w:val="28"/>
                <w:szCs w:val="24"/>
                <w:lang w:eastAsia="uk-UA"/>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160662" w:rsidRPr="00040FA4" w:rsidRDefault="00160662" w:rsidP="00160662">
            <w:pPr>
              <w:spacing w:after="0" w:line="240" w:lineRule="auto"/>
              <w:jc w:val="center"/>
              <w:rPr>
                <w:rFonts w:ascii="Times New Roman" w:eastAsia="Times New Roman" w:hAnsi="Times New Roman" w:cs="Times New Roman"/>
                <w:b/>
                <w:color w:val="000000"/>
                <w:sz w:val="28"/>
                <w:szCs w:val="24"/>
                <w:lang w:eastAsia="uk-UA"/>
              </w:rPr>
            </w:pP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b/>
                <w:color w:val="000000"/>
                <w:sz w:val="28"/>
                <w:szCs w:val="24"/>
                <w:lang w:eastAsia="uk-UA"/>
              </w:rPr>
            </w:pPr>
            <w:r w:rsidRPr="00040FA4">
              <w:rPr>
                <w:rFonts w:ascii="Times New Roman" w:eastAsia="Times New Roman" w:hAnsi="Times New Roman" w:cs="Times New Roman"/>
                <w:b/>
                <w:color w:val="000000"/>
                <w:sz w:val="28"/>
                <w:szCs w:val="24"/>
                <w:lang w:eastAsia="uk-UA"/>
              </w:rPr>
              <w:t>+, -</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b/>
                <w:color w:val="000000"/>
                <w:sz w:val="28"/>
                <w:szCs w:val="24"/>
                <w:lang w:eastAsia="uk-UA"/>
              </w:rPr>
            </w:pPr>
            <w:r w:rsidRPr="00040FA4">
              <w:rPr>
                <w:rFonts w:ascii="Times New Roman" w:eastAsia="Times New Roman" w:hAnsi="Times New Roman" w:cs="Times New Roman"/>
                <w:b/>
                <w:color w:val="000000"/>
                <w:sz w:val="28"/>
                <w:szCs w:val="24"/>
                <w:lang w:eastAsia="uk-UA"/>
              </w:rPr>
              <w:t>%</w:t>
            </w:r>
          </w:p>
        </w:tc>
      </w:tr>
      <w:tr w:rsidR="00160662" w:rsidRPr="00040FA4" w:rsidTr="00EC647C">
        <w:trPr>
          <w:trHeight w:val="20"/>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Усього активів</w:t>
            </w:r>
          </w:p>
        </w:tc>
        <w:tc>
          <w:tcPr>
            <w:tcW w:w="1984"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19599</w:t>
            </w:r>
          </w:p>
        </w:tc>
        <w:tc>
          <w:tcPr>
            <w:tcW w:w="1559"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21498</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1899</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9,7</w:t>
            </w:r>
          </w:p>
        </w:tc>
      </w:tr>
      <w:tr w:rsidR="00160662" w:rsidRPr="00040FA4" w:rsidTr="00EC647C">
        <w:trPr>
          <w:trHeight w:val="20"/>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Основні засоби (залишкова вартість)</w:t>
            </w:r>
          </w:p>
        </w:tc>
        <w:tc>
          <w:tcPr>
            <w:tcW w:w="1984"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57</w:t>
            </w:r>
          </w:p>
        </w:tc>
        <w:tc>
          <w:tcPr>
            <w:tcW w:w="1559"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25</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-32</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-56,1</w:t>
            </w:r>
          </w:p>
        </w:tc>
      </w:tr>
      <w:tr w:rsidR="00160662" w:rsidRPr="00040FA4" w:rsidTr="00EC647C">
        <w:trPr>
          <w:trHeight w:val="20"/>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Запаси</w:t>
            </w:r>
          </w:p>
        </w:tc>
        <w:tc>
          <w:tcPr>
            <w:tcW w:w="1984"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9</w:t>
            </w:r>
          </w:p>
        </w:tc>
        <w:tc>
          <w:tcPr>
            <w:tcW w:w="1559"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28</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19</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211,1</w:t>
            </w:r>
          </w:p>
        </w:tc>
      </w:tr>
      <w:tr w:rsidR="00160662" w:rsidRPr="00040FA4" w:rsidTr="00EC647C">
        <w:trPr>
          <w:trHeight w:val="20"/>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Сумарна дебіторська заборгованість</w:t>
            </w:r>
          </w:p>
        </w:tc>
        <w:tc>
          <w:tcPr>
            <w:tcW w:w="1984"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17801</w:t>
            </w:r>
          </w:p>
        </w:tc>
        <w:tc>
          <w:tcPr>
            <w:tcW w:w="1559"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19506</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1705</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9,6</w:t>
            </w:r>
          </w:p>
        </w:tc>
      </w:tr>
      <w:tr w:rsidR="00160662" w:rsidRPr="00040FA4" w:rsidTr="00EC647C">
        <w:trPr>
          <w:trHeight w:val="20"/>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Грошові кошти та їх еквіваленти</w:t>
            </w:r>
          </w:p>
        </w:tc>
        <w:tc>
          <w:tcPr>
            <w:tcW w:w="1984"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1351</w:t>
            </w:r>
          </w:p>
        </w:tc>
        <w:tc>
          <w:tcPr>
            <w:tcW w:w="1559"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1558</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207</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15,3</w:t>
            </w:r>
          </w:p>
        </w:tc>
      </w:tr>
      <w:tr w:rsidR="00160662" w:rsidRPr="00040FA4" w:rsidTr="00EC647C">
        <w:trPr>
          <w:trHeight w:val="20"/>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Нерозподілений прибуток</w:t>
            </w:r>
          </w:p>
        </w:tc>
        <w:tc>
          <w:tcPr>
            <w:tcW w:w="1984"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96</w:t>
            </w:r>
          </w:p>
        </w:tc>
        <w:tc>
          <w:tcPr>
            <w:tcW w:w="1559"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-951</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-1047</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-1090,6</w:t>
            </w:r>
          </w:p>
        </w:tc>
      </w:tr>
      <w:tr w:rsidR="00160662" w:rsidRPr="00040FA4" w:rsidTr="00EC647C">
        <w:trPr>
          <w:trHeight w:val="20"/>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Власний капітал</w:t>
            </w:r>
          </w:p>
        </w:tc>
        <w:tc>
          <w:tcPr>
            <w:tcW w:w="1984"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4736</w:t>
            </w:r>
          </w:p>
        </w:tc>
        <w:tc>
          <w:tcPr>
            <w:tcW w:w="1559"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3689</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-1047</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-22,1</w:t>
            </w:r>
          </w:p>
        </w:tc>
      </w:tr>
      <w:tr w:rsidR="00160662" w:rsidRPr="00040FA4" w:rsidTr="00EC647C">
        <w:trPr>
          <w:trHeight w:val="20"/>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Статутний капітал</w:t>
            </w:r>
          </w:p>
        </w:tc>
        <w:tc>
          <w:tcPr>
            <w:tcW w:w="1984"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5000</w:t>
            </w:r>
          </w:p>
        </w:tc>
        <w:tc>
          <w:tcPr>
            <w:tcW w:w="1559"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5000</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0</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0,0</w:t>
            </w:r>
          </w:p>
        </w:tc>
      </w:tr>
      <w:tr w:rsidR="00160662" w:rsidRPr="00040FA4" w:rsidTr="00EC647C">
        <w:trPr>
          <w:trHeight w:val="20"/>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Поточні зобов</w:t>
            </w:r>
            <w:r w:rsidR="00603B89" w:rsidRPr="00040FA4">
              <w:rPr>
                <w:rFonts w:ascii="Times New Roman" w:eastAsia="Times New Roman" w:hAnsi="Times New Roman" w:cs="Times New Roman"/>
                <w:color w:val="000000"/>
                <w:sz w:val="28"/>
                <w:szCs w:val="24"/>
                <w:lang w:eastAsia="uk-UA"/>
              </w:rPr>
              <w:t>’</w:t>
            </w:r>
            <w:r w:rsidRPr="00040FA4">
              <w:rPr>
                <w:rFonts w:ascii="Times New Roman" w:eastAsia="Times New Roman" w:hAnsi="Times New Roman" w:cs="Times New Roman"/>
                <w:color w:val="000000"/>
                <w:sz w:val="28"/>
                <w:szCs w:val="24"/>
                <w:lang w:eastAsia="uk-UA"/>
              </w:rPr>
              <w:t>язання</w:t>
            </w:r>
          </w:p>
        </w:tc>
        <w:tc>
          <w:tcPr>
            <w:tcW w:w="1984"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14863</w:t>
            </w:r>
          </w:p>
        </w:tc>
        <w:tc>
          <w:tcPr>
            <w:tcW w:w="1559"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17809</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2946</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19,8</w:t>
            </w:r>
          </w:p>
        </w:tc>
      </w:tr>
      <w:tr w:rsidR="00160662" w:rsidRPr="00040FA4" w:rsidTr="00EC647C">
        <w:trPr>
          <w:trHeight w:val="20"/>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Чистий прибуток (збиток)</w:t>
            </w:r>
          </w:p>
        </w:tc>
        <w:tc>
          <w:tcPr>
            <w:tcW w:w="1984"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86</w:t>
            </w:r>
          </w:p>
        </w:tc>
        <w:tc>
          <w:tcPr>
            <w:tcW w:w="1559"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-1051</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-1137</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-1322,1</w:t>
            </w:r>
          </w:p>
        </w:tc>
      </w:tr>
      <w:tr w:rsidR="00160662" w:rsidRPr="00040FA4" w:rsidTr="00997F97">
        <w:trPr>
          <w:trHeight w:val="680"/>
        </w:trPr>
        <w:tc>
          <w:tcPr>
            <w:tcW w:w="3261" w:type="dxa"/>
            <w:tcBorders>
              <w:top w:val="nil"/>
              <w:left w:val="single" w:sz="8" w:space="0" w:color="auto"/>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Чисельність працівників на кінець періоду</w:t>
            </w:r>
          </w:p>
        </w:tc>
        <w:tc>
          <w:tcPr>
            <w:tcW w:w="1984"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45</w:t>
            </w:r>
          </w:p>
        </w:tc>
        <w:tc>
          <w:tcPr>
            <w:tcW w:w="1559"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119</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74</w:t>
            </w:r>
          </w:p>
        </w:tc>
        <w:tc>
          <w:tcPr>
            <w:tcW w:w="1276" w:type="dxa"/>
            <w:tcBorders>
              <w:top w:val="nil"/>
              <w:left w:val="nil"/>
              <w:bottom w:val="single" w:sz="8" w:space="0" w:color="auto"/>
              <w:right w:val="single" w:sz="8" w:space="0" w:color="auto"/>
            </w:tcBorders>
            <w:shd w:val="clear" w:color="auto" w:fill="auto"/>
            <w:vAlign w:val="center"/>
            <w:hideMark/>
          </w:tcPr>
          <w:p w:rsidR="00160662" w:rsidRPr="00040FA4" w:rsidRDefault="00160662" w:rsidP="00160662">
            <w:pPr>
              <w:spacing w:after="0" w:line="240" w:lineRule="auto"/>
              <w:jc w:val="center"/>
              <w:rPr>
                <w:rFonts w:ascii="Times New Roman" w:eastAsia="Times New Roman" w:hAnsi="Times New Roman" w:cs="Times New Roman"/>
                <w:color w:val="000000"/>
                <w:sz w:val="28"/>
                <w:szCs w:val="24"/>
                <w:lang w:eastAsia="uk-UA"/>
              </w:rPr>
            </w:pPr>
            <w:r w:rsidRPr="00040FA4">
              <w:rPr>
                <w:rFonts w:ascii="Times New Roman" w:eastAsia="Times New Roman" w:hAnsi="Times New Roman" w:cs="Times New Roman"/>
                <w:color w:val="000000"/>
                <w:sz w:val="28"/>
                <w:szCs w:val="24"/>
                <w:lang w:eastAsia="uk-UA"/>
              </w:rPr>
              <w:t>164,4</w:t>
            </w:r>
          </w:p>
        </w:tc>
      </w:tr>
    </w:tbl>
    <w:p w:rsidR="007D6AC0" w:rsidRPr="00040FA4" w:rsidRDefault="00254BE4" w:rsidP="00203673">
      <w:pPr>
        <w:spacing w:after="0" w:line="360" w:lineRule="auto"/>
        <w:ind w:firstLine="709"/>
        <w:jc w:val="both"/>
        <w:rPr>
          <w:rFonts w:ascii="Times New Roman" w:hAnsi="Times New Roman" w:cs="Times New Roman"/>
          <w:i/>
          <w:sz w:val="28"/>
        </w:rPr>
      </w:pPr>
      <w:r w:rsidRPr="00040FA4">
        <w:rPr>
          <w:rFonts w:ascii="Times New Roman" w:hAnsi="Times New Roman" w:cs="Times New Roman"/>
          <w:i/>
          <w:sz w:val="28"/>
        </w:rPr>
        <w:t>Джерело: розраховано</w:t>
      </w:r>
      <w:r w:rsidR="00A06419">
        <w:rPr>
          <w:rFonts w:ascii="Times New Roman" w:hAnsi="Times New Roman" w:cs="Times New Roman"/>
          <w:i/>
          <w:sz w:val="28"/>
        </w:rPr>
        <w:t xml:space="preserve"> </w:t>
      </w:r>
      <w:r w:rsidRPr="00040FA4">
        <w:rPr>
          <w:rFonts w:ascii="Times New Roman" w:hAnsi="Times New Roman" w:cs="Times New Roman"/>
          <w:i/>
          <w:sz w:val="28"/>
        </w:rPr>
        <w:t>автором на основі фінансової звітності</w:t>
      </w:r>
      <w:r w:rsidR="00A06419">
        <w:rPr>
          <w:rFonts w:ascii="Times New Roman" w:hAnsi="Times New Roman" w:cs="Times New Roman"/>
          <w:i/>
          <w:sz w:val="28"/>
        </w:rPr>
        <w:t xml:space="preserve"> ПТ «Ломбард»</w:t>
      </w:r>
      <w:r w:rsidRPr="00040FA4">
        <w:rPr>
          <w:rFonts w:ascii="Times New Roman" w:hAnsi="Times New Roman" w:cs="Times New Roman"/>
          <w:i/>
          <w:sz w:val="28"/>
        </w:rPr>
        <w:t xml:space="preserve"> за 2021-2022 рр.</w:t>
      </w:r>
    </w:p>
    <w:p w:rsidR="00254BE4" w:rsidRPr="00040FA4" w:rsidRDefault="00254BE4" w:rsidP="00254BE4">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На підставі аналізу наданих даних можна зробити наступні висновки стосовно фінансово-господарської діяльності</w:t>
      </w:r>
      <w:r w:rsidR="00A06419">
        <w:rPr>
          <w:rFonts w:ascii="Times New Roman" w:hAnsi="Times New Roman" w:cs="Times New Roman"/>
          <w:sz w:val="28"/>
        </w:rPr>
        <w:t xml:space="preserve"> ПТ «Ломбард»</w:t>
      </w:r>
      <w:r w:rsidRPr="00040FA4">
        <w:rPr>
          <w:rFonts w:ascii="Times New Roman" w:hAnsi="Times New Roman" w:cs="Times New Roman"/>
          <w:sz w:val="28"/>
        </w:rPr>
        <w:t>:</w:t>
      </w:r>
    </w:p>
    <w:p w:rsidR="00254BE4" w:rsidRPr="00040FA4" w:rsidRDefault="00254BE4" w:rsidP="00254BE4">
      <w:pPr>
        <w:numPr>
          <w:ilvl w:val="0"/>
          <w:numId w:val="33"/>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b/>
          <w:bCs/>
          <w:sz w:val="28"/>
        </w:rPr>
        <w:lastRenderedPageBreak/>
        <w:t>Збільшення активів</w:t>
      </w:r>
      <w:r w:rsidRPr="00040FA4">
        <w:rPr>
          <w:rFonts w:ascii="Times New Roman" w:hAnsi="Times New Roman" w:cs="Times New Roman"/>
          <w:sz w:val="28"/>
        </w:rPr>
        <w:t xml:space="preserve"> вказує на розширення підприємства, що може бути позитивним сигналом зростання та можливості залучати більше ділових операцій.</w:t>
      </w:r>
    </w:p>
    <w:p w:rsidR="00254BE4" w:rsidRPr="00040FA4" w:rsidRDefault="00254BE4" w:rsidP="00254BE4">
      <w:pPr>
        <w:numPr>
          <w:ilvl w:val="0"/>
          <w:numId w:val="33"/>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b/>
          <w:bCs/>
          <w:sz w:val="28"/>
        </w:rPr>
        <w:t>Значне скорочення залишкової вартості основних засобів</w:t>
      </w:r>
      <w:r w:rsidRPr="00040FA4">
        <w:rPr>
          <w:rFonts w:ascii="Times New Roman" w:hAnsi="Times New Roman" w:cs="Times New Roman"/>
          <w:sz w:val="28"/>
        </w:rPr>
        <w:t xml:space="preserve"> може бути ознакою старіння активів або їх вибуття, що може вимагати додаткових інвестицій у майбутньому для підтримки операційної діяльності.</w:t>
      </w:r>
    </w:p>
    <w:p w:rsidR="00254BE4" w:rsidRPr="00040FA4" w:rsidRDefault="00254BE4" w:rsidP="00254BE4">
      <w:pPr>
        <w:numPr>
          <w:ilvl w:val="0"/>
          <w:numId w:val="33"/>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b/>
          <w:bCs/>
          <w:sz w:val="28"/>
        </w:rPr>
        <w:t>Ріст запасів</w:t>
      </w:r>
      <w:r w:rsidRPr="00040FA4">
        <w:rPr>
          <w:rFonts w:ascii="Times New Roman" w:hAnsi="Times New Roman" w:cs="Times New Roman"/>
          <w:sz w:val="28"/>
        </w:rPr>
        <w:t xml:space="preserve"> може вказувати на підготовку до збільшення обсягу продажів або на погіршення управління запасами, що призводить до їх накопичення.</w:t>
      </w:r>
    </w:p>
    <w:p w:rsidR="00254BE4" w:rsidRPr="00040FA4" w:rsidRDefault="00254BE4" w:rsidP="00254BE4">
      <w:pPr>
        <w:numPr>
          <w:ilvl w:val="0"/>
          <w:numId w:val="33"/>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b/>
          <w:bCs/>
          <w:sz w:val="28"/>
        </w:rPr>
        <w:t>Збільшення дебіторської заборгованості</w:t>
      </w:r>
      <w:r w:rsidRPr="00040FA4">
        <w:rPr>
          <w:rFonts w:ascii="Times New Roman" w:hAnsi="Times New Roman" w:cs="Times New Roman"/>
          <w:sz w:val="28"/>
        </w:rPr>
        <w:t xml:space="preserve"> може відображати ростучий обсяг продажів у кредит або погіршення умов інкасації.</w:t>
      </w:r>
    </w:p>
    <w:p w:rsidR="00254BE4" w:rsidRPr="00040FA4" w:rsidRDefault="00254BE4" w:rsidP="00254BE4">
      <w:pPr>
        <w:numPr>
          <w:ilvl w:val="0"/>
          <w:numId w:val="33"/>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b/>
          <w:bCs/>
          <w:sz w:val="28"/>
        </w:rPr>
        <w:t>Зростання грошових коштів та їх еквівалентів</w:t>
      </w:r>
      <w:r w:rsidRPr="00040FA4">
        <w:rPr>
          <w:rFonts w:ascii="Times New Roman" w:hAnsi="Times New Roman" w:cs="Times New Roman"/>
          <w:sz w:val="28"/>
        </w:rPr>
        <w:t xml:space="preserve"> є позитивною тенденцією, яка покращує ліквідність підприємства.</w:t>
      </w:r>
    </w:p>
    <w:p w:rsidR="00254BE4" w:rsidRPr="00040FA4" w:rsidRDefault="00254BE4" w:rsidP="00254BE4">
      <w:pPr>
        <w:numPr>
          <w:ilvl w:val="0"/>
          <w:numId w:val="33"/>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b/>
          <w:bCs/>
          <w:sz w:val="28"/>
        </w:rPr>
        <w:t>Перехід нерозподіленого прибутку в збитки</w:t>
      </w:r>
      <w:r w:rsidRPr="00040FA4">
        <w:rPr>
          <w:rFonts w:ascii="Times New Roman" w:hAnsi="Times New Roman" w:cs="Times New Roman"/>
          <w:sz w:val="28"/>
        </w:rPr>
        <w:t xml:space="preserve"> та </w:t>
      </w:r>
      <w:r w:rsidRPr="00040FA4">
        <w:rPr>
          <w:rFonts w:ascii="Times New Roman" w:hAnsi="Times New Roman" w:cs="Times New Roman"/>
          <w:b/>
          <w:bCs/>
          <w:sz w:val="28"/>
        </w:rPr>
        <w:t>значне зниження власного капіталу</w:t>
      </w:r>
      <w:r w:rsidRPr="00040FA4">
        <w:rPr>
          <w:rFonts w:ascii="Times New Roman" w:hAnsi="Times New Roman" w:cs="Times New Roman"/>
          <w:sz w:val="28"/>
        </w:rPr>
        <w:t xml:space="preserve"> вказують на серйозні фінансові труднощі, з якими підприємство зіткнулося в останній рік.</w:t>
      </w:r>
    </w:p>
    <w:p w:rsidR="00254BE4" w:rsidRPr="00040FA4" w:rsidRDefault="00254BE4" w:rsidP="00254BE4">
      <w:pPr>
        <w:numPr>
          <w:ilvl w:val="0"/>
          <w:numId w:val="33"/>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b/>
          <w:bCs/>
          <w:sz w:val="28"/>
        </w:rPr>
        <w:t>Стабільність статутного капіталу</w:t>
      </w:r>
      <w:r w:rsidRPr="00040FA4">
        <w:rPr>
          <w:rFonts w:ascii="Times New Roman" w:hAnsi="Times New Roman" w:cs="Times New Roman"/>
          <w:sz w:val="28"/>
        </w:rPr>
        <w:t xml:space="preserve"> не показує змін в структурі власності або додаткових інвестицій з боку власників.</w:t>
      </w:r>
    </w:p>
    <w:p w:rsidR="00254BE4" w:rsidRPr="00040FA4" w:rsidRDefault="00254BE4" w:rsidP="00254BE4">
      <w:pPr>
        <w:numPr>
          <w:ilvl w:val="0"/>
          <w:numId w:val="33"/>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b/>
          <w:bCs/>
          <w:sz w:val="28"/>
        </w:rPr>
        <w:t>Зростання поточних зобов</w:t>
      </w:r>
      <w:r w:rsidR="00603B89" w:rsidRPr="00040FA4">
        <w:rPr>
          <w:rFonts w:ascii="Times New Roman" w:hAnsi="Times New Roman" w:cs="Times New Roman"/>
          <w:b/>
          <w:bCs/>
          <w:sz w:val="28"/>
        </w:rPr>
        <w:t>’</w:t>
      </w:r>
      <w:r w:rsidRPr="00040FA4">
        <w:rPr>
          <w:rFonts w:ascii="Times New Roman" w:hAnsi="Times New Roman" w:cs="Times New Roman"/>
          <w:b/>
          <w:bCs/>
          <w:sz w:val="28"/>
        </w:rPr>
        <w:t>язань</w:t>
      </w:r>
      <w:r w:rsidRPr="00040FA4">
        <w:rPr>
          <w:rFonts w:ascii="Times New Roman" w:hAnsi="Times New Roman" w:cs="Times New Roman"/>
          <w:sz w:val="28"/>
        </w:rPr>
        <w:t xml:space="preserve"> може вказувати на зростання короткострокового боргу або інших поточних зобов</w:t>
      </w:r>
      <w:r w:rsidR="00603B89" w:rsidRPr="00040FA4">
        <w:rPr>
          <w:rFonts w:ascii="Times New Roman" w:hAnsi="Times New Roman" w:cs="Times New Roman"/>
          <w:sz w:val="28"/>
        </w:rPr>
        <w:t>’</w:t>
      </w:r>
      <w:r w:rsidRPr="00040FA4">
        <w:rPr>
          <w:rFonts w:ascii="Times New Roman" w:hAnsi="Times New Roman" w:cs="Times New Roman"/>
          <w:sz w:val="28"/>
        </w:rPr>
        <w:t>язань, що може створювати додатковий фінансовий тиск на підприємство.</w:t>
      </w:r>
    </w:p>
    <w:p w:rsidR="00254BE4" w:rsidRPr="00040FA4" w:rsidRDefault="00254BE4" w:rsidP="00254BE4">
      <w:pPr>
        <w:numPr>
          <w:ilvl w:val="0"/>
          <w:numId w:val="33"/>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b/>
          <w:bCs/>
          <w:sz w:val="28"/>
        </w:rPr>
        <w:t>Зміна чистого прибутку на чистий збиток</w:t>
      </w:r>
      <w:r w:rsidRPr="00040FA4">
        <w:rPr>
          <w:rFonts w:ascii="Times New Roman" w:hAnsi="Times New Roman" w:cs="Times New Roman"/>
          <w:sz w:val="28"/>
        </w:rPr>
        <w:t xml:space="preserve"> є негативним показником і може вимагати детального аналізу причин збитків і розробки заходів щодо їх усунення.</w:t>
      </w:r>
    </w:p>
    <w:p w:rsidR="00077625" w:rsidRPr="00040FA4" w:rsidRDefault="00254BE4" w:rsidP="00077625">
      <w:pPr>
        <w:numPr>
          <w:ilvl w:val="0"/>
          <w:numId w:val="33"/>
        </w:numPr>
        <w:tabs>
          <w:tab w:val="num" w:pos="720"/>
        </w:tabs>
        <w:spacing w:after="0" w:line="360" w:lineRule="auto"/>
        <w:jc w:val="both"/>
        <w:rPr>
          <w:rFonts w:ascii="Times New Roman" w:hAnsi="Times New Roman" w:cs="Times New Roman"/>
          <w:sz w:val="28"/>
        </w:rPr>
      </w:pPr>
      <w:r w:rsidRPr="00040FA4">
        <w:rPr>
          <w:rFonts w:ascii="Times New Roman" w:hAnsi="Times New Roman" w:cs="Times New Roman"/>
          <w:b/>
          <w:bCs/>
          <w:sz w:val="28"/>
        </w:rPr>
        <w:t>Значне збільшення чисельності працівників</w:t>
      </w:r>
      <w:r w:rsidRPr="00040FA4">
        <w:rPr>
          <w:rFonts w:ascii="Times New Roman" w:hAnsi="Times New Roman" w:cs="Times New Roman"/>
          <w:sz w:val="28"/>
        </w:rPr>
        <w:t xml:space="preserve"> може свідчити про розширення штату і потенційне збільшення виробничих потужностей, хоча в контексті збитків це може бути і фактором, що сприяє збільшенню витрат.</w:t>
      </w:r>
    </w:p>
    <w:p w:rsidR="00077625" w:rsidRPr="00040FA4" w:rsidRDefault="00077625" w:rsidP="00077625">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У таблиці 3.2.</w:t>
      </w:r>
      <w:r w:rsidR="000D2D7F" w:rsidRPr="00040FA4">
        <w:rPr>
          <w:rFonts w:ascii="Times New Roman" w:hAnsi="Times New Roman" w:cs="Times New Roman"/>
          <w:sz w:val="28"/>
        </w:rPr>
        <w:t xml:space="preserve"> та таблиці 3.3.</w:t>
      </w:r>
      <w:r w:rsidRPr="00040FA4">
        <w:rPr>
          <w:rFonts w:ascii="Times New Roman" w:hAnsi="Times New Roman" w:cs="Times New Roman"/>
          <w:sz w:val="28"/>
        </w:rPr>
        <w:t xml:space="preserve"> представлено аналіз фінансових результатів діяльності</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за два останніх роки. Дані показують зміни у доходах, витратах та кінцевих фінансових результатів організації, що відображають економічну динаміку та ефективність управління компанії.</w:t>
      </w:r>
    </w:p>
    <w:p w:rsidR="00077625" w:rsidRPr="00040FA4" w:rsidRDefault="00077625" w:rsidP="00077625">
      <w:pPr>
        <w:spacing w:after="0" w:line="360" w:lineRule="auto"/>
        <w:ind w:firstLine="709"/>
        <w:jc w:val="right"/>
        <w:rPr>
          <w:rFonts w:ascii="Times New Roman" w:hAnsi="Times New Roman" w:cs="Times New Roman"/>
          <w:sz w:val="28"/>
        </w:rPr>
      </w:pPr>
      <w:r w:rsidRPr="00040FA4">
        <w:rPr>
          <w:rFonts w:ascii="Times New Roman" w:hAnsi="Times New Roman" w:cs="Times New Roman"/>
          <w:i/>
          <w:sz w:val="28"/>
        </w:rPr>
        <w:lastRenderedPageBreak/>
        <w:t>Таблиця 3.2.</w:t>
      </w:r>
    </w:p>
    <w:p w:rsidR="00077625" w:rsidRPr="00040FA4" w:rsidRDefault="00077625" w:rsidP="00077625">
      <w:pPr>
        <w:spacing w:after="0" w:line="360" w:lineRule="auto"/>
        <w:ind w:firstLine="709"/>
        <w:jc w:val="center"/>
        <w:rPr>
          <w:rFonts w:ascii="Times New Roman" w:hAnsi="Times New Roman" w:cs="Times New Roman"/>
          <w:b/>
          <w:sz w:val="28"/>
        </w:rPr>
      </w:pPr>
      <w:r w:rsidRPr="00040FA4">
        <w:rPr>
          <w:rFonts w:ascii="Times New Roman" w:hAnsi="Times New Roman" w:cs="Times New Roman"/>
          <w:b/>
          <w:bCs/>
          <w:sz w:val="28"/>
        </w:rPr>
        <w:t>Фінансові результати</w:t>
      </w:r>
      <w:r w:rsidR="00A06419">
        <w:rPr>
          <w:rFonts w:ascii="Times New Roman" w:hAnsi="Times New Roman" w:cs="Times New Roman"/>
          <w:b/>
          <w:bCs/>
          <w:sz w:val="28"/>
        </w:rPr>
        <w:t xml:space="preserve"> ПТ «Ломбард»</w:t>
      </w:r>
      <w:r w:rsidRPr="00040FA4">
        <w:rPr>
          <w:rFonts w:ascii="Times New Roman" w:hAnsi="Times New Roman" w:cs="Times New Roman"/>
          <w:b/>
          <w:bCs/>
          <w:sz w:val="28"/>
        </w:rPr>
        <w:t xml:space="preserve"> за 2021-2022 роки</w:t>
      </w:r>
    </w:p>
    <w:tbl>
      <w:tblPr>
        <w:tblStyle w:val="a7"/>
        <w:tblW w:w="9351" w:type="dxa"/>
        <w:tblLook w:val="04A0" w:firstRow="1" w:lastRow="0" w:firstColumn="1" w:lastColumn="0" w:noHBand="0" w:noVBand="1"/>
      </w:tblPr>
      <w:tblGrid>
        <w:gridCol w:w="2525"/>
        <w:gridCol w:w="1667"/>
        <w:gridCol w:w="1615"/>
        <w:gridCol w:w="1559"/>
        <w:gridCol w:w="1985"/>
      </w:tblGrid>
      <w:tr w:rsidR="00077625" w:rsidRPr="00040FA4" w:rsidTr="00997F97">
        <w:tc>
          <w:tcPr>
            <w:tcW w:w="0" w:type="auto"/>
            <w:vAlign w:val="center"/>
            <w:hideMark/>
          </w:tcPr>
          <w:p w:rsidR="00077625" w:rsidRPr="00040FA4" w:rsidRDefault="00077625" w:rsidP="00077625">
            <w:pPr>
              <w:spacing w:line="360" w:lineRule="auto"/>
              <w:jc w:val="center"/>
              <w:rPr>
                <w:rFonts w:ascii="Times New Roman" w:hAnsi="Times New Roman"/>
                <w:b/>
                <w:bCs/>
                <w:sz w:val="28"/>
                <w:szCs w:val="28"/>
                <w:lang w:val="uk-UA"/>
              </w:rPr>
            </w:pPr>
            <w:r w:rsidRPr="00040FA4">
              <w:rPr>
                <w:rFonts w:ascii="Times New Roman" w:hAnsi="Times New Roman"/>
                <w:b/>
                <w:bCs/>
                <w:sz w:val="28"/>
                <w:szCs w:val="28"/>
                <w:lang w:val="uk-UA"/>
              </w:rPr>
              <w:t>Стаття балансу</w:t>
            </w:r>
          </w:p>
        </w:tc>
        <w:tc>
          <w:tcPr>
            <w:tcW w:w="0" w:type="auto"/>
            <w:vAlign w:val="center"/>
            <w:hideMark/>
          </w:tcPr>
          <w:p w:rsidR="00077625" w:rsidRPr="00040FA4" w:rsidRDefault="00077625" w:rsidP="00077625">
            <w:pPr>
              <w:spacing w:line="360" w:lineRule="auto"/>
              <w:jc w:val="center"/>
              <w:rPr>
                <w:rFonts w:ascii="Times New Roman" w:hAnsi="Times New Roman"/>
                <w:b/>
                <w:bCs/>
                <w:sz w:val="28"/>
                <w:szCs w:val="28"/>
                <w:lang w:val="uk-UA"/>
              </w:rPr>
            </w:pPr>
            <w:r w:rsidRPr="00040FA4">
              <w:rPr>
                <w:rFonts w:ascii="Times New Roman" w:hAnsi="Times New Roman"/>
                <w:b/>
                <w:bCs/>
                <w:sz w:val="28"/>
                <w:szCs w:val="28"/>
                <w:lang w:val="uk-UA"/>
              </w:rPr>
              <w:t>2021 (тис. грн.)</w:t>
            </w:r>
          </w:p>
        </w:tc>
        <w:tc>
          <w:tcPr>
            <w:tcW w:w="1615" w:type="dxa"/>
            <w:vAlign w:val="center"/>
            <w:hideMark/>
          </w:tcPr>
          <w:p w:rsidR="00077625" w:rsidRPr="00040FA4" w:rsidRDefault="00077625" w:rsidP="00077625">
            <w:pPr>
              <w:spacing w:line="360" w:lineRule="auto"/>
              <w:jc w:val="center"/>
              <w:rPr>
                <w:rFonts w:ascii="Times New Roman" w:hAnsi="Times New Roman"/>
                <w:b/>
                <w:bCs/>
                <w:sz w:val="28"/>
                <w:szCs w:val="28"/>
                <w:lang w:val="uk-UA"/>
              </w:rPr>
            </w:pPr>
            <w:r w:rsidRPr="00040FA4">
              <w:rPr>
                <w:rFonts w:ascii="Times New Roman" w:hAnsi="Times New Roman"/>
                <w:b/>
                <w:bCs/>
                <w:sz w:val="28"/>
                <w:szCs w:val="28"/>
                <w:lang w:val="uk-UA"/>
              </w:rPr>
              <w:t>Питома вага (%)</w:t>
            </w:r>
          </w:p>
        </w:tc>
        <w:tc>
          <w:tcPr>
            <w:tcW w:w="1559" w:type="dxa"/>
            <w:vAlign w:val="center"/>
            <w:hideMark/>
          </w:tcPr>
          <w:p w:rsidR="00077625" w:rsidRPr="00040FA4" w:rsidRDefault="00077625" w:rsidP="00077625">
            <w:pPr>
              <w:spacing w:line="360" w:lineRule="auto"/>
              <w:jc w:val="center"/>
              <w:rPr>
                <w:rFonts w:ascii="Times New Roman" w:hAnsi="Times New Roman"/>
                <w:b/>
                <w:bCs/>
                <w:sz w:val="28"/>
                <w:szCs w:val="28"/>
                <w:lang w:val="uk-UA"/>
              </w:rPr>
            </w:pPr>
            <w:r w:rsidRPr="00040FA4">
              <w:rPr>
                <w:rFonts w:ascii="Times New Roman" w:hAnsi="Times New Roman"/>
                <w:b/>
                <w:bCs/>
                <w:sz w:val="28"/>
                <w:szCs w:val="28"/>
                <w:lang w:val="uk-UA"/>
              </w:rPr>
              <w:t>2022 (тис. грн.)</w:t>
            </w:r>
          </w:p>
        </w:tc>
        <w:tc>
          <w:tcPr>
            <w:tcW w:w="1985" w:type="dxa"/>
            <w:vAlign w:val="center"/>
            <w:hideMark/>
          </w:tcPr>
          <w:p w:rsidR="00077625" w:rsidRPr="00040FA4" w:rsidRDefault="00077625" w:rsidP="00077625">
            <w:pPr>
              <w:spacing w:line="360" w:lineRule="auto"/>
              <w:jc w:val="center"/>
              <w:rPr>
                <w:rFonts w:ascii="Times New Roman" w:hAnsi="Times New Roman"/>
                <w:b/>
                <w:bCs/>
                <w:sz w:val="28"/>
                <w:szCs w:val="28"/>
                <w:lang w:val="uk-UA"/>
              </w:rPr>
            </w:pPr>
            <w:r w:rsidRPr="00040FA4">
              <w:rPr>
                <w:rFonts w:ascii="Times New Roman" w:hAnsi="Times New Roman"/>
                <w:b/>
                <w:bCs/>
                <w:sz w:val="28"/>
                <w:szCs w:val="28"/>
                <w:lang w:val="uk-UA"/>
              </w:rPr>
              <w:t>Питома вага (%)</w:t>
            </w:r>
          </w:p>
        </w:tc>
      </w:tr>
      <w:tr w:rsidR="00077625" w:rsidRPr="00040FA4" w:rsidTr="00997F97">
        <w:trPr>
          <w:trHeight w:val="454"/>
        </w:trPr>
        <w:tc>
          <w:tcPr>
            <w:tcW w:w="0" w:type="auto"/>
            <w:vAlign w:val="center"/>
            <w:hideMark/>
          </w:tcPr>
          <w:p w:rsidR="00077625" w:rsidRPr="00040FA4" w:rsidRDefault="00077625" w:rsidP="00077625">
            <w:pPr>
              <w:spacing w:line="360" w:lineRule="auto"/>
              <w:rPr>
                <w:rFonts w:ascii="Times New Roman" w:hAnsi="Times New Roman"/>
                <w:sz w:val="28"/>
                <w:szCs w:val="28"/>
                <w:lang w:val="uk-UA"/>
              </w:rPr>
            </w:pPr>
            <w:r w:rsidRPr="00040FA4">
              <w:rPr>
                <w:rFonts w:ascii="Times New Roman" w:hAnsi="Times New Roman"/>
                <w:bCs/>
                <w:sz w:val="28"/>
                <w:szCs w:val="28"/>
                <w:lang w:val="uk-UA"/>
              </w:rPr>
              <w:t>Доходи</w:t>
            </w:r>
          </w:p>
        </w:tc>
        <w:tc>
          <w:tcPr>
            <w:tcW w:w="0" w:type="auto"/>
            <w:vAlign w:val="center"/>
            <w:hideMark/>
          </w:tcPr>
          <w:p w:rsidR="00077625" w:rsidRPr="00040FA4" w:rsidRDefault="00077625" w:rsidP="00077625">
            <w:pPr>
              <w:spacing w:line="360" w:lineRule="auto"/>
              <w:jc w:val="center"/>
              <w:rPr>
                <w:rFonts w:ascii="Times New Roman" w:hAnsi="Times New Roman"/>
                <w:sz w:val="28"/>
                <w:szCs w:val="28"/>
                <w:lang w:val="uk-UA"/>
              </w:rPr>
            </w:pPr>
          </w:p>
        </w:tc>
        <w:tc>
          <w:tcPr>
            <w:tcW w:w="1615" w:type="dxa"/>
            <w:vAlign w:val="center"/>
            <w:hideMark/>
          </w:tcPr>
          <w:p w:rsidR="00077625" w:rsidRPr="00040FA4" w:rsidRDefault="00077625" w:rsidP="00077625">
            <w:pPr>
              <w:spacing w:line="360" w:lineRule="auto"/>
              <w:jc w:val="center"/>
              <w:rPr>
                <w:rFonts w:ascii="Times New Roman" w:hAnsi="Times New Roman"/>
                <w:sz w:val="28"/>
                <w:szCs w:val="28"/>
                <w:lang w:val="uk-UA"/>
              </w:rPr>
            </w:pPr>
          </w:p>
        </w:tc>
        <w:tc>
          <w:tcPr>
            <w:tcW w:w="1559" w:type="dxa"/>
            <w:vAlign w:val="center"/>
            <w:hideMark/>
          </w:tcPr>
          <w:p w:rsidR="00077625" w:rsidRPr="00040FA4" w:rsidRDefault="00077625" w:rsidP="00077625">
            <w:pPr>
              <w:spacing w:line="360" w:lineRule="auto"/>
              <w:jc w:val="center"/>
              <w:rPr>
                <w:rFonts w:ascii="Times New Roman" w:hAnsi="Times New Roman"/>
                <w:sz w:val="28"/>
                <w:szCs w:val="28"/>
                <w:lang w:val="uk-UA"/>
              </w:rPr>
            </w:pPr>
          </w:p>
        </w:tc>
        <w:tc>
          <w:tcPr>
            <w:tcW w:w="1985" w:type="dxa"/>
            <w:vAlign w:val="center"/>
            <w:hideMark/>
          </w:tcPr>
          <w:p w:rsidR="00077625" w:rsidRPr="00040FA4" w:rsidRDefault="00077625" w:rsidP="00077625">
            <w:pPr>
              <w:spacing w:line="360" w:lineRule="auto"/>
              <w:jc w:val="center"/>
              <w:rPr>
                <w:rFonts w:ascii="Times New Roman" w:hAnsi="Times New Roman"/>
                <w:sz w:val="28"/>
                <w:szCs w:val="28"/>
                <w:lang w:val="uk-UA"/>
              </w:rPr>
            </w:pPr>
          </w:p>
        </w:tc>
      </w:tr>
      <w:tr w:rsidR="00077625" w:rsidRPr="00040FA4" w:rsidTr="00997F97">
        <w:trPr>
          <w:trHeight w:val="454"/>
        </w:trPr>
        <w:tc>
          <w:tcPr>
            <w:tcW w:w="0" w:type="auto"/>
            <w:vAlign w:val="center"/>
            <w:hideMark/>
          </w:tcPr>
          <w:p w:rsidR="00077625" w:rsidRPr="00040FA4" w:rsidRDefault="00077625" w:rsidP="00077625">
            <w:pPr>
              <w:spacing w:line="360" w:lineRule="auto"/>
              <w:rPr>
                <w:rFonts w:ascii="Times New Roman" w:hAnsi="Times New Roman"/>
                <w:sz w:val="28"/>
                <w:szCs w:val="28"/>
                <w:lang w:val="uk-UA"/>
              </w:rPr>
            </w:pPr>
            <w:r w:rsidRPr="00040FA4">
              <w:rPr>
                <w:rFonts w:ascii="Times New Roman" w:hAnsi="Times New Roman"/>
                <w:sz w:val="28"/>
                <w:szCs w:val="28"/>
                <w:lang w:val="uk-UA"/>
              </w:rPr>
              <w:t>Виручка</w:t>
            </w:r>
          </w:p>
        </w:tc>
        <w:tc>
          <w:tcPr>
            <w:tcW w:w="0" w:type="auto"/>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4740</w:t>
            </w:r>
          </w:p>
        </w:tc>
        <w:tc>
          <w:tcPr>
            <w:tcW w:w="1615"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100</w:t>
            </w:r>
          </w:p>
        </w:tc>
        <w:tc>
          <w:tcPr>
            <w:tcW w:w="1559"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5191</w:t>
            </w:r>
          </w:p>
        </w:tc>
        <w:tc>
          <w:tcPr>
            <w:tcW w:w="1985"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99,96</w:t>
            </w:r>
          </w:p>
        </w:tc>
      </w:tr>
      <w:tr w:rsidR="00077625" w:rsidRPr="00040FA4" w:rsidTr="00997F97">
        <w:trPr>
          <w:trHeight w:val="454"/>
        </w:trPr>
        <w:tc>
          <w:tcPr>
            <w:tcW w:w="0" w:type="auto"/>
            <w:vAlign w:val="center"/>
            <w:hideMark/>
          </w:tcPr>
          <w:p w:rsidR="00077625" w:rsidRPr="00040FA4" w:rsidRDefault="00077625" w:rsidP="00077625">
            <w:pPr>
              <w:spacing w:line="360" w:lineRule="auto"/>
              <w:rPr>
                <w:rFonts w:ascii="Times New Roman" w:hAnsi="Times New Roman"/>
                <w:sz w:val="28"/>
                <w:szCs w:val="28"/>
                <w:lang w:val="uk-UA"/>
              </w:rPr>
            </w:pPr>
            <w:r w:rsidRPr="00040FA4">
              <w:rPr>
                <w:rFonts w:ascii="Times New Roman" w:hAnsi="Times New Roman"/>
                <w:sz w:val="28"/>
                <w:szCs w:val="28"/>
                <w:lang w:val="uk-UA"/>
              </w:rPr>
              <w:t>Інші операційні доходи</w:t>
            </w:r>
          </w:p>
        </w:tc>
        <w:tc>
          <w:tcPr>
            <w:tcW w:w="0" w:type="auto"/>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w:t>
            </w:r>
          </w:p>
        </w:tc>
        <w:tc>
          <w:tcPr>
            <w:tcW w:w="1615"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w:t>
            </w:r>
          </w:p>
        </w:tc>
        <w:tc>
          <w:tcPr>
            <w:tcW w:w="1559"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2</w:t>
            </w:r>
          </w:p>
        </w:tc>
        <w:tc>
          <w:tcPr>
            <w:tcW w:w="1985"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0,04</w:t>
            </w:r>
          </w:p>
        </w:tc>
      </w:tr>
      <w:tr w:rsidR="00077625" w:rsidRPr="00040FA4" w:rsidTr="00997F97">
        <w:trPr>
          <w:trHeight w:val="454"/>
        </w:trPr>
        <w:tc>
          <w:tcPr>
            <w:tcW w:w="0" w:type="auto"/>
            <w:vAlign w:val="center"/>
            <w:hideMark/>
          </w:tcPr>
          <w:p w:rsidR="00077625" w:rsidRPr="00040FA4" w:rsidRDefault="00077625" w:rsidP="00077625">
            <w:pPr>
              <w:spacing w:line="360" w:lineRule="auto"/>
              <w:rPr>
                <w:rFonts w:ascii="Times New Roman" w:hAnsi="Times New Roman"/>
                <w:sz w:val="28"/>
                <w:szCs w:val="28"/>
                <w:lang w:val="uk-UA"/>
              </w:rPr>
            </w:pPr>
            <w:r w:rsidRPr="00040FA4">
              <w:rPr>
                <w:rFonts w:ascii="Times New Roman" w:hAnsi="Times New Roman"/>
                <w:bCs/>
                <w:sz w:val="28"/>
                <w:szCs w:val="28"/>
                <w:lang w:val="uk-UA"/>
              </w:rPr>
              <w:t>Разом</w:t>
            </w:r>
          </w:p>
        </w:tc>
        <w:tc>
          <w:tcPr>
            <w:tcW w:w="0" w:type="auto"/>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4740</w:t>
            </w:r>
          </w:p>
        </w:tc>
        <w:tc>
          <w:tcPr>
            <w:tcW w:w="1615"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100</w:t>
            </w:r>
          </w:p>
        </w:tc>
        <w:tc>
          <w:tcPr>
            <w:tcW w:w="1559"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5193</w:t>
            </w:r>
          </w:p>
        </w:tc>
        <w:tc>
          <w:tcPr>
            <w:tcW w:w="1985"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100</w:t>
            </w:r>
          </w:p>
        </w:tc>
      </w:tr>
      <w:tr w:rsidR="00077625" w:rsidRPr="00040FA4" w:rsidTr="00997F97">
        <w:trPr>
          <w:trHeight w:val="454"/>
        </w:trPr>
        <w:tc>
          <w:tcPr>
            <w:tcW w:w="0" w:type="auto"/>
            <w:vAlign w:val="center"/>
            <w:hideMark/>
          </w:tcPr>
          <w:p w:rsidR="00077625" w:rsidRPr="00040FA4" w:rsidRDefault="00077625" w:rsidP="00077625">
            <w:pPr>
              <w:spacing w:line="360" w:lineRule="auto"/>
              <w:rPr>
                <w:rFonts w:ascii="Times New Roman" w:hAnsi="Times New Roman"/>
                <w:sz w:val="28"/>
                <w:szCs w:val="28"/>
                <w:lang w:val="uk-UA"/>
              </w:rPr>
            </w:pPr>
            <w:r w:rsidRPr="00040FA4">
              <w:rPr>
                <w:rFonts w:ascii="Times New Roman" w:hAnsi="Times New Roman"/>
                <w:bCs/>
                <w:sz w:val="28"/>
                <w:szCs w:val="28"/>
                <w:lang w:val="uk-UA"/>
              </w:rPr>
              <w:t>Витрати</w:t>
            </w:r>
          </w:p>
        </w:tc>
        <w:tc>
          <w:tcPr>
            <w:tcW w:w="0" w:type="auto"/>
            <w:vAlign w:val="center"/>
            <w:hideMark/>
          </w:tcPr>
          <w:p w:rsidR="00077625" w:rsidRPr="00040FA4" w:rsidRDefault="00077625" w:rsidP="00077625">
            <w:pPr>
              <w:spacing w:line="360" w:lineRule="auto"/>
              <w:jc w:val="center"/>
              <w:rPr>
                <w:rFonts w:ascii="Times New Roman" w:hAnsi="Times New Roman"/>
                <w:sz w:val="28"/>
                <w:szCs w:val="28"/>
                <w:lang w:val="uk-UA"/>
              </w:rPr>
            </w:pPr>
          </w:p>
        </w:tc>
        <w:tc>
          <w:tcPr>
            <w:tcW w:w="1615" w:type="dxa"/>
            <w:vAlign w:val="center"/>
            <w:hideMark/>
          </w:tcPr>
          <w:p w:rsidR="00077625" w:rsidRPr="00040FA4" w:rsidRDefault="00077625" w:rsidP="00077625">
            <w:pPr>
              <w:spacing w:line="360" w:lineRule="auto"/>
              <w:jc w:val="center"/>
              <w:rPr>
                <w:rFonts w:ascii="Times New Roman" w:hAnsi="Times New Roman"/>
                <w:sz w:val="28"/>
                <w:szCs w:val="28"/>
                <w:lang w:val="uk-UA"/>
              </w:rPr>
            </w:pPr>
          </w:p>
        </w:tc>
        <w:tc>
          <w:tcPr>
            <w:tcW w:w="1559" w:type="dxa"/>
            <w:vAlign w:val="center"/>
            <w:hideMark/>
          </w:tcPr>
          <w:p w:rsidR="00077625" w:rsidRPr="00040FA4" w:rsidRDefault="00077625" w:rsidP="00077625">
            <w:pPr>
              <w:spacing w:line="360" w:lineRule="auto"/>
              <w:jc w:val="center"/>
              <w:rPr>
                <w:rFonts w:ascii="Times New Roman" w:hAnsi="Times New Roman"/>
                <w:sz w:val="28"/>
                <w:szCs w:val="28"/>
                <w:lang w:val="uk-UA"/>
              </w:rPr>
            </w:pPr>
          </w:p>
        </w:tc>
        <w:tc>
          <w:tcPr>
            <w:tcW w:w="1985" w:type="dxa"/>
            <w:vAlign w:val="center"/>
            <w:hideMark/>
          </w:tcPr>
          <w:p w:rsidR="00077625" w:rsidRPr="00040FA4" w:rsidRDefault="00077625" w:rsidP="00077625">
            <w:pPr>
              <w:spacing w:line="360" w:lineRule="auto"/>
              <w:jc w:val="center"/>
              <w:rPr>
                <w:rFonts w:ascii="Times New Roman" w:hAnsi="Times New Roman"/>
                <w:sz w:val="28"/>
                <w:szCs w:val="28"/>
                <w:lang w:val="uk-UA"/>
              </w:rPr>
            </w:pPr>
          </w:p>
        </w:tc>
      </w:tr>
      <w:tr w:rsidR="00077625" w:rsidRPr="00040FA4" w:rsidTr="00997F97">
        <w:trPr>
          <w:trHeight w:val="454"/>
        </w:trPr>
        <w:tc>
          <w:tcPr>
            <w:tcW w:w="0" w:type="auto"/>
            <w:vAlign w:val="center"/>
            <w:hideMark/>
          </w:tcPr>
          <w:p w:rsidR="00077625" w:rsidRPr="00040FA4" w:rsidRDefault="00077625" w:rsidP="00077625">
            <w:pPr>
              <w:spacing w:line="360" w:lineRule="auto"/>
              <w:rPr>
                <w:rFonts w:ascii="Times New Roman" w:hAnsi="Times New Roman"/>
                <w:sz w:val="28"/>
                <w:szCs w:val="28"/>
                <w:lang w:val="uk-UA"/>
              </w:rPr>
            </w:pPr>
            <w:r w:rsidRPr="00040FA4">
              <w:rPr>
                <w:rFonts w:ascii="Times New Roman" w:hAnsi="Times New Roman"/>
                <w:sz w:val="28"/>
                <w:szCs w:val="28"/>
                <w:lang w:val="uk-UA"/>
              </w:rPr>
              <w:t>Операційні витрати</w:t>
            </w:r>
          </w:p>
        </w:tc>
        <w:tc>
          <w:tcPr>
            <w:tcW w:w="0" w:type="auto"/>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4513</w:t>
            </w:r>
          </w:p>
        </w:tc>
        <w:tc>
          <w:tcPr>
            <w:tcW w:w="1615"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99,58</w:t>
            </w:r>
          </w:p>
        </w:tc>
        <w:tc>
          <w:tcPr>
            <w:tcW w:w="1559"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6218</w:t>
            </w:r>
          </w:p>
        </w:tc>
        <w:tc>
          <w:tcPr>
            <w:tcW w:w="1985"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100</w:t>
            </w:r>
          </w:p>
        </w:tc>
      </w:tr>
      <w:tr w:rsidR="00077625" w:rsidRPr="00040FA4" w:rsidTr="00997F97">
        <w:trPr>
          <w:trHeight w:val="454"/>
        </w:trPr>
        <w:tc>
          <w:tcPr>
            <w:tcW w:w="0" w:type="auto"/>
            <w:vAlign w:val="center"/>
            <w:hideMark/>
          </w:tcPr>
          <w:p w:rsidR="00077625" w:rsidRPr="00040FA4" w:rsidRDefault="00077625" w:rsidP="00077625">
            <w:pPr>
              <w:spacing w:line="360" w:lineRule="auto"/>
              <w:rPr>
                <w:rFonts w:ascii="Times New Roman" w:hAnsi="Times New Roman"/>
                <w:sz w:val="28"/>
                <w:szCs w:val="28"/>
                <w:lang w:val="uk-UA"/>
              </w:rPr>
            </w:pPr>
            <w:r w:rsidRPr="00040FA4">
              <w:rPr>
                <w:rFonts w:ascii="Times New Roman" w:hAnsi="Times New Roman"/>
                <w:sz w:val="28"/>
                <w:szCs w:val="28"/>
                <w:lang w:val="uk-UA"/>
              </w:rPr>
              <w:t>Податок на прибуток</w:t>
            </w:r>
          </w:p>
        </w:tc>
        <w:tc>
          <w:tcPr>
            <w:tcW w:w="0" w:type="auto"/>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19</w:t>
            </w:r>
          </w:p>
        </w:tc>
        <w:tc>
          <w:tcPr>
            <w:tcW w:w="1615"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0,42</w:t>
            </w:r>
          </w:p>
        </w:tc>
        <w:tc>
          <w:tcPr>
            <w:tcW w:w="1559"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w:t>
            </w:r>
          </w:p>
        </w:tc>
        <w:tc>
          <w:tcPr>
            <w:tcW w:w="1985"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w:t>
            </w:r>
          </w:p>
        </w:tc>
      </w:tr>
      <w:tr w:rsidR="00077625" w:rsidRPr="00040FA4" w:rsidTr="00997F97">
        <w:trPr>
          <w:trHeight w:val="454"/>
        </w:trPr>
        <w:tc>
          <w:tcPr>
            <w:tcW w:w="0" w:type="auto"/>
            <w:vAlign w:val="center"/>
            <w:hideMark/>
          </w:tcPr>
          <w:p w:rsidR="00077625" w:rsidRPr="00040FA4" w:rsidRDefault="00077625" w:rsidP="00077625">
            <w:pPr>
              <w:spacing w:line="360" w:lineRule="auto"/>
              <w:rPr>
                <w:rFonts w:ascii="Times New Roman" w:hAnsi="Times New Roman"/>
                <w:sz w:val="28"/>
                <w:szCs w:val="28"/>
                <w:lang w:val="uk-UA"/>
              </w:rPr>
            </w:pPr>
            <w:r w:rsidRPr="00040FA4">
              <w:rPr>
                <w:rFonts w:ascii="Times New Roman" w:hAnsi="Times New Roman"/>
                <w:bCs/>
                <w:sz w:val="28"/>
                <w:szCs w:val="28"/>
                <w:lang w:val="uk-UA"/>
              </w:rPr>
              <w:t>Разом</w:t>
            </w:r>
          </w:p>
        </w:tc>
        <w:tc>
          <w:tcPr>
            <w:tcW w:w="0" w:type="auto"/>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4532</w:t>
            </w:r>
          </w:p>
        </w:tc>
        <w:tc>
          <w:tcPr>
            <w:tcW w:w="1615"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100</w:t>
            </w:r>
          </w:p>
        </w:tc>
        <w:tc>
          <w:tcPr>
            <w:tcW w:w="1559"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6218</w:t>
            </w:r>
          </w:p>
        </w:tc>
        <w:tc>
          <w:tcPr>
            <w:tcW w:w="1985"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100</w:t>
            </w:r>
          </w:p>
        </w:tc>
      </w:tr>
      <w:tr w:rsidR="00077625" w:rsidRPr="00040FA4" w:rsidTr="00997F97">
        <w:trPr>
          <w:trHeight w:val="454"/>
        </w:trPr>
        <w:tc>
          <w:tcPr>
            <w:tcW w:w="0" w:type="auto"/>
            <w:vAlign w:val="center"/>
            <w:hideMark/>
          </w:tcPr>
          <w:p w:rsidR="00077625" w:rsidRPr="00040FA4" w:rsidRDefault="00077625" w:rsidP="00077625">
            <w:pPr>
              <w:spacing w:line="360" w:lineRule="auto"/>
              <w:rPr>
                <w:rFonts w:ascii="Times New Roman" w:hAnsi="Times New Roman"/>
                <w:sz w:val="28"/>
                <w:szCs w:val="28"/>
                <w:lang w:val="uk-UA"/>
              </w:rPr>
            </w:pPr>
            <w:r w:rsidRPr="00040FA4">
              <w:rPr>
                <w:rFonts w:ascii="Times New Roman" w:hAnsi="Times New Roman"/>
                <w:bCs/>
                <w:sz w:val="28"/>
                <w:szCs w:val="28"/>
                <w:lang w:val="uk-UA"/>
              </w:rPr>
              <w:t>Результати діяльності</w:t>
            </w:r>
          </w:p>
        </w:tc>
        <w:tc>
          <w:tcPr>
            <w:tcW w:w="0" w:type="auto"/>
            <w:vAlign w:val="center"/>
            <w:hideMark/>
          </w:tcPr>
          <w:p w:rsidR="00077625" w:rsidRPr="00040FA4" w:rsidRDefault="00077625" w:rsidP="00077625">
            <w:pPr>
              <w:spacing w:line="360" w:lineRule="auto"/>
              <w:jc w:val="center"/>
              <w:rPr>
                <w:rFonts w:ascii="Times New Roman" w:hAnsi="Times New Roman"/>
                <w:sz w:val="28"/>
                <w:szCs w:val="28"/>
                <w:lang w:val="uk-UA"/>
              </w:rPr>
            </w:pPr>
          </w:p>
        </w:tc>
        <w:tc>
          <w:tcPr>
            <w:tcW w:w="1615" w:type="dxa"/>
            <w:vAlign w:val="center"/>
            <w:hideMark/>
          </w:tcPr>
          <w:p w:rsidR="00077625" w:rsidRPr="00040FA4" w:rsidRDefault="00077625" w:rsidP="00077625">
            <w:pPr>
              <w:spacing w:line="360" w:lineRule="auto"/>
              <w:jc w:val="center"/>
              <w:rPr>
                <w:rFonts w:ascii="Times New Roman" w:hAnsi="Times New Roman"/>
                <w:sz w:val="28"/>
                <w:szCs w:val="28"/>
                <w:lang w:val="uk-UA"/>
              </w:rPr>
            </w:pPr>
          </w:p>
        </w:tc>
        <w:tc>
          <w:tcPr>
            <w:tcW w:w="1559" w:type="dxa"/>
            <w:vAlign w:val="center"/>
            <w:hideMark/>
          </w:tcPr>
          <w:p w:rsidR="00077625" w:rsidRPr="00040FA4" w:rsidRDefault="00077625" w:rsidP="00077625">
            <w:pPr>
              <w:spacing w:line="360" w:lineRule="auto"/>
              <w:jc w:val="center"/>
              <w:rPr>
                <w:rFonts w:ascii="Times New Roman" w:hAnsi="Times New Roman"/>
                <w:sz w:val="28"/>
                <w:szCs w:val="28"/>
                <w:lang w:val="uk-UA"/>
              </w:rPr>
            </w:pPr>
          </w:p>
        </w:tc>
        <w:tc>
          <w:tcPr>
            <w:tcW w:w="1985" w:type="dxa"/>
            <w:vAlign w:val="center"/>
            <w:hideMark/>
          </w:tcPr>
          <w:p w:rsidR="00077625" w:rsidRPr="00040FA4" w:rsidRDefault="00077625" w:rsidP="00077625">
            <w:pPr>
              <w:spacing w:line="360" w:lineRule="auto"/>
              <w:jc w:val="center"/>
              <w:rPr>
                <w:rFonts w:ascii="Times New Roman" w:hAnsi="Times New Roman"/>
                <w:sz w:val="28"/>
                <w:szCs w:val="28"/>
                <w:lang w:val="uk-UA"/>
              </w:rPr>
            </w:pPr>
          </w:p>
        </w:tc>
      </w:tr>
      <w:tr w:rsidR="00077625" w:rsidRPr="00040FA4" w:rsidTr="00997F97">
        <w:trPr>
          <w:trHeight w:val="454"/>
        </w:trPr>
        <w:tc>
          <w:tcPr>
            <w:tcW w:w="0" w:type="auto"/>
            <w:vAlign w:val="center"/>
            <w:hideMark/>
          </w:tcPr>
          <w:p w:rsidR="00077625" w:rsidRPr="00040FA4" w:rsidRDefault="00077625" w:rsidP="00077625">
            <w:pPr>
              <w:spacing w:line="360" w:lineRule="auto"/>
              <w:rPr>
                <w:rFonts w:ascii="Times New Roman" w:hAnsi="Times New Roman"/>
                <w:sz w:val="28"/>
                <w:szCs w:val="28"/>
                <w:lang w:val="uk-UA"/>
              </w:rPr>
            </w:pPr>
            <w:r w:rsidRPr="00040FA4">
              <w:rPr>
                <w:rFonts w:ascii="Times New Roman" w:hAnsi="Times New Roman"/>
                <w:sz w:val="28"/>
                <w:szCs w:val="28"/>
                <w:lang w:val="uk-UA"/>
              </w:rPr>
              <w:t>Прибуток</w:t>
            </w:r>
          </w:p>
        </w:tc>
        <w:tc>
          <w:tcPr>
            <w:tcW w:w="0" w:type="auto"/>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86</w:t>
            </w:r>
          </w:p>
        </w:tc>
        <w:tc>
          <w:tcPr>
            <w:tcW w:w="1615"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w:t>
            </w:r>
          </w:p>
        </w:tc>
        <w:tc>
          <w:tcPr>
            <w:tcW w:w="1559"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w:t>
            </w:r>
          </w:p>
        </w:tc>
        <w:tc>
          <w:tcPr>
            <w:tcW w:w="1985"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w:t>
            </w:r>
          </w:p>
        </w:tc>
      </w:tr>
      <w:tr w:rsidR="00077625" w:rsidRPr="00040FA4" w:rsidTr="00997F97">
        <w:trPr>
          <w:trHeight w:val="454"/>
        </w:trPr>
        <w:tc>
          <w:tcPr>
            <w:tcW w:w="0" w:type="auto"/>
            <w:vAlign w:val="center"/>
            <w:hideMark/>
          </w:tcPr>
          <w:p w:rsidR="00077625" w:rsidRPr="00040FA4" w:rsidRDefault="00077625" w:rsidP="00077625">
            <w:pPr>
              <w:spacing w:line="360" w:lineRule="auto"/>
              <w:rPr>
                <w:rFonts w:ascii="Times New Roman" w:hAnsi="Times New Roman"/>
                <w:sz w:val="28"/>
                <w:szCs w:val="28"/>
                <w:lang w:val="uk-UA"/>
              </w:rPr>
            </w:pPr>
            <w:r w:rsidRPr="00040FA4">
              <w:rPr>
                <w:rFonts w:ascii="Times New Roman" w:hAnsi="Times New Roman"/>
                <w:sz w:val="28"/>
                <w:szCs w:val="28"/>
                <w:lang w:val="uk-UA"/>
              </w:rPr>
              <w:t>Збиток</w:t>
            </w:r>
          </w:p>
        </w:tc>
        <w:tc>
          <w:tcPr>
            <w:tcW w:w="0" w:type="auto"/>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w:t>
            </w:r>
          </w:p>
        </w:tc>
        <w:tc>
          <w:tcPr>
            <w:tcW w:w="1615"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w:t>
            </w:r>
          </w:p>
        </w:tc>
        <w:tc>
          <w:tcPr>
            <w:tcW w:w="1559"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1051</w:t>
            </w:r>
          </w:p>
        </w:tc>
        <w:tc>
          <w:tcPr>
            <w:tcW w:w="1985" w:type="dxa"/>
            <w:vAlign w:val="center"/>
            <w:hideMark/>
          </w:tcPr>
          <w:p w:rsidR="00077625" w:rsidRPr="00040FA4" w:rsidRDefault="00077625" w:rsidP="00077625">
            <w:pPr>
              <w:spacing w:line="360" w:lineRule="auto"/>
              <w:jc w:val="center"/>
              <w:rPr>
                <w:rFonts w:ascii="Times New Roman" w:hAnsi="Times New Roman"/>
                <w:sz w:val="28"/>
                <w:szCs w:val="28"/>
                <w:lang w:val="uk-UA"/>
              </w:rPr>
            </w:pPr>
            <w:r w:rsidRPr="00040FA4">
              <w:rPr>
                <w:rFonts w:ascii="Times New Roman" w:hAnsi="Times New Roman"/>
                <w:sz w:val="28"/>
                <w:szCs w:val="28"/>
                <w:lang w:val="uk-UA"/>
              </w:rPr>
              <w:t>-</w:t>
            </w:r>
          </w:p>
        </w:tc>
      </w:tr>
    </w:tbl>
    <w:p w:rsidR="00077625" w:rsidRPr="00040FA4" w:rsidRDefault="00077625" w:rsidP="00077625">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i/>
          <w:sz w:val="28"/>
        </w:rPr>
        <w:t>Джерело: розраховано</w:t>
      </w:r>
      <w:r w:rsidR="00A06419">
        <w:rPr>
          <w:rFonts w:ascii="Times New Roman" w:hAnsi="Times New Roman" w:cs="Times New Roman"/>
          <w:bCs/>
          <w:i/>
          <w:sz w:val="28"/>
        </w:rPr>
        <w:t xml:space="preserve"> </w:t>
      </w:r>
      <w:r w:rsidRPr="00040FA4">
        <w:rPr>
          <w:rFonts w:ascii="Times New Roman" w:hAnsi="Times New Roman" w:cs="Times New Roman"/>
          <w:bCs/>
          <w:i/>
          <w:sz w:val="28"/>
        </w:rPr>
        <w:t>автором на основі фінансової звітності</w:t>
      </w:r>
      <w:r w:rsidR="00A06419">
        <w:rPr>
          <w:rFonts w:ascii="Times New Roman" w:hAnsi="Times New Roman" w:cs="Times New Roman"/>
          <w:bCs/>
          <w:i/>
          <w:sz w:val="28"/>
        </w:rPr>
        <w:t xml:space="preserve"> ПТ «Ломбард»</w:t>
      </w:r>
      <w:r w:rsidRPr="00040FA4">
        <w:rPr>
          <w:rFonts w:ascii="Times New Roman" w:hAnsi="Times New Roman" w:cs="Times New Roman"/>
          <w:bCs/>
          <w:i/>
          <w:sz w:val="28"/>
        </w:rPr>
        <w:t xml:space="preserve"> за 2021-2022 рр.</w:t>
      </w:r>
    </w:p>
    <w:p w:rsidR="000D2D7F" w:rsidRPr="00040FA4" w:rsidRDefault="00077625" w:rsidP="000D2D7F">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Аналіз фінансових показників за 2021-2022 роки вказує на певні тривожні тенденції у фінансовому стані</w:t>
      </w:r>
      <w:r w:rsidR="00A06419">
        <w:rPr>
          <w:rFonts w:ascii="Times New Roman" w:hAnsi="Times New Roman" w:cs="Times New Roman"/>
          <w:sz w:val="28"/>
        </w:rPr>
        <w:t xml:space="preserve"> ПТ «Ломбард»</w:t>
      </w:r>
      <w:r w:rsidRPr="00040FA4">
        <w:rPr>
          <w:rFonts w:ascii="Times New Roman" w:hAnsi="Times New Roman" w:cs="Times New Roman"/>
          <w:sz w:val="28"/>
        </w:rPr>
        <w:t>. Незважаючи на зростання виручки з 4740 тис. грн. у 2021 році до 5191 тис. грн. у 2022 році, суттєве збільшення операційних витрат з 4513 тис. грн. до 6218 тис. грн. призвело до значних збитків у сумі 1051 тис. грн. в 2022 році проти прибутку 86 тис. грн. у попередньому році. Це вказує на погіршення рентабельності та ефективності управління витратами компанії. Важливим аспектом управління підприємством є пошук шляхів оптимізації витрат та підвищення прибутковості операційної діяльності.</w:t>
      </w:r>
    </w:p>
    <w:p w:rsidR="000D2D7F" w:rsidRPr="00040FA4" w:rsidRDefault="000D2D7F" w:rsidP="000D2D7F">
      <w:pPr>
        <w:spacing w:after="0" w:line="360" w:lineRule="auto"/>
        <w:ind w:firstLine="709"/>
        <w:jc w:val="right"/>
        <w:rPr>
          <w:rFonts w:ascii="Times New Roman" w:hAnsi="Times New Roman" w:cs="Times New Roman"/>
          <w:bCs/>
          <w:i/>
          <w:sz w:val="28"/>
        </w:rPr>
      </w:pPr>
      <w:r w:rsidRPr="00040FA4">
        <w:rPr>
          <w:rFonts w:ascii="Times New Roman" w:hAnsi="Times New Roman" w:cs="Times New Roman"/>
          <w:bCs/>
          <w:i/>
          <w:sz w:val="28"/>
        </w:rPr>
        <w:lastRenderedPageBreak/>
        <w:t>Таблиця 3.3.</w:t>
      </w:r>
    </w:p>
    <w:p w:rsidR="000D2D7F" w:rsidRPr="00040FA4" w:rsidRDefault="000D2D7F" w:rsidP="000D2D7F">
      <w:pPr>
        <w:spacing w:after="0" w:line="360" w:lineRule="auto"/>
        <w:ind w:firstLine="709"/>
        <w:jc w:val="center"/>
        <w:rPr>
          <w:rFonts w:ascii="Times New Roman" w:hAnsi="Times New Roman" w:cs="Times New Roman"/>
          <w:b/>
          <w:bCs/>
          <w:sz w:val="28"/>
        </w:rPr>
      </w:pPr>
      <w:r w:rsidRPr="00040FA4">
        <w:rPr>
          <w:rFonts w:ascii="Times New Roman" w:hAnsi="Times New Roman" w:cs="Times New Roman"/>
          <w:b/>
          <w:bCs/>
          <w:sz w:val="28"/>
        </w:rPr>
        <w:t>Динамічний аналіз доходів, витрат та фінансових результатів</w:t>
      </w:r>
      <w:r w:rsidR="00A06419">
        <w:rPr>
          <w:rFonts w:ascii="Times New Roman" w:hAnsi="Times New Roman" w:cs="Times New Roman"/>
          <w:b/>
          <w:bCs/>
          <w:sz w:val="28"/>
        </w:rPr>
        <w:t xml:space="preserve"> ПТ «Ломбард»</w:t>
      </w:r>
      <w:r w:rsidRPr="00040FA4">
        <w:rPr>
          <w:rFonts w:ascii="Times New Roman" w:hAnsi="Times New Roman" w:cs="Times New Roman"/>
          <w:b/>
          <w:bCs/>
          <w:sz w:val="28"/>
        </w:rPr>
        <w:t xml:space="preserve"> за 2021-2022 роки</w:t>
      </w:r>
    </w:p>
    <w:tbl>
      <w:tblPr>
        <w:tblStyle w:val="a7"/>
        <w:tblW w:w="9351" w:type="dxa"/>
        <w:tblLook w:val="04A0" w:firstRow="1" w:lastRow="0" w:firstColumn="1" w:lastColumn="0" w:noHBand="0" w:noVBand="1"/>
      </w:tblPr>
      <w:tblGrid>
        <w:gridCol w:w="1989"/>
        <w:gridCol w:w="2653"/>
        <w:gridCol w:w="1874"/>
        <w:gridCol w:w="2835"/>
      </w:tblGrid>
      <w:tr w:rsidR="000D2D7F" w:rsidRPr="00040FA4" w:rsidTr="00EB301B">
        <w:trPr>
          <w:trHeight w:val="227"/>
        </w:trPr>
        <w:tc>
          <w:tcPr>
            <w:tcW w:w="0" w:type="auto"/>
            <w:vAlign w:val="center"/>
            <w:hideMark/>
          </w:tcPr>
          <w:p w:rsidR="000D2D7F" w:rsidRPr="00040FA4" w:rsidRDefault="000D2D7F" w:rsidP="00EB301B">
            <w:pPr>
              <w:jc w:val="center"/>
              <w:rPr>
                <w:rFonts w:ascii="Times New Roman" w:hAnsi="Times New Roman"/>
                <w:b/>
                <w:bCs/>
                <w:sz w:val="28"/>
                <w:lang w:val="uk-UA"/>
              </w:rPr>
            </w:pPr>
            <w:r w:rsidRPr="00040FA4">
              <w:rPr>
                <w:rFonts w:ascii="Times New Roman" w:hAnsi="Times New Roman"/>
                <w:b/>
                <w:bCs/>
                <w:sz w:val="28"/>
                <w:lang w:val="uk-UA"/>
              </w:rPr>
              <w:t>Стаття балансу</w:t>
            </w:r>
          </w:p>
        </w:tc>
        <w:tc>
          <w:tcPr>
            <w:tcW w:w="0" w:type="auto"/>
            <w:vAlign w:val="center"/>
            <w:hideMark/>
          </w:tcPr>
          <w:p w:rsidR="000D2D7F" w:rsidRPr="00040FA4" w:rsidRDefault="000D2D7F" w:rsidP="00EB301B">
            <w:pPr>
              <w:jc w:val="center"/>
              <w:rPr>
                <w:rFonts w:ascii="Times New Roman" w:hAnsi="Times New Roman"/>
                <w:b/>
                <w:bCs/>
                <w:sz w:val="28"/>
                <w:lang w:val="uk-UA"/>
              </w:rPr>
            </w:pPr>
            <w:r w:rsidRPr="00040FA4">
              <w:rPr>
                <w:rFonts w:ascii="Times New Roman" w:hAnsi="Times New Roman"/>
                <w:b/>
                <w:bCs/>
                <w:sz w:val="28"/>
                <w:lang w:val="uk-UA"/>
              </w:rPr>
              <w:t>Зміни 2022/2021 в абсолютних величинах</w:t>
            </w:r>
          </w:p>
        </w:tc>
        <w:tc>
          <w:tcPr>
            <w:tcW w:w="1874" w:type="dxa"/>
            <w:vAlign w:val="center"/>
            <w:hideMark/>
          </w:tcPr>
          <w:p w:rsidR="000D2D7F" w:rsidRPr="00040FA4" w:rsidRDefault="000D2D7F" w:rsidP="00EB301B">
            <w:pPr>
              <w:jc w:val="center"/>
              <w:rPr>
                <w:rFonts w:ascii="Times New Roman" w:hAnsi="Times New Roman"/>
                <w:b/>
                <w:bCs/>
                <w:sz w:val="28"/>
                <w:lang w:val="uk-UA"/>
              </w:rPr>
            </w:pPr>
            <w:r w:rsidRPr="00040FA4">
              <w:rPr>
                <w:rFonts w:ascii="Times New Roman" w:hAnsi="Times New Roman"/>
                <w:b/>
                <w:bCs/>
                <w:sz w:val="28"/>
                <w:lang w:val="uk-UA"/>
              </w:rPr>
              <w:t>Зміни 2022/2021 у питомій вазі</w:t>
            </w:r>
          </w:p>
        </w:tc>
        <w:tc>
          <w:tcPr>
            <w:tcW w:w="2835" w:type="dxa"/>
            <w:vAlign w:val="center"/>
            <w:hideMark/>
          </w:tcPr>
          <w:p w:rsidR="000D2D7F" w:rsidRPr="00040FA4" w:rsidRDefault="000D2D7F" w:rsidP="00EB301B">
            <w:pPr>
              <w:jc w:val="center"/>
              <w:rPr>
                <w:rFonts w:ascii="Times New Roman" w:hAnsi="Times New Roman"/>
                <w:b/>
                <w:bCs/>
                <w:sz w:val="28"/>
                <w:lang w:val="uk-UA"/>
              </w:rPr>
            </w:pPr>
            <w:r w:rsidRPr="00040FA4">
              <w:rPr>
                <w:rFonts w:ascii="Times New Roman" w:hAnsi="Times New Roman"/>
                <w:b/>
                <w:bCs/>
                <w:sz w:val="28"/>
                <w:lang w:val="uk-UA"/>
              </w:rPr>
              <w:t>Зміни 2022/2021 у відсотках до попереднього року</w:t>
            </w:r>
          </w:p>
        </w:tc>
      </w:tr>
      <w:tr w:rsidR="000D2D7F" w:rsidRPr="00040FA4" w:rsidTr="00EB301B">
        <w:trPr>
          <w:trHeight w:val="227"/>
        </w:trPr>
        <w:tc>
          <w:tcPr>
            <w:tcW w:w="0" w:type="auto"/>
            <w:vAlign w:val="center"/>
            <w:hideMark/>
          </w:tcPr>
          <w:p w:rsidR="000D2D7F" w:rsidRPr="00040FA4" w:rsidRDefault="000D2D7F" w:rsidP="00EB301B">
            <w:pPr>
              <w:spacing w:line="276" w:lineRule="auto"/>
              <w:rPr>
                <w:rFonts w:ascii="Times New Roman" w:hAnsi="Times New Roman"/>
                <w:sz w:val="28"/>
                <w:lang w:val="uk-UA"/>
              </w:rPr>
            </w:pPr>
            <w:r w:rsidRPr="00040FA4">
              <w:rPr>
                <w:rFonts w:ascii="Times New Roman" w:hAnsi="Times New Roman"/>
                <w:b/>
                <w:bCs/>
                <w:sz w:val="28"/>
                <w:lang w:val="uk-UA"/>
              </w:rPr>
              <w:t>Доходи</w:t>
            </w:r>
          </w:p>
        </w:tc>
        <w:tc>
          <w:tcPr>
            <w:tcW w:w="0" w:type="auto"/>
            <w:vAlign w:val="center"/>
            <w:hideMark/>
          </w:tcPr>
          <w:p w:rsidR="000D2D7F" w:rsidRPr="00040FA4" w:rsidRDefault="000D2D7F" w:rsidP="00EB301B">
            <w:pPr>
              <w:spacing w:line="276" w:lineRule="auto"/>
              <w:jc w:val="center"/>
              <w:rPr>
                <w:rFonts w:ascii="Times New Roman" w:hAnsi="Times New Roman"/>
                <w:sz w:val="28"/>
                <w:lang w:val="uk-UA"/>
              </w:rPr>
            </w:pPr>
          </w:p>
        </w:tc>
        <w:tc>
          <w:tcPr>
            <w:tcW w:w="1874" w:type="dxa"/>
            <w:vAlign w:val="center"/>
            <w:hideMark/>
          </w:tcPr>
          <w:p w:rsidR="000D2D7F" w:rsidRPr="00040FA4" w:rsidRDefault="000D2D7F" w:rsidP="00EB301B">
            <w:pPr>
              <w:spacing w:line="276" w:lineRule="auto"/>
              <w:jc w:val="center"/>
              <w:rPr>
                <w:rFonts w:ascii="Times New Roman" w:hAnsi="Times New Roman"/>
                <w:sz w:val="28"/>
                <w:lang w:val="uk-UA"/>
              </w:rPr>
            </w:pPr>
          </w:p>
        </w:tc>
        <w:tc>
          <w:tcPr>
            <w:tcW w:w="2835" w:type="dxa"/>
            <w:vAlign w:val="center"/>
            <w:hideMark/>
          </w:tcPr>
          <w:p w:rsidR="000D2D7F" w:rsidRPr="00040FA4" w:rsidRDefault="000D2D7F" w:rsidP="00EB301B">
            <w:pPr>
              <w:spacing w:line="276" w:lineRule="auto"/>
              <w:jc w:val="center"/>
              <w:rPr>
                <w:rFonts w:ascii="Times New Roman" w:hAnsi="Times New Roman"/>
                <w:sz w:val="28"/>
                <w:lang w:val="uk-UA"/>
              </w:rPr>
            </w:pPr>
          </w:p>
        </w:tc>
      </w:tr>
      <w:tr w:rsidR="000D2D7F" w:rsidRPr="00040FA4" w:rsidTr="00EB301B">
        <w:trPr>
          <w:trHeight w:val="227"/>
        </w:trPr>
        <w:tc>
          <w:tcPr>
            <w:tcW w:w="0" w:type="auto"/>
            <w:vAlign w:val="center"/>
            <w:hideMark/>
          </w:tcPr>
          <w:p w:rsidR="000D2D7F" w:rsidRPr="00040FA4" w:rsidRDefault="000D2D7F" w:rsidP="00EB301B">
            <w:pPr>
              <w:spacing w:line="276" w:lineRule="auto"/>
              <w:rPr>
                <w:rFonts w:ascii="Times New Roman" w:hAnsi="Times New Roman"/>
                <w:sz w:val="28"/>
                <w:lang w:val="uk-UA"/>
              </w:rPr>
            </w:pPr>
            <w:r w:rsidRPr="00040FA4">
              <w:rPr>
                <w:rFonts w:ascii="Times New Roman" w:hAnsi="Times New Roman"/>
                <w:sz w:val="28"/>
                <w:lang w:val="uk-UA"/>
              </w:rPr>
              <w:t>Виручка</w:t>
            </w:r>
          </w:p>
        </w:tc>
        <w:tc>
          <w:tcPr>
            <w:tcW w:w="0" w:type="auto"/>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451</w:t>
            </w:r>
          </w:p>
        </w:tc>
        <w:tc>
          <w:tcPr>
            <w:tcW w:w="1874" w:type="dxa"/>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-0,039</w:t>
            </w:r>
          </w:p>
        </w:tc>
        <w:tc>
          <w:tcPr>
            <w:tcW w:w="2835" w:type="dxa"/>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9,51%</w:t>
            </w:r>
          </w:p>
        </w:tc>
      </w:tr>
      <w:tr w:rsidR="000D2D7F" w:rsidRPr="00040FA4" w:rsidTr="00EB301B">
        <w:trPr>
          <w:trHeight w:val="227"/>
        </w:trPr>
        <w:tc>
          <w:tcPr>
            <w:tcW w:w="0" w:type="auto"/>
            <w:vAlign w:val="center"/>
            <w:hideMark/>
          </w:tcPr>
          <w:p w:rsidR="000D2D7F" w:rsidRPr="00040FA4" w:rsidRDefault="000D2D7F" w:rsidP="00EB301B">
            <w:pPr>
              <w:spacing w:line="276" w:lineRule="auto"/>
              <w:rPr>
                <w:rFonts w:ascii="Times New Roman" w:hAnsi="Times New Roman"/>
                <w:sz w:val="28"/>
                <w:lang w:val="uk-UA"/>
              </w:rPr>
            </w:pPr>
            <w:r w:rsidRPr="00040FA4">
              <w:rPr>
                <w:rFonts w:ascii="Times New Roman" w:hAnsi="Times New Roman"/>
                <w:sz w:val="28"/>
                <w:lang w:val="uk-UA"/>
              </w:rPr>
              <w:t>Інші операційні доходи</w:t>
            </w:r>
          </w:p>
        </w:tc>
        <w:tc>
          <w:tcPr>
            <w:tcW w:w="0" w:type="auto"/>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2</w:t>
            </w:r>
          </w:p>
        </w:tc>
        <w:tc>
          <w:tcPr>
            <w:tcW w:w="1874" w:type="dxa"/>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0,04</w:t>
            </w:r>
          </w:p>
        </w:tc>
        <w:tc>
          <w:tcPr>
            <w:tcW w:w="2835" w:type="dxa"/>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100%</w:t>
            </w:r>
          </w:p>
        </w:tc>
      </w:tr>
      <w:tr w:rsidR="000D2D7F" w:rsidRPr="00040FA4" w:rsidTr="00EB301B">
        <w:trPr>
          <w:trHeight w:val="227"/>
        </w:trPr>
        <w:tc>
          <w:tcPr>
            <w:tcW w:w="0" w:type="auto"/>
            <w:vAlign w:val="center"/>
            <w:hideMark/>
          </w:tcPr>
          <w:p w:rsidR="000D2D7F" w:rsidRPr="00040FA4" w:rsidRDefault="000D2D7F" w:rsidP="00EB301B">
            <w:pPr>
              <w:spacing w:line="276" w:lineRule="auto"/>
              <w:rPr>
                <w:rFonts w:ascii="Times New Roman" w:hAnsi="Times New Roman"/>
                <w:sz w:val="28"/>
                <w:lang w:val="uk-UA"/>
              </w:rPr>
            </w:pPr>
            <w:r w:rsidRPr="00040FA4">
              <w:rPr>
                <w:rFonts w:ascii="Times New Roman" w:hAnsi="Times New Roman"/>
                <w:sz w:val="28"/>
                <w:lang w:val="uk-UA"/>
              </w:rPr>
              <w:t>Разом</w:t>
            </w:r>
          </w:p>
        </w:tc>
        <w:tc>
          <w:tcPr>
            <w:tcW w:w="0" w:type="auto"/>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453</w:t>
            </w:r>
          </w:p>
        </w:tc>
        <w:tc>
          <w:tcPr>
            <w:tcW w:w="1874" w:type="dxa"/>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0,001</w:t>
            </w:r>
          </w:p>
        </w:tc>
        <w:tc>
          <w:tcPr>
            <w:tcW w:w="2835" w:type="dxa"/>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109,51%</w:t>
            </w:r>
          </w:p>
        </w:tc>
      </w:tr>
      <w:tr w:rsidR="000D2D7F" w:rsidRPr="00040FA4" w:rsidTr="00EB301B">
        <w:trPr>
          <w:trHeight w:val="227"/>
        </w:trPr>
        <w:tc>
          <w:tcPr>
            <w:tcW w:w="0" w:type="auto"/>
            <w:vAlign w:val="center"/>
            <w:hideMark/>
          </w:tcPr>
          <w:p w:rsidR="000D2D7F" w:rsidRPr="00040FA4" w:rsidRDefault="000D2D7F" w:rsidP="00EB301B">
            <w:pPr>
              <w:spacing w:line="276" w:lineRule="auto"/>
              <w:rPr>
                <w:rFonts w:ascii="Times New Roman" w:hAnsi="Times New Roman"/>
                <w:sz w:val="28"/>
                <w:lang w:val="uk-UA"/>
              </w:rPr>
            </w:pPr>
            <w:r w:rsidRPr="00040FA4">
              <w:rPr>
                <w:rFonts w:ascii="Times New Roman" w:hAnsi="Times New Roman"/>
                <w:b/>
                <w:bCs/>
                <w:sz w:val="28"/>
                <w:lang w:val="uk-UA"/>
              </w:rPr>
              <w:t>Витрати</w:t>
            </w:r>
          </w:p>
        </w:tc>
        <w:tc>
          <w:tcPr>
            <w:tcW w:w="0" w:type="auto"/>
            <w:vAlign w:val="center"/>
            <w:hideMark/>
          </w:tcPr>
          <w:p w:rsidR="000D2D7F" w:rsidRPr="00040FA4" w:rsidRDefault="000D2D7F" w:rsidP="00EB301B">
            <w:pPr>
              <w:spacing w:line="276" w:lineRule="auto"/>
              <w:jc w:val="center"/>
              <w:rPr>
                <w:rFonts w:ascii="Times New Roman" w:hAnsi="Times New Roman"/>
                <w:sz w:val="28"/>
                <w:lang w:val="uk-UA"/>
              </w:rPr>
            </w:pPr>
          </w:p>
        </w:tc>
        <w:tc>
          <w:tcPr>
            <w:tcW w:w="1874" w:type="dxa"/>
            <w:vAlign w:val="center"/>
            <w:hideMark/>
          </w:tcPr>
          <w:p w:rsidR="000D2D7F" w:rsidRPr="00040FA4" w:rsidRDefault="000D2D7F" w:rsidP="00EB301B">
            <w:pPr>
              <w:spacing w:line="276" w:lineRule="auto"/>
              <w:jc w:val="center"/>
              <w:rPr>
                <w:rFonts w:ascii="Times New Roman" w:hAnsi="Times New Roman"/>
                <w:sz w:val="28"/>
                <w:lang w:val="uk-UA"/>
              </w:rPr>
            </w:pPr>
          </w:p>
        </w:tc>
        <w:tc>
          <w:tcPr>
            <w:tcW w:w="2835" w:type="dxa"/>
            <w:vAlign w:val="center"/>
            <w:hideMark/>
          </w:tcPr>
          <w:p w:rsidR="000D2D7F" w:rsidRPr="00040FA4" w:rsidRDefault="000D2D7F" w:rsidP="00EB301B">
            <w:pPr>
              <w:spacing w:line="276" w:lineRule="auto"/>
              <w:jc w:val="center"/>
              <w:rPr>
                <w:rFonts w:ascii="Times New Roman" w:hAnsi="Times New Roman"/>
                <w:sz w:val="28"/>
                <w:lang w:val="uk-UA"/>
              </w:rPr>
            </w:pPr>
          </w:p>
        </w:tc>
      </w:tr>
      <w:tr w:rsidR="000D2D7F" w:rsidRPr="00040FA4" w:rsidTr="00EB301B">
        <w:trPr>
          <w:trHeight w:val="227"/>
        </w:trPr>
        <w:tc>
          <w:tcPr>
            <w:tcW w:w="0" w:type="auto"/>
            <w:vAlign w:val="center"/>
            <w:hideMark/>
          </w:tcPr>
          <w:p w:rsidR="000D2D7F" w:rsidRPr="00040FA4" w:rsidRDefault="000D2D7F" w:rsidP="00EB301B">
            <w:pPr>
              <w:spacing w:line="276" w:lineRule="auto"/>
              <w:rPr>
                <w:rFonts w:ascii="Times New Roman" w:hAnsi="Times New Roman"/>
                <w:sz w:val="28"/>
                <w:lang w:val="uk-UA"/>
              </w:rPr>
            </w:pPr>
            <w:r w:rsidRPr="00040FA4">
              <w:rPr>
                <w:rFonts w:ascii="Times New Roman" w:hAnsi="Times New Roman"/>
                <w:sz w:val="28"/>
                <w:lang w:val="uk-UA"/>
              </w:rPr>
              <w:t>Операційні витрати</w:t>
            </w:r>
          </w:p>
        </w:tc>
        <w:tc>
          <w:tcPr>
            <w:tcW w:w="0" w:type="auto"/>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1705</w:t>
            </w:r>
          </w:p>
        </w:tc>
        <w:tc>
          <w:tcPr>
            <w:tcW w:w="1874" w:type="dxa"/>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0,42</w:t>
            </w:r>
          </w:p>
        </w:tc>
        <w:tc>
          <w:tcPr>
            <w:tcW w:w="2835" w:type="dxa"/>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37,78%</w:t>
            </w:r>
          </w:p>
        </w:tc>
      </w:tr>
      <w:tr w:rsidR="000D2D7F" w:rsidRPr="00040FA4" w:rsidTr="00EB301B">
        <w:trPr>
          <w:trHeight w:val="227"/>
        </w:trPr>
        <w:tc>
          <w:tcPr>
            <w:tcW w:w="0" w:type="auto"/>
            <w:vAlign w:val="center"/>
            <w:hideMark/>
          </w:tcPr>
          <w:p w:rsidR="000D2D7F" w:rsidRPr="00040FA4" w:rsidRDefault="000D2D7F" w:rsidP="00EB301B">
            <w:pPr>
              <w:spacing w:line="276" w:lineRule="auto"/>
              <w:rPr>
                <w:rFonts w:ascii="Times New Roman" w:hAnsi="Times New Roman"/>
                <w:sz w:val="28"/>
                <w:lang w:val="uk-UA"/>
              </w:rPr>
            </w:pPr>
            <w:r w:rsidRPr="00040FA4">
              <w:rPr>
                <w:rFonts w:ascii="Times New Roman" w:hAnsi="Times New Roman"/>
                <w:sz w:val="28"/>
                <w:lang w:val="uk-UA"/>
              </w:rPr>
              <w:t>Податок на прибуток</w:t>
            </w:r>
          </w:p>
        </w:tc>
        <w:tc>
          <w:tcPr>
            <w:tcW w:w="0" w:type="auto"/>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-19</w:t>
            </w:r>
          </w:p>
        </w:tc>
        <w:tc>
          <w:tcPr>
            <w:tcW w:w="1874" w:type="dxa"/>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-0,42</w:t>
            </w:r>
          </w:p>
        </w:tc>
        <w:tc>
          <w:tcPr>
            <w:tcW w:w="2835" w:type="dxa"/>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-100%</w:t>
            </w:r>
          </w:p>
        </w:tc>
      </w:tr>
      <w:tr w:rsidR="000D2D7F" w:rsidRPr="00040FA4" w:rsidTr="00EB301B">
        <w:trPr>
          <w:trHeight w:val="227"/>
        </w:trPr>
        <w:tc>
          <w:tcPr>
            <w:tcW w:w="0" w:type="auto"/>
            <w:vAlign w:val="center"/>
            <w:hideMark/>
          </w:tcPr>
          <w:p w:rsidR="000D2D7F" w:rsidRPr="00040FA4" w:rsidRDefault="000D2D7F" w:rsidP="00EB301B">
            <w:pPr>
              <w:spacing w:line="276" w:lineRule="auto"/>
              <w:rPr>
                <w:rFonts w:ascii="Times New Roman" w:hAnsi="Times New Roman"/>
                <w:sz w:val="28"/>
                <w:lang w:val="uk-UA"/>
              </w:rPr>
            </w:pPr>
            <w:r w:rsidRPr="00040FA4">
              <w:rPr>
                <w:rFonts w:ascii="Times New Roman" w:hAnsi="Times New Roman"/>
                <w:sz w:val="28"/>
                <w:lang w:val="uk-UA"/>
              </w:rPr>
              <w:t>Разом</w:t>
            </w:r>
          </w:p>
        </w:tc>
        <w:tc>
          <w:tcPr>
            <w:tcW w:w="0" w:type="auto"/>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+1686</w:t>
            </w:r>
          </w:p>
        </w:tc>
        <w:tc>
          <w:tcPr>
            <w:tcW w:w="1874" w:type="dxa"/>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0</w:t>
            </w:r>
          </w:p>
        </w:tc>
        <w:tc>
          <w:tcPr>
            <w:tcW w:w="2835" w:type="dxa"/>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-62,22%</w:t>
            </w:r>
          </w:p>
        </w:tc>
      </w:tr>
      <w:tr w:rsidR="000D2D7F" w:rsidRPr="00040FA4" w:rsidTr="00EB301B">
        <w:trPr>
          <w:trHeight w:val="227"/>
        </w:trPr>
        <w:tc>
          <w:tcPr>
            <w:tcW w:w="0" w:type="auto"/>
            <w:vAlign w:val="center"/>
            <w:hideMark/>
          </w:tcPr>
          <w:p w:rsidR="000D2D7F" w:rsidRPr="00040FA4" w:rsidRDefault="000D2D7F" w:rsidP="00EB301B">
            <w:pPr>
              <w:spacing w:line="276" w:lineRule="auto"/>
              <w:rPr>
                <w:rFonts w:ascii="Times New Roman" w:hAnsi="Times New Roman"/>
                <w:sz w:val="28"/>
                <w:lang w:val="uk-UA"/>
              </w:rPr>
            </w:pPr>
            <w:r w:rsidRPr="00040FA4">
              <w:rPr>
                <w:rFonts w:ascii="Times New Roman" w:hAnsi="Times New Roman"/>
                <w:b/>
                <w:bCs/>
                <w:sz w:val="28"/>
                <w:lang w:val="uk-UA"/>
              </w:rPr>
              <w:t>Результати діяльності</w:t>
            </w:r>
          </w:p>
        </w:tc>
        <w:tc>
          <w:tcPr>
            <w:tcW w:w="0" w:type="auto"/>
            <w:vAlign w:val="center"/>
            <w:hideMark/>
          </w:tcPr>
          <w:p w:rsidR="000D2D7F" w:rsidRPr="00040FA4" w:rsidRDefault="000D2D7F" w:rsidP="00EB301B">
            <w:pPr>
              <w:spacing w:line="276" w:lineRule="auto"/>
              <w:jc w:val="center"/>
              <w:rPr>
                <w:rFonts w:ascii="Times New Roman" w:hAnsi="Times New Roman"/>
                <w:sz w:val="28"/>
                <w:lang w:val="uk-UA"/>
              </w:rPr>
            </w:pPr>
          </w:p>
        </w:tc>
        <w:tc>
          <w:tcPr>
            <w:tcW w:w="1874" w:type="dxa"/>
            <w:vAlign w:val="center"/>
            <w:hideMark/>
          </w:tcPr>
          <w:p w:rsidR="000D2D7F" w:rsidRPr="00040FA4" w:rsidRDefault="000D2D7F" w:rsidP="00EB301B">
            <w:pPr>
              <w:spacing w:line="276" w:lineRule="auto"/>
              <w:jc w:val="center"/>
              <w:rPr>
                <w:rFonts w:ascii="Times New Roman" w:hAnsi="Times New Roman"/>
                <w:sz w:val="28"/>
                <w:lang w:val="uk-UA"/>
              </w:rPr>
            </w:pPr>
          </w:p>
        </w:tc>
        <w:tc>
          <w:tcPr>
            <w:tcW w:w="2835" w:type="dxa"/>
            <w:vAlign w:val="center"/>
            <w:hideMark/>
          </w:tcPr>
          <w:p w:rsidR="000D2D7F" w:rsidRPr="00040FA4" w:rsidRDefault="000D2D7F" w:rsidP="00EB301B">
            <w:pPr>
              <w:spacing w:line="276" w:lineRule="auto"/>
              <w:jc w:val="center"/>
              <w:rPr>
                <w:rFonts w:ascii="Times New Roman" w:hAnsi="Times New Roman"/>
                <w:sz w:val="28"/>
                <w:lang w:val="uk-UA"/>
              </w:rPr>
            </w:pPr>
          </w:p>
        </w:tc>
      </w:tr>
      <w:tr w:rsidR="000D2D7F" w:rsidRPr="00040FA4" w:rsidTr="00EB301B">
        <w:trPr>
          <w:trHeight w:val="227"/>
        </w:trPr>
        <w:tc>
          <w:tcPr>
            <w:tcW w:w="0" w:type="auto"/>
            <w:vAlign w:val="center"/>
            <w:hideMark/>
          </w:tcPr>
          <w:p w:rsidR="000D2D7F" w:rsidRPr="00040FA4" w:rsidRDefault="000D2D7F" w:rsidP="00EB301B">
            <w:pPr>
              <w:spacing w:line="276" w:lineRule="auto"/>
              <w:rPr>
                <w:rFonts w:ascii="Times New Roman" w:hAnsi="Times New Roman"/>
                <w:sz w:val="28"/>
                <w:lang w:val="uk-UA"/>
              </w:rPr>
            </w:pPr>
            <w:r w:rsidRPr="00040FA4">
              <w:rPr>
                <w:rFonts w:ascii="Times New Roman" w:hAnsi="Times New Roman"/>
                <w:sz w:val="28"/>
                <w:lang w:val="uk-UA"/>
              </w:rPr>
              <w:t>Прибуток</w:t>
            </w:r>
          </w:p>
        </w:tc>
        <w:tc>
          <w:tcPr>
            <w:tcW w:w="0" w:type="auto"/>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-86</w:t>
            </w:r>
          </w:p>
        </w:tc>
        <w:tc>
          <w:tcPr>
            <w:tcW w:w="1874" w:type="dxa"/>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w:t>
            </w:r>
          </w:p>
        </w:tc>
        <w:tc>
          <w:tcPr>
            <w:tcW w:w="2835" w:type="dxa"/>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-100%</w:t>
            </w:r>
          </w:p>
        </w:tc>
      </w:tr>
      <w:tr w:rsidR="000D2D7F" w:rsidRPr="00040FA4" w:rsidTr="00EB301B">
        <w:trPr>
          <w:trHeight w:val="227"/>
        </w:trPr>
        <w:tc>
          <w:tcPr>
            <w:tcW w:w="0" w:type="auto"/>
            <w:vAlign w:val="center"/>
            <w:hideMark/>
          </w:tcPr>
          <w:p w:rsidR="000D2D7F" w:rsidRPr="00040FA4" w:rsidRDefault="000D2D7F" w:rsidP="00EB301B">
            <w:pPr>
              <w:spacing w:line="276" w:lineRule="auto"/>
              <w:rPr>
                <w:rFonts w:ascii="Times New Roman" w:hAnsi="Times New Roman"/>
                <w:sz w:val="28"/>
                <w:lang w:val="uk-UA"/>
              </w:rPr>
            </w:pPr>
            <w:r w:rsidRPr="00040FA4">
              <w:rPr>
                <w:rFonts w:ascii="Times New Roman" w:hAnsi="Times New Roman"/>
                <w:sz w:val="28"/>
                <w:lang w:val="uk-UA"/>
              </w:rPr>
              <w:t>Збиток</w:t>
            </w:r>
          </w:p>
        </w:tc>
        <w:tc>
          <w:tcPr>
            <w:tcW w:w="0" w:type="auto"/>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1051</w:t>
            </w:r>
          </w:p>
        </w:tc>
        <w:tc>
          <w:tcPr>
            <w:tcW w:w="1874" w:type="dxa"/>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w:t>
            </w:r>
          </w:p>
        </w:tc>
        <w:tc>
          <w:tcPr>
            <w:tcW w:w="2835" w:type="dxa"/>
            <w:vAlign w:val="center"/>
            <w:hideMark/>
          </w:tcPr>
          <w:p w:rsidR="000D2D7F" w:rsidRPr="00040FA4" w:rsidRDefault="000D2D7F" w:rsidP="00EB301B">
            <w:pPr>
              <w:spacing w:line="276" w:lineRule="auto"/>
              <w:jc w:val="center"/>
              <w:rPr>
                <w:rFonts w:ascii="Times New Roman" w:hAnsi="Times New Roman"/>
                <w:sz w:val="28"/>
                <w:lang w:val="uk-UA"/>
              </w:rPr>
            </w:pPr>
            <w:r w:rsidRPr="00040FA4">
              <w:rPr>
                <w:rFonts w:ascii="Times New Roman" w:hAnsi="Times New Roman"/>
                <w:sz w:val="28"/>
                <w:lang w:val="uk-UA"/>
              </w:rPr>
              <w:t>-</w:t>
            </w:r>
          </w:p>
        </w:tc>
      </w:tr>
    </w:tbl>
    <w:p w:rsidR="000D2D7F" w:rsidRPr="00040FA4" w:rsidRDefault="000D2D7F" w:rsidP="000D2D7F">
      <w:pPr>
        <w:spacing w:after="0" w:line="360" w:lineRule="auto"/>
        <w:jc w:val="both"/>
        <w:rPr>
          <w:rFonts w:ascii="Times New Roman" w:hAnsi="Times New Roman" w:cs="Times New Roman"/>
          <w:sz w:val="28"/>
        </w:rPr>
      </w:pPr>
      <w:r w:rsidRPr="00040FA4">
        <w:rPr>
          <w:rFonts w:ascii="Times New Roman" w:hAnsi="Times New Roman" w:cs="Times New Roman"/>
          <w:bCs/>
          <w:i/>
          <w:sz w:val="28"/>
        </w:rPr>
        <w:t>Джерело: розраховано</w:t>
      </w:r>
      <w:r w:rsidR="00A06419">
        <w:rPr>
          <w:rFonts w:ascii="Times New Roman" w:hAnsi="Times New Roman" w:cs="Times New Roman"/>
          <w:bCs/>
          <w:i/>
          <w:sz w:val="28"/>
        </w:rPr>
        <w:t xml:space="preserve"> </w:t>
      </w:r>
      <w:r w:rsidRPr="00040FA4">
        <w:rPr>
          <w:rFonts w:ascii="Times New Roman" w:hAnsi="Times New Roman" w:cs="Times New Roman"/>
          <w:bCs/>
          <w:i/>
          <w:sz w:val="28"/>
        </w:rPr>
        <w:t>автором на основі фінансової звітності</w:t>
      </w:r>
      <w:r w:rsidR="00A06419">
        <w:rPr>
          <w:rFonts w:ascii="Times New Roman" w:hAnsi="Times New Roman" w:cs="Times New Roman"/>
          <w:bCs/>
          <w:i/>
          <w:sz w:val="28"/>
        </w:rPr>
        <w:t xml:space="preserve"> ПТ «Ломбард»</w:t>
      </w:r>
      <w:r w:rsidRPr="00040FA4">
        <w:rPr>
          <w:rFonts w:ascii="Times New Roman" w:hAnsi="Times New Roman" w:cs="Times New Roman"/>
          <w:bCs/>
          <w:i/>
          <w:sz w:val="28"/>
        </w:rPr>
        <w:t xml:space="preserve"> за 2021-2022 рр.</w:t>
      </w:r>
    </w:p>
    <w:p w:rsidR="000D2D7F" w:rsidRPr="00040FA4" w:rsidRDefault="000D2D7F" w:rsidP="000D2D7F">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Як ми бачимо з таблиці фінансовий стан компанії у 2022 році погіршився через збільшення витрат і зменшення прибутковості, що призвело до значного збитку.</w:t>
      </w:r>
    </w:p>
    <w:p w:rsidR="001B64B9" w:rsidRPr="00040FA4" w:rsidRDefault="001B64B9" w:rsidP="001B64B9">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У 2022 році компанія зазнала вагомих змін у своїй фінансовій діяльності. Важливим фактором, який міг вплинути на фінансові результати, стала зміна власників підприємства. Часто такі зміни супроводжуються реструктуризацією, переглядом стратегічних цілей та оптимізацією витрат, що може пояснити значне зростання операційних витрат.</w:t>
      </w:r>
    </w:p>
    <w:p w:rsidR="001B64B9" w:rsidRPr="00040FA4" w:rsidRDefault="001B64B9" w:rsidP="001B64B9">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Аналіз таблиці показує, що доходи від виручки зросли на 9,51%, однак це зростання було майже повністю нівельоване збільшенням операційних </w:t>
      </w:r>
      <w:r w:rsidRPr="00040FA4">
        <w:rPr>
          <w:rFonts w:ascii="Times New Roman" w:hAnsi="Times New Roman" w:cs="Times New Roman"/>
          <w:sz w:val="28"/>
        </w:rPr>
        <w:lastRenderedPageBreak/>
        <w:t>витрат на 37,78%. Втрата податку на прибуток також вказує на можливі втрати або збитки. У підсумку, компанія перейшла від невеликого прибутку до значного збитку, що становить +1051 тис. грн.</w:t>
      </w:r>
    </w:p>
    <w:p w:rsidR="001B64B9" w:rsidRPr="00040FA4" w:rsidRDefault="001B64B9" w:rsidP="001B64B9">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Ці зміни, у поєднанні із зміною власників, можуть свідчити про транзиційний період, протягом якого компанія може бути вразливою до фінансових турбулентностей. Важливо, щоб нове керівництво вжило стратегічні кроки для стабілізації фінансового стану та встановлення довгострокових цілей для досягнення фінансової стабільності та зростання.</w:t>
      </w:r>
    </w:p>
    <w:p w:rsidR="001B64B9" w:rsidRPr="00040FA4" w:rsidRDefault="001B64B9" w:rsidP="001B64B9">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Загальну динаміку змін доходів і витрат</w:t>
      </w:r>
      <w:r w:rsidR="00A06419">
        <w:rPr>
          <w:rFonts w:ascii="Times New Roman" w:hAnsi="Times New Roman" w:cs="Times New Roman"/>
          <w:sz w:val="28"/>
        </w:rPr>
        <w:t xml:space="preserve"> </w:t>
      </w:r>
      <w:r w:rsidR="00A06419">
        <w:rPr>
          <w:rFonts w:ascii="Times New Roman" w:hAnsi="Times New Roman" w:cs="Times New Roman"/>
          <w:bCs/>
          <w:sz w:val="28"/>
        </w:rPr>
        <w:t>ПТ «Ломбард»</w:t>
      </w:r>
      <w:r w:rsidRPr="00040FA4">
        <w:rPr>
          <w:rFonts w:ascii="Times New Roman" w:hAnsi="Times New Roman" w:cs="Times New Roman"/>
          <w:bCs/>
          <w:sz w:val="28"/>
        </w:rPr>
        <w:t xml:space="preserve"> </w:t>
      </w:r>
      <w:r w:rsidRPr="00040FA4">
        <w:rPr>
          <w:rFonts w:ascii="Times New Roman" w:hAnsi="Times New Roman" w:cs="Times New Roman"/>
          <w:sz w:val="28"/>
        </w:rPr>
        <w:t>по роках представлено на рис.3.1.</w:t>
      </w:r>
    </w:p>
    <w:p w:rsidR="00B80286" w:rsidRPr="00040FA4" w:rsidRDefault="00B80286" w:rsidP="00B86D2B">
      <w:pPr>
        <w:spacing w:after="0" w:line="360" w:lineRule="auto"/>
        <w:ind w:firstLine="709"/>
        <w:jc w:val="both"/>
        <w:rPr>
          <w:rFonts w:ascii="Times New Roman" w:hAnsi="Times New Roman" w:cs="Times New Roman"/>
          <w:sz w:val="28"/>
        </w:rPr>
      </w:pPr>
    </w:p>
    <w:p w:rsidR="00E543CB" w:rsidRPr="00040FA4" w:rsidRDefault="001B64B9" w:rsidP="000A68AC">
      <w:pPr>
        <w:jc w:val="center"/>
        <w:rPr>
          <w:rFonts w:ascii="Times New Roman" w:hAnsi="Times New Roman" w:cs="Times New Roman"/>
          <w:b/>
          <w:sz w:val="28"/>
        </w:rPr>
      </w:pPr>
      <w:r w:rsidRPr="00040FA4">
        <w:rPr>
          <w:noProof/>
          <w:sz w:val="28"/>
          <w:szCs w:val="28"/>
          <w:lang w:eastAsia="uk-UA"/>
        </w:rPr>
        <w:drawing>
          <wp:inline distT="0" distB="0" distL="0" distR="0" wp14:anchorId="76D0330A" wp14:editId="2C42F022">
            <wp:extent cx="5274845" cy="2916455"/>
            <wp:effectExtent l="0" t="0" r="2540" b="17780"/>
            <wp:docPr id="17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543CB" w:rsidRPr="00040FA4" w:rsidRDefault="00E543CB" w:rsidP="00E543CB">
      <w:pPr>
        <w:jc w:val="center"/>
        <w:rPr>
          <w:rFonts w:ascii="Times New Roman" w:hAnsi="Times New Roman" w:cs="Times New Roman"/>
          <w:b/>
          <w:sz w:val="28"/>
        </w:rPr>
      </w:pPr>
      <w:r w:rsidRPr="00040FA4">
        <w:rPr>
          <w:rFonts w:ascii="Times New Roman" w:hAnsi="Times New Roman" w:cs="Times New Roman"/>
          <w:sz w:val="28"/>
        </w:rPr>
        <w:t>Рис.3.1.</w:t>
      </w:r>
      <w:r w:rsidRPr="00040FA4">
        <w:rPr>
          <w:rFonts w:ascii="Times New Roman" w:hAnsi="Times New Roman" w:cs="Times New Roman"/>
          <w:b/>
          <w:sz w:val="28"/>
        </w:rPr>
        <w:t xml:space="preserve"> </w:t>
      </w:r>
      <w:r w:rsidRPr="00040FA4">
        <w:rPr>
          <w:rFonts w:ascii="Times New Roman" w:hAnsi="Times New Roman" w:cs="Times New Roman"/>
          <w:sz w:val="28"/>
        </w:rPr>
        <w:t xml:space="preserve">Структурно-динамічний аналіз доходів, витрат та фінансових </w:t>
      </w:r>
      <w:bookmarkStart w:id="13" w:name="_GoBack"/>
      <w:bookmarkEnd w:id="13"/>
      <w:r w:rsidRPr="00040FA4">
        <w:rPr>
          <w:rFonts w:ascii="Times New Roman" w:hAnsi="Times New Roman" w:cs="Times New Roman"/>
          <w:sz w:val="28"/>
        </w:rPr>
        <w:t>результатів</w:t>
      </w:r>
      <w:r w:rsidR="00A06419">
        <w:rPr>
          <w:rFonts w:ascii="Times New Roman" w:hAnsi="Times New Roman" w:cs="Times New Roman"/>
          <w:sz w:val="28"/>
        </w:rPr>
        <w:t xml:space="preserve"> </w:t>
      </w:r>
      <w:r w:rsidR="00A06419">
        <w:rPr>
          <w:rFonts w:ascii="Times New Roman" w:hAnsi="Times New Roman" w:cs="Times New Roman"/>
          <w:bCs/>
          <w:sz w:val="28"/>
        </w:rPr>
        <w:t>ПТ «Ломбард»</w:t>
      </w:r>
      <w:r w:rsidRPr="00040FA4">
        <w:rPr>
          <w:rFonts w:ascii="Times New Roman" w:hAnsi="Times New Roman" w:cs="Times New Roman"/>
          <w:bCs/>
          <w:sz w:val="28"/>
        </w:rPr>
        <w:t xml:space="preserve"> за 2021-2022 роки</w:t>
      </w:r>
      <w:r w:rsidRPr="00040FA4">
        <w:rPr>
          <w:rFonts w:ascii="Times New Roman" w:hAnsi="Times New Roman" w:cs="Times New Roman"/>
          <w:sz w:val="28"/>
        </w:rPr>
        <w:t>.</w:t>
      </w:r>
    </w:p>
    <w:p w:rsidR="00E543CB" w:rsidRPr="00040FA4" w:rsidRDefault="00E543CB" w:rsidP="00E543CB">
      <w:pPr>
        <w:jc w:val="center"/>
        <w:rPr>
          <w:rFonts w:ascii="Times New Roman" w:hAnsi="Times New Roman" w:cs="Times New Roman"/>
          <w:i/>
          <w:sz w:val="28"/>
        </w:rPr>
      </w:pPr>
      <w:r w:rsidRPr="00040FA4">
        <w:rPr>
          <w:rFonts w:ascii="Times New Roman" w:hAnsi="Times New Roman" w:cs="Times New Roman"/>
          <w:i/>
          <w:sz w:val="28"/>
        </w:rPr>
        <w:t>Джерело: побудовано</w:t>
      </w:r>
      <w:r w:rsidR="00A06419">
        <w:rPr>
          <w:rFonts w:ascii="Times New Roman" w:hAnsi="Times New Roman" w:cs="Times New Roman"/>
          <w:i/>
          <w:sz w:val="28"/>
        </w:rPr>
        <w:t xml:space="preserve"> </w:t>
      </w:r>
      <w:r w:rsidRPr="00040FA4">
        <w:rPr>
          <w:rFonts w:ascii="Times New Roman" w:hAnsi="Times New Roman" w:cs="Times New Roman"/>
          <w:i/>
          <w:sz w:val="28"/>
        </w:rPr>
        <w:t>автором на основі даних табл. 3.2., табл.3.3</w:t>
      </w:r>
    </w:p>
    <w:p w:rsidR="00E543CB" w:rsidRPr="00040FA4" w:rsidRDefault="00E543CB" w:rsidP="00E543C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Ключовим міркуванням для оцінки фінансового благополуччя будь-якої компанії є її здатність регулярно та вчасно розраховуватися зі своїми боргами. Ця здатність у фінансовій теорії відома як ліквідність. </w:t>
      </w:r>
    </w:p>
    <w:p w:rsidR="00E543CB" w:rsidRPr="00040FA4" w:rsidRDefault="00E543CB" w:rsidP="00E543C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Відповідно до принципів бухгалтерського обліку, у фінансовому звіті під назвою Баланс, активи класифікуються залежно від їх швидкості </w:t>
      </w:r>
      <w:r w:rsidRPr="00040FA4">
        <w:rPr>
          <w:rFonts w:ascii="Times New Roman" w:hAnsi="Times New Roman" w:cs="Times New Roman"/>
          <w:sz w:val="28"/>
        </w:rPr>
        <w:lastRenderedPageBreak/>
        <w:t>перетворення в готівку, тоді як зобов</w:t>
      </w:r>
      <w:r w:rsidR="00603B89" w:rsidRPr="00040FA4">
        <w:rPr>
          <w:rFonts w:ascii="Times New Roman" w:hAnsi="Times New Roman" w:cs="Times New Roman"/>
          <w:sz w:val="28"/>
        </w:rPr>
        <w:t>’</w:t>
      </w:r>
      <w:r w:rsidRPr="00040FA4">
        <w:rPr>
          <w:rFonts w:ascii="Times New Roman" w:hAnsi="Times New Roman" w:cs="Times New Roman"/>
          <w:sz w:val="28"/>
        </w:rPr>
        <w:t>язання упорядковуються в залежності від термінів їх виплати.</w:t>
      </w:r>
    </w:p>
    <w:p w:rsidR="00E543CB" w:rsidRPr="00040FA4" w:rsidRDefault="00E543CB" w:rsidP="00E543C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Згрупуємо активи</w:t>
      </w:r>
      <w:r w:rsidR="00A06419">
        <w:rPr>
          <w:rFonts w:ascii="Times New Roman" w:hAnsi="Times New Roman" w:cs="Times New Roman"/>
          <w:sz w:val="28"/>
        </w:rPr>
        <w:t xml:space="preserve"> </w:t>
      </w:r>
      <w:r w:rsidR="00A06419">
        <w:rPr>
          <w:rFonts w:ascii="Times New Roman" w:hAnsi="Times New Roman" w:cs="Times New Roman"/>
          <w:bCs/>
          <w:sz w:val="28"/>
        </w:rPr>
        <w:t xml:space="preserve">ПТ «Ломбард» </w:t>
      </w:r>
      <w:r w:rsidRPr="00040FA4">
        <w:rPr>
          <w:rFonts w:ascii="Times New Roman" w:hAnsi="Times New Roman" w:cs="Times New Roman"/>
          <w:sz w:val="28"/>
        </w:rPr>
        <w:t>за їх ліквідністю (табл.3.4).</w:t>
      </w:r>
    </w:p>
    <w:p w:rsidR="00E543CB" w:rsidRPr="00040FA4" w:rsidRDefault="00E543CB" w:rsidP="00E543CB">
      <w:pPr>
        <w:spacing w:after="0" w:line="360" w:lineRule="auto"/>
        <w:ind w:firstLine="709"/>
        <w:jc w:val="right"/>
        <w:rPr>
          <w:rFonts w:ascii="Times New Roman" w:hAnsi="Times New Roman" w:cs="Times New Roman"/>
          <w:i/>
          <w:sz w:val="28"/>
        </w:rPr>
      </w:pPr>
      <w:r w:rsidRPr="00040FA4">
        <w:rPr>
          <w:rFonts w:ascii="Times New Roman" w:hAnsi="Times New Roman" w:cs="Times New Roman"/>
          <w:i/>
          <w:sz w:val="28"/>
        </w:rPr>
        <w:t xml:space="preserve">Таблиця 3.4 </w:t>
      </w:r>
    </w:p>
    <w:p w:rsidR="00E543CB" w:rsidRPr="00040FA4" w:rsidRDefault="00E543CB" w:rsidP="00E543CB">
      <w:pPr>
        <w:spacing w:after="0" w:line="360" w:lineRule="auto"/>
        <w:ind w:firstLine="709"/>
        <w:jc w:val="center"/>
        <w:rPr>
          <w:rFonts w:ascii="Times New Roman" w:hAnsi="Times New Roman" w:cs="Times New Roman"/>
          <w:b/>
          <w:sz w:val="28"/>
        </w:rPr>
      </w:pPr>
      <w:r w:rsidRPr="00040FA4">
        <w:rPr>
          <w:rFonts w:ascii="Times New Roman" w:hAnsi="Times New Roman" w:cs="Times New Roman"/>
          <w:b/>
          <w:sz w:val="28"/>
        </w:rPr>
        <w:t>Групування активів</w:t>
      </w:r>
      <w:r w:rsidR="00A06419">
        <w:rPr>
          <w:rFonts w:ascii="Times New Roman" w:hAnsi="Times New Roman" w:cs="Times New Roman"/>
          <w:b/>
          <w:sz w:val="28"/>
        </w:rPr>
        <w:t xml:space="preserve"> </w:t>
      </w:r>
      <w:r w:rsidR="00A06419">
        <w:rPr>
          <w:rFonts w:ascii="Times New Roman" w:hAnsi="Times New Roman" w:cs="Times New Roman"/>
          <w:b/>
          <w:bCs/>
          <w:sz w:val="28"/>
        </w:rPr>
        <w:t>ПТ «Ломбард»</w:t>
      </w:r>
      <w:r w:rsidRPr="00040FA4">
        <w:rPr>
          <w:rFonts w:ascii="Times New Roman" w:hAnsi="Times New Roman" w:cs="Times New Roman"/>
          <w:b/>
          <w:bCs/>
          <w:sz w:val="28"/>
        </w:rPr>
        <w:t xml:space="preserve"> </w:t>
      </w:r>
      <w:r w:rsidRPr="00040FA4">
        <w:rPr>
          <w:rFonts w:ascii="Times New Roman" w:hAnsi="Times New Roman" w:cs="Times New Roman"/>
          <w:b/>
          <w:sz w:val="28"/>
        </w:rPr>
        <w:t>за ступенем їх ліквідності</w:t>
      </w:r>
    </w:p>
    <w:tbl>
      <w:tblPr>
        <w:tblStyle w:val="a7"/>
        <w:tblW w:w="9351" w:type="dxa"/>
        <w:tblLook w:val="04A0" w:firstRow="1" w:lastRow="0" w:firstColumn="1" w:lastColumn="0" w:noHBand="0" w:noVBand="1"/>
      </w:tblPr>
      <w:tblGrid>
        <w:gridCol w:w="4468"/>
        <w:gridCol w:w="916"/>
        <w:gridCol w:w="916"/>
        <w:gridCol w:w="1633"/>
        <w:gridCol w:w="1418"/>
      </w:tblGrid>
      <w:tr w:rsidR="00B3180A" w:rsidRPr="00040FA4" w:rsidTr="00900228">
        <w:trPr>
          <w:trHeight w:val="1191"/>
        </w:trPr>
        <w:tc>
          <w:tcPr>
            <w:tcW w:w="0" w:type="auto"/>
            <w:vAlign w:val="center"/>
            <w:hideMark/>
          </w:tcPr>
          <w:p w:rsidR="00B3180A" w:rsidRPr="00040FA4" w:rsidRDefault="00B3180A" w:rsidP="00A64282">
            <w:pPr>
              <w:spacing w:line="360" w:lineRule="auto"/>
              <w:jc w:val="center"/>
              <w:rPr>
                <w:rFonts w:ascii="Times New Roman" w:hAnsi="Times New Roman"/>
                <w:b/>
                <w:bCs/>
                <w:sz w:val="28"/>
                <w:lang w:val="uk-UA"/>
              </w:rPr>
            </w:pPr>
            <w:r w:rsidRPr="00040FA4">
              <w:rPr>
                <w:rFonts w:ascii="Times New Roman" w:hAnsi="Times New Roman"/>
                <w:b/>
                <w:bCs/>
                <w:sz w:val="28"/>
                <w:lang w:val="uk-UA"/>
              </w:rPr>
              <w:t>Назва</w:t>
            </w:r>
          </w:p>
        </w:tc>
        <w:tc>
          <w:tcPr>
            <w:tcW w:w="0" w:type="auto"/>
            <w:vAlign w:val="center"/>
            <w:hideMark/>
          </w:tcPr>
          <w:p w:rsidR="00B3180A" w:rsidRPr="00040FA4" w:rsidRDefault="00B3180A" w:rsidP="00B3180A">
            <w:pPr>
              <w:spacing w:line="360" w:lineRule="auto"/>
              <w:jc w:val="center"/>
              <w:rPr>
                <w:rFonts w:ascii="Times New Roman" w:hAnsi="Times New Roman"/>
                <w:b/>
                <w:bCs/>
                <w:sz w:val="28"/>
                <w:lang w:val="uk-UA"/>
              </w:rPr>
            </w:pPr>
            <w:r w:rsidRPr="00040FA4">
              <w:rPr>
                <w:rFonts w:ascii="Times New Roman" w:hAnsi="Times New Roman"/>
                <w:b/>
                <w:bCs/>
                <w:sz w:val="28"/>
                <w:lang w:val="uk-UA"/>
              </w:rPr>
              <w:t>2021</w:t>
            </w:r>
          </w:p>
        </w:tc>
        <w:tc>
          <w:tcPr>
            <w:tcW w:w="0" w:type="auto"/>
            <w:vAlign w:val="center"/>
            <w:hideMark/>
          </w:tcPr>
          <w:p w:rsidR="00B3180A" w:rsidRPr="00040FA4" w:rsidRDefault="00B3180A" w:rsidP="00B3180A">
            <w:pPr>
              <w:spacing w:line="360" w:lineRule="auto"/>
              <w:jc w:val="center"/>
              <w:rPr>
                <w:rFonts w:ascii="Times New Roman" w:hAnsi="Times New Roman"/>
                <w:b/>
                <w:bCs/>
                <w:sz w:val="28"/>
                <w:lang w:val="uk-UA"/>
              </w:rPr>
            </w:pPr>
            <w:r w:rsidRPr="00040FA4">
              <w:rPr>
                <w:rFonts w:ascii="Times New Roman" w:hAnsi="Times New Roman"/>
                <w:b/>
                <w:bCs/>
                <w:sz w:val="28"/>
                <w:lang w:val="uk-UA"/>
              </w:rPr>
              <w:t>2022</w:t>
            </w:r>
          </w:p>
        </w:tc>
        <w:tc>
          <w:tcPr>
            <w:tcW w:w="1633" w:type="dxa"/>
            <w:vAlign w:val="center"/>
            <w:hideMark/>
          </w:tcPr>
          <w:p w:rsidR="00B3180A" w:rsidRPr="00040FA4" w:rsidRDefault="00B3180A" w:rsidP="00B3180A">
            <w:pPr>
              <w:spacing w:line="360" w:lineRule="auto"/>
              <w:jc w:val="center"/>
              <w:rPr>
                <w:rFonts w:ascii="Times New Roman" w:hAnsi="Times New Roman"/>
                <w:b/>
                <w:bCs/>
                <w:sz w:val="28"/>
                <w:lang w:val="uk-UA"/>
              </w:rPr>
            </w:pPr>
            <w:r w:rsidRPr="00040FA4">
              <w:rPr>
                <w:rFonts w:ascii="Times New Roman" w:hAnsi="Times New Roman"/>
                <w:b/>
                <w:bCs/>
                <w:sz w:val="28"/>
                <w:lang w:val="uk-UA"/>
              </w:rPr>
              <w:t>Зміни 2022/2021</w:t>
            </w:r>
          </w:p>
        </w:tc>
        <w:tc>
          <w:tcPr>
            <w:tcW w:w="1418" w:type="dxa"/>
            <w:vAlign w:val="center"/>
            <w:hideMark/>
          </w:tcPr>
          <w:p w:rsidR="00B3180A" w:rsidRPr="00040FA4" w:rsidRDefault="00B3180A" w:rsidP="00B3180A">
            <w:pPr>
              <w:spacing w:line="360" w:lineRule="auto"/>
              <w:jc w:val="center"/>
              <w:rPr>
                <w:rFonts w:ascii="Times New Roman" w:hAnsi="Times New Roman"/>
                <w:b/>
                <w:bCs/>
                <w:sz w:val="28"/>
                <w:lang w:val="uk-UA"/>
              </w:rPr>
            </w:pPr>
            <w:r w:rsidRPr="00040FA4">
              <w:rPr>
                <w:rFonts w:ascii="Times New Roman" w:hAnsi="Times New Roman"/>
                <w:b/>
                <w:bCs/>
                <w:sz w:val="28"/>
                <w:lang w:val="uk-UA"/>
              </w:rPr>
              <w:t>Зміна (%)</w:t>
            </w:r>
          </w:p>
        </w:tc>
      </w:tr>
      <w:tr w:rsidR="00B3180A" w:rsidRPr="00040FA4" w:rsidTr="00900228">
        <w:trPr>
          <w:trHeight w:val="1191"/>
        </w:trPr>
        <w:tc>
          <w:tcPr>
            <w:tcW w:w="0" w:type="auto"/>
            <w:vAlign w:val="center"/>
            <w:hideMark/>
          </w:tcPr>
          <w:p w:rsidR="00B3180A" w:rsidRPr="00040FA4" w:rsidRDefault="00B3180A" w:rsidP="00B3180A">
            <w:pPr>
              <w:spacing w:line="360" w:lineRule="auto"/>
              <w:rPr>
                <w:rFonts w:ascii="Times New Roman" w:hAnsi="Times New Roman"/>
                <w:sz w:val="28"/>
                <w:lang w:val="uk-UA"/>
              </w:rPr>
            </w:pPr>
            <w:r w:rsidRPr="00040FA4">
              <w:rPr>
                <w:rFonts w:ascii="Times New Roman" w:hAnsi="Times New Roman"/>
                <w:sz w:val="28"/>
                <w:lang w:val="uk-UA"/>
              </w:rPr>
              <w:t>Найбільш ліквідні активи (А1)</w:t>
            </w:r>
          </w:p>
        </w:tc>
        <w:tc>
          <w:tcPr>
            <w:tcW w:w="0" w:type="auto"/>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1351</w:t>
            </w:r>
          </w:p>
        </w:tc>
        <w:tc>
          <w:tcPr>
            <w:tcW w:w="0" w:type="auto"/>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1558</w:t>
            </w:r>
          </w:p>
        </w:tc>
        <w:tc>
          <w:tcPr>
            <w:tcW w:w="1633" w:type="dxa"/>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207</w:t>
            </w:r>
          </w:p>
        </w:tc>
        <w:tc>
          <w:tcPr>
            <w:tcW w:w="1418" w:type="dxa"/>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15,32</w:t>
            </w:r>
          </w:p>
        </w:tc>
      </w:tr>
      <w:tr w:rsidR="00B3180A" w:rsidRPr="00040FA4" w:rsidTr="00900228">
        <w:trPr>
          <w:trHeight w:val="1191"/>
        </w:trPr>
        <w:tc>
          <w:tcPr>
            <w:tcW w:w="0" w:type="auto"/>
            <w:vAlign w:val="center"/>
            <w:hideMark/>
          </w:tcPr>
          <w:p w:rsidR="00B3180A" w:rsidRPr="00040FA4" w:rsidRDefault="00B3180A" w:rsidP="00B3180A">
            <w:pPr>
              <w:spacing w:line="360" w:lineRule="auto"/>
              <w:rPr>
                <w:rFonts w:ascii="Times New Roman" w:hAnsi="Times New Roman"/>
                <w:sz w:val="28"/>
                <w:lang w:val="uk-UA"/>
              </w:rPr>
            </w:pPr>
            <w:r w:rsidRPr="00040FA4">
              <w:rPr>
                <w:rFonts w:ascii="Times New Roman" w:hAnsi="Times New Roman"/>
                <w:sz w:val="28"/>
                <w:lang w:val="uk-UA"/>
              </w:rPr>
              <w:t>Активи, які швидко реалізуються (А2)</w:t>
            </w:r>
          </w:p>
        </w:tc>
        <w:tc>
          <w:tcPr>
            <w:tcW w:w="0" w:type="auto"/>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18133</w:t>
            </w:r>
          </w:p>
        </w:tc>
        <w:tc>
          <w:tcPr>
            <w:tcW w:w="0" w:type="auto"/>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19838</w:t>
            </w:r>
          </w:p>
        </w:tc>
        <w:tc>
          <w:tcPr>
            <w:tcW w:w="1633" w:type="dxa"/>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1705</w:t>
            </w:r>
          </w:p>
        </w:tc>
        <w:tc>
          <w:tcPr>
            <w:tcW w:w="1418" w:type="dxa"/>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9,40</w:t>
            </w:r>
          </w:p>
        </w:tc>
      </w:tr>
      <w:tr w:rsidR="00B3180A" w:rsidRPr="00040FA4" w:rsidTr="00900228">
        <w:trPr>
          <w:trHeight w:val="1191"/>
        </w:trPr>
        <w:tc>
          <w:tcPr>
            <w:tcW w:w="0" w:type="auto"/>
            <w:vAlign w:val="center"/>
            <w:hideMark/>
          </w:tcPr>
          <w:p w:rsidR="00B3180A" w:rsidRPr="00040FA4" w:rsidRDefault="00B3180A" w:rsidP="00B3180A">
            <w:pPr>
              <w:spacing w:line="360" w:lineRule="auto"/>
              <w:rPr>
                <w:rFonts w:ascii="Times New Roman" w:hAnsi="Times New Roman"/>
                <w:sz w:val="28"/>
                <w:lang w:val="uk-UA"/>
              </w:rPr>
            </w:pPr>
            <w:r w:rsidRPr="00040FA4">
              <w:rPr>
                <w:rFonts w:ascii="Times New Roman" w:hAnsi="Times New Roman"/>
                <w:sz w:val="28"/>
                <w:lang w:val="uk-UA"/>
              </w:rPr>
              <w:t>Активи, які повільно реалізуються (А3)</w:t>
            </w:r>
          </w:p>
        </w:tc>
        <w:tc>
          <w:tcPr>
            <w:tcW w:w="0" w:type="auto"/>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9</w:t>
            </w:r>
          </w:p>
        </w:tc>
        <w:tc>
          <w:tcPr>
            <w:tcW w:w="0" w:type="auto"/>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28</w:t>
            </w:r>
          </w:p>
        </w:tc>
        <w:tc>
          <w:tcPr>
            <w:tcW w:w="1633" w:type="dxa"/>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19</w:t>
            </w:r>
          </w:p>
        </w:tc>
        <w:tc>
          <w:tcPr>
            <w:tcW w:w="1418" w:type="dxa"/>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211,11</w:t>
            </w:r>
          </w:p>
        </w:tc>
      </w:tr>
      <w:tr w:rsidR="00B3180A" w:rsidRPr="00040FA4" w:rsidTr="00900228">
        <w:trPr>
          <w:trHeight w:val="1191"/>
        </w:trPr>
        <w:tc>
          <w:tcPr>
            <w:tcW w:w="0" w:type="auto"/>
            <w:vAlign w:val="center"/>
            <w:hideMark/>
          </w:tcPr>
          <w:p w:rsidR="00B3180A" w:rsidRPr="00040FA4" w:rsidRDefault="00B3180A" w:rsidP="00B3180A">
            <w:pPr>
              <w:spacing w:line="360" w:lineRule="auto"/>
              <w:rPr>
                <w:rFonts w:ascii="Times New Roman" w:hAnsi="Times New Roman"/>
                <w:sz w:val="28"/>
                <w:lang w:val="uk-UA"/>
              </w:rPr>
            </w:pPr>
            <w:r w:rsidRPr="00040FA4">
              <w:rPr>
                <w:rFonts w:ascii="Times New Roman" w:hAnsi="Times New Roman"/>
                <w:sz w:val="28"/>
                <w:lang w:val="uk-UA"/>
              </w:rPr>
              <w:t>Активи, які важко реалізуються (А4)</w:t>
            </w:r>
          </w:p>
        </w:tc>
        <w:tc>
          <w:tcPr>
            <w:tcW w:w="0" w:type="auto"/>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106</w:t>
            </w:r>
          </w:p>
        </w:tc>
        <w:tc>
          <w:tcPr>
            <w:tcW w:w="0" w:type="auto"/>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74</w:t>
            </w:r>
          </w:p>
        </w:tc>
        <w:tc>
          <w:tcPr>
            <w:tcW w:w="1633" w:type="dxa"/>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-32</w:t>
            </w:r>
          </w:p>
        </w:tc>
        <w:tc>
          <w:tcPr>
            <w:tcW w:w="1418" w:type="dxa"/>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-30,19</w:t>
            </w:r>
          </w:p>
        </w:tc>
      </w:tr>
      <w:tr w:rsidR="00B3180A" w:rsidRPr="00040FA4" w:rsidTr="00900228">
        <w:trPr>
          <w:trHeight w:val="1191"/>
        </w:trPr>
        <w:tc>
          <w:tcPr>
            <w:tcW w:w="0" w:type="auto"/>
            <w:vAlign w:val="center"/>
            <w:hideMark/>
          </w:tcPr>
          <w:p w:rsidR="00B3180A" w:rsidRPr="00040FA4" w:rsidRDefault="00B3180A" w:rsidP="00B3180A">
            <w:pPr>
              <w:spacing w:line="360" w:lineRule="auto"/>
              <w:rPr>
                <w:rFonts w:ascii="Times New Roman" w:hAnsi="Times New Roman"/>
                <w:sz w:val="28"/>
                <w:lang w:val="uk-UA"/>
              </w:rPr>
            </w:pPr>
            <w:r w:rsidRPr="00040FA4">
              <w:rPr>
                <w:rFonts w:ascii="Times New Roman" w:hAnsi="Times New Roman"/>
                <w:sz w:val="28"/>
                <w:lang w:val="uk-UA"/>
              </w:rPr>
              <w:t>Разом</w:t>
            </w:r>
          </w:p>
        </w:tc>
        <w:tc>
          <w:tcPr>
            <w:tcW w:w="0" w:type="auto"/>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19599</w:t>
            </w:r>
          </w:p>
        </w:tc>
        <w:tc>
          <w:tcPr>
            <w:tcW w:w="0" w:type="auto"/>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21498</w:t>
            </w:r>
          </w:p>
        </w:tc>
        <w:tc>
          <w:tcPr>
            <w:tcW w:w="1633" w:type="dxa"/>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1899</w:t>
            </w:r>
          </w:p>
        </w:tc>
        <w:tc>
          <w:tcPr>
            <w:tcW w:w="1418" w:type="dxa"/>
            <w:vAlign w:val="center"/>
            <w:hideMark/>
          </w:tcPr>
          <w:p w:rsidR="00B3180A" w:rsidRPr="00040FA4" w:rsidRDefault="00B3180A" w:rsidP="00B3180A">
            <w:pPr>
              <w:spacing w:line="360" w:lineRule="auto"/>
              <w:jc w:val="center"/>
              <w:rPr>
                <w:rFonts w:ascii="Times New Roman" w:hAnsi="Times New Roman"/>
                <w:sz w:val="28"/>
                <w:lang w:val="uk-UA"/>
              </w:rPr>
            </w:pPr>
            <w:r w:rsidRPr="00040FA4">
              <w:rPr>
                <w:rFonts w:ascii="Times New Roman" w:hAnsi="Times New Roman"/>
                <w:sz w:val="28"/>
                <w:lang w:val="uk-UA"/>
              </w:rPr>
              <w:t>9.69</w:t>
            </w:r>
          </w:p>
        </w:tc>
      </w:tr>
    </w:tbl>
    <w:p w:rsidR="00B3180A" w:rsidRPr="00040FA4" w:rsidRDefault="00B3180A" w:rsidP="00B3180A">
      <w:pPr>
        <w:spacing w:after="0" w:line="360" w:lineRule="auto"/>
        <w:ind w:firstLine="709"/>
        <w:jc w:val="both"/>
        <w:rPr>
          <w:rFonts w:ascii="Times New Roman" w:hAnsi="Times New Roman" w:cs="Times New Roman"/>
          <w:sz w:val="28"/>
        </w:rPr>
      </w:pPr>
      <w:r w:rsidRPr="00040FA4">
        <w:rPr>
          <w:rFonts w:ascii="Times New Roman" w:hAnsi="Times New Roman" w:cs="Times New Roman"/>
          <w:bCs/>
          <w:i/>
          <w:sz w:val="28"/>
        </w:rPr>
        <w:t>Джерело: розраховано</w:t>
      </w:r>
      <w:r w:rsidR="00A06419">
        <w:rPr>
          <w:rFonts w:ascii="Times New Roman" w:hAnsi="Times New Roman" w:cs="Times New Roman"/>
          <w:bCs/>
          <w:i/>
          <w:sz w:val="28"/>
        </w:rPr>
        <w:t xml:space="preserve"> </w:t>
      </w:r>
      <w:r w:rsidRPr="00040FA4">
        <w:rPr>
          <w:rFonts w:ascii="Times New Roman" w:hAnsi="Times New Roman" w:cs="Times New Roman"/>
          <w:bCs/>
          <w:i/>
          <w:sz w:val="28"/>
        </w:rPr>
        <w:t>автором на основі фінансової звітності</w:t>
      </w:r>
      <w:r w:rsidR="00A06419">
        <w:rPr>
          <w:rFonts w:ascii="Times New Roman" w:hAnsi="Times New Roman" w:cs="Times New Roman"/>
          <w:bCs/>
          <w:i/>
          <w:sz w:val="28"/>
        </w:rPr>
        <w:t xml:space="preserve"> ПТ «Ломбард»</w:t>
      </w:r>
      <w:r w:rsidRPr="00040FA4">
        <w:rPr>
          <w:rFonts w:ascii="Times New Roman" w:hAnsi="Times New Roman" w:cs="Times New Roman"/>
          <w:bCs/>
          <w:i/>
          <w:sz w:val="28"/>
        </w:rPr>
        <w:t xml:space="preserve"> за 2021-2022 рр.</w:t>
      </w:r>
    </w:p>
    <w:p w:rsidR="00B3180A" w:rsidRPr="00040FA4" w:rsidRDefault="00B3180A" w:rsidP="00B3180A">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Аналізуючи дані за період з 2021 по 2022 рік, можна побачити, що загальна сума активів підприємства зросла на 1899 тис. грн., або на 9,69%. Значне збільшення відбулося в категорії активів, які повільно реалізуються (А3), на 211,11%. Також слід відмітити стабільне зростання у найбільш ліквідних активах (А1) та активах, які швидко реалізуються (А2). Проте, є спад у категорії активів, які важко реалізуються (А4), де зниження склало 30,19%, що може вказувати на вибуття або знецінення деяких довгострокових активів.</w:t>
      </w:r>
    </w:p>
    <w:p w:rsidR="00B3180A" w:rsidRPr="00040FA4" w:rsidRDefault="00B3180A" w:rsidP="00B3180A">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lastRenderedPageBreak/>
        <w:t>З метою складання балансу ліквідності, згрупуємо пасиви</w:t>
      </w:r>
      <w:r w:rsidR="00A06419">
        <w:rPr>
          <w:rFonts w:ascii="Times New Roman" w:hAnsi="Times New Roman" w:cs="Times New Roman"/>
          <w:sz w:val="28"/>
        </w:rPr>
        <w:t xml:space="preserve"> </w:t>
      </w:r>
      <w:r w:rsidR="00A06419">
        <w:rPr>
          <w:rFonts w:ascii="Times New Roman" w:hAnsi="Times New Roman" w:cs="Times New Roman"/>
          <w:bCs/>
          <w:sz w:val="28"/>
        </w:rPr>
        <w:t>ПТ «Ломбард»</w:t>
      </w:r>
      <w:r w:rsidRPr="00040FA4">
        <w:rPr>
          <w:rFonts w:ascii="Times New Roman" w:hAnsi="Times New Roman" w:cs="Times New Roman"/>
          <w:sz w:val="28"/>
        </w:rPr>
        <w:t xml:space="preserve"> за строками їхнього погашення (табл.3.5).</w:t>
      </w:r>
    </w:p>
    <w:p w:rsidR="00B3180A" w:rsidRPr="00040FA4" w:rsidRDefault="00B3180A" w:rsidP="00B3180A">
      <w:pPr>
        <w:spacing w:after="0" w:line="360" w:lineRule="auto"/>
        <w:ind w:firstLine="709"/>
        <w:jc w:val="right"/>
        <w:rPr>
          <w:rFonts w:ascii="Times New Roman" w:hAnsi="Times New Roman" w:cs="Times New Roman"/>
          <w:i/>
          <w:sz w:val="28"/>
        </w:rPr>
      </w:pPr>
      <w:r w:rsidRPr="00040FA4">
        <w:rPr>
          <w:rFonts w:ascii="Times New Roman" w:hAnsi="Times New Roman" w:cs="Times New Roman"/>
          <w:i/>
          <w:sz w:val="28"/>
        </w:rPr>
        <w:t xml:space="preserve">Таблиця 3.5 </w:t>
      </w:r>
    </w:p>
    <w:p w:rsidR="00B3180A" w:rsidRPr="00040FA4" w:rsidRDefault="00B3180A" w:rsidP="00B3180A">
      <w:pPr>
        <w:spacing w:after="0" w:line="360" w:lineRule="auto"/>
        <w:ind w:firstLine="709"/>
        <w:jc w:val="center"/>
        <w:rPr>
          <w:rFonts w:ascii="Times New Roman" w:hAnsi="Times New Roman" w:cs="Times New Roman"/>
          <w:b/>
          <w:sz w:val="28"/>
        </w:rPr>
      </w:pPr>
      <w:r w:rsidRPr="00040FA4">
        <w:rPr>
          <w:rFonts w:ascii="Times New Roman" w:hAnsi="Times New Roman" w:cs="Times New Roman"/>
          <w:b/>
          <w:sz w:val="28"/>
        </w:rPr>
        <w:t>Групування пасивів</w:t>
      </w:r>
      <w:r w:rsidR="00A06419">
        <w:rPr>
          <w:rFonts w:ascii="Times New Roman" w:hAnsi="Times New Roman" w:cs="Times New Roman"/>
          <w:b/>
          <w:sz w:val="28"/>
        </w:rPr>
        <w:t xml:space="preserve"> </w:t>
      </w:r>
      <w:r w:rsidR="00A06419">
        <w:rPr>
          <w:rFonts w:ascii="Times New Roman" w:hAnsi="Times New Roman" w:cs="Times New Roman"/>
          <w:b/>
          <w:bCs/>
          <w:sz w:val="28"/>
        </w:rPr>
        <w:t>ПТ «Ломбард»</w:t>
      </w:r>
    </w:p>
    <w:p w:rsidR="00E543CB" w:rsidRPr="00040FA4" w:rsidRDefault="00B3180A" w:rsidP="00B3180A">
      <w:pPr>
        <w:spacing w:after="0" w:line="360" w:lineRule="auto"/>
        <w:ind w:firstLine="709"/>
        <w:jc w:val="center"/>
        <w:rPr>
          <w:rFonts w:ascii="Times New Roman" w:hAnsi="Times New Roman" w:cs="Times New Roman"/>
          <w:sz w:val="28"/>
        </w:rPr>
      </w:pPr>
      <w:r w:rsidRPr="00040FA4">
        <w:rPr>
          <w:rFonts w:ascii="Times New Roman" w:hAnsi="Times New Roman" w:cs="Times New Roman"/>
          <w:b/>
          <w:sz w:val="28"/>
        </w:rPr>
        <w:t>за строками їхнього погашення</w:t>
      </w:r>
    </w:p>
    <w:tbl>
      <w:tblPr>
        <w:tblStyle w:val="a7"/>
        <w:tblW w:w="9209" w:type="dxa"/>
        <w:tblLook w:val="04A0" w:firstRow="1" w:lastRow="0" w:firstColumn="1" w:lastColumn="0" w:noHBand="0" w:noVBand="1"/>
      </w:tblPr>
      <w:tblGrid>
        <w:gridCol w:w="4299"/>
        <w:gridCol w:w="916"/>
        <w:gridCol w:w="916"/>
        <w:gridCol w:w="1661"/>
        <w:gridCol w:w="1417"/>
      </w:tblGrid>
      <w:tr w:rsidR="00A64282" w:rsidRPr="00040FA4" w:rsidTr="00997F97">
        <w:tc>
          <w:tcPr>
            <w:tcW w:w="0" w:type="auto"/>
            <w:vAlign w:val="center"/>
            <w:hideMark/>
          </w:tcPr>
          <w:p w:rsidR="00A64282" w:rsidRPr="00040FA4" w:rsidRDefault="00A64282" w:rsidP="00A64282">
            <w:pPr>
              <w:spacing w:line="360" w:lineRule="auto"/>
              <w:jc w:val="center"/>
              <w:rPr>
                <w:rFonts w:ascii="Times New Roman" w:hAnsi="Times New Roman"/>
                <w:b/>
                <w:bCs/>
                <w:sz w:val="28"/>
                <w:lang w:val="uk-UA"/>
              </w:rPr>
            </w:pPr>
            <w:r w:rsidRPr="00040FA4">
              <w:rPr>
                <w:rFonts w:ascii="Times New Roman" w:hAnsi="Times New Roman"/>
                <w:b/>
                <w:bCs/>
                <w:sz w:val="28"/>
                <w:lang w:val="uk-UA"/>
              </w:rPr>
              <w:t>Назва</w:t>
            </w:r>
          </w:p>
        </w:tc>
        <w:tc>
          <w:tcPr>
            <w:tcW w:w="0" w:type="auto"/>
            <w:vAlign w:val="center"/>
            <w:hideMark/>
          </w:tcPr>
          <w:p w:rsidR="00A64282" w:rsidRPr="00040FA4" w:rsidRDefault="00A64282" w:rsidP="00A64282">
            <w:pPr>
              <w:spacing w:line="360" w:lineRule="auto"/>
              <w:jc w:val="center"/>
              <w:rPr>
                <w:rFonts w:ascii="Times New Roman" w:hAnsi="Times New Roman"/>
                <w:b/>
                <w:bCs/>
                <w:sz w:val="28"/>
                <w:lang w:val="uk-UA"/>
              </w:rPr>
            </w:pPr>
            <w:r w:rsidRPr="00040FA4">
              <w:rPr>
                <w:rFonts w:ascii="Times New Roman" w:hAnsi="Times New Roman"/>
                <w:b/>
                <w:bCs/>
                <w:sz w:val="28"/>
                <w:lang w:val="uk-UA"/>
              </w:rPr>
              <w:t>2021</w:t>
            </w:r>
          </w:p>
        </w:tc>
        <w:tc>
          <w:tcPr>
            <w:tcW w:w="0" w:type="auto"/>
            <w:vAlign w:val="center"/>
            <w:hideMark/>
          </w:tcPr>
          <w:p w:rsidR="00A64282" w:rsidRPr="00040FA4" w:rsidRDefault="00A64282" w:rsidP="00A64282">
            <w:pPr>
              <w:spacing w:line="360" w:lineRule="auto"/>
              <w:jc w:val="center"/>
              <w:rPr>
                <w:rFonts w:ascii="Times New Roman" w:hAnsi="Times New Roman"/>
                <w:b/>
                <w:bCs/>
                <w:sz w:val="28"/>
                <w:lang w:val="uk-UA"/>
              </w:rPr>
            </w:pPr>
            <w:r w:rsidRPr="00040FA4">
              <w:rPr>
                <w:rFonts w:ascii="Times New Roman" w:hAnsi="Times New Roman"/>
                <w:b/>
                <w:bCs/>
                <w:sz w:val="28"/>
                <w:lang w:val="uk-UA"/>
              </w:rPr>
              <w:t>2022</w:t>
            </w:r>
          </w:p>
        </w:tc>
        <w:tc>
          <w:tcPr>
            <w:tcW w:w="1661" w:type="dxa"/>
            <w:vAlign w:val="center"/>
            <w:hideMark/>
          </w:tcPr>
          <w:p w:rsidR="00A64282" w:rsidRPr="00040FA4" w:rsidRDefault="00A64282" w:rsidP="00A64282">
            <w:pPr>
              <w:spacing w:line="360" w:lineRule="auto"/>
              <w:jc w:val="center"/>
              <w:rPr>
                <w:rFonts w:ascii="Times New Roman" w:hAnsi="Times New Roman"/>
                <w:b/>
                <w:bCs/>
                <w:sz w:val="28"/>
                <w:lang w:val="uk-UA"/>
              </w:rPr>
            </w:pPr>
            <w:r w:rsidRPr="00040FA4">
              <w:rPr>
                <w:rFonts w:ascii="Times New Roman" w:hAnsi="Times New Roman"/>
                <w:b/>
                <w:bCs/>
                <w:sz w:val="28"/>
                <w:lang w:val="uk-UA"/>
              </w:rPr>
              <w:t>Зміни 2022/2021</w:t>
            </w:r>
          </w:p>
        </w:tc>
        <w:tc>
          <w:tcPr>
            <w:tcW w:w="1417" w:type="dxa"/>
            <w:vAlign w:val="center"/>
            <w:hideMark/>
          </w:tcPr>
          <w:p w:rsidR="00A64282" w:rsidRPr="00040FA4" w:rsidRDefault="00A64282" w:rsidP="00A64282">
            <w:pPr>
              <w:spacing w:line="360" w:lineRule="auto"/>
              <w:jc w:val="center"/>
              <w:rPr>
                <w:rFonts w:ascii="Times New Roman" w:hAnsi="Times New Roman"/>
                <w:b/>
                <w:bCs/>
                <w:sz w:val="28"/>
                <w:lang w:val="uk-UA"/>
              </w:rPr>
            </w:pPr>
            <w:r w:rsidRPr="00040FA4">
              <w:rPr>
                <w:rFonts w:ascii="Times New Roman" w:hAnsi="Times New Roman"/>
                <w:b/>
                <w:bCs/>
                <w:sz w:val="28"/>
                <w:lang w:val="uk-UA"/>
              </w:rPr>
              <w:t>Зміна (%)</w:t>
            </w:r>
          </w:p>
        </w:tc>
      </w:tr>
      <w:tr w:rsidR="00A64282" w:rsidRPr="00040FA4" w:rsidTr="00997F97">
        <w:tc>
          <w:tcPr>
            <w:tcW w:w="0" w:type="auto"/>
            <w:vAlign w:val="center"/>
            <w:hideMark/>
          </w:tcPr>
          <w:p w:rsidR="00A64282" w:rsidRPr="00040FA4" w:rsidRDefault="00A64282" w:rsidP="00A64282">
            <w:pPr>
              <w:spacing w:line="360" w:lineRule="auto"/>
              <w:rPr>
                <w:rFonts w:ascii="Times New Roman" w:hAnsi="Times New Roman"/>
                <w:sz w:val="28"/>
                <w:lang w:val="uk-UA"/>
              </w:rPr>
            </w:pPr>
            <w:r w:rsidRPr="00040FA4">
              <w:rPr>
                <w:rFonts w:ascii="Times New Roman" w:hAnsi="Times New Roman"/>
                <w:sz w:val="28"/>
                <w:lang w:val="uk-UA"/>
              </w:rPr>
              <w:t>Найтерміновіші зобов</w:t>
            </w:r>
            <w:r w:rsidR="00603B89" w:rsidRPr="00040FA4">
              <w:rPr>
                <w:rFonts w:ascii="Times New Roman" w:hAnsi="Times New Roman"/>
                <w:sz w:val="28"/>
                <w:lang w:val="uk-UA"/>
              </w:rPr>
              <w:t>’</w:t>
            </w:r>
            <w:r w:rsidRPr="00040FA4">
              <w:rPr>
                <w:rFonts w:ascii="Times New Roman" w:hAnsi="Times New Roman"/>
                <w:sz w:val="28"/>
                <w:lang w:val="uk-UA"/>
              </w:rPr>
              <w:t>язання (П1)</w:t>
            </w:r>
          </w:p>
        </w:tc>
        <w:tc>
          <w:tcPr>
            <w:tcW w:w="0" w:type="auto"/>
            <w:vAlign w:val="center"/>
            <w:hideMark/>
          </w:tcPr>
          <w:p w:rsidR="00A64282" w:rsidRPr="00040FA4" w:rsidRDefault="00A64282" w:rsidP="00A64282">
            <w:pPr>
              <w:spacing w:line="360" w:lineRule="auto"/>
              <w:jc w:val="center"/>
              <w:rPr>
                <w:rFonts w:ascii="Times New Roman" w:hAnsi="Times New Roman"/>
                <w:sz w:val="28"/>
                <w:lang w:val="uk-UA"/>
              </w:rPr>
            </w:pPr>
            <w:r w:rsidRPr="00040FA4">
              <w:rPr>
                <w:rFonts w:ascii="Times New Roman" w:hAnsi="Times New Roman"/>
                <w:sz w:val="28"/>
                <w:lang w:val="uk-UA"/>
              </w:rPr>
              <w:t>14863</w:t>
            </w:r>
          </w:p>
        </w:tc>
        <w:tc>
          <w:tcPr>
            <w:tcW w:w="0" w:type="auto"/>
            <w:vAlign w:val="center"/>
            <w:hideMark/>
          </w:tcPr>
          <w:p w:rsidR="00A64282" w:rsidRPr="00040FA4" w:rsidRDefault="00A64282" w:rsidP="00A64282">
            <w:pPr>
              <w:spacing w:line="360" w:lineRule="auto"/>
              <w:jc w:val="center"/>
              <w:rPr>
                <w:rFonts w:ascii="Times New Roman" w:hAnsi="Times New Roman"/>
                <w:sz w:val="28"/>
                <w:lang w:val="uk-UA"/>
              </w:rPr>
            </w:pPr>
            <w:r w:rsidRPr="00040FA4">
              <w:rPr>
                <w:rFonts w:ascii="Times New Roman" w:hAnsi="Times New Roman"/>
                <w:sz w:val="28"/>
                <w:lang w:val="uk-UA"/>
              </w:rPr>
              <w:t>17809</w:t>
            </w:r>
          </w:p>
        </w:tc>
        <w:tc>
          <w:tcPr>
            <w:tcW w:w="1661" w:type="dxa"/>
            <w:vAlign w:val="center"/>
            <w:hideMark/>
          </w:tcPr>
          <w:p w:rsidR="00A64282" w:rsidRPr="00040FA4" w:rsidRDefault="00A64282" w:rsidP="00A64282">
            <w:pPr>
              <w:spacing w:line="360" w:lineRule="auto"/>
              <w:jc w:val="center"/>
              <w:rPr>
                <w:rFonts w:ascii="Times New Roman" w:hAnsi="Times New Roman"/>
                <w:sz w:val="28"/>
                <w:lang w:val="uk-UA"/>
              </w:rPr>
            </w:pPr>
            <w:r w:rsidRPr="00040FA4">
              <w:rPr>
                <w:rFonts w:ascii="Times New Roman" w:hAnsi="Times New Roman"/>
                <w:sz w:val="28"/>
                <w:lang w:val="uk-UA"/>
              </w:rPr>
              <w:t>2946</w:t>
            </w:r>
          </w:p>
        </w:tc>
        <w:tc>
          <w:tcPr>
            <w:tcW w:w="1417" w:type="dxa"/>
            <w:vAlign w:val="center"/>
            <w:hideMark/>
          </w:tcPr>
          <w:p w:rsidR="00A64282" w:rsidRPr="00040FA4" w:rsidRDefault="00A64282" w:rsidP="00A64282">
            <w:pPr>
              <w:spacing w:line="360" w:lineRule="auto"/>
              <w:jc w:val="center"/>
              <w:rPr>
                <w:rFonts w:ascii="Times New Roman" w:hAnsi="Times New Roman"/>
                <w:sz w:val="28"/>
                <w:lang w:val="uk-UA"/>
              </w:rPr>
            </w:pPr>
            <w:r w:rsidRPr="00040FA4">
              <w:rPr>
                <w:rFonts w:ascii="Times New Roman" w:hAnsi="Times New Roman"/>
                <w:sz w:val="28"/>
                <w:lang w:val="uk-UA"/>
              </w:rPr>
              <w:t>19,82</w:t>
            </w:r>
          </w:p>
        </w:tc>
      </w:tr>
      <w:tr w:rsidR="00A64282" w:rsidRPr="00040FA4" w:rsidTr="00997F97">
        <w:tc>
          <w:tcPr>
            <w:tcW w:w="0" w:type="auto"/>
            <w:vAlign w:val="center"/>
            <w:hideMark/>
          </w:tcPr>
          <w:p w:rsidR="00A64282" w:rsidRPr="00040FA4" w:rsidRDefault="00A64282" w:rsidP="00A64282">
            <w:pPr>
              <w:spacing w:line="360" w:lineRule="auto"/>
              <w:rPr>
                <w:rFonts w:ascii="Times New Roman" w:hAnsi="Times New Roman"/>
                <w:sz w:val="28"/>
                <w:lang w:val="uk-UA"/>
              </w:rPr>
            </w:pPr>
            <w:r w:rsidRPr="00040FA4">
              <w:rPr>
                <w:rFonts w:ascii="Times New Roman" w:hAnsi="Times New Roman"/>
                <w:sz w:val="28"/>
                <w:lang w:val="uk-UA"/>
              </w:rPr>
              <w:t>Короткострокові пасиви (П2)</w:t>
            </w:r>
          </w:p>
        </w:tc>
        <w:tc>
          <w:tcPr>
            <w:tcW w:w="0" w:type="auto"/>
            <w:vAlign w:val="center"/>
            <w:hideMark/>
          </w:tcPr>
          <w:p w:rsidR="00A64282" w:rsidRPr="00040FA4" w:rsidRDefault="00A64282" w:rsidP="00A64282">
            <w:pPr>
              <w:spacing w:line="360" w:lineRule="auto"/>
              <w:jc w:val="center"/>
              <w:rPr>
                <w:rFonts w:ascii="Times New Roman" w:hAnsi="Times New Roman"/>
                <w:sz w:val="28"/>
                <w:lang w:val="uk-UA"/>
              </w:rPr>
            </w:pPr>
            <w:r w:rsidRPr="00040FA4">
              <w:rPr>
                <w:rFonts w:ascii="Times New Roman" w:hAnsi="Times New Roman"/>
                <w:sz w:val="28"/>
                <w:lang w:val="uk-UA"/>
              </w:rPr>
              <w:t>-</w:t>
            </w:r>
          </w:p>
        </w:tc>
        <w:tc>
          <w:tcPr>
            <w:tcW w:w="0" w:type="auto"/>
            <w:vAlign w:val="center"/>
            <w:hideMark/>
          </w:tcPr>
          <w:p w:rsidR="00A64282" w:rsidRPr="00040FA4" w:rsidRDefault="00A64282" w:rsidP="00A64282">
            <w:pPr>
              <w:jc w:val="center"/>
              <w:rPr>
                <w:lang w:val="uk-UA"/>
              </w:rPr>
            </w:pPr>
            <w:r w:rsidRPr="00040FA4">
              <w:rPr>
                <w:rFonts w:ascii="Times New Roman" w:hAnsi="Times New Roman"/>
                <w:sz w:val="28"/>
                <w:lang w:val="uk-UA"/>
              </w:rPr>
              <w:t>-</w:t>
            </w:r>
          </w:p>
        </w:tc>
        <w:tc>
          <w:tcPr>
            <w:tcW w:w="1661" w:type="dxa"/>
            <w:vAlign w:val="center"/>
            <w:hideMark/>
          </w:tcPr>
          <w:p w:rsidR="00A64282" w:rsidRPr="00040FA4" w:rsidRDefault="00A64282" w:rsidP="00A64282">
            <w:pPr>
              <w:jc w:val="center"/>
              <w:rPr>
                <w:lang w:val="uk-UA"/>
              </w:rPr>
            </w:pPr>
            <w:r w:rsidRPr="00040FA4">
              <w:rPr>
                <w:rFonts w:ascii="Times New Roman" w:hAnsi="Times New Roman"/>
                <w:sz w:val="28"/>
                <w:lang w:val="uk-UA"/>
              </w:rPr>
              <w:t>-</w:t>
            </w:r>
          </w:p>
        </w:tc>
        <w:tc>
          <w:tcPr>
            <w:tcW w:w="1417" w:type="dxa"/>
            <w:vAlign w:val="center"/>
            <w:hideMark/>
          </w:tcPr>
          <w:p w:rsidR="00A64282" w:rsidRPr="00040FA4" w:rsidRDefault="00A64282" w:rsidP="00A64282">
            <w:pPr>
              <w:jc w:val="center"/>
              <w:rPr>
                <w:lang w:val="uk-UA"/>
              </w:rPr>
            </w:pPr>
            <w:r w:rsidRPr="00040FA4">
              <w:rPr>
                <w:rFonts w:ascii="Times New Roman" w:hAnsi="Times New Roman"/>
                <w:sz w:val="28"/>
                <w:lang w:val="uk-UA"/>
              </w:rPr>
              <w:t>-</w:t>
            </w:r>
          </w:p>
        </w:tc>
      </w:tr>
      <w:tr w:rsidR="00A64282" w:rsidRPr="00040FA4" w:rsidTr="00997F97">
        <w:tc>
          <w:tcPr>
            <w:tcW w:w="0" w:type="auto"/>
            <w:vAlign w:val="center"/>
            <w:hideMark/>
          </w:tcPr>
          <w:p w:rsidR="00A64282" w:rsidRPr="00040FA4" w:rsidRDefault="00A64282" w:rsidP="00A64282">
            <w:pPr>
              <w:spacing w:line="360" w:lineRule="auto"/>
              <w:rPr>
                <w:rFonts w:ascii="Times New Roman" w:hAnsi="Times New Roman"/>
                <w:sz w:val="28"/>
                <w:lang w:val="uk-UA"/>
              </w:rPr>
            </w:pPr>
            <w:r w:rsidRPr="00040FA4">
              <w:rPr>
                <w:rFonts w:ascii="Times New Roman" w:hAnsi="Times New Roman"/>
                <w:sz w:val="28"/>
                <w:lang w:val="uk-UA"/>
              </w:rPr>
              <w:t>Довгострокові пасиви (П3)</w:t>
            </w:r>
          </w:p>
        </w:tc>
        <w:tc>
          <w:tcPr>
            <w:tcW w:w="0" w:type="auto"/>
            <w:vAlign w:val="center"/>
            <w:hideMark/>
          </w:tcPr>
          <w:p w:rsidR="00A64282" w:rsidRPr="00040FA4" w:rsidRDefault="00A64282" w:rsidP="00A64282">
            <w:pPr>
              <w:spacing w:line="360" w:lineRule="auto"/>
              <w:jc w:val="center"/>
              <w:rPr>
                <w:rFonts w:ascii="Times New Roman" w:hAnsi="Times New Roman"/>
                <w:sz w:val="28"/>
                <w:lang w:val="uk-UA"/>
              </w:rPr>
            </w:pPr>
            <w:r w:rsidRPr="00040FA4">
              <w:rPr>
                <w:rFonts w:ascii="Times New Roman" w:hAnsi="Times New Roman"/>
                <w:sz w:val="28"/>
                <w:lang w:val="uk-UA"/>
              </w:rPr>
              <w:t>-</w:t>
            </w:r>
          </w:p>
        </w:tc>
        <w:tc>
          <w:tcPr>
            <w:tcW w:w="0" w:type="auto"/>
            <w:vAlign w:val="center"/>
            <w:hideMark/>
          </w:tcPr>
          <w:p w:rsidR="00A64282" w:rsidRPr="00040FA4" w:rsidRDefault="00A64282" w:rsidP="00A64282">
            <w:pPr>
              <w:jc w:val="center"/>
              <w:rPr>
                <w:lang w:val="uk-UA"/>
              </w:rPr>
            </w:pPr>
            <w:r w:rsidRPr="00040FA4">
              <w:rPr>
                <w:rFonts w:ascii="Times New Roman" w:hAnsi="Times New Roman"/>
                <w:sz w:val="28"/>
                <w:lang w:val="uk-UA"/>
              </w:rPr>
              <w:t>-</w:t>
            </w:r>
          </w:p>
        </w:tc>
        <w:tc>
          <w:tcPr>
            <w:tcW w:w="1661" w:type="dxa"/>
            <w:vAlign w:val="center"/>
            <w:hideMark/>
          </w:tcPr>
          <w:p w:rsidR="00A64282" w:rsidRPr="00040FA4" w:rsidRDefault="00A64282" w:rsidP="00A64282">
            <w:pPr>
              <w:jc w:val="center"/>
              <w:rPr>
                <w:lang w:val="uk-UA"/>
              </w:rPr>
            </w:pPr>
            <w:r w:rsidRPr="00040FA4">
              <w:rPr>
                <w:rFonts w:ascii="Times New Roman" w:hAnsi="Times New Roman"/>
                <w:sz w:val="28"/>
                <w:lang w:val="uk-UA"/>
              </w:rPr>
              <w:t>-</w:t>
            </w:r>
          </w:p>
        </w:tc>
        <w:tc>
          <w:tcPr>
            <w:tcW w:w="1417" w:type="dxa"/>
            <w:vAlign w:val="center"/>
            <w:hideMark/>
          </w:tcPr>
          <w:p w:rsidR="00A64282" w:rsidRPr="00040FA4" w:rsidRDefault="00A64282" w:rsidP="00A64282">
            <w:pPr>
              <w:jc w:val="center"/>
              <w:rPr>
                <w:lang w:val="uk-UA"/>
              </w:rPr>
            </w:pPr>
            <w:r w:rsidRPr="00040FA4">
              <w:rPr>
                <w:rFonts w:ascii="Times New Roman" w:hAnsi="Times New Roman"/>
                <w:sz w:val="28"/>
                <w:lang w:val="uk-UA"/>
              </w:rPr>
              <w:t>-</w:t>
            </w:r>
          </w:p>
        </w:tc>
      </w:tr>
      <w:tr w:rsidR="00A64282" w:rsidRPr="00040FA4" w:rsidTr="00997F97">
        <w:tc>
          <w:tcPr>
            <w:tcW w:w="0" w:type="auto"/>
            <w:vAlign w:val="center"/>
            <w:hideMark/>
          </w:tcPr>
          <w:p w:rsidR="00A64282" w:rsidRPr="00040FA4" w:rsidRDefault="00A64282" w:rsidP="00A64282">
            <w:pPr>
              <w:spacing w:line="360" w:lineRule="auto"/>
              <w:rPr>
                <w:rFonts w:ascii="Times New Roman" w:hAnsi="Times New Roman"/>
                <w:sz w:val="28"/>
                <w:lang w:val="uk-UA"/>
              </w:rPr>
            </w:pPr>
            <w:r w:rsidRPr="00040FA4">
              <w:rPr>
                <w:rFonts w:ascii="Times New Roman" w:hAnsi="Times New Roman"/>
                <w:sz w:val="28"/>
                <w:lang w:val="uk-UA"/>
              </w:rPr>
              <w:t>Постійні пасиви (П4)</w:t>
            </w:r>
          </w:p>
        </w:tc>
        <w:tc>
          <w:tcPr>
            <w:tcW w:w="0" w:type="auto"/>
            <w:vAlign w:val="center"/>
            <w:hideMark/>
          </w:tcPr>
          <w:p w:rsidR="00A64282" w:rsidRPr="00040FA4" w:rsidRDefault="00A64282" w:rsidP="00A64282">
            <w:pPr>
              <w:spacing w:line="360" w:lineRule="auto"/>
              <w:jc w:val="center"/>
              <w:rPr>
                <w:rFonts w:ascii="Times New Roman" w:hAnsi="Times New Roman"/>
                <w:sz w:val="28"/>
                <w:lang w:val="uk-UA"/>
              </w:rPr>
            </w:pPr>
            <w:r w:rsidRPr="00040FA4">
              <w:rPr>
                <w:rFonts w:ascii="Times New Roman" w:hAnsi="Times New Roman"/>
                <w:sz w:val="28"/>
                <w:lang w:val="uk-UA"/>
              </w:rPr>
              <w:t>360</w:t>
            </w:r>
          </w:p>
        </w:tc>
        <w:tc>
          <w:tcPr>
            <w:tcW w:w="0" w:type="auto"/>
            <w:vAlign w:val="center"/>
            <w:hideMark/>
          </w:tcPr>
          <w:p w:rsidR="00A64282" w:rsidRPr="00040FA4" w:rsidRDefault="00A64282" w:rsidP="00A64282">
            <w:pPr>
              <w:spacing w:line="360" w:lineRule="auto"/>
              <w:jc w:val="center"/>
              <w:rPr>
                <w:rFonts w:ascii="Times New Roman" w:hAnsi="Times New Roman"/>
                <w:sz w:val="28"/>
                <w:lang w:val="uk-UA"/>
              </w:rPr>
            </w:pPr>
            <w:r w:rsidRPr="00040FA4">
              <w:rPr>
                <w:rFonts w:ascii="Times New Roman" w:hAnsi="Times New Roman"/>
                <w:sz w:val="28"/>
                <w:lang w:val="uk-UA"/>
              </w:rPr>
              <w:t>360</w:t>
            </w:r>
          </w:p>
        </w:tc>
        <w:tc>
          <w:tcPr>
            <w:tcW w:w="1661" w:type="dxa"/>
            <w:vAlign w:val="center"/>
            <w:hideMark/>
          </w:tcPr>
          <w:p w:rsidR="00A64282" w:rsidRPr="00040FA4" w:rsidRDefault="00A64282" w:rsidP="00A64282">
            <w:pPr>
              <w:jc w:val="center"/>
              <w:rPr>
                <w:lang w:val="uk-UA"/>
              </w:rPr>
            </w:pPr>
            <w:r w:rsidRPr="00040FA4">
              <w:rPr>
                <w:rFonts w:ascii="Times New Roman" w:hAnsi="Times New Roman"/>
                <w:sz w:val="28"/>
                <w:lang w:val="uk-UA"/>
              </w:rPr>
              <w:t>-</w:t>
            </w:r>
          </w:p>
        </w:tc>
        <w:tc>
          <w:tcPr>
            <w:tcW w:w="1417" w:type="dxa"/>
            <w:vAlign w:val="center"/>
            <w:hideMark/>
          </w:tcPr>
          <w:p w:rsidR="00A64282" w:rsidRPr="00040FA4" w:rsidRDefault="00A64282" w:rsidP="00A64282">
            <w:pPr>
              <w:jc w:val="center"/>
              <w:rPr>
                <w:lang w:val="uk-UA"/>
              </w:rPr>
            </w:pPr>
            <w:r w:rsidRPr="00040FA4">
              <w:rPr>
                <w:rFonts w:ascii="Times New Roman" w:hAnsi="Times New Roman"/>
                <w:sz w:val="28"/>
                <w:lang w:val="uk-UA"/>
              </w:rPr>
              <w:t>-</w:t>
            </w:r>
          </w:p>
        </w:tc>
      </w:tr>
      <w:tr w:rsidR="00A64282" w:rsidRPr="00040FA4" w:rsidTr="00997F97">
        <w:tc>
          <w:tcPr>
            <w:tcW w:w="0" w:type="auto"/>
            <w:vAlign w:val="center"/>
            <w:hideMark/>
          </w:tcPr>
          <w:p w:rsidR="00A64282" w:rsidRPr="00040FA4" w:rsidRDefault="00A64282" w:rsidP="00A64282">
            <w:pPr>
              <w:spacing w:line="360" w:lineRule="auto"/>
              <w:rPr>
                <w:rFonts w:ascii="Times New Roman" w:hAnsi="Times New Roman"/>
                <w:sz w:val="28"/>
                <w:lang w:val="uk-UA"/>
              </w:rPr>
            </w:pPr>
            <w:r w:rsidRPr="00040FA4">
              <w:rPr>
                <w:rFonts w:ascii="Times New Roman" w:hAnsi="Times New Roman"/>
                <w:sz w:val="28"/>
                <w:lang w:val="uk-UA"/>
              </w:rPr>
              <w:t>Разом</w:t>
            </w:r>
          </w:p>
        </w:tc>
        <w:tc>
          <w:tcPr>
            <w:tcW w:w="0" w:type="auto"/>
            <w:vAlign w:val="center"/>
            <w:hideMark/>
          </w:tcPr>
          <w:p w:rsidR="00A64282" w:rsidRPr="00040FA4" w:rsidRDefault="00A64282" w:rsidP="00A64282">
            <w:pPr>
              <w:spacing w:line="360" w:lineRule="auto"/>
              <w:jc w:val="center"/>
              <w:rPr>
                <w:rFonts w:ascii="Times New Roman" w:hAnsi="Times New Roman"/>
                <w:sz w:val="28"/>
                <w:lang w:val="uk-UA"/>
              </w:rPr>
            </w:pPr>
            <w:r w:rsidRPr="00040FA4">
              <w:rPr>
                <w:rFonts w:ascii="Times New Roman" w:hAnsi="Times New Roman"/>
                <w:sz w:val="28"/>
                <w:lang w:val="uk-UA"/>
              </w:rPr>
              <w:t>15223</w:t>
            </w:r>
          </w:p>
        </w:tc>
        <w:tc>
          <w:tcPr>
            <w:tcW w:w="0" w:type="auto"/>
            <w:vAlign w:val="center"/>
            <w:hideMark/>
          </w:tcPr>
          <w:p w:rsidR="00A64282" w:rsidRPr="00040FA4" w:rsidRDefault="00A64282" w:rsidP="00A64282">
            <w:pPr>
              <w:spacing w:line="360" w:lineRule="auto"/>
              <w:jc w:val="center"/>
              <w:rPr>
                <w:rFonts w:ascii="Times New Roman" w:hAnsi="Times New Roman"/>
                <w:sz w:val="28"/>
                <w:lang w:val="uk-UA"/>
              </w:rPr>
            </w:pPr>
            <w:r w:rsidRPr="00040FA4">
              <w:rPr>
                <w:rFonts w:ascii="Times New Roman" w:hAnsi="Times New Roman"/>
                <w:sz w:val="28"/>
                <w:lang w:val="uk-UA"/>
              </w:rPr>
              <w:t>18169</w:t>
            </w:r>
          </w:p>
        </w:tc>
        <w:tc>
          <w:tcPr>
            <w:tcW w:w="1661" w:type="dxa"/>
            <w:vAlign w:val="center"/>
            <w:hideMark/>
          </w:tcPr>
          <w:p w:rsidR="00A64282" w:rsidRPr="00040FA4" w:rsidRDefault="00A64282" w:rsidP="00A64282">
            <w:pPr>
              <w:spacing w:line="360" w:lineRule="auto"/>
              <w:jc w:val="center"/>
              <w:rPr>
                <w:rFonts w:ascii="Times New Roman" w:hAnsi="Times New Roman"/>
                <w:sz w:val="28"/>
                <w:lang w:val="uk-UA"/>
              </w:rPr>
            </w:pPr>
            <w:r w:rsidRPr="00040FA4">
              <w:rPr>
                <w:rFonts w:ascii="Times New Roman" w:hAnsi="Times New Roman"/>
                <w:sz w:val="28"/>
                <w:lang w:val="uk-UA"/>
              </w:rPr>
              <w:t>2946</w:t>
            </w:r>
          </w:p>
        </w:tc>
        <w:tc>
          <w:tcPr>
            <w:tcW w:w="1417" w:type="dxa"/>
            <w:vAlign w:val="center"/>
            <w:hideMark/>
          </w:tcPr>
          <w:p w:rsidR="00A64282" w:rsidRPr="00040FA4" w:rsidRDefault="00A64282" w:rsidP="00A64282">
            <w:pPr>
              <w:spacing w:line="360" w:lineRule="auto"/>
              <w:jc w:val="center"/>
              <w:rPr>
                <w:rFonts w:ascii="Times New Roman" w:hAnsi="Times New Roman"/>
                <w:sz w:val="28"/>
                <w:lang w:val="uk-UA"/>
              </w:rPr>
            </w:pPr>
            <w:r w:rsidRPr="00040FA4">
              <w:rPr>
                <w:rFonts w:ascii="Times New Roman" w:hAnsi="Times New Roman"/>
                <w:sz w:val="28"/>
                <w:lang w:val="uk-UA"/>
              </w:rPr>
              <w:t>19,35</w:t>
            </w:r>
          </w:p>
        </w:tc>
      </w:tr>
    </w:tbl>
    <w:p w:rsidR="00A64282" w:rsidRPr="00040FA4" w:rsidRDefault="00A64282" w:rsidP="00A64282">
      <w:pPr>
        <w:spacing w:after="0" w:line="360" w:lineRule="auto"/>
        <w:ind w:firstLine="709"/>
        <w:jc w:val="both"/>
        <w:rPr>
          <w:rFonts w:ascii="Times New Roman" w:hAnsi="Times New Roman" w:cs="Times New Roman"/>
          <w:sz w:val="28"/>
        </w:rPr>
      </w:pPr>
      <w:r w:rsidRPr="00040FA4">
        <w:rPr>
          <w:rFonts w:ascii="Times New Roman" w:hAnsi="Times New Roman" w:cs="Times New Roman"/>
          <w:bCs/>
          <w:i/>
          <w:sz w:val="28"/>
        </w:rPr>
        <w:t>Джерело: розраховано</w:t>
      </w:r>
      <w:r w:rsidR="00A06419">
        <w:rPr>
          <w:rFonts w:ascii="Times New Roman" w:hAnsi="Times New Roman" w:cs="Times New Roman"/>
          <w:bCs/>
          <w:i/>
          <w:sz w:val="28"/>
        </w:rPr>
        <w:t xml:space="preserve"> </w:t>
      </w:r>
      <w:r w:rsidRPr="00040FA4">
        <w:rPr>
          <w:rFonts w:ascii="Times New Roman" w:hAnsi="Times New Roman" w:cs="Times New Roman"/>
          <w:bCs/>
          <w:i/>
          <w:sz w:val="28"/>
        </w:rPr>
        <w:t>автором на основі фінансової звітності</w:t>
      </w:r>
      <w:r w:rsidR="00A06419">
        <w:rPr>
          <w:rFonts w:ascii="Times New Roman" w:hAnsi="Times New Roman" w:cs="Times New Roman"/>
          <w:bCs/>
          <w:i/>
          <w:sz w:val="28"/>
        </w:rPr>
        <w:t xml:space="preserve"> ПТ «Ломбард»</w:t>
      </w:r>
      <w:r w:rsidRPr="00040FA4">
        <w:rPr>
          <w:rFonts w:ascii="Times New Roman" w:hAnsi="Times New Roman" w:cs="Times New Roman"/>
          <w:bCs/>
          <w:i/>
          <w:sz w:val="28"/>
        </w:rPr>
        <w:t xml:space="preserve"> за 2021-2022 рр.</w:t>
      </w:r>
    </w:p>
    <w:p w:rsidR="00A64282" w:rsidRPr="00040FA4" w:rsidRDefault="00A64282" w:rsidP="00A6428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Згідно з наданою звітністю за період з 2021 по 2022 рік, загальна сума зобов</w:t>
      </w:r>
      <w:r w:rsidR="00603B89" w:rsidRPr="00040FA4">
        <w:rPr>
          <w:rFonts w:ascii="Times New Roman" w:hAnsi="Times New Roman" w:cs="Times New Roman"/>
          <w:sz w:val="28"/>
        </w:rPr>
        <w:t>’</w:t>
      </w:r>
      <w:r w:rsidRPr="00040FA4">
        <w:rPr>
          <w:rFonts w:ascii="Times New Roman" w:hAnsi="Times New Roman" w:cs="Times New Roman"/>
          <w:sz w:val="28"/>
        </w:rPr>
        <w:t>язань підприємства зросла на 2946 тис., або на 19,35%. Основне зростання відбулося в категорії найтерміновіших зобов</w:t>
      </w:r>
      <w:r w:rsidR="00603B89" w:rsidRPr="00040FA4">
        <w:rPr>
          <w:rFonts w:ascii="Times New Roman" w:hAnsi="Times New Roman" w:cs="Times New Roman"/>
          <w:sz w:val="28"/>
        </w:rPr>
        <w:t>’</w:t>
      </w:r>
      <w:r w:rsidRPr="00040FA4">
        <w:rPr>
          <w:rFonts w:ascii="Times New Roman" w:hAnsi="Times New Roman" w:cs="Times New Roman"/>
          <w:sz w:val="28"/>
        </w:rPr>
        <w:t>язань (П1), що може вказувати на збільшення поточних зобов</w:t>
      </w:r>
      <w:r w:rsidR="00603B89" w:rsidRPr="00040FA4">
        <w:rPr>
          <w:rFonts w:ascii="Times New Roman" w:hAnsi="Times New Roman" w:cs="Times New Roman"/>
          <w:sz w:val="28"/>
        </w:rPr>
        <w:t>’</w:t>
      </w:r>
      <w:r w:rsidRPr="00040FA4">
        <w:rPr>
          <w:rFonts w:ascii="Times New Roman" w:hAnsi="Times New Roman" w:cs="Times New Roman"/>
          <w:sz w:val="28"/>
        </w:rPr>
        <w:t>язань компанії. Інші категорії пасивів, зокрема короткострокові (П2), довгострокові (П3), та постійні пасиви (П4), залишилися незмінними, що свідчить про стабільність структури капіталу в цих сегментах.</w:t>
      </w:r>
    </w:p>
    <w:p w:rsidR="00E543CB" w:rsidRPr="00040FA4" w:rsidRDefault="00A64282" w:rsidP="00E543C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Для оцінки повноцінності ліквідності балансу здійснюється порівняння показників активів і пасивів. В оптимальному сценарії мають дотримуватись певні пропорції між цими значеннями, а саме:</w:t>
      </w:r>
    </w:p>
    <w:p w:rsidR="00A64282" w:rsidRPr="00040FA4" w:rsidRDefault="00A64282" w:rsidP="00A6428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А1 ≥ П1</w:t>
      </w:r>
    </w:p>
    <w:p w:rsidR="00A64282" w:rsidRPr="00040FA4" w:rsidRDefault="00A64282" w:rsidP="00A6428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А2 ≥ П2</w:t>
      </w:r>
    </w:p>
    <w:p w:rsidR="00A64282" w:rsidRPr="00040FA4" w:rsidRDefault="00A64282" w:rsidP="00A6428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А3 ≥ П3</w:t>
      </w:r>
    </w:p>
    <w:p w:rsidR="00A64282" w:rsidRPr="00040FA4" w:rsidRDefault="00A64282" w:rsidP="00A6428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А4 ≤ П4</w:t>
      </w:r>
    </w:p>
    <w:p w:rsidR="00A64282" w:rsidRPr="00040FA4" w:rsidRDefault="00A64282" w:rsidP="00A64282">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lastRenderedPageBreak/>
        <w:t>Порівняємо суми в розрізі наведених груп за активом і пасивом балансу</w:t>
      </w:r>
      <w:r w:rsidR="00A06419">
        <w:rPr>
          <w:rFonts w:ascii="Times New Roman" w:hAnsi="Times New Roman" w:cs="Times New Roman"/>
          <w:sz w:val="28"/>
        </w:rPr>
        <w:t xml:space="preserve"> </w:t>
      </w:r>
      <w:r w:rsidR="00A06419">
        <w:rPr>
          <w:rFonts w:ascii="Times New Roman" w:hAnsi="Times New Roman" w:cs="Times New Roman"/>
          <w:bCs/>
          <w:sz w:val="28"/>
        </w:rPr>
        <w:t>ПТ «Ломбард»</w:t>
      </w:r>
      <w:r w:rsidRPr="00040FA4">
        <w:rPr>
          <w:rFonts w:ascii="Times New Roman" w:hAnsi="Times New Roman" w:cs="Times New Roman"/>
          <w:sz w:val="28"/>
        </w:rPr>
        <w:t xml:space="preserve"> (табл.3.6).</w:t>
      </w:r>
    </w:p>
    <w:p w:rsidR="00A64282" w:rsidRPr="00040FA4" w:rsidRDefault="00A64282" w:rsidP="00A64282">
      <w:pPr>
        <w:spacing w:after="0" w:line="360" w:lineRule="auto"/>
        <w:ind w:firstLine="709"/>
        <w:jc w:val="right"/>
        <w:rPr>
          <w:rFonts w:ascii="Times New Roman" w:hAnsi="Times New Roman" w:cs="Times New Roman"/>
          <w:sz w:val="28"/>
        </w:rPr>
      </w:pPr>
      <w:r w:rsidRPr="00040FA4">
        <w:rPr>
          <w:rFonts w:ascii="Times New Roman" w:hAnsi="Times New Roman" w:cs="Times New Roman"/>
          <w:i/>
          <w:sz w:val="28"/>
        </w:rPr>
        <w:t>Таблиця 3.6</w:t>
      </w:r>
    </w:p>
    <w:p w:rsidR="00BE4536" w:rsidRPr="00040FA4" w:rsidRDefault="00A64282" w:rsidP="00BE4536">
      <w:pPr>
        <w:spacing w:after="0" w:line="360" w:lineRule="auto"/>
        <w:ind w:firstLine="709"/>
        <w:jc w:val="center"/>
        <w:rPr>
          <w:rFonts w:ascii="Times New Roman" w:hAnsi="Times New Roman" w:cs="Times New Roman"/>
          <w:b/>
          <w:sz w:val="28"/>
        </w:rPr>
      </w:pPr>
      <w:r w:rsidRPr="00040FA4">
        <w:rPr>
          <w:rFonts w:ascii="Times New Roman" w:hAnsi="Times New Roman" w:cs="Times New Roman"/>
          <w:b/>
          <w:sz w:val="28"/>
        </w:rPr>
        <w:t>Порівняння активів і пасивів</w:t>
      </w:r>
    </w:p>
    <w:tbl>
      <w:tblPr>
        <w:tblStyle w:val="a7"/>
        <w:tblW w:w="0" w:type="auto"/>
        <w:tblLook w:val="04A0" w:firstRow="1" w:lastRow="0" w:firstColumn="1" w:lastColumn="0" w:noHBand="0" w:noVBand="1"/>
      </w:tblPr>
      <w:tblGrid>
        <w:gridCol w:w="1161"/>
        <w:gridCol w:w="1827"/>
        <w:gridCol w:w="1686"/>
        <w:gridCol w:w="1354"/>
        <w:gridCol w:w="1913"/>
        <w:gridCol w:w="1407"/>
      </w:tblGrid>
      <w:tr w:rsidR="00BE4536" w:rsidRPr="00040FA4" w:rsidTr="00BE4536">
        <w:tc>
          <w:tcPr>
            <w:tcW w:w="4674" w:type="dxa"/>
            <w:gridSpan w:val="3"/>
            <w:vAlign w:val="center"/>
          </w:tcPr>
          <w:p w:rsidR="00BE4536" w:rsidRPr="00040FA4" w:rsidRDefault="00BE4536" w:rsidP="00BE4536">
            <w:pPr>
              <w:spacing w:line="360" w:lineRule="auto"/>
              <w:jc w:val="center"/>
              <w:rPr>
                <w:rFonts w:ascii="Times New Roman" w:hAnsi="Times New Roman"/>
                <w:b/>
                <w:sz w:val="28"/>
              </w:rPr>
            </w:pPr>
            <w:r w:rsidRPr="00040FA4">
              <w:rPr>
                <w:rFonts w:ascii="Times New Roman" w:hAnsi="Times New Roman"/>
                <w:b/>
                <w:sz w:val="28"/>
              </w:rPr>
              <w:t>2021</w:t>
            </w:r>
          </w:p>
        </w:tc>
        <w:tc>
          <w:tcPr>
            <w:tcW w:w="4674" w:type="dxa"/>
            <w:gridSpan w:val="3"/>
            <w:vAlign w:val="center"/>
          </w:tcPr>
          <w:p w:rsidR="00BE4536" w:rsidRPr="00040FA4" w:rsidRDefault="00BE4536" w:rsidP="00BE4536">
            <w:pPr>
              <w:spacing w:line="360" w:lineRule="auto"/>
              <w:jc w:val="center"/>
              <w:rPr>
                <w:rFonts w:ascii="Times New Roman" w:hAnsi="Times New Roman"/>
                <w:b/>
                <w:sz w:val="28"/>
              </w:rPr>
            </w:pPr>
            <w:r w:rsidRPr="00040FA4">
              <w:rPr>
                <w:rFonts w:ascii="Times New Roman" w:hAnsi="Times New Roman"/>
                <w:b/>
                <w:sz w:val="28"/>
              </w:rPr>
              <w:t>2022</w:t>
            </w:r>
          </w:p>
        </w:tc>
      </w:tr>
      <w:tr w:rsidR="00BE4536" w:rsidRPr="00040FA4" w:rsidTr="00997F97">
        <w:tc>
          <w:tcPr>
            <w:tcW w:w="1161"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А1</w:t>
            </w:r>
          </w:p>
        </w:tc>
        <w:tc>
          <w:tcPr>
            <w:tcW w:w="1827"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&lt;</w:t>
            </w:r>
          </w:p>
        </w:tc>
        <w:tc>
          <w:tcPr>
            <w:tcW w:w="1686"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П1</w:t>
            </w:r>
          </w:p>
        </w:tc>
        <w:tc>
          <w:tcPr>
            <w:tcW w:w="1354"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А1</w:t>
            </w:r>
          </w:p>
        </w:tc>
        <w:tc>
          <w:tcPr>
            <w:tcW w:w="1913"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&lt;</w:t>
            </w:r>
          </w:p>
        </w:tc>
        <w:tc>
          <w:tcPr>
            <w:tcW w:w="1407"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П1</w:t>
            </w:r>
          </w:p>
        </w:tc>
      </w:tr>
      <w:tr w:rsidR="00BE4536" w:rsidRPr="00040FA4" w:rsidTr="00997F97">
        <w:tc>
          <w:tcPr>
            <w:tcW w:w="1161"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А2</w:t>
            </w:r>
          </w:p>
        </w:tc>
        <w:tc>
          <w:tcPr>
            <w:tcW w:w="1827"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&gt;</w:t>
            </w:r>
          </w:p>
        </w:tc>
        <w:tc>
          <w:tcPr>
            <w:tcW w:w="1686"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П2</w:t>
            </w:r>
          </w:p>
        </w:tc>
        <w:tc>
          <w:tcPr>
            <w:tcW w:w="1354"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А2</w:t>
            </w:r>
          </w:p>
        </w:tc>
        <w:tc>
          <w:tcPr>
            <w:tcW w:w="1913"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&gt;</w:t>
            </w:r>
          </w:p>
        </w:tc>
        <w:tc>
          <w:tcPr>
            <w:tcW w:w="1407"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П2</w:t>
            </w:r>
          </w:p>
        </w:tc>
      </w:tr>
      <w:tr w:rsidR="00BE4536" w:rsidRPr="00040FA4" w:rsidTr="00997F97">
        <w:tc>
          <w:tcPr>
            <w:tcW w:w="1161"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А3</w:t>
            </w:r>
          </w:p>
        </w:tc>
        <w:tc>
          <w:tcPr>
            <w:tcW w:w="1827"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&gt;</w:t>
            </w:r>
          </w:p>
        </w:tc>
        <w:tc>
          <w:tcPr>
            <w:tcW w:w="1686"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П3</w:t>
            </w:r>
          </w:p>
        </w:tc>
        <w:tc>
          <w:tcPr>
            <w:tcW w:w="1354"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А3</w:t>
            </w:r>
          </w:p>
        </w:tc>
        <w:tc>
          <w:tcPr>
            <w:tcW w:w="1913"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&gt;</w:t>
            </w:r>
          </w:p>
        </w:tc>
        <w:tc>
          <w:tcPr>
            <w:tcW w:w="1407"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П3</w:t>
            </w:r>
          </w:p>
        </w:tc>
      </w:tr>
      <w:tr w:rsidR="00BE4536" w:rsidRPr="00040FA4" w:rsidTr="00997F97">
        <w:tc>
          <w:tcPr>
            <w:tcW w:w="1161"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А4</w:t>
            </w:r>
          </w:p>
        </w:tc>
        <w:tc>
          <w:tcPr>
            <w:tcW w:w="1827"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&lt;</w:t>
            </w:r>
          </w:p>
        </w:tc>
        <w:tc>
          <w:tcPr>
            <w:tcW w:w="1686"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П4</w:t>
            </w:r>
          </w:p>
        </w:tc>
        <w:tc>
          <w:tcPr>
            <w:tcW w:w="1354"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А4</w:t>
            </w:r>
          </w:p>
        </w:tc>
        <w:tc>
          <w:tcPr>
            <w:tcW w:w="1913"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&lt;</w:t>
            </w:r>
          </w:p>
        </w:tc>
        <w:tc>
          <w:tcPr>
            <w:tcW w:w="1407" w:type="dxa"/>
            <w:vAlign w:val="center"/>
          </w:tcPr>
          <w:p w:rsidR="00BE4536" w:rsidRPr="00040FA4" w:rsidRDefault="00BE4536" w:rsidP="00997F97">
            <w:pPr>
              <w:spacing w:line="360" w:lineRule="auto"/>
              <w:jc w:val="center"/>
              <w:rPr>
                <w:rFonts w:ascii="Times New Roman" w:hAnsi="Times New Roman"/>
                <w:sz w:val="28"/>
              </w:rPr>
            </w:pPr>
            <w:r w:rsidRPr="00040FA4">
              <w:rPr>
                <w:rFonts w:ascii="Times New Roman" w:hAnsi="Times New Roman"/>
                <w:sz w:val="28"/>
              </w:rPr>
              <w:t>П4</w:t>
            </w:r>
          </w:p>
        </w:tc>
      </w:tr>
    </w:tbl>
    <w:p w:rsidR="00BE4536" w:rsidRPr="00040FA4" w:rsidRDefault="00BE4536" w:rsidP="00BE4536">
      <w:pPr>
        <w:tabs>
          <w:tab w:val="left" w:pos="1204"/>
        </w:tabs>
        <w:spacing w:after="0" w:line="360" w:lineRule="auto"/>
        <w:jc w:val="both"/>
        <w:rPr>
          <w:rFonts w:ascii="Times New Roman" w:hAnsi="Times New Roman" w:cs="Times New Roman"/>
          <w:i/>
          <w:sz w:val="28"/>
        </w:rPr>
      </w:pPr>
    </w:p>
    <w:p w:rsidR="00BE4536" w:rsidRPr="00040FA4" w:rsidRDefault="00BE4536" w:rsidP="00BE4536">
      <w:pPr>
        <w:spacing w:after="0" w:line="360" w:lineRule="auto"/>
        <w:ind w:firstLine="709"/>
        <w:jc w:val="both"/>
        <w:rPr>
          <w:rFonts w:ascii="Times New Roman" w:hAnsi="Times New Roman" w:cs="Times New Roman"/>
          <w:sz w:val="28"/>
        </w:rPr>
      </w:pPr>
      <w:r w:rsidRPr="00040FA4">
        <w:rPr>
          <w:rFonts w:ascii="Times New Roman" w:hAnsi="Times New Roman" w:cs="Times New Roman"/>
          <w:i/>
          <w:sz w:val="28"/>
        </w:rPr>
        <w:t>Джерело: побудовано</w:t>
      </w:r>
      <w:r w:rsidR="00A06419">
        <w:rPr>
          <w:rFonts w:ascii="Times New Roman" w:hAnsi="Times New Roman" w:cs="Times New Roman"/>
          <w:i/>
          <w:sz w:val="28"/>
        </w:rPr>
        <w:t xml:space="preserve"> </w:t>
      </w:r>
      <w:r w:rsidRPr="00040FA4">
        <w:rPr>
          <w:rFonts w:ascii="Times New Roman" w:hAnsi="Times New Roman" w:cs="Times New Roman"/>
          <w:i/>
          <w:sz w:val="28"/>
        </w:rPr>
        <w:t>а</w:t>
      </w:r>
      <w:r w:rsidR="00FD6D6F" w:rsidRPr="00040FA4">
        <w:rPr>
          <w:rFonts w:ascii="Times New Roman" w:hAnsi="Times New Roman" w:cs="Times New Roman"/>
          <w:i/>
          <w:sz w:val="28"/>
        </w:rPr>
        <w:t>втором на основі даних табл. 3.4., табл.3.5</w:t>
      </w:r>
    </w:p>
    <w:p w:rsidR="00BE4536" w:rsidRPr="00040FA4" w:rsidRDefault="00BE4536" w:rsidP="00BE453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Згідно з наведеною таблицею, підприємство</w:t>
      </w:r>
      <w:r w:rsidR="00A06419">
        <w:rPr>
          <w:rFonts w:ascii="Times New Roman" w:hAnsi="Times New Roman" w:cs="Times New Roman"/>
          <w:sz w:val="28"/>
        </w:rPr>
        <w:t xml:space="preserve"> </w:t>
      </w:r>
      <w:r w:rsidRPr="00040FA4">
        <w:rPr>
          <w:rFonts w:ascii="Times New Roman" w:hAnsi="Times New Roman" w:cs="Times New Roman"/>
          <w:sz w:val="28"/>
        </w:rPr>
        <w:t>не повністю дотримується необхідних умов ліквідності протягом двох порівнюваних періодів, де високоліквідні активи не перевищують найтерміновіші зобов</w:t>
      </w:r>
      <w:r w:rsidR="00603B89" w:rsidRPr="00040FA4">
        <w:rPr>
          <w:rFonts w:ascii="Times New Roman" w:hAnsi="Times New Roman" w:cs="Times New Roman"/>
          <w:sz w:val="28"/>
        </w:rPr>
        <w:t>’</w:t>
      </w:r>
      <w:r w:rsidRPr="00040FA4">
        <w:rPr>
          <w:rFonts w:ascii="Times New Roman" w:hAnsi="Times New Roman" w:cs="Times New Roman"/>
          <w:sz w:val="28"/>
        </w:rPr>
        <w:t>язання, але слід зауважити, що активи, які повільно реалізуються, більші за довгострокові пасиви. Це свідчить про позитивну динаміку у підтримці фінансової стабільності компанії.</w:t>
      </w:r>
    </w:p>
    <w:p w:rsidR="00BE4536" w:rsidRPr="00040FA4" w:rsidRDefault="00BE4536" w:rsidP="00BE453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Для більш точного оцінювання ліквідності активів аналізованої компанії слід розглянути її коефіцієнти ліквідності.</w:t>
      </w:r>
      <w:r w:rsidRPr="00040FA4">
        <w:rPr>
          <w:rFonts w:ascii="Times New Roman" w:eastAsia="Calibri" w:hAnsi="Times New Roman" w:cs="Times New Roman"/>
          <w:sz w:val="28"/>
          <w:szCs w:val="28"/>
        </w:rPr>
        <w:t xml:space="preserve"> </w:t>
      </w:r>
      <w:r w:rsidR="00206399" w:rsidRPr="00040FA4">
        <w:rPr>
          <w:rFonts w:ascii="Times New Roman" w:hAnsi="Times New Roman" w:cs="Times New Roman"/>
          <w:sz w:val="28"/>
        </w:rPr>
        <w:t>(табл.3.7</w:t>
      </w:r>
      <w:r w:rsidRPr="00040FA4">
        <w:rPr>
          <w:rFonts w:ascii="Times New Roman" w:hAnsi="Times New Roman" w:cs="Times New Roman"/>
          <w:sz w:val="28"/>
        </w:rPr>
        <w:t>).</w:t>
      </w:r>
    </w:p>
    <w:p w:rsidR="00BE4536" w:rsidRPr="00040FA4" w:rsidRDefault="00206399" w:rsidP="00BE4536">
      <w:pPr>
        <w:spacing w:after="0" w:line="360" w:lineRule="auto"/>
        <w:ind w:firstLine="709"/>
        <w:jc w:val="right"/>
        <w:rPr>
          <w:rFonts w:ascii="Times New Roman" w:hAnsi="Times New Roman" w:cs="Times New Roman"/>
          <w:i/>
          <w:sz w:val="28"/>
        </w:rPr>
      </w:pPr>
      <w:r w:rsidRPr="00040FA4">
        <w:rPr>
          <w:rFonts w:ascii="Times New Roman" w:hAnsi="Times New Roman" w:cs="Times New Roman"/>
          <w:i/>
          <w:sz w:val="28"/>
        </w:rPr>
        <w:t>Таблиця 3.7</w:t>
      </w:r>
      <w:r w:rsidR="00BE4536" w:rsidRPr="00040FA4">
        <w:rPr>
          <w:rFonts w:ascii="Times New Roman" w:hAnsi="Times New Roman" w:cs="Times New Roman"/>
          <w:i/>
          <w:sz w:val="28"/>
        </w:rPr>
        <w:t xml:space="preserve"> </w:t>
      </w:r>
    </w:p>
    <w:p w:rsidR="00BE4536" w:rsidRPr="00040FA4" w:rsidRDefault="00BE4536" w:rsidP="00BE4536">
      <w:pPr>
        <w:spacing w:after="0" w:line="360" w:lineRule="auto"/>
        <w:ind w:firstLine="709"/>
        <w:jc w:val="center"/>
        <w:rPr>
          <w:rFonts w:ascii="Times New Roman" w:hAnsi="Times New Roman" w:cs="Times New Roman"/>
          <w:b/>
          <w:sz w:val="28"/>
        </w:rPr>
      </w:pPr>
      <w:r w:rsidRPr="00040FA4">
        <w:rPr>
          <w:rFonts w:ascii="Times New Roman" w:hAnsi="Times New Roman" w:cs="Times New Roman"/>
          <w:b/>
          <w:sz w:val="28"/>
        </w:rPr>
        <w:t>Показники ліквідності</w:t>
      </w:r>
      <w:r w:rsidR="00A06419">
        <w:rPr>
          <w:rFonts w:ascii="Times New Roman" w:hAnsi="Times New Roman" w:cs="Times New Roman"/>
          <w:b/>
          <w:sz w:val="28"/>
        </w:rPr>
        <w:t xml:space="preserve"> </w:t>
      </w:r>
      <w:r w:rsidR="00A06419">
        <w:rPr>
          <w:rFonts w:ascii="Times New Roman" w:hAnsi="Times New Roman" w:cs="Times New Roman"/>
          <w:b/>
          <w:bCs/>
          <w:sz w:val="28"/>
        </w:rPr>
        <w:t>ПТ «Ломбард»</w:t>
      </w:r>
      <w:r w:rsidRPr="00040FA4">
        <w:rPr>
          <w:rFonts w:ascii="Times New Roman" w:hAnsi="Times New Roman" w:cs="Times New Roman"/>
          <w:b/>
          <w:sz w:val="28"/>
        </w:rPr>
        <w:t xml:space="preserve"> за</w:t>
      </w:r>
      <w:r w:rsidR="00A06419">
        <w:rPr>
          <w:rFonts w:ascii="Times New Roman" w:hAnsi="Times New Roman" w:cs="Times New Roman"/>
          <w:b/>
          <w:sz w:val="28"/>
        </w:rPr>
        <w:t xml:space="preserve"> </w:t>
      </w:r>
      <w:r w:rsidRPr="00040FA4">
        <w:rPr>
          <w:rFonts w:ascii="Times New Roman" w:hAnsi="Times New Roman" w:cs="Times New Roman"/>
          <w:b/>
          <w:sz w:val="28"/>
        </w:rPr>
        <w:t>2021-2022 рр.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1559"/>
        <w:gridCol w:w="1771"/>
        <w:gridCol w:w="2337"/>
      </w:tblGrid>
      <w:tr w:rsidR="00997F97" w:rsidRPr="00040FA4" w:rsidTr="00997F97">
        <w:trPr>
          <w:trHeight w:val="113"/>
        </w:trPr>
        <w:tc>
          <w:tcPr>
            <w:tcW w:w="1969" w:type="pct"/>
            <w:vMerge w:val="restart"/>
            <w:shd w:val="clear" w:color="auto" w:fill="auto"/>
            <w:vAlign w:val="center"/>
            <w:hideMark/>
          </w:tcPr>
          <w:p w:rsidR="00997F97" w:rsidRPr="00040FA4" w:rsidRDefault="00997F97" w:rsidP="00EB301B">
            <w:pPr>
              <w:spacing w:after="0" w:line="276" w:lineRule="auto"/>
              <w:jc w:val="center"/>
              <w:rPr>
                <w:rFonts w:ascii="Times New Roman" w:hAnsi="Times New Roman" w:cs="Times New Roman"/>
                <w:bCs/>
                <w:sz w:val="28"/>
              </w:rPr>
            </w:pPr>
            <w:r w:rsidRPr="00040FA4">
              <w:rPr>
                <w:rFonts w:ascii="Times New Roman" w:hAnsi="Times New Roman" w:cs="Times New Roman"/>
                <w:bCs/>
                <w:sz w:val="28"/>
              </w:rPr>
              <w:t>Назва показника</w:t>
            </w:r>
          </w:p>
        </w:tc>
        <w:tc>
          <w:tcPr>
            <w:tcW w:w="834" w:type="pct"/>
            <w:vMerge w:val="restart"/>
            <w:shd w:val="clear" w:color="auto" w:fill="auto"/>
            <w:vAlign w:val="center"/>
            <w:hideMark/>
          </w:tcPr>
          <w:p w:rsidR="00997F97" w:rsidRPr="00040FA4" w:rsidRDefault="00997F97" w:rsidP="00EB301B">
            <w:pPr>
              <w:spacing w:after="0" w:line="276" w:lineRule="auto"/>
              <w:jc w:val="center"/>
              <w:rPr>
                <w:rFonts w:ascii="Times New Roman" w:hAnsi="Times New Roman" w:cs="Times New Roman"/>
                <w:bCs/>
                <w:sz w:val="28"/>
              </w:rPr>
            </w:pPr>
            <w:r w:rsidRPr="00040FA4">
              <w:rPr>
                <w:rFonts w:ascii="Times New Roman" w:hAnsi="Times New Roman" w:cs="Times New Roman"/>
                <w:bCs/>
                <w:sz w:val="28"/>
              </w:rPr>
              <w:t>2021</w:t>
            </w:r>
          </w:p>
        </w:tc>
        <w:tc>
          <w:tcPr>
            <w:tcW w:w="947" w:type="pct"/>
            <w:vMerge w:val="restart"/>
            <w:vAlign w:val="center"/>
          </w:tcPr>
          <w:p w:rsidR="00997F97" w:rsidRPr="00040FA4" w:rsidRDefault="00997F97" w:rsidP="00EB301B">
            <w:pPr>
              <w:spacing w:after="0" w:line="276" w:lineRule="auto"/>
              <w:jc w:val="center"/>
              <w:rPr>
                <w:rFonts w:ascii="Times New Roman" w:hAnsi="Times New Roman" w:cs="Times New Roman"/>
                <w:sz w:val="28"/>
              </w:rPr>
            </w:pPr>
            <w:r w:rsidRPr="00040FA4">
              <w:rPr>
                <w:rFonts w:ascii="Times New Roman" w:hAnsi="Times New Roman" w:cs="Times New Roman"/>
                <w:sz w:val="28"/>
              </w:rPr>
              <w:t>2022</w:t>
            </w:r>
          </w:p>
        </w:tc>
        <w:tc>
          <w:tcPr>
            <w:tcW w:w="1250" w:type="pct"/>
            <w:vAlign w:val="center"/>
          </w:tcPr>
          <w:p w:rsidR="00997F97" w:rsidRPr="00040FA4" w:rsidRDefault="00997F97" w:rsidP="00EB301B">
            <w:pPr>
              <w:spacing w:after="0" w:line="276" w:lineRule="auto"/>
              <w:jc w:val="center"/>
              <w:rPr>
                <w:rFonts w:ascii="Times New Roman" w:hAnsi="Times New Roman" w:cs="Times New Roman"/>
                <w:sz w:val="28"/>
              </w:rPr>
            </w:pPr>
            <w:r w:rsidRPr="00040FA4">
              <w:rPr>
                <w:rFonts w:ascii="Times New Roman" w:hAnsi="Times New Roman" w:cs="Times New Roman"/>
                <w:sz w:val="28"/>
              </w:rPr>
              <w:t>2022/2021</w:t>
            </w:r>
          </w:p>
        </w:tc>
      </w:tr>
      <w:tr w:rsidR="00997F97" w:rsidRPr="00040FA4" w:rsidTr="00997F97">
        <w:trPr>
          <w:trHeight w:val="113"/>
        </w:trPr>
        <w:tc>
          <w:tcPr>
            <w:tcW w:w="1969" w:type="pct"/>
            <w:vMerge/>
            <w:shd w:val="clear" w:color="auto" w:fill="auto"/>
            <w:vAlign w:val="center"/>
            <w:hideMark/>
          </w:tcPr>
          <w:p w:rsidR="00997F97" w:rsidRPr="00040FA4" w:rsidRDefault="00997F97" w:rsidP="00EB301B">
            <w:pPr>
              <w:spacing w:after="0" w:line="276" w:lineRule="auto"/>
              <w:jc w:val="center"/>
              <w:rPr>
                <w:rFonts w:ascii="Times New Roman" w:hAnsi="Times New Roman" w:cs="Times New Roman"/>
                <w:bCs/>
                <w:sz w:val="28"/>
              </w:rPr>
            </w:pPr>
          </w:p>
        </w:tc>
        <w:tc>
          <w:tcPr>
            <w:tcW w:w="834" w:type="pct"/>
            <w:vMerge/>
            <w:shd w:val="clear" w:color="auto" w:fill="auto"/>
            <w:vAlign w:val="center"/>
            <w:hideMark/>
          </w:tcPr>
          <w:p w:rsidR="00997F97" w:rsidRPr="00040FA4" w:rsidRDefault="00997F97" w:rsidP="00EB301B">
            <w:pPr>
              <w:spacing w:after="0" w:line="276" w:lineRule="auto"/>
              <w:jc w:val="center"/>
              <w:rPr>
                <w:rFonts w:ascii="Times New Roman" w:hAnsi="Times New Roman" w:cs="Times New Roman"/>
                <w:bCs/>
                <w:sz w:val="28"/>
              </w:rPr>
            </w:pPr>
          </w:p>
        </w:tc>
        <w:tc>
          <w:tcPr>
            <w:tcW w:w="947" w:type="pct"/>
            <w:vMerge/>
            <w:vAlign w:val="center"/>
          </w:tcPr>
          <w:p w:rsidR="00997F97" w:rsidRPr="00040FA4" w:rsidRDefault="00997F97" w:rsidP="00EB301B">
            <w:pPr>
              <w:spacing w:after="0" w:line="276" w:lineRule="auto"/>
              <w:jc w:val="center"/>
              <w:rPr>
                <w:rFonts w:ascii="Times New Roman" w:hAnsi="Times New Roman" w:cs="Times New Roman"/>
                <w:sz w:val="28"/>
              </w:rPr>
            </w:pPr>
          </w:p>
        </w:tc>
        <w:tc>
          <w:tcPr>
            <w:tcW w:w="1250" w:type="pct"/>
            <w:vAlign w:val="center"/>
          </w:tcPr>
          <w:p w:rsidR="00997F97" w:rsidRPr="00040FA4" w:rsidRDefault="00997F97" w:rsidP="00EB301B">
            <w:pPr>
              <w:spacing w:after="0" w:line="276" w:lineRule="auto"/>
              <w:jc w:val="center"/>
              <w:rPr>
                <w:rFonts w:ascii="Times New Roman" w:hAnsi="Times New Roman" w:cs="Times New Roman"/>
                <w:sz w:val="28"/>
              </w:rPr>
            </w:pPr>
            <w:r w:rsidRPr="00040FA4">
              <w:rPr>
                <w:rFonts w:ascii="Times New Roman" w:hAnsi="Times New Roman" w:cs="Times New Roman"/>
                <w:sz w:val="28"/>
              </w:rPr>
              <w:t>%</w:t>
            </w:r>
          </w:p>
        </w:tc>
      </w:tr>
      <w:tr w:rsidR="00997F97" w:rsidRPr="00040FA4" w:rsidTr="00997F97">
        <w:trPr>
          <w:trHeight w:val="113"/>
        </w:trPr>
        <w:tc>
          <w:tcPr>
            <w:tcW w:w="1969" w:type="pct"/>
            <w:shd w:val="clear" w:color="auto" w:fill="auto"/>
            <w:vAlign w:val="center"/>
            <w:hideMark/>
          </w:tcPr>
          <w:p w:rsidR="00997F97" w:rsidRPr="00040FA4" w:rsidRDefault="00997F97" w:rsidP="00EB301B">
            <w:pPr>
              <w:spacing w:after="0" w:line="276" w:lineRule="auto"/>
              <w:jc w:val="center"/>
              <w:rPr>
                <w:rFonts w:ascii="Times New Roman" w:hAnsi="Times New Roman" w:cs="Times New Roman"/>
                <w:sz w:val="28"/>
              </w:rPr>
            </w:pPr>
            <w:r w:rsidRPr="00040FA4">
              <w:rPr>
                <w:rFonts w:ascii="Times New Roman" w:hAnsi="Times New Roman" w:cs="Times New Roman"/>
                <w:sz w:val="28"/>
              </w:rPr>
              <w:t>Коефіцієнт абсолютної ліквідності</w:t>
            </w:r>
          </w:p>
        </w:tc>
        <w:tc>
          <w:tcPr>
            <w:tcW w:w="834" w:type="pct"/>
            <w:shd w:val="clear" w:color="auto" w:fill="auto"/>
            <w:vAlign w:val="center"/>
            <w:hideMark/>
          </w:tcPr>
          <w:p w:rsidR="00997F97" w:rsidRPr="00040FA4" w:rsidRDefault="00997F97" w:rsidP="00EB301B">
            <w:pPr>
              <w:spacing w:after="0" w:line="276" w:lineRule="auto"/>
              <w:jc w:val="center"/>
              <w:rPr>
                <w:rFonts w:ascii="Times New Roman" w:hAnsi="Times New Roman" w:cs="Times New Roman"/>
                <w:sz w:val="28"/>
              </w:rPr>
            </w:pPr>
            <w:r w:rsidRPr="00040FA4">
              <w:rPr>
                <w:rFonts w:ascii="Times New Roman" w:hAnsi="Times New Roman" w:cs="Times New Roman"/>
                <w:sz w:val="28"/>
                <w:lang w:val="ru-RU"/>
              </w:rPr>
              <w:t>0,091</w:t>
            </w:r>
          </w:p>
        </w:tc>
        <w:tc>
          <w:tcPr>
            <w:tcW w:w="947" w:type="pct"/>
            <w:vAlign w:val="center"/>
          </w:tcPr>
          <w:p w:rsidR="00997F97" w:rsidRPr="00040FA4" w:rsidRDefault="00997F97" w:rsidP="00EB301B">
            <w:pPr>
              <w:spacing w:after="0" w:line="276" w:lineRule="auto"/>
              <w:jc w:val="center"/>
              <w:rPr>
                <w:rFonts w:ascii="Times New Roman" w:hAnsi="Times New Roman" w:cs="Times New Roman"/>
                <w:sz w:val="28"/>
                <w:lang w:val="ru-RU"/>
              </w:rPr>
            </w:pPr>
            <w:r w:rsidRPr="00040FA4">
              <w:rPr>
                <w:rFonts w:ascii="Times New Roman" w:hAnsi="Times New Roman" w:cs="Times New Roman"/>
                <w:sz w:val="28"/>
                <w:lang w:val="ru-RU"/>
              </w:rPr>
              <w:t>0,087</w:t>
            </w:r>
          </w:p>
        </w:tc>
        <w:tc>
          <w:tcPr>
            <w:tcW w:w="1250" w:type="pct"/>
            <w:vAlign w:val="center"/>
          </w:tcPr>
          <w:p w:rsidR="00997F97" w:rsidRPr="00040FA4" w:rsidRDefault="00997F97" w:rsidP="00EB301B">
            <w:pPr>
              <w:spacing w:after="0" w:line="276" w:lineRule="auto"/>
              <w:jc w:val="center"/>
              <w:rPr>
                <w:rFonts w:ascii="Times New Roman" w:hAnsi="Times New Roman" w:cs="Times New Roman"/>
                <w:sz w:val="28"/>
                <w:lang w:val="ru-RU"/>
              </w:rPr>
            </w:pPr>
            <w:r w:rsidRPr="00040FA4">
              <w:rPr>
                <w:rFonts w:ascii="Times New Roman" w:hAnsi="Times New Roman" w:cs="Times New Roman"/>
                <w:sz w:val="28"/>
                <w:lang w:val="ru-RU"/>
              </w:rPr>
              <w:t>-3,75</w:t>
            </w:r>
          </w:p>
        </w:tc>
      </w:tr>
      <w:tr w:rsidR="00997F97" w:rsidRPr="00040FA4" w:rsidTr="00997F97">
        <w:trPr>
          <w:trHeight w:val="113"/>
        </w:trPr>
        <w:tc>
          <w:tcPr>
            <w:tcW w:w="1969" w:type="pct"/>
            <w:shd w:val="clear" w:color="auto" w:fill="auto"/>
            <w:vAlign w:val="center"/>
            <w:hideMark/>
          </w:tcPr>
          <w:p w:rsidR="00997F97" w:rsidRPr="00040FA4" w:rsidRDefault="00997F97" w:rsidP="00EB301B">
            <w:pPr>
              <w:spacing w:after="0" w:line="276" w:lineRule="auto"/>
              <w:jc w:val="center"/>
              <w:rPr>
                <w:rFonts w:ascii="Times New Roman" w:hAnsi="Times New Roman" w:cs="Times New Roman"/>
                <w:sz w:val="28"/>
              </w:rPr>
            </w:pPr>
            <w:r w:rsidRPr="00040FA4">
              <w:rPr>
                <w:rFonts w:ascii="Times New Roman" w:hAnsi="Times New Roman" w:cs="Times New Roman"/>
                <w:sz w:val="28"/>
              </w:rPr>
              <w:t>Коефіцієнт швидкої ліквідності</w:t>
            </w:r>
          </w:p>
        </w:tc>
        <w:tc>
          <w:tcPr>
            <w:tcW w:w="834" w:type="pct"/>
            <w:shd w:val="clear" w:color="auto" w:fill="auto"/>
            <w:vAlign w:val="center"/>
            <w:hideMark/>
          </w:tcPr>
          <w:p w:rsidR="00997F97" w:rsidRPr="00040FA4" w:rsidRDefault="00997F97" w:rsidP="00EB301B">
            <w:pPr>
              <w:spacing w:after="0" w:line="276" w:lineRule="auto"/>
              <w:jc w:val="center"/>
              <w:rPr>
                <w:rFonts w:ascii="Times New Roman" w:hAnsi="Times New Roman" w:cs="Times New Roman"/>
                <w:sz w:val="28"/>
                <w:lang w:val="ru-RU"/>
              </w:rPr>
            </w:pPr>
            <w:r w:rsidRPr="00040FA4">
              <w:rPr>
                <w:rFonts w:ascii="Times New Roman" w:hAnsi="Times New Roman" w:cs="Times New Roman"/>
                <w:sz w:val="28"/>
                <w:lang w:val="ru-RU"/>
              </w:rPr>
              <w:t>1,31</w:t>
            </w:r>
          </w:p>
        </w:tc>
        <w:tc>
          <w:tcPr>
            <w:tcW w:w="947" w:type="pct"/>
            <w:vAlign w:val="center"/>
          </w:tcPr>
          <w:p w:rsidR="00997F97" w:rsidRPr="00040FA4" w:rsidRDefault="00997F97" w:rsidP="00EB301B">
            <w:pPr>
              <w:spacing w:after="0" w:line="276" w:lineRule="auto"/>
              <w:jc w:val="center"/>
              <w:rPr>
                <w:rFonts w:ascii="Times New Roman" w:hAnsi="Times New Roman" w:cs="Times New Roman"/>
                <w:sz w:val="28"/>
                <w:lang w:val="ru-RU"/>
              </w:rPr>
            </w:pPr>
            <w:r w:rsidRPr="00040FA4">
              <w:rPr>
                <w:rFonts w:ascii="Times New Roman" w:hAnsi="Times New Roman" w:cs="Times New Roman"/>
                <w:sz w:val="28"/>
                <w:lang w:val="ru-RU"/>
              </w:rPr>
              <w:t>1,20</w:t>
            </w:r>
          </w:p>
        </w:tc>
        <w:tc>
          <w:tcPr>
            <w:tcW w:w="1250" w:type="pct"/>
            <w:vAlign w:val="center"/>
          </w:tcPr>
          <w:p w:rsidR="00997F97" w:rsidRPr="00040FA4" w:rsidRDefault="00997F97" w:rsidP="00EB301B">
            <w:pPr>
              <w:spacing w:after="0" w:line="276" w:lineRule="auto"/>
              <w:jc w:val="center"/>
              <w:rPr>
                <w:rFonts w:ascii="Times New Roman" w:hAnsi="Times New Roman" w:cs="Times New Roman"/>
                <w:sz w:val="28"/>
                <w:lang w:val="ru-RU"/>
              </w:rPr>
            </w:pPr>
            <w:r w:rsidRPr="00040FA4">
              <w:rPr>
                <w:rFonts w:ascii="Times New Roman" w:hAnsi="Times New Roman" w:cs="Times New Roman"/>
                <w:sz w:val="28"/>
                <w:lang w:val="ru-RU"/>
              </w:rPr>
              <w:t>-8,35</w:t>
            </w:r>
          </w:p>
        </w:tc>
      </w:tr>
      <w:tr w:rsidR="00997F97" w:rsidRPr="00040FA4" w:rsidTr="00997F97">
        <w:trPr>
          <w:trHeight w:val="113"/>
        </w:trPr>
        <w:tc>
          <w:tcPr>
            <w:tcW w:w="1969" w:type="pct"/>
            <w:shd w:val="clear" w:color="auto" w:fill="auto"/>
            <w:vAlign w:val="center"/>
            <w:hideMark/>
          </w:tcPr>
          <w:p w:rsidR="00997F97" w:rsidRPr="00040FA4" w:rsidRDefault="00997F97" w:rsidP="00EB301B">
            <w:pPr>
              <w:spacing w:after="0" w:line="276" w:lineRule="auto"/>
              <w:jc w:val="center"/>
              <w:rPr>
                <w:rFonts w:ascii="Times New Roman" w:hAnsi="Times New Roman" w:cs="Times New Roman"/>
                <w:sz w:val="28"/>
              </w:rPr>
            </w:pPr>
            <w:r w:rsidRPr="00040FA4">
              <w:rPr>
                <w:rFonts w:ascii="Times New Roman" w:hAnsi="Times New Roman" w:cs="Times New Roman"/>
                <w:sz w:val="28"/>
              </w:rPr>
              <w:t>Коефіцієнт загальної ліквідності (покриття)</w:t>
            </w:r>
          </w:p>
        </w:tc>
        <w:tc>
          <w:tcPr>
            <w:tcW w:w="834" w:type="pct"/>
            <w:shd w:val="clear" w:color="auto" w:fill="auto"/>
            <w:vAlign w:val="center"/>
            <w:hideMark/>
          </w:tcPr>
          <w:p w:rsidR="00997F97" w:rsidRPr="00040FA4" w:rsidRDefault="00997F97" w:rsidP="00EB301B">
            <w:pPr>
              <w:spacing w:after="0" w:line="276" w:lineRule="auto"/>
              <w:jc w:val="center"/>
              <w:rPr>
                <w:rFonts w:ascii="Times New Roman" w:hAnsi="Times New Roman" w:cs="Times New Roman"/>
                <w:sz w:val="28"/>
                <w:lang w:val="ru-RU"/>
              </w:rPr>
            </w:pPr>
            <w:r w:rsidRPr="00040FA4">
              <w:rPr>
                <w:rFonts w:ascii="Times New Roman" w:hAnsi="Times New Roman" w:cs="Times New Roman"/>
                <w:sz w:val="28"/>
                <w:lang w:val="ru-RU"/>
              </w:rPr>
              <w:t>1,31</w:t>
            </w:r>
          </w:p>
        </w:tc>
        <w:tc>
          <w:tcPr>
            <w:tcW w:w="947" w:type="pct"/>
            <w:vAlign w:val="center"/>
          </w:tcPr>
          <w:p w:rsidR="00997F97" w:rsidRPr="00040FA4" w:rsidRDefault="00997F97" w:rsidP="00EB301B">
            <w:pPr>
              <w:spacing w:after="0" w:line="276" w:lineRule="auto"/>
              <w:jc w:val="center"/>
              <w:rPr>
                <w:rFonts w:ascii="Times New Roman" w:hAnsi="Times New Roman" w:cs="Times New Roman"/>
                <w:sz w:val="28"/>
                <w:lang w:val="ru-RU"/>
              </w:rPr>
            </w:pPr>
            <w:r w:rsidRPr="00040FA4">
              <w:rPr>
                <w:rFonts w:ascii="Times New Roman" w:hAnsi="Times New Roman" w:cs="Times New Roman"/>
                <w:sz w:val="28"/>
                <w:lang w:val="ru-RU"/>
              </w:rPr>
              <w:t>1,20</w:t>
            </w:r>
          </w:p>
        </w:tc>
        <w:tc>
          <w:tcPr>
            <w:tcW w:w="1250" w:type="pct"/>
            <w:vAlign w:val="center"/>
          </w:tcPr>
          <w:p w:rsidR="00997F97" w:rsidRPr="00040FA4" w:rsidRDefault="00997F97" w:rsidP="00EB301B">
            <w:pPr>
              <w:spacing w:after="0" w:line="276" w:lineRule="auto"/>
              <w:jc w:val="center"/>
              <w:rPr>
                <w:rFonts w:ascii="Times New Roman" w:hAnsi="Times New Roman" w:cs="Times New Roman"/>
                <w:sz w:val="28"/>
                <w:lang w:val="ru-RU"/>
              </w:rPr>
            </w:pPr>
            <w:r w:rsidRPr="00040FA4">
              <w:rPr>
                <w:rFonts w:ascii="Times New Roman" w:hAnsi="Times New Roman" w:cs="Times New Roman"/>
                <w:sz w:val="28"/>
                <w:lang w:val="ru-RU"/>
              </w:rPr>
              <w:t>-8,27</w:t>
            </w:r>
          </w:p>
        </w:tc>
      </w:tr>
    </w:tbl>
    <w:p w:rsidR="00206399" w:rsidRPr="00040FA4" w:rsidRDefault="00206399" w:rsidP="00206399">
      <w:pPr>
        <w:spacing w:after="0" w:line="360" w:lineRule="auto"/>
        <w:ind w:firstLine="709"/>
        <w:jc w:val="both"/>
        <w:rPr>
          <w:rFonts w:ascii="Times New Roman" w:hAnsi="Times New Roman" w:cs="Times New Roman"/>
          <w:sz w:val="28"/>
        </w:rPr>
      </w:pPr>
      <w:r w:rsidRPr="00040FA4">
        <w:rPr>
          <w:rFonts w:ascii="Times New Roman" w:hAnsi="Times New Roman" w:cs="Times New Roman"/>
          <w:bCs/>
          <w:i/>
          <w:sz w:val="28"/>
        </w:rPr>
        <w:t>Джерело: розраховано</w:t>
      </w:r>
      <w:r w:rsidR="00A06419">
        <w:rPr>
          <w:rFonts w:ascii="Times New Roman" w:hAnsi="Times New Roman" w:cs="Times New Roman"/>
          <w:bCs/>
          <w:i/>
          <w:sz w:val="28"/>
        </w:rPr>
        <w:t xml:space="preserve"> </w:t>
      </w:r>
      <w:r w:rsidRPr="00040FA4">
        <w:rPr>
          <w:rFonts w:ascii="Times New Roman" w:hAnsi="Times New Roman" w:cs="Times New Roman"/>
          <w:bCs/>
          <w:i/>
          <w:sz w:val="28"/>
        </w:rPr>
        <w:t>автором на основі фінансової звітності</w:t>
      </w:r>
      <w:r w:rsidR="00A06419">
        <w:rPr>
          <w:rFonts w:ascii="Times New Roman" w:hAnsi="Times New Roman" w:cs="Times New Roman"/>
          <w:bCs/>
          <w:i/>
          <w:sz w:val="28"/>
        </w:rPr>
        <w:t xml:space="preserve"> ПТ «Ломбард»</w:t>
      </w:r>
      <w:r w:rsidRPr="00040FA4">
        <w:rPr>
          <w:rFonts w:ascii="Times New Roman" w:hAnsi="Times New Roman" w:cs="Times New Roman"/>
          <w:bCs/>
          <w:i/>
          <w:sz w:val="28"/>
        </w:rPr>
        <w:t xml:space="preserve"> за 2021-2022 рр.</w:t>
      </w:r>
    </w:p>
    <w:p w:rsidR="00BE4536" w:rsidRPr="00040FA4" w:rsidRDefault="00206399" w:rsidP="00BE453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lastRenderedPageBreak/>
        <w:t>Аналізуючи коефіцієнти ліквідності за 2021 та 2022 роки, можна побачити, що ліквідність підприємства знизилася. Коефіцієнт абсолютної ліквідності зменшився на 3,75%, вказуючи на погіршення спроможності компанії негайно погашати свої короткострокові зобов</w:t>
      </w:r>
      <w:r w:rsidR="00603B89" w:rsidRPr="00040FA4">
        <w:rPr>
          <w:rFonts w:ascii="Times New Roman" w:hAnsi="Times New Roman" w:cs="Times New Roman"/>
          <w:sz w:val="28"/>
        </w:rPr>
        <w:t>’</w:t>
      </w:r>
      <w:r w:rsidRPr="00040FA4">
        <w:rPr>
          <w:rFonts w:ascii="Times New Roman" w:hAnsi="Times New Roman" w:cs="Times New Roman"/>
          <w:sz w:val="28"/>
        </w:rPr>
        <w:t>язання. Коефіцієнти швидкої та загальної ліквідності зазнали більш значного зниження (відповідно на 8,35% та 8,27%), що свідчить про зменшення загальної спроможності компанії покривати короткострокові зобов</w:t>
      </w:r>
      <w:r w:rsidR="00603B89" w:rsidRPr="00040FA4">
        <w:rPr>
          <w:rFonts w:ascii="Times New Roman" w:hAnsi="Times New Roman" w:cs="Times New Roman"/>
          <w:sz w:val="28"/>
        </w:rPr>
        <w:t>’</w:t>
      </w:r>
      <w:r w:rsidRPr="00040FA4">
        <w:rPr>
          <w:rFonts w:ascii="Times New Roman" w:hAnsi="Times New Roman" w:cs="Times New Roman"/>
          <w:sz w:val="28"/>
        </w:rPr>
        <w:t>язання за рахунок своїх активів. Це може бути ознакою певних фінансових труднощів або зміни в управлінні оборотними активами.</w:t>
      </w:r>
    </w:p>
    <w:p w:rsidR="00206399" w:rsidRPr="00040FA4" w:rsidRDefault="00206399" w:rsidP="00206399">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Гарні показники коефіцієнта загальної ліквідності підкреслюють здатність</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виконувати свої короткострокові зобов</w:t>
      </w:r>
      <w:r w:rsidR="00603B89" w:rsidRPr="00040FA4">
        <w:rPr>
          <w:rFonts w:ascii="Times New Roman" w:hAnsi="Times New Roman" w:cs="Times New Roman"/>
          <w:sz w:val="28"/>
        </w:rPr>
        <w:t>’</w:t>
      </w:r>
      <w:r w:rsidRPr="00040FA4">
        <w:rPr>
          <w:rFonts w:ascii="Times New Roman" w:hAnsi="Times New Roman" w:cs="Times New Roman"/>
          <w:sz w:val="28"/>
        </w:rPr>
        <w:t>язання за рахунок найбільш ліквідної частини активів. Це дає нам змогу оцінити ліквідність активів в загальному. Аналізуючи ліквідність та платоспроможність</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в цілому, можна констатувати їхню стабільність, хоч і з певним погіршенням рівня ліквідності. Головні стратегічні ризики для ломбарду виникають внаслідок циклічних спадів, обумовлених негативними змінами на ринку. Тому підприємство повинно використовувати наявний виробничий та фінансовий потенціал для розробки стратегії довгострокового конкурентного переваги та укріплення позицій на ринку.</w:t>
      </w:r>
    </w:p>
    <w:p w:rsidR="00206399" w:rsidRPr="00040FA4" w:rsidRDefault="00206399" w:rsidP="00206399">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В процесі своєї діяльності</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переживає неперервний процес обігу, змінюються структура активів та джерела їх фінансування, що веде до змін у фінансовому стані, який може бути оцінений як </w:t>
      </w:r>
      <w:r w:rsidR="00FD6D6F" w:rsidRPr="00040FA4">
        <w:rPr>
          <w:rFonts w:ascii="Times New Roman" w:hAnsi="Times New Roman" w:cs="Times New Roman"/>
          <w:sz w:val="28"/>
        </w:rPr>
        <w:t>нестабільний</w:t>
      </w:r>
      <w:r w:rsidRPr="00040FA4">
        <w:rPr>
          <w:rFonts w:ascii="Times New Roman" w:hAnsi="Times New Roman" w:cs="Times New Roman"/>
          <w:sz w:val="28"/>
        </w:rPr>
        <w:t>.</w:t>
      </w:r>
    </w:p>
    <w:p w:rsidR="00206399" w:rsidRPr="00040FA4" w:rsidRDefault="00206399" w:rsidP="00206399">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Фінансова стійкість ломбарду залежить від ефективного управління фінансовими ресурсами, і її можна виміряти через оптимальну структуру активів, збалансованість власних і позикових коштів, а також гармонійне співвідношення майна та джерел його фінансування.</w:t>
      </w:r>
    </w:p>
    <w:p w:rsidR="00206399" w:rsidRPr="00040FA4" w:rsidRDefault="00206399" w:rsidP="00BE453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 xml:space="preserve">Ключова мета аналізу фінансової надійності компанії полягає в оцінці її здатності протидіяти впливу різноманітних чинників - зовнішніх, внутрішніх, а також тих, що не можна передбачити, - які можуть погіршити її фінансове </w:t>
      </w:r>
      <w:r w:rsidRPr="00040FA4">
        <w:rPr>
          <w:rFonts w:ascii="Times New Roman" w:hAnsi="Times New Roman" w:cs="Times New Roman"/>
          <w:sz w:val="28"/>
        </w:rPr>
        <w:lastRenderedPageBreak/>
        <w:t xml:space="preserve">положення. В рамках оцінки фінансового благополуччя економічного агента, чинне законодавство виокремлює важливість величини чистих активів. </w:t>
      </w:r>
    </w:p>
    <w:p w:rsidR="00206399" w:rsidRPr="00040FA4" w:rsidRDefault="00206399" w:rsidP="00BE4536">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Цей показник відображає обсяг активів, придбаних за рахунок власних ресурсів організації та внесків її засновників. Коливання чистих активів з року в рік може вказувати на збільшення або зменшення вартості компанії в часі.</w:t>
      </w:r>
    </w:p>
    <w:p w:rsidR="00FD6D6F" w:rsidRPr="00040FA4" w:rsidRDefault="00FD6D6F" w:rsidP="00FD6D6F">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t>Інформацію щодо чистих активів</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представлено у</w:t>
      </w:r>
      <w:r w:rsidR="00A06419">
        <w:rPr>
          <w:rFonts w:ascii="Times New Roman" w:hAnsi="Times New Roman" w:cs="Times New Roman"/>
          <w:sz w:val="28"/>
        </w:rPr>
        <w:t xml:space="preserve"> </w:t>
      </w:r>
      <w:r w:rsidRPr="00040FA4">
        <w:rPr>
          <w:rFonts w:ascii="Times New Roman" w:hAnsi="Times New Roman" w:cs="Times New Roman"/>
          <w:sz w:val="28"/>
        </w:rPr>
        <w:t>табл.3.8.</w:t>
      </w:r>
    </w:p>
    <w:p w:rsidR="00FD6D6F" w:rsidRPr="00040FA4" w:rsidRDefault="00FD6D6F" w:rsidP="00FD6D6F">
      <w:pPr>
        <w:spacing w:after="0" w:line="360" w:lineRule="auto"/>
        <w:ind w:firstLine="709"/>
        <w:jc w:val="right"/>
        <w:rPr>
          <w:rFonts w:ascii="Times New Roman" w:hAnsi="Times New Roman" w:cs="Times New Roman"/>
          <w:bCs/>
          <w:i/>
          <w:sz w:val="28"/>
        </w:rPr>
      </w:pPr>
      <w:r w:rsidRPr="00040FA4">
        <w:rPr>
          <w:rFonts w:ascii="Times New Roman" w:hAnsi="Times New Roman" w:cs="Times New Roman"/>
          <w:bCs/>
          <w:i/>
          <w:sz w:val="28"/>
        </w:rPr>
        <w:t>Таблиця 3.8</w:t>
      </w:r>
    </w:p>
    <w:p w:rsidR="00A64282" w:rsidRPr="00040FA4" w:rsidRDefault="00FD6D6F" w:rsidP="003C29AE">
      <w:pPr>
        <w:spacing w:after="0" w:line="360" w:lineRule="auto"/>
        <w:ind w:firstLine="709"/>
        <w:jc w:val="center"/>
        <w:rPr>
          <w:rFonts w:ascii="Times New Roman" w:hAnsi="Times New Roman" w:cs="Times New Roman"/>
          <w:sz w:val="28"/>
        </w:rPr>
      </w:pPr>
      <w:r w:rsidRPr="00040FA4">
        <w:rPr>
          <w:rFonts w:ascii="Times New Roman" w:hAnsi="Times New Roman" w:cs="Times New Roman"/>
          <w:b/>
          <w:bCs/>
          <w:sz w:val="28"/>
        </w:rPr>
        <w:t>Інформація щодо вартості чистих активів</w:t>
      </w:r>
      <w:r w:rsidR="00A06419">
        <w:rPr>
          <w:rFonts w:ascii="Times New Roman" w:hAnsi="Times New Roman" w:cs="Times New Roman"/>
          <w:b/>
          <w:bCs/>
          <w:sz w:val="28"/>
        </w:rPr>
        <w:t xml:space="preserve"> ПТ «Ломбард»</w:t>
      </w:r>
    </w:p>
    <w:p w:rsidR="00BE4536" w:rsidRPr="00040FA4" w:rsidRDefault="00BE4536" w:rsidP="00A64282">
      <w:pPr>
        <w:spacing w:after="0" w:line="360" w:lineRule="auto"/>
        <w:ind w:firstLine="709"/>
        <w:jc w:val="both"/>
        <w:rPr>
          <w:rFonts w:ascii="Times New Roman" w:hAnsi="Times New Roman" w:cs="Times New Roman"/>
          <w:sz w:val="28"/>
        </w:rPr>
      </w:pPr>
    </w:p>
    <w:tbl>
      <w:tblPr>
        <w:tblW w:w="9240"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86"/>
        <w:gridCol w:w="1985"/>
        <w:gridCol w:w="1843"/>
        <w:gridCol w:w="2126"/>
      </w:tblGrid>
      <w:tr w:rsidR="001A4404" w:rsidRPr="00040FA4" w:rsidTr="001A4404">
        <w:trPr>
          <w:trHeight w:val="528"/>
        </w:trPr>
        <w:tc>
          <w:tcPr>
            <w:tcW w:w="3286" w:type="dxa"/>
            <w:tcBorders>
              <w:top w:val="single" w:sz="6" w:space="0" w:color="auto"/>
              <w:bottom w:val="single" w:sz="6" w:space="0" w:color="auto"/>
              <w:right w:val="single" w:sz="6" w:space="0" w:color="auto"/>
            </w:tcBorders>
            <w:vAlign w:val="center"/>
          </w:tcPr>
          <w:p w:rsidR="001A4404" w:rsidRPr="00040FA4" w:rsidRDefault="001A4404" w:rsidP="001A4404">
            <w:pPr>
              <w:spacing w:after="0" w:line="240" w:lineRule="auto"/>
              <w:jc w:val="center"/>
              <w:rPr>
                <w:rFonts w:ascii="Times New Roman" w:hAnsi="Times New Roman" w:cs="Times New Roman"/>
                <w:b/>
                <w:bCs/>
                <w:sz w:val="28"/>
              </w:rPr>
            </w:pPr>
            <w:r w:rsidRPr="00040FA4">
              <w:rPr>
                <w:rFonts w:ascii="Times New Roman" w:hAnsi="Times New Roman" w:cs="Times New Roman"/>
                <w:b/>
                <w:bCs/>
                <w:sz w:val="28"/>
              </w:rPr>
              <w:t>Найменування показника</w:t>
            </w:r>
          </w:p>
        </w:tc>
        <w:tc>
          <w:tcPr>
            <w:tcW w:w="1985" w:type="dxa"/>
            <w:tcBorders>
              <w:top w:val="single" w:sz="6" w:space="0" w:color="auto"/>
              <w:left w:val="single" w:sz="6" w:space="0" w:color="auto"/>
              <w:bottom w:val="single" w:sz="6" w:space="0" w:color="auto"/>
            </w:tcBorders>
            <w:vAlign w:val="center"/>
          </w:tcPr>
          <w:p w:rsidR="001A4404" w:rsidRPr="00040FA4" w:rsidRDefault="001A4404" w:rsidP="001A4404">
            <w:pPr>
              <w:spacing w:after="0" w:line="240" w:lineRule="auto"/>
              <w:jc w:val="center"/>
              <w:rPr>
                <w:rFonts w:ascii="Times New Roman" w:hAnsi="Times New Roman" w:cs="Times New Roman"/>
                <w:b/>
                <w:bCs/>
                <w:sz w:val="28"/>
              </w:rPr>
            </w:pPr>
            <w:r w:rsidRPr="00040FA4">
              <w:rPr>
                <w:rFonts w:ascii="Times New Roman" w:hAnsi="Times New Roman" w:cs="Times New Roman"/>
                <w:b/>
                <w:bCs/>
                <w:sz w:val="28"/>
              </w:rPr>
              <w:t>2021</w:t>
            </w:r>
          </w:p>
        </w:tc>
        <w:tc>
          <w:tcPr>
            <w:tcW w:w="1843" w:type="dxa"/>
            <w:tcBorders>
              <w:top w:val="single" w:sz="6" w:space="0" w:color="auto"/>
              <w:left w:val="single" w:sz="6" w:space="0" w:color="auto"/>
              <w:bottom w:val="single" w:sz="6" w:space="0" w:color="auto"/>
            </w:tcBorders>
            <w:vAlign w:val="center"/>
          </w:tcPr>
          <w:p w:rsidR="001A4404" w:rsidRPr="00040FA4" w:rsidRDefault="001A4404" w:rsidP="001A4404">
            <w:pPr>
              <w:spacing w:after="0" w:line="240" w:lineRule="auto"/>
              <w:jc w:val="center"/>
              <w:rPr>
                <w:rFonts w:ascii="Times New Roman" w:hAnsi="Times New Roman" w:cs="Times New Roman"/>
                <w:b/>
                <w:bCs/>
                <w:sz w:val="28"/>
              </w:rPr>
            </w:pPr>
            <w:r w:rsidRPr="00040FA4">
              <w:rPr>
                <w:rFonts w:ascii="Times New Roman" w:hAnsi="Times New Roman" w:cs="Times New Roman"/>
                <w:b/>
                <w:bCs/>
                <w:sz w:val="28"/>
              </w:rPr>
              <w:t>2022</w:t>
            </w:r>
          </w:p>
        </w:tc>
        <w:tc>
          <w:tcPr>
            <w:tcW w:w="2126" w:type="dxa"/>
            <w:tcBorders>
              <w:top w:val="single" w:sz="6" w:space="0" w:color="auto"/>
              <w:left w:val="single" w:sz="6" w:space="0" w:color="auto"/>
              <w:bottom w:val="single" w:sz="6" w:space="0" w:color="auto"/>
            </w:tcBorders>
            <w:vAlign w:val="center"/>
          </w:tcPr>
          <w:p w:rsidR="001A4404" w:rsidRPr="00040FA4" w:rsidRDefault="001A4404" w:rsidP="001A4404">
            <w:pPr>
              <w:spacing w:after="0" w:line="240" w:lineRule="auto"/>
              <w:jc w:val="center"/>
              <w:rPr>
                <w:rFonts w:ascii="Times New Roman" w:hAnsi="Times New Roman" w:cs="Times New Roman"/>
                <w:b/>
                <w:bCs/>
                <w:sz w:val="28"/>
              </w:rPr>
            </w:pPr>
            <w:r w:rsidRPr="00040FA4">
              <w:rPr>
                <w:rFonts w:ascii="Times New Roman" w:hAnsi="Times New Roman" w:cs="Times New Roman"/>
                <w:b/>
                <w:bCs/>
                <w:sz w:val="28"/>
              </w:rPr>
              <w:t>2022/</w:t>
            </w:r>
          </w:p>
          <w:p w:rsidR="001A4404" w:rsidRPr="00040FA4" w:rsidRDefault="001A4404" w:rsidP="001A4404">
            <w:pPr>
              <w:spacing w:after="0" w:line="240" w:lineRule="auto"/>
              <w:jc w:val="center"/>
              <w:rPr>
                <w:rFonts w:ascii="Times New Roman" w:hAnsi="Times New Roman" w:cs="Times New Roman"/>
                <w:b/>
                <w:bCs/>
                <w:sz w:val="28"/>
              </w:rPr>
            </w:pPr>
            <w:r w:rsidRPr="00040FA4">
              <w:rPr>
                <w:rFonts w:ascii="Times New Roman" w:hAnsi="Times New Roman" w:cs="Times New Roman"/>
                <w:b/>
                <w:bCs/>
                <w:sz w:val="28"/>
              </w:rPr>
              <w:t>2021</w:t>
            </w:r>
          </w:p>
        </w:tc>
      </w:tr>
      <w:tr w:rsidR="001A4404" w:rsidRPr="00040FA4" w:rsidTr="001A4404">
        <w:trPr>
          <w:trHeight w:val="903"/>
        </w:trPr>
        <w:tc>
          <w:tcPr>
            <w:tcW w:w="3286" w:type="dxa"/>
            <w:tcBorders>
              <w:top w:val="single" w:sz="6" w:space="0" w:color="auto"/>
              <w:bottom w:val="single" w:sz="6" w:space="0" w:color="auto"/>
              <w:right w:val="single" w:sz="6" w:space="0" w:color="auto"/>
            </w:tcBorders>
            <w:vAlign w:val="center"/>
          </w:tcPr>
          <w:p w:rsidR="001A4404" w:rsidRPr="00040FA4" w:rsidRDefault="001A4404" w:rsidP="001A4404">
            <w:pPr>
              <w:spacing w:after="0" w:line="240" w:lineRule="auto"/>
              <w:jc w:val="center"/>
              <w:rPr>
                <w:rFonts w:ascii="Times New Roman" w:hAnsi="Times New Roman" w:cs="Times New Roman"/>
                <w:sz w:val="28"/>
              </w:rPr>
            </w:pPr>
            <w:r w:rsidRPr="00040FA4">
              <w:rPr>
                <w:rFonts w:ascii="Times New Roman" w:hAnsi="Times New Roman" w:cs="Times New Roman"/>
                <w:sz w:val="28"/>
              </w:rPr>
              <w:t>Розрахункова вартість чистих активів (тис.грн)</w:t>
            </w:r>
          </w:p>
        </w:tc>
        <w:tc>
          <w:tcPr>
            <w:tcW w:w="1985" w:type="dxa"/>
            <w:tcBorders>
              <w:top w:val="single" w:sz="6" w:space="0" w:color="auto"/>
              <w:left w:val="single" w:sz="6" w:space="0" w:color="auto"/>
              <w:bottom w:val="single" w:sz="6" w:space="0" w:color="auto"/>
            </w:tcBorders>
            <w:vAlign w:val="center"/>
          </w:tcPr>
          <w:p w:rsidR="001A4404" w:rsidRPr="00040FA4" w:rsidRDefault="001A4404" w:rsidP="001A4404">
            <w:pPr>
              <w:spacing w:after="0" w:line="240" w:lineRule="auto"/>
              <w:jc w:val="center"/>
              <w:rPr>
                <w:rFonts w:ascii="Times New Roman" w:hAnsi="Times New Roman" w:cs="Times New Roman"/>
                <w:sz w:val="28"/>
              </w:rPr>
            </w:pPr>
            <w:r w:rsidRPr="00040FA4">
              <w:rPr>
                <w:rFonts w:ascii="Times New Roman" w:hAnsi="Times New Roman" w:cs="Times New Roman"/>
                <w:sz w:val="28"/>
              </w:rPr>
              <w:t>14863</w:t>
            </w:r>
          </w:p>
        </w:tc>
        <w:tc>
          <w:tcPr>
            <w:tcW w:w="1843" w:type="dxa"/>
            <w:tcBorders>
              <w:top w:val="single" w:sz="6" w:space="0" w:color="auto"/>
              <w:left w:val="single" w:sz="6" w:space="0" w:color="auto"/>
              <w:bottom w:val="single" w:sz="6" w:space="0" w:color="auto"/>
            </w:tcBorders>
            <w:vAlign w:val="center"/>
          </w:tcPr>
          <w:p w:rsidR="001A4404" w:rsidRPr="00040FA4" w:rsidRDefault="001A4404" w:rsidP="001A4404">
            <w:pPr>
              <w:spacing w:after="0" w:line="240" w:lineRule="auto"/>
              <w:jc w:val="center"/>
              <w:rPr>
                <w:rFonts w:ascii="Times New Roman" w:hAnsi="Times New Roman" w:cs="Times New Roman"/>
                <w:sz w:val="28"/>
              </w:rPr>
            </w:pPr>
            <w:r w:rsidRPr="00040FA4">
              <w:rPr>
                <w:rFonts w:ascii="Times New Roman" w:hAnsi="Times New Roman" w:cs="Times New Roman"/>
                <w:sz w:val="28"/>
              </w:rPr>
              <w:t>17809</w:t>
            </w:r>
          </w:p>
        </w:tc>
        <w:tc>
          <w:tcPr>
            <w:tcW w:w="2126" w:type="dxa"/>
            <w:tcBorders>
              <w:top w:val="single" w:sz="6" w:space="0" w:color="auto"/>
              <w:left w:val="single" w:sz="6" w:space="0" w:color="auto"/>
              <w:bottom w:val="single" w:sz="6" w:space="0" w:color="auto"/>
            </w:tcBorders>
            <w:vAlign w:val="center"/>
          </w:tcPr>
          <w:p w:rsidR="001A4404" w:rsidRPr="00040FA4" w:rsidRDefault="001A4404" w:rsidP="001A4404">
            <w:pPr>
              <w:spacing w:after="0" w:line="240" w:lineRule="auto"/>
              <w:jc w:val="center"/>
              <w:rPr>
                <w:rFonts w:ascii="Times New Roman" w:hAnsi="Times New Roman" w:cs="Times New Roman"/>
                <w:sz w:val="28"/>
              </w:rPr>
            </w:pPr>
            <w:r w:rsidRPr="00040FA4">
              <w:rPr>
                <w:rFonts w:ascii="Times New Roman" w:hAnsi="Times New Roman" w:cs="Times New Roman"/>
                <w:sz w:val="28"/>
              </w:rPr>
              <w:t>2946</w:t>
            </w:r>
          </w:p>
        </w:tc>
      </w:tr>
      <w:tr w:rsidR="001A4404" w:rsidRPr="00040FA4" w:rsidTr="001A4404">
        <w:trPr>
          <w:trHeight w:val="826"/>
        </w:trPr>
        <w:tc>
          <w:tcPr>
            <w:tcW w:w="3286" w:type="dxa"/>
            <w:tcBorders>
              <w:top w:val="single" w:sz="6" w:space="0" w:color="auto"/>
              <w:bottom w:val="single" w:sz="6" w:space="0" w:color="auto"/>
              <w:right w:val="single" w:sz="6" w:space="0" w:color="auto"/>
            </w:tcBorders>
            <w:vAlign w:val="center"/>
          </w:tcPr>
          <w:p w:rsidR="001A4404" w:rsidRPr="00040FA4" w:rsidRDefault="001A4404" w:rsidP="001A4404">
            <w:pPr>
              <w:spacing w:after="0" w:line="240" w:lineRule="auto"/>
              <w:jc w:val="center"/>
              <w:rPr>
                <w:rFonts w:ascii="Times New Roman" w:hAnsi="Times New Roman" w:cs="Times New Roman"/>
                <w:sz w:val="28"/>
              </w:rPr>
            </w:pPr>
            <w:r w:rsidRPr="00040FA4">
              <w:rPr>
                <w:rFonts w:ascii="Times New Roman" w:hAnsi="Times New Roman" w:cs="Times New Roman"/>
                <w:sz w:val="28"/>
              </w:rPr>
              <w:t>Статутний капітал (тис.грн)</w:t>
            </w:r>
          </w:p>
        </w:tc>
        <w:tc>
          <w:tcPr>
            <w:tcW w:w="1985" w:type="dxa"/>
            <w:tcBorders>
              <w:top w:val="single" w:sz="6" w:space="0" w:color="auto"/>
              <w:left w:val="single" w:sz="6" w:space="0" w:color="auto"/>
              <w:bottom w:val="single" w:sz="6" w:space="0" w:color="auto"/>
            </w:tcBorders>
            <w:vAlign w:val="center"/>
          </w:tcPr>
          <w:p w:rsidR="001A4404" w:rsidRPr="00040FA4" w:rsidRDefault="001A4404" w:rsidP="001A4404">
            <w:pPr>
              <w:spacing w:after="0" w:line="240" w:lineRule="auto"/>
              <w:jc w:val="center"/>
              <w:rPr>
                <w:rFonts w:ascii="Times New Roman" w:hAnsi="Times New Roman" w:cs="Times New Roman"/>
                <w:sz w:val="28"/>
              </w:rPr>
            </w:pPr>
            <w:r w:rsidRPr="00040FA4">
              <w:rPr>
                <w:rFonts w:ascii="Times New Roman" w:hAnsi="Times New Roman" w:cs="Times New Roman"/>
                <w:sz w:val="28"/>
              </w:rPr>
              <w:t>5000</w:t>
            </w:r>
          </w:p>
        </w:tc>
        <w:tc>
          <w:tcPr>
            <w:tcW w:w="1843" w:type="dxa"/>
            <w:tcBorders>
              <w:top w:val="single" w:sz="6" w:space="0" w:color="auto"/>
              <w:left w:val="single" w:sz="6" w:space="0" w:color="auto"/>
              <w:bottom w:val="single" w:sz="6" w:space="0" w:color="auto"/>
            </w:tcBorders>
            <w:vAlign w:val="center"/>
          </w:tcPr>
          <w:p w:rsidR="001A4404" w:rsidRPr="00040FA4" w:rsidRDefault="001A4404" w:rsidP="001A4404">
            <w:pPr>
              <w:spacing w:after="0" w:line="240" w:lineRule="auto"/>
              <w:jc w:val="center"/>
              <w:rPr>
                <w:rFonts w:ascii="Times New Roman" w:hAnsi="Times New Roman" w:cs="Times New Roman"/>
                <w:sz w:val="28"/>
                <w:lang w:val="ru-RU"/>
              </w:rPr>
            </w:pPr>
            <w:r w:rsidRPr="00040FA4">
              <w:rPr>
                <w:rFonts w:ascii="Times New Roman" w:hAnsi="Times New Roman" w:cs="Times New Roman"/>
                <w:sz w:val="28"/>
              </w:rPr>
              <w:t>5000</w:t>
            </w:r>
          </w:p>
        </w:tc>
        <w:tc>
          <w:tcPr>
            <w:tcW w:w="2126" w:type="dxa"/>
            <w:tcBorders>
              <w:top w:val="single" w:sz="6" w:space="0" w:color="auto"/>
              <w:left w:val="single" w:sz="6" w:space="0" w:color="auto"/>
              <w:bottom w:val="single" w:sz="6" w:space="0" w:color="auto"/>
            </w:tcBorders>
            <w:vAlign w:val="center"/>
          </w:tcPr>
          <w:p w:rsidR="001A4404" w:rsidRPr="00040FA4" w:rsidRDefault="001A4404" w:rsidP="001A4404">
            <w:pPr>
              <w:spacing w:after="0" w:line="240" w:lineRule="auto"/>
              <w:jc w:val="center"/>
              <w:rPr>
                <w:rFonts w:ascii="Times New Roman" w:hAnsi="Times New Roman" w:cs="Times New Roman"/>
                <w:sz w:val="28"/>
              </w:rPr>
            </w:pPr>
            <w:r w:rsidRPr="00040FA4">
              <w:rPr>
                <w:rFonts w:ascii="Times New Roman" w:hAnsi="Times New Roman" w:cs="Times New Roman"/>
                <w:sz w:val="28"/>
              </w:rPr>
              <w:t>-</w:t>
            </w:r>
          </w:p>
        </w:tc>
      </w:tr>
      <w:tr w:rsidR="001A4404" w:rsidRPr="00040FA4" w:rsidTr="001A4404">
        <w:trPr>
          <w:trHeight w:val="863"/>
        </w:trPr>
        <w:tc>
          <w:tcPr>
            <w:tcW w:w="3286" w:type="dxa"/>
            <w:tcBorders>
              <w:top w:val="single" w:sz="6" w:space="0" w:color="auto"/>
              <w:bottom w:val="single" w:sz="6" w:space="0" w:color="auto"/>
              <w:right w:val="single" w:sz="6" w:space="0" w:color="auto"/>
            </w:tcBorders>
            <w:vAlign w:val="center"/>
          </w:tcPr>
          <w:p w:rsidR="001A4404" w:rsidRPr="00040FA4" w:rsidRDefault="001A4404" w:rsidP="001A4404">
            <w:pPr>
              <w:spacing w:after="0" w:line="240" w:lineRule="auto"/>
              <w:jc w:val="center"/>
              <w:rPr>
                <w:rFonts w:ascii="Times New Roman" w:hAnsi="Times New Roman" w:cs="Times New Roman"/>
                <w:sz w:val="28"/>
              </w:rPr>
            </w:pPr>
            <w:r w:rsidRPr="00040FA4">
              <w:rPr>
                <w:rFonts w:ascii="Times New Roman" w:hAnsi="Times New Roman" w:cs="Times New Roman"/>
                <w:sz w:val="28"/>
              </w:rPr>
              <w:t>Скоригований статутний капітал (тис.грн)</w:t>
            </w:r>
          </w:p>
        </w:tc>
        <w:tc>
          <w:tcPr>
            <w:tcW w:w="1985" w:type="dxa"/>
            <w:tcBorders>
              <w:top w:val="single" w:sz="6" w:space="0" w:color="auto"/>
              <w:left w:val="single" w:sz="6" w:space="0" w:color="auto"/>
              <w:bottom w:val="single" w:sz="6" w:space="0" w:color="auto"/>
            </w:tcBorders>
            <w:vAlign w:val="center"/>
          </w:tcPr>
          <w:p w:rsidR="001A4404" w:rsidRPr="00040FA4" w:rsidRDefault="001A4404" w:rsidP="001A4404">
            <w:pPr>
              <w:spacing w:after="0" w:line="240" w:lineRule="auto"/>
              <w:jc w:val="center"/>
              <w:rPr>
                <w:rFonts w:ascii="Times New Roman" w:hAnsi="Times New Roman" w:cs="Times New Roman"/>
                <w:sz w:val="28"/>
              </w:rPr>
            </w:pPr>
            <w:r w:rsidRPr="00040FA4">
              <w:rPr>
                <w:rFonts w:ascii="Times New Roman" w:hAnsi="Times New Roman" w:cs="Times New Roman"/>
                <w:sz w:val="28"/>
              </w:rPr>
              <w:t>5000</w:t>
            </w:r>
          </w:p>
        </w:tc>
        <w:tc>
          <w:tcPr>
            <w:tcW w:w="1843" w:type="dxa"/>
            <w:tcBorders>
              <w:top w:val="single" w:sz="6" w:space="0" w:color="auto"/>
              <w:left w:val="single" w:sz="6" w:space="0" w:color="auto"/>
              <w:bottom w:val="single" w:sz="6" w:space="0" w:color="auto"/>
            </w:tcBorders>
            <w:vAlign w:val="center"/>
          </w:tcPr>
          <w:p w:rsidR="001A4404" w:rsidRPr="00040FA4" w:rsidRDefault="001A4404" w:rsidP="001A4404">
            <w:pPr>
              <w:spacing w:after="0" w:line="240" w:lineRule="auto"/>
              <w:jc w:val="center"/>
              <w:rPr>
                <w:rFonts w:ascii="Times New Roman" w:hAnsi="Times New Roman" w:cs="Times New Roman"/>
                <w:sz w:val="28"/>
                <w:lang w:val="ru-RU"/>
              </w:rPr>
            </w:pPr>
            <w:r w:rsidRPr="00040FA4">
              <w:rPr>
                <w:rFonts w:ascii="Times New Roman" w:hAnsi="Times New Roman" w:cs="Times New Roman"/>
                <w:sz w:val="28"/>
              </w:rPr>
              <w:t>5000</w:t>
            </w:r>
          </w:p>
        </w:tc>
        <w:tc>
          <w:tcPr>
            <w:tcW w:w="2126" w:type="dxa"/>
            <w:tcBorders>
              <w:top w:val="single" w:sz="6" w:space="0" w:color="auto"/>
              <w:left w:val="single" w:sz="6" w:space="0" w:color="auto"/>
              <w:bottom w:val="single" w:sz="6" w:space="0" w:color="auto"/>
            </w:tcBorders>
            <w:vAlign w:val="center"/>
          </w:tcPr>
          <w:p w:rsidR="001A4404" w:rsidRPr="00040FA4" w:rsidRDefault="001A4404" w:rsidP="001A4404">
            <w:pPr>
              <w:spacing w:after="0" w:line="240" w:lineRule="auto"/>
              <w:jc w:val="center"/>
              <w:rPr>
                <w:rFonts w:ascii="Times New Roman" w:hAnsi="Times New Roman" w:cs="Times New Roman"/>
                <w:sz w:val="28"/>
              </w:rPr>
            </w:pPr>
            <w:r w:rsidRPr="00040FA4">
              <w:rPr>
                <w:rFonts w:ascii="Times New Roman" w:hAnsi="Times New Roman" w:cs="Times New Roman"/>
                <w:sz w:val="28"/>
              </w:rPr>
              <w:t>-</w:t>
            </w:r>
          </w:p>
        </w:tc>
      </w:tr>
    </w:tbl>
    <w:p w:rsidR="00BE4536" w:rsidRPr="00040FA4" w:rsidRDefault="001A4404" w:rsidP="00A64282">
      <w:pPr>
        <w:spacing w:after="0" w:line="360" w:lineRule="auto"/>
        <w:ind w:firstLine="709"/>
        <w:jc w:val="both"/>
        <w:rPr>
          <w:rFonts w:ascii="Times New Roman" w:hAnsi="Times New Roman" w:cs="Times New Roman"/>
          <w:bCs/>
          <w:i/>
          <w:sz w:val="28"/>
        </w:rPr>
      </w:pPr>
      <w:r w:rsidRPr="00040FA4">
        <w:rPr>
          <w:rFonts w:ascii="Times New Roman" w:hAnsi="Times New Roman" w:cs="Times New Roman"/>
          <w:bCs/>
          <w:i/>
          <w:sz w:val="28"/>
        </w:rPr>
        <w:t>Джерело: розраховано</w:t>
      </w:r>
      <w:r w:rsidR="00A06419">
        <w:rPr>
          <w:rFonts w:ascii="Times New Roman" w:hAnsi="Times New Roman" w:cs="Times New Roman"/>
          <w:bCs/>
          <w:i/>
          <w:sz w:val="28"/>
        </w:rPr>
        <w:t xml:space="preserve"> </w:t>
      </w:r>
      <w:r w:rsidRPr="00040FA4">
        <w:rPr>
          <w:rFonts w:ascii="Times New Roman" w:hAnsi="Times New Roman" w:cs="Times New Roman"/>
          <w:bCs/>
          <w:i/>
          <w:sz w:val="28"/>
        </w:rPr>
        <w:t>автором на основі фінансової звітності</w:t>
      </w:r>
      <w:r w:rsidR="00A06419">
        <w:rPr>
          <w:rFonts w:ascii="Times New Roman" w:hAnsi="Times New Roman" w:cs="Times New Roman"/>
          <w:bCs/>
          <w:i/>
          <w:sz w:val="28"/>
        </w:rPr>
        <w:t xml:space="preserve"> ПТ «Ломбард»</w:t>
      </w:r>
      <w:r w:rsidRPr="00040FA4">
        <w:rPr>
          <w:rFonts w:ascii="Times New Roman" w:hAnsi="Times New Roman" w:cs="Times New Roman"/>
          <w:bCs/>
          <w:i/>
          <w:sz w:val="28"/>
        </w:rPr>
        <w:t xml:space="preserve"> за 2021-2022 рр</w:t>
      </w:r>
    </w:p>
    <w:p w:rsidR="00A300B6" w:rsidRPr="00040FA4" w:rsidRDefault="001A4404" w:rsidP="00A300B6">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Згідно з наведеними даними, розрахункова вартість чистих активів підприємства зросла на 2,946 тис. грн. в період з 2021 до 2022 року, що свідчить про позитивну динаміку його майнового стану. В той же час статутний капітал та скоригований статутний капітал залишились незмінними на рівні 5,000 тис. грн. Таке стале значення статутного капіталу може свідчити про те, що зростання чистих активів було забезпечено за рахунок операційної діяльності підприємства та його інвестиційних доходів, а не через додаткові внески засновників або збільшення статутного капіталу.</w:t>
      </w:r>
      <w:r w:rsidR="00A300B6" w:rsidRPr="00040FA4">
        <w:rPr>
          <w:rFonts w:ascii="Times New Roman" w:eastAsia="Calibri" w:hAnsi="Times New Roman" w:cs="Times New Roman"/>
          <w:sz w:val="28"/>
          <w:szCs w:val="28"/>
        </w:rPr>
        <w:t xml:space="preserve"> </w:t>
      </w:r>
      <w:r w:rsidR="00A300B6" w:rsidRPr="00040FA4">
        <w:rPr>
          <w:rFonts w:ascii="Times New Roman" w:hAnsi="Times New Roman" w:cs="Times New Roman"/>
          <w:bCs/>
          <w:sz w:val="28"/>
        </w:rPr>
        <w:t>Згідно з положенням третього пункту статті 155 Цивільного кодексу України</w:t>
      </w:r>
      <w:r w:rsidR="00A300B6" w:rsidRPr="00040FA4">
        <w:rPr>
          <w:rFonts w:ascii="Times New Roman" w:hAnsi="Times New Roman" w:cs="Times New Roman"/>
          <w:bCs/>
          <w:sz w:val="28"/>
          <w:lang w:val="en-US"/>
        </w:rPr>
        <w:t xml:space="preserve"> [</w:t>
      </w:r>
      <w:r w:rsidR="00B862B7" w:rsidRPr="00040FA4">
        <w:rPr>
          <w:rFonts w:ascii="Times New Roman" w:hAnsi="Times New Roman" w:cs="Times New Roman"/>
          <w:bCs/>
          <w:sz w:val="28"/>
        </w:rPr>
        <w:t>44</w:t>
      </w:r>
      <w:r w:rsidR="00A300B6" w:rsidRPr="00040FA4">
        <w:rPr>
          <w:rFonts w:ascii="Times New Roman" w:hAnsi="Times New Roman" w:cs="Times New Roman"/>
          <w:bCs/>
          <w:sz w:val="28"/>
          <w:lang w:val="en-US"/>
        </w:rPr>
        <w:t>]</w:t>
      </w:r>
      <w:r w:rsidR="00A300B6" w:rsidRPr="00040FA4">
        <w:rPr>
          <w:rFonts w:ascii="Times New Roman" w:hAnsi="Times New Roman" w:cs="Times New Roman"/>
          <w:bCs/>
          <w:sz w:val="28"/>
        </w:rPr>
        <w:t>, вартість чистих активів повинна перевищувати величину скоригованого статутного капіталу. В описаній ситуації ця умова дотримується.</w:t>
      </w:r>
    </w:p>
    <w:p w:rsidR="001A4404" w:rsidRPr="00040FA4" w:rsidRDefault="001A4404" w:rsidP="001A4404">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lastRenderedPageBreak/>
        <w:t>У контексті швидких змін на ринку, ключовим аспектом стає фінансова самостійність компанії та її здатність функціонувати без постійної потреби у зовнішньому фінансуванні. Для розуміння цієї здатності, розглянемо ключові індикатори фінансової стабільності та оцінимо, як вони змінювались з часом.</w:t>
      </w:r>
      <w:r w:rsidRPr="00040FA4">
        <w:rPr>
          <w:rFonts w:ascii="Times New Roman" w:eastAsia="Calibri" w:hAnsi="Times New Roman" w:cs="Times New Roman"/>
          <w:sz w:val="28"/>
          <w:szCs w:val="28"/>
        </w:rPr>
        <w:t xml:space="preserve"> </w:t>
      </w:r>
      <w:r w:rsidRPr="00040FA4">
        <w:rPr>
          <w:rFonts w:ascii="Times New Roman" w:hAnsi="Times New Roman" w:cs="Times New Roman"/>
          <w:bCs/>
          <w:sz w:val="28"/>
        </w:rPr>
        <w:t xml:space="preserve">(табл 3.9). </w:t>
      </w:r>
    </w:p>
    <w:p w:rsidR="001A4404" w:rsidRPr="00040FA4" w:rsidRDefault="001A4404" w:rsidP="001A4404">
      <w:pPr>
        <w:spacing w:after="0" w:line="360" w:lineRule="auto"/>
        <w:ind w:firstLine="709"/>
        <w:jc w:val="right"/>
        <w:rPr>
          <w:rFonts w:ascii="Times New Roman" w:hAnsi="Times New Roman" w:cs="Times New Roman"/>
          <w:bCs/>
          <w:i/>
          <w:sz w:val="28"/>
        </w:rPr>
      </w:pPr>
      <w:r w:rsidRPr="00040FA4">
        <w:rPr>
          <w:rFonts w:ascii="Times New Roman" w:hAnsi="Times New Roman" w:cs="Times New Roman"/>
          <w:bCs/>
          <w:i/>
          <w:sz w:val="28"/>
        </w:rPr>
        <w:t>Таблиця 3.9</w:t>
      </w:r>
    </w:p>
    <w:p w:rsidR="001A4404" w:rsidRPr="00040FA4" w:rsidRDefault="001A4404" w:rsidP="001A4404">
      <w:pPr>
        <w:spacing w:after="0" w:line="360" w:lineRule="auto"/>
        <w:ind w:firstLine="709"/>
        <w:jc w:val="center"/>
        <w:rPr>
          <w:rFonts w:ascii="Times New Roman" w:hAnsi="Times New Roman" w:cs="Times New Roman"/>
          <w:b/>
          <w:bCs/>
          <w:sz w:val="28"/>
        </w:rPr>
      </w:pPr>
      <w:r w:rsidRPr="00040FA4">
        <w:rPr>
          <w:rFonts w:ascii="Times New Roman" w:hAnsi="Times New Roman" w:cs="Times New Roman"/>
          <w:b/>
          <w:bCs/>
          <w:sz w:val="28"/>
        </w:rPr>
        <w:t>Показники фінансової стійкості</w:t>
      </w:r>
      <w:r w:rsidR="00A06419">
        <w:rPr>
          <w:rFonts w:ascii="Times New Roman" w:hAnsi="Times New Roman" w:cs="Times New Roman"/>
          <w:b/>
          <w:bCs/>
          <w:sz w:val="28"/>
        </w:rPr>
        <w:t xml:space="preserve"> ПТ «Ломбард»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846"/>
        <w:gridCol w:w="847"/>
        <w:gridCol w:w="2681"/>
        <w:gridCol w:w="2975"/>
      </w:tblGrid>
      <w:tr w:rsidR="00A300B6" w:rsidRPr="00040FA4" w:rsidTr="00EB301B">
        <w:trPr>
          <w:trHeight w:val="232"/>
        </w:trPr>
        <w:tc>
          <w:tcPr>
            <w:tcW w:w="1069" w:type="pct"/>
            <w:vMerge w:val="restart"/>
            <w:shd w:val="clear" w:color="auto" w:fill="auto"/>
            <w:vAlign w:val="center"/>
            <w:hideMark/>
          </w:tcPr>
          <w:p w:rsidR="00A300B6" w:rsidRPr="00040FA4" w:rsidRDefault="00A300B6" w:rsidP="00A300B6">
            <w:pPr>
              <w:spacing w:after="0" w:line="240" w:lineRule="auto"/>
              <w:jc w:val="center"/>
              <w:rPr>
                <w:rFonts w:ascii="Times New Roman" w:hAnsi="Times New Roman" w:cs="Times New Roman"/>
                <w:b/>
                <w:bCs/>
                <w:sz w:val="28"/>
              </w:rPr>
            </w:pPr>
            <w:r w:rsidRPr="00040FA4">
              <w:rPr>
                <w:rFonts w:ascii="Times New Roman" w:hAnsi="Times New Roman" w:cs="Times New Roman"/>
                <w:b/>
                <w:bCs/>
                <w:sz w:val="28"/>
              </w:rPr>
              <w:t>Показник</w:t>
            </w:r>
          </w:p>
        </w:tc>
        <w:tc>
          <w:tcPr>
            <w:tcW w:w="453" w:type="pct"/>
            <w:vMerge w:val="restart"/>
            <w:shd w:val="clear" w:color="auto" w:fill="auto"/>
            <w:vAlign w:val="center"/>
            <w:hideMark/>
          </w:tcPr>
          <w:p w:rsidR="00A300B6" w:rsidRPr="00040FA4" w:rsidRDefault="00A300B6" w:rsidP="00A300B6">
            <w:pPr>
              <w:spacing w:after="0" w:line="240" w:lineRule="auto"/>
              <w:jc w:val="center"/>
              <w:rPr>
                <w:rFonts w:ascii="Times New Roman" w:hAnsi="Times New Roman" w:cs="Times New Roman"/>
                <w:b/>
                <w:bCs/>
                <w:sz w:val="28"/>
              </w:rPr>
            </w:pPr>
            <w:r w:rsidRPr="00040FA4">
              <w:rPr>
                <w:rFonts w:ascii="Times New Roman" w:hAnsi="Times New Roman" w:cs="Times New Roman"/>
                <w:b/>
                <w:bCs/>
                <w:sz w:val="28"/>
              </w:rPr>
              <w:t>2021</w:t>
            </w:r>
          </w:p>
        </w:tc>
        <w:tc>
          <w:tcPr>
            <w:tcW w:w="453" w:type="pct"/>
            <w:vMerge w:val="restart"/>
            <w:vAlign w:val="center"/>
          </w:tcPr>
          <w:p w:rsidR="00A300B6" w:rsidRPr="00040FA4" w:rsidRDefault="00A300B6" w:rsidP="00A300B6">
            <w:pPr>
              <w:spacing w:after="0" w:line="240" w:lineRule="auto"/>
              <w:jc w:val="center"/>
              <w:rPr>
                <w:rFonts w:ascii="Times New Roman" w:hAnsi="Times New Roman" w:cs="Times New Roman"/>
                <w:b/>
                <w:bCs/>
                <w:sz w:val="28"/>
              </w:rPr>
            </w:pPr>
            <w:r w:rsidRPr="00040FA4">
              <w:rPr>
                <w:rFonts w:ascii="Times New Roman" w:hAnsi="Times New Roman" w:cs="Times New Roman"/>
                <w:b/>
                <w:bCs/>
                <w:sz w:val="28"/>
              </w:rPr>
              <w:t>2022</w:t>
            </w:r>
          </w:p>
        </w:tc>
        <w:tc>
          <w:tcPr>
            <w:tcW w:w="3025" w:type="pct"/>
            <w:gridSpan w:val="2"/>
            <w:vAlign w:val="center"/>
          </w:tcPr>
          <w:p w:rsidR="00A300B6" w:rsidRPr="00040FA4" w:rsidRDefault="00A300B6" w:rsidP="00A300B6">
            <w:pPr>
              <w:spacing w:after="0" w:line="240" w:lineRule="auto"/>
              <w:jc w:val="center"/>
              <w:rPr>
                <w:rFonts w:ascii="Times New Roman" w:hAnsi="Times New Roman" w:cs="Times New Roman"/>
                <w:b/>
                <w:bCs/>
                <w:sz w:val="28"/>
              </w:rPr>
            </w:pPr>
            <w:r w:rsidRPr="00040FA4">
              <w:rPr>
                <w:rFonts w:ascii="Times New Roman" w:hAnsi="Times New Roman" w:cs="Times New Roman"/>
                <w:b/>
                <w:bCs/>
                <w:sz w:val="28"/>
              </w:rPr>
              <w:t>2022/2021</w:t>
            </w:r>
          </w:p>
        </w:tc>
      </w:tr>
      <w:tr w:rsidR="00A300B6" w:rsidRPr="00040FA4" w:rsidTr="00EB301B">
        <w:trPr>
          <w:trHeight w:val="399"/>
        </w:trPr>
        <w:tc>
          <w:tcPr>
            <w:tcW w:w="1069" w:type="pct"/>
            <w:vMerge/>
            <w:shd w:val="clear" w:color="auto" w:fill="auto"/>
            <w:vAlign w:val="center"/>
            <w:hideMark/>
          </w:tcPr>
          <w:p w:rsidR="00A300B6" w:rsidRPr="00040FA4" w:rsidRDefault="00A300B6" w:rsidP="00A300B6">
            <w:pPr>
              <w:spacing w:after="0" w:line="240" w:lineRule="auto"/>
              <w:jc w:val="center"/>
              <w:rPr>
                <w:rFonts w:ascii="Times New Roman" w:hAnsi="Times New Roman" w:cs="Times New Roman"/>
                <w:b/>
                <w:bCs/>
                <w:sz w:val="28"/>
              </w:rPr>
            </w:pPr>
          </w:p>
        </w:tc>
        <w:tc>
          <w:tcPr>
            <w:tcW w:w="453" w:type="pct"/>
            <w:vMerge/>
            <w:shd w:val="clear" w:color="auto" w:fill="auto"/>
            <w:vAlign w:val="center"/>
            <w:hideMark/>
          </w:tcPr>
          <w:p w:rsidR="00A300B6" w:rsidRPr="00040FA4" w:rsidRDefault="00A300B6" w:rsidP="00A300B6">
            <w:pPr>
              <w:spacing w:after="0" w:line="240" w:lineRule="auto"/>
              <w:jc w:val="center"/>
              <w:rPr>
                <w:rFonts w:ascii="Times New Roman" w:hAnsi="Times New Roman" w:cs="Times New Roman"/>
                <w:b/>
                <w:bCs/>
                <w:sz w:val="28"/>
              </w:rPr>
            </w:pPr>
          </w:p>
        </w:tc>
        <w:tc>
          <w:tcPr>
            <w:tcW w:w="453" w:type="pct"/>
            <w:vMerge/>
            <w:vAlign w:val="center"/>
          </w:tcPr>
          <w:p w:rsidR="00A300B6" w:rsidRPr="00040FA4" w:rsidRDefault="00A300B6" w:rsidP="00A300B6">
            <w:pPr>
              <w:spacing w:after="0" w:line="240" w:lineRule="auto"/>
              <w:jc w:val="center"/>
              <w:rPr>
                <w:rFonts w:ascii="Times New Roman" w:hAnsi="Times New Roman" w:cs="Times New Roman"/>
                <w:b/>
                <w:bCs/>
                <w:sz w:val="28"/>
              </w:rPr>
            </w:pPr>
          </w:p>
        </w:tc>
        <w:tc>
          <w:tcPr>
            <w:tcW w:w="1434" w:type="pct"/>
            <w:vAlign w:val="center"/>
          </w:tcPr>
          <w:p w:rsidR="00A300B6" w:rsidRPr="00040FA4" w:rsidRDefault="00A300B6" w:rsidP="00A300B6">
            <w:pPr>
              <w:spacing w:after="0" w:line="240" w:lineRule="auto"/>
              <w:jc w:val="center"/>
              <w:rPr>
                <w:rFonts w:ascii="Times New Roman" w:hAnsi="Times New Roman" w:cs="Times New Roman"/>
                <w:b/>
                <w:bCs/>
                <w:sz w:val="28"/>
              </w:rPr>
            </w:pPr>
            <w:r w:rsidRPr="00040FA4">
              <w:rPr>
                <w:rFonts w:ascii="Times New Roman" w:hAnsi="Times New Roman" w:cs="Times New Roman"/>
                <w:b/>
                <w:bCs/>
                <w:sz w:val="28"/>
              </w:rPr>
              <w:t>+; -</w:t>
            </w:r>
          </w:p>
        </w:tc>
        <w:tc>
          <w:tcPr>
            <w:tcW w:w="1591" w:type="pct"/>
            <w:vAlign w:val="center"/>
          </w:tcPr>
          <w:p w:rsidR="00A300B6" w:rsidRPr="00040FA4" w:rsidRDefault="00A300B6" w:rsidP="00A300B6">
            <w:pPr>
              <w:spacing w:after="0" w:line="240" w:lineRule="auto"/>
              <w:jc w:val="center"/>
              <w:rPr>
                <w:rFonts w:ascii="Times New Roman" w:hAnsi="Times New Roman" w:cs="Times New Roman"/>
                <w:b/>
                <w:bCs/>
                <w:sz w:val="28"/>
              </w:rPr>
            </w:pPr>
            <w:r w:rsidRPr="00040FA4">
              <w:rPr>
                <w:rFonts w:ascii="Times New Roman" w:hAnsi="Times New Roman" w:cs="Times New Roman"/>
                <w:b/>
                <w:bCs/>
                <w:sz w:val="28"/>
              </w:rPr>
              <w:t>%</w:t>
            </w:r>
          </w:p>
        </w:tc>
      </w:tr>
      <w:tr w:rsidR="00A300B6" w:rsidRPr="00040FA4" w:rsidTr="00EB301B">
        <w:trPr>
          <w:trHeight w:val="544"/>
        </w:trPr>
        <w:tc>
          <w:tcPr>
            <w:tcW w:w="1069" w:type="pct"/>
            <w:shd w:val="clear" w:color="auto" w:fill="auto"/>
            <w:vAlign w:val="center"/>
            <w:hideMark/>
          </w:tcPr>
          <w:p w:rsidR="00A300B6" w:rsidRPr="00040FA4" w:rsidRDefault="00A300B6" w:rsidP="00A300B6">
            <w:pPr>
              <w:spacing w:after="0" w:line="240" w:lineRule="auto"/>
              <w:jc w:val="center"/>
              <w:rPr>
                <w:rFonts w:ascii="Times New Roman" w:hAnsi="Times New Roman" w:cs="Times New Roman"/>
                <w:bCs/>
                <w:sz w:val="28"/>
              </w:rPr>
            </w:pPr>
            <w:r w:rsidRPr="00040FA4">
              <w:rPr>
                <w:rFonts w:ascii="Times New Roman" w:hAnsi="Times New Roman" w:cs="Times New Roman"/>
                <w:bCs/>
                <w:sz w:val="28"/>
              </w:rPr>
              <w:t>Коефіцієнт фінансової незалежності (автономії)</w:t>
            </w:r>
          </w:p>
        </w:tc>
        <w:tc>
          <w:tcPr>
            <w:tcW w:w="453" w:type="pct"/>
            <w:shd w:val="clear" w:color="auto" w:fill="auto"/>
            <w:vAlign w:val="center"/>
            <w:hideMark/>
          </w:tcPr>
          <w:p w:rsidR="00A300B6" w:rsidRPr="00040FA4" w:rsidRDefault="00A300B6" w:rsidP="00A300B6">
            <w:pPr>
              <w:spacing w:after="0" w:line="240" w:lineRule="auto"/>
              <w:jc w:val="center"/>
              <w:rPr>
                <w:rFonts w:ascii="Times New Roman" w:hAnsi="Times New Roman" w:cs="Times New Roman"/>
                <w:bCs/>
                <w:sz w:val="28"/>
              </w:rPr>
            </w:pPr>
            <w:r w:rsidRPr="00040FA4">
              <w:rPr>
                <w:rFonts w:ascii="Times New Roman" w:hAnsi="Times New Roman" w:cs="Times New Roman"/>
                <w:bCs/>
                <w:sz w:val="28"/>
              </w:rPr>
              <w:t>0,242</w:t>
            </w:r>
          </w:p>
        </w:tc>
        <w:tc>
          <w:tcPr>
            <w:tcW w:w="453" w:type="pct"/>
            <w:vAlign w:val="center"/>
          </w:tcPr>
          <w:p w:rsidR="00A300B6" w:rsidRPr="00040FA4" w:rsidRDefault="00A300B6" w:rsidP="00A300B6">
            <w:pPr>
              <w:spacing w:after="0" w:line="240" w:lineRule="auto"/>
              <w:jc w:val="center"/>
              <w:rPr>
                <w:rFonts w:ascii="Times New Roman" w:hAnsi="Times New Roman" w:cs="Times New Roman"/>
                <w:bCs/>
                <w:sz w:val="28"/>
              </w:rPr>
            </w:pPr>
            <w:r w:rsidRPr="00040FA4">
              <w:rPr>
                <w:rFonts w:ascii="Times New Roman" w:hAnsi="Times New Roman" w:cs="Times New Roman"/>
                <w:bCs/>
                <w:sz w:val="28"/>
              </w:rPr>
              <w:t>0,172</w:t>
            </w:r>
          </w:p>
        </w:tc>
        <w:tc>
          <w:tcPr>
            <w:tcW w:w="1434" w:type="pct"/>
            <w:vAlign w:val="center"/>
          </w:tcPr>
          <w:p w:rsidR="00A300B6" w:rsidRPr="00040FA4" w:rsidRDefault="00A300B6" w:rsidP="00A300B6">
            <w:pPr>
              <w:spacing w:after="0" w:line="240" w:lineRule="auto"/>
              <w:jc w:val="center"/>
              <w:rPr>
                <w:rFonts w:ascii="Times New Roman" w:hAnsi="Times New Roman" w:cs="Times New Roman"/>
                <w:bCs/>
                <w:sz w:val="28"/>
              </w:rPr>
            </w:pPr>
            <w:r w:rsidRPr="00040FA4">
              <w:rPr>
                <w:rFonts w:ascii="Times New Roman" w:hAnsi="Times New Roman" w:cs="Times New Roman"/>
                <w:bCs/>
                <w:sz w:val="28"/>
              </w:rPr>
              <w:t>-0,07</w:t>
            </w:r>
          </w:p>
        </w:tc>
        <w:tc>
          <w:tcPr>
            <w:tcW w:w="1591" w:type="pct"/>
            <w:vAlign w:val="center"/>
          </w:tcPr>
          <w:p w:rsidR="00A300B6" w:rsidRPr="00040FA4" w:rsidRDefault="00A300B6" w:rsidP="00A300B6">
            <w:pPr>
              <w:spacing w:after="0" w:line="240" w:lineRule="auto"/>
              <w:jc w:val="center"/>
              <w:rPr>
                <w:rFonts w:ascii="Times New Roman" w:hAnsi="Times New Roman" w:cs="Times New Roman"/>
                <w:bCs/>
                <w:sz w:val="28"/>
              </w:rPr>
            </w:pPr>
            <w:r w:rsidRPr="00040FA4">
              <w:rPr>
                <w:rFonts w:ascii="Times New Roman" w:hAnsi="Times New Roman" w:cs="Times New Roman"/>
                <w:bCs/>
                <w:sz w:val="28"/>
              </w:rPr>
              <w:t>-28,92</w:t>
            </w:r>
          </w:p>
        </w:tc>
      </w:tr>
      <w:tr w:rsidR="00A300B6" w:rsidRPr="00040FA4" w:rsidTr="00EB301B">
        <w:trPr>
          <w:trHeight w:val="255"/>
        </w:trPr>
        <w:tc>
          <w:tcPr>
            <w:tcW w:w="1069" w:type="pct"/>
            <w:shd w:val="clear" w:color="auto" w:fill="auto"/>
            <w:vAlign w:val="center"/>
            <w:hideMark/>
          </w:tcPr>
          <w:p w:rsidR="00A300B6" w:rsidRPr="00040FA4" w:rsidRDefault="00A300B6" w:rsidP="00A300B6">
            <w:pPr>
              <w:spacing w:after="0" w:line="240" w:lineRule="auto"/>
              <w:jc w:val="center"/>
              <w:rPr>
                <w:rFonts w:ascii="Times New Roman" w:hAnsi="Times New Roman" w:cs="Times New Roman"/>
                <w:bCs/>
                <w:sz w:val="28"/>
              </w:rPr>
            </w:pPr>
            <w:r w:rsidRPr="00040FA4">
              <w:rPr>
                <w:rFonts w:ascii="Times New Roman" w:hAnsi="Times New Roman" w:cs="Times New Roman"/>
                <w:bCs/>
                <w:sz w:val="28"/>
              </w:rPr>
              <w:t>Коефіцієнт фінансової залежності</w:t>
            </w:r>
          </w:p>
        </w:tc>
        <w:tc>
          <w:tcPr>
            <w:tcW w:w="453" w:type="pct"/>
            <w:shd w:val="clear" w:color="auto" w:fill="auto"/>
            <w:vAlign w:val="center"/>
            <w:hideMark/>
          </w:tcPr>
          <w:p w:rsidR="00A300B6" w:rsidRPr="00040FA4" w:rsidRDefault="00A300B6" w:rsidP="00A300B6">
            <w:pPr>
              <w:spacing w:after="0" w:line="240" w:lineRule="auto"/>
              <w:jc w:val="center"/>
              <w:rPr>
                <w:rFonts w:ascii="Times New Roman" w:hAnsi="Times New Roman" w:cs="Times New Roman"/>
                <w:bCs/>
                <w:sz w:val="28"/>
              </w:rPr>
            </w:pPr>
            <w:r w:rsidRPr="00040FA4">
              <w:rPr>
                <w:rFonts w:ascii="Times New Roman" w:hAnsi="Times New Roman" w:cs="Times New Roman"/>
                <w:bCs/>
                <w:sz w:val="28"/>
              </w:rPr>
              <w:t>4,14</w:t>
            </w:r>
          </w:p>
        </w:tc>
        <w:tc>
          <w:tcPr>
            <w:tcW w:w="453" w:type="pct"/>
            <w:vAlign w:val="center"/>
          </w:tcPr>
          <w:p w:rsidR="00A300B6" w:rsidRPr="00040FA4" w:rsidRDefault="00A300B6" w:rsidP="00A300B6">
            <w:pPr>
              <w:spacing w:after="0" w:line="240" w:lineRule="auto"/>
              <w:jc w:val="center"/>
              <w:rPr>
                <w:rFonts w:ascii="Times New Roman" w:hAnsi="Times New Roman" w:cs="Times New Roman"/>
                <w:bCs/>
                <w:sz w:val="28"/>
              </w:rPr>
            </w:pPr>
            <w:r w:rsidRPr="00040FA4">
              <w:rPr>
                <w:rFonts w:ascii="Times New Roman" w:hAnsi="Times New Roman" w:cs="Times New Roman"/>
                <w:bCs/>
                <w:sz w:val="28"/>
              </w:rPr>
              <w:t>5,83</w:t>
            </w:r>
          </w:p>
        </w:tc>
        <w:tc>
          <w:tcPr>
            <w:tcW w:w="1434" w:type="pct"/>
            <w:vAlign w:val="center"/>
          </w:tcPr>
          <w:p w:rsidR="00A300B6" w:rsidRPr="00040FA4" w:rsidRDefault="00A300B6" w:rsidP="00A300B6">
            <w:pPr>
              <w:spacing w:after="0" w:line="240" w:lineRule="auto"/>
              <w:jc w:val="center"/>
              <w:rPr>
                <w:rFonts w:ascii="Times New Roman" w:hAnsi="Times New Roman" w:cs="Times New Roman"/>
                <w:bCs/>
                <w:sz w:val="28"/>
              </w:rPr>
            </w:pPr>
            <w:r w:rsidRPr="00040FA4">
              <w:rPr>
                <w:rFonts w:ascii="Times New Roman" w:hAnsi="Times New Roman" w:cs="Times New Roman"/>
                <w:bCs/>
                <w:sz w:val="28"/>
              </w:rPr>
              <w:t>1,69</w:t>
            </w:r>
          </w:p>
        </w:tc>
        <w:tc>
          <w:tcPr>
            <w:tcW w:w="1591" w:type="pct"/>
            <w:vAlign w:val="center"/>
          </w:tcPr>
          <w:p w:rsidR="00A300B6" w:rsidRPr="00040FA4" w:rsidRDefault="00A300B6" w:rsidP="00A300B6">
            <w:pPr>
              <w:spacing w:after="0" w:line="240" w:lineRule="auto"/>
              <w:jc w:val="center"/>
              <w:rPr>
                <w:rFonts w:ascii="Times New Roman" w:hAnsi="Times New Roman" w:cs="Times New Roman"/>
                <w:bCs/>
                <w:sz w:val="28"/>
              </w:rPr>
            </w:pPr>
            <w:r w:rsidRPr="00040FA4">
              <w:rPr>
                <w:rFonts w:ascii="Times New Roman" w:hAnsi="Times New Roman" w:cs="Times New Roman"/>
                <w:bCs/>
                <w:sz w:val="28"/>
              </w:rPr>
              <w:t>40,8</w:t>
            </w:r>
          </w:p>
        </w:tc>
      </w:tr>
      <w:tr w:rsidR="00A300B6" w:rsidRPr="00040FA4" w:rsidTr="00EB301B">
        <w:trPr>
          <w:trHeight w:val="255"/>
        </w:trPr>
        <w:tc>
          <w:tcPr>
            <w:tcW w:w="1069" w:type="pct"/>
            <w:shd w:val="clear" w:color="auto" w:fill="auto"/>
            <w:vAlign w:val="center"/>
            <w:hideMark/>
          </w:tcPr>
          <w:p w:rsidR="00A300B6" w:rsidRPr="00040FA4" w:rsidRDefault="00A300B6" w:rsidP="00A300B6">
            <w:pPr>
              <w:spacing w:after="0" w:line="240" w:lineRule="auto"/>
              <w:jc w:val="center"/>
              <w:rPr>
                <w:rFonts w:ascii="Times New Roman" w:hAnsi="Times New Roman" w:cs="Times New Roman"/>
                <w:bCs/>
                <w:sz w:val="28"/>
              </w:rPr>
            </w:pPr>
            <w:r w:rsidRPr="00040FA4">
              <w:rPr>
                <w:rFonts w:ascii="Times New Roman" w:hAnsi="Times New Roman" w:cs="Times New Roman"/>
                <w:bCs/>
                <w:sz w:val="28"/>
              </w:rPr>
              <w:t>Коефіцієнт заборгованості</w:t>
            </w:r>
          </w:p>
        </w:tc>
        <w:tc>
          <w:tcPr>
            <w:tcW w:w="453" w:type="pct"/>
            <w:shd w:val="clear" w:color="auto" w:fill="auto"/>
            <w:vAlign w:val="center"/>
            <w:hideMark/>
          </w:tcPr>
          <w:p w:rsidR="00A300B6" w:rsidRPr="00040FA4" w:rsidRDefault="00A300B6" w:rsidP="00A300B6">
            <w:pPr>
              <w:spacing w:after="0" w:line="240" w:lineRule="auto"/>
              <w:jc w:val="center"/>
              <w:rPr>
                <w:rFonts w:ascii="Times New Roman" w:hAnsi="Times New Roman" w:cs="Times New Roman"/>
                <w:bCs/>
                <w:sz w:val="28"/>
              </w:rPr>
            </w:pPr>
            <w:r w:rsidRPr="00040FA4">
              <w:rPr>
                <w:rFonts w:ascii="Times New Roman" w:hAnsi="Times New Roman" w:cs="Times New Roman"/>
                <w:bCs/>
                <w:sz w:val="28"/>
              </w:rPr>
              <w:t>0,758</w:t>
            </w:r>
          </w:p>
        </w:tc>
        <w:tc>
          <w:tcPr>
            <w:tcW w:w="453" w:type="pct"/>
            <w:vAlign w:val="center"/>
          </w:tcPr>
          <w:p w:rsidR="00A300B6" w:rsidRPr="00040FA4" w:rsidRDefault="00A300B6" w:rsidP="00A300B6">
            <w:pPr>
              <w:spacing w:after="0" w:line="240" w:lineRule="auto"/>
              <w:jc w:val="center"/>
              <w:rPr>
                <w:rFonts w:ascii="Times New Roman" w:hAnsi="Times New Roman" w:cs="Times New Roman"/>
                <w:bCs/>
                <w:sz w:val="28"/>
              </w:rPr>
            </w:pPr>
            <w:r w:rsidRPr="00040FA4">
              <w:rPr>
                <w:rFonts w:ascii="Times New Roman" w:hAnsi="Times New Roman" w:cs="Times New Roman"/>
                <w:bCs/>
                <w:sz w:val="28"/>
              </w:rPr>
              <w:t>0,831</w:t>
            </w:r>
          </w:p>
        </w:tc>
        <w:tc>
          <w:tcPr>
            <w:tcW w:w="1434" w:type="pct"/>
            <w:vAlign w:val="center"/>
          </w:tcPr>
          <w:p w:rsidR="00A300B6" w:rsidRPr="00040FA4" w:rsidRDefault="00A300B6" w:rsidP="00A300B6">
            <w:pPr>
              <w:spacing w:after="0" w:line="240" w:lineRule="auto"/>
              <w:jc w:val="center"/>
              <w:rPr>
                <w:rFonts w:ascii="Times New Roman" w:hAnsi="Times New Roman" w:cs="Times New Roman"/>
                <w:bCs/>
                <w:sz w:val="28"/>
              </w:rPr>
            </w:pPr>
            <w:r w:rsidRPr="00040FA4">
              <w:rPr>
                <w:rFonts w:ascii="Times New Roman" w:hAnsi="Times New Roman" w:cs="Times New Roman"/>
                <w:bCs/>
                <w:sz w:val="28"/>
              </w:rPr>
              <w:t>0,073</w:t>
            </w:r>
          </w:p>
        </w:tc>
        <w:tc>
          <w:tcPr>
            <w:tcW w:w="1591" w:type="pct"/>
            <w:vAlign w:val="center"/>
          </w:tcPr>
          <w:p w:rsidR="00A300B6" w:rsidRPr="00040FA4" w:rsidRDefault="00A300B6" w:rsidP="00A300B6">
            <w:pPr>
              <w:spacing w:after="0" w:line="240" w:lineRule="auto"/>
              <w:jc w:val="center"/>
              <w:rPr>
                <w:rFonts w:ascii="Times New Roman" w:hAnsi="Times New Roman" w:cs="Times New Roman"/>
                <w:bCs/>
                <w:sz w:val="28"/>
              </w:rPr>
            </w:pPr>
            <w:r w:rsidRPr="00040FA4">
              <w:rPr>
                <w:rFonts w:ascii="Times New Roman" w:hAnsi="Times New Roman" w:cs="Times New Roman"/>
                <w:bCs/>
                <w:sz w:val="28"/>
              </w:rPr>
              <w:t>9,64</w:t>
            </w:r>
          </w:p>
        </w:tc>
      </w:tr>
    </w:tbl>
    <w:p w:rsidR="00A300B6" w:rsidRPr="00040FA4" w:rsidRDefault="00A300B6" w:rsidP="00A300B6">
      <w:pPr>
        <w:spacing w:after="0" w:line="360" w:lineRule="auto"/>
        <w:ind w:firstLine="709"/>
        <w:jc w:val="both"/>
        <w:rPr>
          <w:rFonts w:ascii="Times New Roman" w:hAnsi="Times New Roman" w:cs="Times New Roman"/>
          <w:bCs/>
          <w:i/>
          <w:sz w:val="28"/>
        </w:rPr>
      </w:pPr>
      <w:r w:rsidRPr="00040FA4">
        <w:rPr>
          <w:rFonts w:ascii="Times New Roman" w:hAnsi="Times New Roman" w:cs="Times New Roman"/>
          <w:bCs/>
          <w:i/>
          <w:sz w:val="28"/>
        </w:rPr>
        <w:t>Джерело: розраховано</w:t>
      </w:r>
      <w:r w:rsidR="00A06419">
        <w:rPr>
          <w:rFonts w:ascii="Times New Roman" w:hAnsi="Times New Roman" w:cs="Times New Roman"/>
          <w:bCs/>
          <w:i/>
          <w:sz w:val="28"/>
        </w:rPr>
        <w:t xml:space="preserve"> </w:t>
      </w:r>
      <w:r w:rsidRPr="00040FA4">
        <w:rPr>
          <w:rFonts w:ascii="Times New Roman" w:hAnsi="Times New Roman" w:cs="Times New Roman"/>
          <w:bCs/>
          <w:i/>
          <w:sz w:val="28"/>
        </w:rPr>
        <w:t>автором на основі фінансової звітності</w:t>
      </w:r>
      <w:r w:rsidR="00A06419">
        <w:rPr>
          <w:rFonts w:ascii="Times New Roman" w:hAnsi="Times New Roman" w:cs="Times New Roman"/>
          <w:bCs/>
          <w:i/>
          <w:sz w:val="28"/>
        </w:rPr>
        <w:t xml:space="preserve"> ПТ «Ломбард»</w:t>
      </w:r>
      <w:r w:rsidRPr="00040FA4">
        <w:rPr>
          <w:rFonts w:ascii="Times New Roman" w:hAnsi="Times New Roman" w:cs="Times New Roman"/>
          <w:bCs/>
          <w:i/>
          <w:sz w:val="28"/>
        </w:rPr>
        <w:t xml:space="preserve"> за 2021-2022 рр</w:t>
      </w:r>
    </w:p>
    <w:p w:rsidR="001A4404" w:rsidRPr="00040FA4" w:rsidRDefault="00A300B6" w:rsidP="00A64282">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За наведеними даними можна зробити висновок про зміни у фінансовій структурі підприємства між 2021 та 2022 роками. Коефіцієнт фінансової незалежності знизився на 28,92%, що вказує на зменшення частки власних коштів у фінансуванні активів підприємства і може свідчити про зростаючу ризикованість з точки зору фінансової стабільності. Коефіцієнт фінансової залежності збільшився на 40,8%, що підкреслює зростання залежності підприємства від зовнішніх джерел фінансування, таких як позики та кредити. Коефіцієнт заборгованості виросла на 9,64%, що також є індикатором зростання загальної суми заборгованості в структурі пасивів. Ці зміни можуть свідчити про потенційне підвищення фінансового ризику та зниження ліквідності, що вимагає уваги при управлінні фінансами.</w:t>
      </w:r>
    </w:p>
    <w:p w:rsidR="00A300B6" w:rsidRPr="00040FA4" w:rsidRDefault="00A300B6" w:rsidP="00A300B6">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Аналізуючи надані д</w:t>
      </w:r>
      <w:r w:rsidR="000C1554" w:rsidRPr="00040FA4">
        <w:rPr>
          <w:rFonts w:ascii="Times New Roman" w:hAnsi="Times New Roman" w:cs="Times New Roman"/>
          <w:bCs/>
          <w:sz w:val="28"/>
        </w:rPr>
        <w:t>ані про фінансові показники</w:t>
      </w:r>
      <w:r w:rsidR="00A06419">
        <w:rPr>
          <w:rFonts w:ascii="Times New Roman" w:hAnsi="Times New Roman" w:cs="Times New Roman"/>
          <w:bCs/>
          <w:sz w:val="28"/>
        </w:rPr>
        <w:t xml:space="preserve"> ПТ «Ломбард»</w:t>
      </w:r>
      <w:r w:rsidRPr="00040FA4">
        <w:rPr>
          <w:rFonts w:ascii="Times New Roman" w:hAnsi="Times New Roman" w:cs="Times New Roman"/>
          <w:bCs/>
          <w:sz w:val="28"/>
        </w:rPr>
        <w:t>, можна зробити наступні висновки щодо його фінансової діяльності та стану:</w:t>
      </w:r>
    </w:p>
    <w:p w:rsidR="00A300B6" w:rsidRPr="00040FA4" w:rsidRDefault="00A300B6" w:rsidP="00A300B6">
      <w:pPr>
        <w:numPr>
          <w:ilvl w:val="0"/>
          <w:numId w:val="34"/>
        </w:numPr>
        <w:spacing w:after="0" w:line="360" w:lineRule="auto"/>
        <w:jc w:val="both"/>
        <w:rPr>
          <w:rFonts w:ascii="Times New Roman" w:hAnsi="Times New Roman" w:cs="Times New Roman"/>
          <w:bCs/>
          <w:sz w:val="28"/>
        </w:rPr>
      </w:pPr>
      <w:r w:rsidRPr="00040FA4">
        <w:rPr>
          <w:rFonts w:ascii="Times New Roman" w:hAnsi="Times New Roman" w:cs="Times New Roman"/>
          <w:b/>
          <w:bCs/>
          <w:sz w:val="28"/>
        </w:rPr>
        <w:lastRenderedPageBreak/>
        <w:t>Розрахункова вартість чистих активів</w:t>
      </w:r>
      <w:r w:rsidRPr="00040FA4">
        <w:rPr>
          <w:rFonts w:ascii="Times New Roman" w:hAnsi="Times New Roman" w:cs="Times New Roman"/>
          <w:bCs/>
          <w:sz w:val="28"/>
        </w:rPr>
        <w:t>:</w:t>
      </w:r>
    </w:p>
    <w:p w:rsidR="00A300B6" w:rsidRPr="00040FA4" w:rsidRDefault="00A300B6" w:rsidP="00F22499">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Чисті активи компанії зросли з 14,863 млн грн у 2021 році до 17,809 млн грн у 2022 році. Це зростання на 2946 тис. грн, або близько 19,8%, свідчить про покращення вартості компанії та може відображати ефективне використання ресурсів та приріст власних активів.</w:t>
      </w:r>
    </w:p>
    <w:p w:rsidR="00A300B6" w:rsidRPr="00040FA4" w:rsidRDefault="00A300B6" w:rsidP="00A300B6">
      <w:pPr>
        <w:numPr>
          <w:ilvl w:val="0"/>
          <w:numId w:val="34"/>
        </w:numPr>
        <w:spacing w:after="0" w:line="360" w:lineRule="auto"/>
        <w:jc w:val="both"/>
        <w:rPr>
          <w:rFonts w:ascii="Times New Roman" w:hAnsi="Times New Roman" w:cs="Times New Roman"/>
          <w:bCs/>
          <w:sz w:val="28"/>
        </w:rPr>
      </w:pPr>
      <w:r w:rsidRPr="00040FA4">
        <w:rPr>
          <w:rFonts w:ascii="Times New Roman" w:hAnsi="Times New Roman" w:cs="Times New Roman"/>
          <w:b/>
          <w:bCs/>
          <w:sz w:val="28"/>
        </w:rPr>
        <w:t>Статутний капітал</w:t>
      </w:r>
      <w:r w:rsidRPr="00040FA4">
        <w:rPr>
          <w:rFonts w:ascii="Times New Roman" w:hAnsi="Times New Roman" w:cs="Times New Roman"/>
          <w:bCs/>
          <w:sz w:val="28"/>
        </w:rPr>
        <w:t>:</w:t>
      </w:r>
    </w:p>
    <w:p w:rsidR="00A300B6" w:rsidRPr="00040FA4" w:rsidRDefault="00A300B6" w:rsidP="00F22499">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Статутний капітал залишається незмінним на рівні 5000 тис. грн, що означає, що протягом аналізованого періоду не було залучено додаткових інвестицій від засновників або через емісію акцій.</w:t>
      </w:r>
    </w:p>
    <w:p w:rsidR="00A300B6" w:rsidRPr="00040FA4" w:rsidRDefault="00A300B6" w:rsidP="00A300B6">
      <w:pPr>
        <w:numPr>
          <w:ilvl w:val="0"/>
          <w:numId w:val="34"/>
        </w:numPr>
        <w:spacing w:after="0" w:line="360" w:lineRule="auto"/>
        <w:jc w:val="both"/>
        <w:rPr>
          <w:rFonts w:ascii="Times New Roman" w:hAnsi="Times New Roman" w:cs="Times New Roman"/>
          <w:bCs/>
          <w:sz w:val="28"/>
        </w:rPr>
      </w:pPr>
      <w:r w:rsidRPr="00040FA4">
        <w:rPr>
          <w:rFonts w:ascii="Times New Roman" w:hAnsi="Times New Roman" w:cs="Times New Roman"/>
          <w:b/>
          <w:bCs/>
          <w:sz w:val="28"/>
        </w:rPr>
        <w:t>Фінансові показники незалежності та залежності</w:t>
      </w:r>
      <w:r w:rsidRPr="00040FA4">
        <w:rPr>
          <w:rFonts w:ascii="Times New Roman" w:hAnsi="Times New Roman" w:cs="Times New Roman"/>
          <w:bCs/>
          <w:sz w:val="28"/>
        </w:rPr>
        <w:t>:</w:t>
      </w:r>
    </w:p>
    <w:p w:rsidR="00A300B6" w:rsidRPr="00040FA4" w:rsidRDefault="00A300B6" w:rsidP="00A300B6">
      <w:pPr>
        <w:numPr>
          <w:ilvl w:val="1"/>
          <w:numId w:val="34"/>
        </w:numPr>
        <w:spacing w:after="0" w:line="360" w:lineRule="auto"/>
        <w:jc w:val="both"/>
        <w:rPr>
          <w:rFonts w:ascii="Times New Roman" w:hAnsi="Times New Roman" w:cs="Times New Roman"/>
          <w:bCs/>
          <w:sz w:val="28"/>
        </w:rPr>
      </w:pPr>
      <w:r w:rsidRPr="00040FA4">
        <w:rPr>
          <w:rFonts w:ascii="Times New Roman" w:hAnsi="Times New Roman" w:cs="Times New Roman"/>
          <w:b/>
          <w:bCs/>
          <w:sz w:val="28"/>
        </w:rPr>
        <w:t>Коефіцієнт фінансової незалежності (автономії)</w:t>
      </w:r>
      <w:r w:rsidRPr="00040FA4">
        <w:rPr>
          <w:rFonts w:ascii="Times New Roman" w:hAnsi="Times New Roman" w:cs="Times New Roman"/>
          <w:bCs/>
          <w:sz w:val="28"/>
        </w:rPr>
        <w:t xml:space="preserve"> знизився з 0,242 до 0,172, що показує зменшення на 28,92%. Таке зниження може бути індикатором збільшення залежності компанії від зовнішніх джерел фінансування і може вказувати на підвищений фінансовий ризик.</w:t>
      </w:r>
    </w:p>
    <w:p w:rsidR="00A300B6" w:rsidRPr="00040FA4" w:rsidRDefault="00A300B6" w:rsidP="00A300B6">
      <w:pPr>
        <w:numPr>
          <w:ilvl w:val="1"/>
          <w:numId w:val="34"/>
        </w:numPr>
        <w:spacing w:after="0" w:line="360" w:lineRule="auto"/>
        <w:jc w:val="both"/>
        <w:rPr>
          <w:rFonts w:ascii="Times New Roman" w:hAnsi="Times New Roman" w:cs="Times New Roman"/>
          <w:bCs/>
          <w:sz w:val="28"/>
        </w:rPr>
      </w:pPr>
      <w:r w:rsidRPr="00040FA4">
        <w:rPr>
          <w:rFonts w:ascii="Times New Roman" w:hAnsi="Times New Roman" w:cs="Times New Roman"/>
          <w:b/>
          <w:bCs/>
          <w:sz w:val="28"/>
        </w:rPr>
        <w:t>Коефіцієнт фінансової залежності</w:t>
      </w:r>
      <w:r w:rsidRPr="00040FA4">
        <w:rPr>
          <w:rFonts w:ascii="Times New Roman" w:hAnsi="Times New Roman" w:cs="Times New Roman"/>
          <w:bCs/>
          <w:sz w:val="28"/>
        </w:rPr>
        <w:t xml:space="preserve"> зріс на 40,8% з 4,14 до 5,83. Це вказує на те, що кількість залучених коштів (кредитів, позик) у структурі капіталу компанії збільшилась, що може підвищити фінансовий ризик у разі змін у ринкових умовах.</w:t>
      </w:r>
    </w:p>
    <w:p w:rsidR="00A300B6" w:rsidRPr="00040FA4" w:rsidRDefault="00A300B6" w:rsidP="00A300B6">
      <w:pPr>
        <w:numPr>
          <w:ilvl w:val="1"/>
          <w:numId w:val="34"/>
        </w:numPr>
        <w:spacing w:after="0" w:line="360" w:lineRule="auto"/>
        <w:jc w:val="both"/>
        <w:rPr>
          <w:rFonts w:ascii="Times New Roman" w:hAnsi="Times New Roman" w:cs="Times New Roman"/>
          <w:bCs/>
          <w:sz w:val="28"/>
        </w:rPr>
      </w:pPr>
      <w:r w:rsidRPr="00040FA4">
        <w:rPr>
          <w:rFonts w:ascii="Times New Roman" w:hAnsi="Times New Roman" w:cs="Times New Roman"/>
          <w:b/>
          <w:bCs/>
          <w:sz w:val="28"/>
        </w:rPr>
        <w:t>Коефіцієнт заборгованості</w:t>
      </w:r>
      <w:r w:rsidRPr="00040FA4">
        <w:rPr>
          <w:rFonts w:ascii="Times New Roman" w:hAnsi="Times New Roman" w:cs="Times New Roman"/>
          <w:bCs/>
          <w:sz w:val="28"/>
        </w:rPr>
        <w:t xml:space="preserve"> збільшився на 9,64%, сягнувши позначки 0,831. Це свідчить про зростання частки заборгованості в структурі пасивів і може свідчити про зростаючий тиск на ліквідність компанії.</w:t>
      </w:r>
    </w:p>
    <w:p w:rsidR="00DA117C" w:rsidRPr="00040FA4" w:rsidRDefault="00A300B6" w:rsidP="00A300B6">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У цілому, дані вказують на те, що хоча вартість чистих активів компанії зросла, її фінансова незалежність зменшилась внаслідок збільшення залучення позикових коштів. Це може бути стратегією для фінансування розширення чи інвестицій, але також підвищує фінансові ризики та робить компанію більш вразливою перед можливими фінансовими шоками. Необхідно уважно моніторити рівень заборгованості та здатність компанії генерувати достатній грошовий потік для обслуговування та погашення цих зобов</w:t>
      </w:r>
      <w:r w:rsidR="00603B89" w:rsidRPr="00040FA4">
        <w:rPr>
          <w:rFonts w:ascii="Times New Roman" w:hAnsi="Times New Roman" w:cs="Times New Roman"/>
          <w:bCs/>
          <w:sz w:val="28"/>
        </w:rPr>
        <w:t>’</w:t>
      </w:r>
      <w:r w:rsidRPr="00040FA4">
        <w:rPr>
          <w:rFonts w:ascii="Times New Roman" w:hAnsi="Times New Roman" w:cs="Times New Roman"/>
          <w:bCs/>
          <w:sz w:val="28"/>
        </w:rPr>
        <w:t>язань.</w:t>
      </w:r>
      <w:r w:rsidR="00DA117C" w:rsidRPr="00040FA4">
        <w:rPr>
          <w:rFonts w:ascii="Times New Roman" w:hAnsi="Times New Roman" w:cs="Times New Roman"/>
          <w:bCs/>
          <w:sz w:val="28"/>
        </w:rPr>
        <w:br w:type="page"/>
      </w:r>
    </w:p>
    <w:p w:rsidR="00DA117C" w:rsidRPr="00040FA4" w:rsidRDefault="00DA117C" w:rsidP="00040FA4">
      <w:pPr>
        <w:pStyle w:val="1"/>
        <w:spacing w:before="0" w:line="360" w:lineRule="auto"/>
        <w:jc w:val="center"/>
        <w:rPr>
          <w:rFonts w:ascii="Times New Roman" w:hAnsi="Times New Roman" w:cs="Times New Roman"/>
          <w:b/>
          <w:color w:val="000000" w:themeColor="text1"/>
          <w:sz w:val="28"/>
        </w:rPr>
      </w:pPr>
      <w:bookmarkStart w:id="14" w:name="_Toc152080322"/>
      <w:r w:rsidRPr="00040FA4">
        <w:rPr>
          <w:rFonts w:ascii="Times New Roman" w:hAnsi="Times New Roman" w:cs="Times New Roman"/>
          <w:b/>
          <w:color w:val="000000" w:themeColor="text1"/>
          <w:sz w:val="28"/>
        </w:rPr>
        <w:lastRenderedPageBreak/>
        <w:t>3.2. Напрямки удосконалення складання фінансової звітності для оцінки його фінансового стану</w:t>
      </w:r>
      <w:bookmarkEnd w:id="14"/>
    </w:p>
    <w:p w:rsidR="00DA117C" w:rsidRPr="00040FA4" w:rsidRDefault="00DA117C" w:rsidP="00DA117C">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Управління діяльністю</w:t>
      </w:r>
      <w:r w:rsidR="00A06419">
        <w:rPr>
          <w:rFonts w:ascii="Times New Roman" w:hAnsi="Times New Roman" w:cs="Times New Roman"/>
          <w:bCs/>
          <w:sz w:val="28"/>
        </w:rPr>
        <w:t xml:space="preserve"> ПТ «Ломбард»</w:t>
      </w:r>
      <w:r w:rsidRPr="00040FA4">
        <w:rPr>
          <w:rFonts w:ascii="Times New Roman" w:hAnsi="Times New Roman" w:cs="Times New Roman"/>
          <w:bCs/>
          <w:sz w:val="28"/>
        </w:rPr>
        <w:t xml:space="preserve"> вимагає ухвалення складних рішень, спрямованих на збільшення ефективності роботи та виходу зі стану збитковості. Це передбачає проведення детального аналізу поточного стану фірми, оцінки її фінансових можливостей, вивчення виробничого потенціалу, дослідження шляхів оптимізації ефективності, а також аналізу стратегій управління обіговим капіталом та іншого.</w:t>
      </w:r>
    </w:p>
    <w:p w:rsidR="00DA117C" w:rsidRPr="00040FA4" w:rsidRDefault="00DA117C" w:rsidP="00DA117C">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 xml:space="preserve">Необхідно оцінювати фінансовий стан ломбарду як з позиції довгострокової перспективи, використовуючи показники фінансової стабільності, так і з короткострокового погляду, фокусуючись на показниках ліквідності та платоспроможності. Всі ці показники були розраховані та представлені у </w:t>
      </w:r>
      <w:r w:rsidR="00A51D72">
        <w:rPr>
          <w:rFonts w:ascii="Times New Roman" w:hAnsi="Times New Roman" w:cs="Times New Roman"/>
          <w:bCs/>
          <w:sz w:val="28"/>
        </w:rPr>
        <w:t xml:space="preserve">минулому підрозділі </w:t>
      </w:r>
      <w:r w:rsidRPr="00040FA4">
        <w:rPr>
          <w:rFonts w:ascii="Times New Roman" w:hAnsi="Times New Roman" w:cs="Times New Roman"/>
          <w:bCs/>
          <w:sz w:val="28"/>
        </w:rPr>
        <w:t>кваліфікаційної роботи, яка стосується саме</w:t>
      </w:r>
      <w:r w:rsidR="00A06419">
        <w:rPr>
          <w:rFonts w:ascii="Times New Roman" w:hAnsi="Times New Roman" w:cs="Times New Roman"/>
          <w:bCs/>
          <w:sz w:val="28"/>
        </w:rPr>
        <w:t xml:space="preserve"> ПТ «Ломбард»</w:t>
      </w:r>
      <w:r w:rsidRPr="00040FA4">
        <w:rPr>
          <w:rFonts w:ascii="Times New Roman" w:hAnsi="Times New Roman" w:cs="Times New Roman"/>
          <w:bCs/>
          <w:sz w:val="28"/>
        </w:rPr>
        <w:t>.</w:t>
      </w:r>
    </w:p>
    <w:p w:rsidR="00AD7629" w:rsidRPr="00040FA4" w:rsidRDefault="00AD7629" w:rsidP="00DA117C">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У наукових працях виокремлено ряд методологічних викликів, які трапляються під час підготовки фінансових звітів. До ключових відносяться впорядкування облікової стратегії, узгодження національних стандартів бухгалтерського обліку з міжнародними фінансовими звітними стандартами, а також оптимізація процесу формування звітності. Також важливо забезпечити якісні атрибути фінансових даних, як-от точність, релевантність та значущість, просування концепції інтегрованого звітування, а також впровадження особливостей, що відображають специфіку галузі, включаючи сегментовану звітність. Маємо намір розробити рекомендації для поліпшення процесу створення фінансових звітів, звертаючи увагу як на теоретичні, так і на практичні аспекти оцінки економічного стану компанії.</w:t>
      </w:r>
    </w:p>
    <w:p w:rsidR="00AD7629" w:rsidRPr="00040FA4" w:rsidRDefault="00AD7629" w:rsidP="00DA117C">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 xml:space="preserve">Аналіз фінансової ситуації компанії на основі її фінансових звітів накладає додаткові вимоги на інформаційну основу такої оцінки, тобто на самі фінансові звіти. З нашої точки зору, ключовим аспектом є покращення якості фінансової звітності, особливо тих аспектів, які стосуються фундаментальних характеристик, важливих для ухвалення керівними працівниками рішень. </w:t>
      </w:r>
      <w:r w:rsidRPr="00040FA4">
        <w:rPr>
          <w:rFonts w:ascii="Times New Roman" w:hAnsi="Times New Roman" w:cs="Times New Roman"/>
          <w:bCs/>
          <w:sz w:val="28"/>
        </w:rPr>
        <w:lastRenderedPageBreak/>
        <w:t>Одним з основних елементів, на який слід звернути увагу, є релевантність, або актуальність, яка включає в себе кілька складових:</w:t>
      </w:r>
    </w:p>
    <w:p w:rsidR="00AD7629" w:rsidRPr="00040FA4" w:rsidRDefault="00AD7629" w:rsidP="00AD7629">
      <w:pPr>
        <w:numPr>
          <w:ilvl w:val="0"/>
          <w:numId w:val="38"/>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Верифікаційна вагомість (фінансові звіти повинні містити надійні показники, які заслуговують довіри з боку користувачів та адекватно відтворюють історичні дані підприємства).</w:t>
      </w:r>
    </w:p>
    <w:p w:rsidR="00AD7629" w:rsidRPr="00040FA4" w:rsidRDefault="00AD7629" w:rsidP="00AD7629">
      <w:pPr>
        <w:numPr>
          <w:ilvl w:val="0"/>
          <w:numId w:val="38"/>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Прогностична значущість (фінансові звіти повинні включати індикатори, що є корисними для аналізу та можуть бути застосовані для передбачення майбутніх операцій компанії). В контексті цього аспекту виникають сумніви щодо ефективності складання звіту про рух грошових коштів виключно за допомогою прямого методу.</w:t>
      </w:r>
    </w:p>
    <w:p w:rsidR="00AD7629" w:rsidRPr="00040FA4" w:rsidRDefault="00AD7629" w:rsidP="00AD7629">
      <w:pPr>
        <w:numPr>
          <w:ilvl w:val="0"/>
          <w:numId w:val="38"/>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Істотність (фінансові звіти неодмінно повинні відбивати інформацію, відсутність або некоректне представлення якої може суттєво вплинути на рішення, прийняті на їхній основі користувачами).</w:t>
      </w:r>
    </w:p>
    <w:p w:rsidR="00AD7629" w:rsidRPr="00040FA4" w:rsidRDefault="00AD7629" w:rsidP="00AD7629">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На другому місці по значущості стоїть покращення достовірності звітності за рахунок її комплексності. З нашої точки зору, це означає створення адекватних та якісних пояснювальних записів до фінансових звітів, де наразі недостатньо висвітлено деталей. Для досягнення деталізації фінансової звітності через належні записи необхідно:</w:t>
      </w:r>
    </w:p>
    <w:p w:rsidR="00AD7629" w:rsidRPr="00040FA4" w:rsidRDefault="00AD7629" w:rsidP="00AD7629">
      <w:pPr>
        <w:pStyle w:val="a3"/>
        <w:numPr>
          <w:ilvl w:val="0"/>
          <w:numId w:val="40"/>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зрозуміти потенційних одержувачів фінансових даних, що допоможе оцінити важливість певної інформації та її пріоритетність для різних груп зацікавлених осіб;</w:t>
      </w:r>
    </w:p>
    <w:p w:rsidR="00AD7629" w:rsidRPr="00040FA4" w:rsidRDefault="00AD7629" w:rsidP="00AD7629">
      <w:pPr>
        <w:pStyle w:val="a3"/>
        <w:numPr>
          <w:ilvl w:val="0"/>
          <w:numId w:val="40"/>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забезпечити відкритість інформації по сегментах;</w:t>
      </w:r>
    </w:p>
    <w:p w:rsidR="00AD7629" w:rsidRPr="00040FA4" w:rsidRDefault="00AD7629" w:rsidP="00AD7629">
      <w:pPr>
        <w:pStyle w:val="a3"/>
        <w:numPr>
          <w:ilvl w:val="0"/>
          <w:numId w:val="40"/>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детально представити структуру заборгованості, зокрема виокремити значимих дебіторів та кредиторів в загальній сумі боргів, а також терміни їх погашення;</w:t>
      </w:r>
    </w:p>
    <w:p w:rsidR="00AD7629" w:rsidRPr="00040FA4" w:rsidRDefault="00AD7629" w:rsidP="00AD7629">
      <w:pPr>
        <w:pStyle w:val="a3"/>
        <w:numPr>
          <w:ilvl w:val="0"/>
          <w:numId w:val="40"/>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 xml:space="preserve">надати дані про оборотні активи компанії (робочий капітал, який визначається як різниця між оборотними активами та поточними пасивами). Цей показник має аналітичне значення і отримує значну увагу у МСФЗ. Структура робочого капіталу та графіки погашення </w:t>
      </w:r>
      <w:r w:rsidRPr="00040FA4">
        <w:rPr>
          <w:rFonts w:ascii="Times New Roman" w:hAnsi="Times New Roman" w:cs="Times New Roman"/>
          <w:bCs/>
          <w:sz w:val="28"/>
        </w:rPr>
        <w:lastRenderedPageBreak/>
        <w:t>пасивів також є критично важливими для оцінки ліквідності підприємства.</w:t>
      </w:r>
    </w:p>
    <w:p w:rsidR="00AD7629" w:rsidRPr="00040FA4" w:rsidRDefault="00AD7629" w:rsidP="00A300B6">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Водночас, необхідно пам</w:t>
      </w:r>
      <w:r w:rsidR="00603B89" w:rsidRPr="00040FA4">
        <w:rPr>
          <w:rFonts w:ascii="Times New Roman" w:hAnsi="Times New Roman" w:cs="Times New Roman"/>
          <w:bCs/>
          <w:sz w:val="28"/>
        </w:rPr>
        <w:t>’</w:t>
      </w:r>
      <w:r w:rsidRPr="00040FA4">
        <w:rPr>
          <w:rFonts w:ascii="Times New Roman" w:hAnsi="Times New Roman" w:cs="Times New Roman"/>
          <w:bCs/>
          <w:sz w:val="28"/>
        </w:rPr>
        <w:t>ятати, що поняття суттєвості вимагає активного використання професійного розсуду, оскільки існує множина сценаріїв та обставин, що можуть впливати на процес ухвалення рішень, пов</w:t>
      </w:r>
      <w:r w:rsidR="00603B89" w:rsidRPr="00040FA4">
        <w:rPr>
          <w:rFonts w:ascii="Times New Roman" w:hAnsi="Times New Roman" w:cs="Times New Roman"/>
          <w:bCs/>
          <w:sz w:val="28"/>
        </w:rPr>
        <w:t>’</w:t>
      </w:r>
      <w:r w:rsidRPr="00040FA4">
        <w:rPr>
          <w:rFonts w:ascii="Times New Roman" w:hAnsi="Times New Roman" w:cs="Times New Roman"/>
          <w:bCs/>
          <w:sz w:val="28"/>
        </w:rPr>
        <w:t>язаних із суттєвістю.</w:t>
      </w:r>
    </w:p>
    <w:p w:rsidR="00AD7629" w:rsidRPr="00040FA4" w:rsidRDefault="00AD7629" w:rsidP="00A300B6">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Отже, ключовими аспектами вдосконалення фінансової звітності для ефективнішої оцінки фінансової стабільності компанії є: вдосконалення ключових характеристик інформації у звітності та їх оптимізація через узгодження і фокус на стійкий розвиток. Вдосконалення якості фінансових звітів передбачає підвищення їх відповідності та достовірності, що включає зміцнення віри в інформацію, збільшення її прогностичної вартості, дотримання принципів значущості, та забезпечення більшої комплексності та повноти інформації, яка подається.</w:t>
      </w:r>
    </w:p>
    <w:p w:rsidR="00A300B6" w:rsidRPr="00040FA4" w:rsidRDefault="00DA117C" w:rsidP="00A300B6">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Фінансовий аналіз, який здійснюється на основі даних фінансової звітності, має на меті ідентифікувати поточні проблеми та слабкі зони в фінансовій та економічній роботі підприємства, а також визначити існуючі тренди його розвитку. В процесі такого аналізу виконується оцінка результатів минулої роботи, досліджується нинішній економічний статус компанії та розробляються прогнози щодо її майбутнього економічного розвитку.</w:t>
      </w:r>
    </w:p>
    <w:p w:rsidR="00DA117C" w:rsidRPr="00040FA4" w:rsidRDefault="00DA117C" w:rsidP="00DA117C">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Завдяки розвитку сучасних інформаційних технологій і використанню персональних комп</w:t>
      </w:r>
      <w:r w:rsidR="00603B89" w:rsidRPr="00040FA4">
        <w:rPr>
          <w:rFonts w:ascii="Times New Roman" w:hAnsi="Times New Roman" w:cs="Times New Roman"/>
          <w:bCs/>
          <w:sz w:val="28"/>
        </w:rPr>
        <w:t>’</w:t>
      </w:r>
      <w:r w:rsidRPr="00040FA4">
        <w:rPr>
          <w:rFonts w:ascii="Times New Roman" w:hAnsi="Times New Roman" w:cs="Times New Roman"/>
          <w:bCs/>
          <w:sz w:val="28"/>
        </w:rPr>
        <w:t>ютерів відкрились нові можливості для посилення управління та контролю в бухгалтерському обліку, перетворюючи бухгалтерів з осіб, що лише ведуть облік, у кваліфікованих аналітиків. Комп</w:t>
      </w:r>
      <w:r w:rsidR="00603B89" w:rsidRPr="00040FA4">
        <w:rPr>
          <w:rFonts w:ascii="Times New Roman" w:hAnsi="Times New Roman" w:cs="Times New Roman"/>
          <w:bCs/>
          <w:sz w:val="28"/>
        </w:rPr>
        <w:t>’</w:t>
      </w:r>
      <w:r w:rsidRPr="00040FA4">
        <w:rPr>
          <w:rFonts w:ascii="Times New Roman" w:hAnsi="Times New Roman" w:cs="Times New Roman"/>
          <w:bCs/>
          <w:sz w:val="28"/>
        </w:rPr>
        <w:t>ютерні системи забезпечують можливість реєструвати фінансові операції в реальному часі, прогнозувати майбутні тенденції та результати.</w:t>
      </w:r>
    </w:p>
    <w:p w:rsidR="00DA117C" w:rsidRPr="00040FA4" w:rsidRDefault="00DA117C" w:rsidP="00DA117C">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Дослідження теоретичних праць та практичний досвід в галузі комп</w:t>
      </w:r>
      <w:r w:rsidR="00603B89" w:rsidRPr="00040FA4">
        <w:rPr>
          <w:rFonts w:ascii="Times New Roman" w:hAnsi="Times New Roman" w:cs="Times New Roman"/>
          <w:bCs/>
          <w:sz w:val="28"/>
        </w:rPr>
        <w:t>’</w:t>
      </w:r>
      <w:r w:rsidRPr="00040FA4">
        <w:rPr>
          <w:rFonts w:ascii="Times New Roman" w:hAnsi="Times New Roman" w:cs="Times New Roman"/>
          <w:bCs/>
          <w:sz w:val="28"/>
        </w:rPr>
        <w:t>ютеризації облікових процесів підтверджують, що використання комп</w:t>
      </w:r>
      <w:r w:rsidR="00603B89" w:rsidRPr="00040FA4">
        <w:rPr>
          <w:rFonts w:ascii="Times New Roman" w:hAnsi="Times New Roman" w:cs="Times New Roman"/>
          <w:bCs/>
          <w:sz w:val="28"/>
        </w:rPr>
        <w:t>’</w:t>
      </w:r>
      <w:r w:rsidRPr="00040FA4">
        <w:rPr>
          <w:rFonts w:ascii="Times New Roman" w:hAnsi="Times New Roman" w:cs="Times New Roman"/>
          <w:bCs/>
          <w:sz w:val="28"/>
        </w:rPr>
        <w:t xml:space="preserve">ютеризованих бухгалтерських програм є ефективним для аналізу фінансового стану підприємств. Інформаційні системи суттєво підвищують </w:t>
      </w:r>
      <w:r w:rsidRPr="00040FA4">
        <w:rPr>
          <w:rFonts w:ascii="Times New Roman" w:hAnsi="Times New Roman" w:cs="Times New Roman"/>
          <w:bCs/>
          <w:sz w:val="28"/>
        </w:rPr>
        <w:lastRenderedPageBreak/>
        <w:t>якість ухвалення рішень, забезпечуючи їх своєчасність і оперативність, що є ключовим для ефективного управління підприємством.</w:t>
      </w:r>
    </w:p>
    <w:p w:rsidR="00DA117C" w:rsidRPr="00040FA4" w:rsidRDefault="00DA117C" w:rsidP="00DA117C">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Для ефективного аналізу фінансових звітів у</w:t>
      </w:r>
      <w:r w:rsidR="00A06419">
        <w:rPr>
          <w:rFonts w:ascii="Times New Roman" w:hAnsi="Times New Roman" w:cs="Times New Roman"/>
          <w:bCs/>
          <w:sz w:val="28"/>
        </w:rPr>
        <w:t xml:space="preserve"> ПТ «Ломбард»</w:t>
      </w:r>
      <w:r w:rsidRPr="00040FA4">
        <w:rPr>
          <w:rFonts w:ascii="Times New Roman" w:hAnsi="Times New Roman" w:cs="Times New Roman"/>
          <w:bCs/>
          <w:sz w:val="28"/>
        </w:rPr>
        <w:t xml:space="preserve"> рекомендується впровадження передових комп</w:t>
      </w:r>
      <w:r w:rsidR="00603B89" w:rsidRPr="00040FA4">
        <w:rPr>
          <w:rFonts w:ascii="Times New Roman" w:hAnsi="Times New Roman" w:cs="Times New Roman"/>
          <w:bCs/>
          <w:sz w:val="28"/>
        </w:rPr>
        <w:t>’</w:t>
      </w:r>
      <w:r w:rsidRPr="00040FA4">
        <w:rPr>
          <w:rFonts w:ascii="Times New Roman" w:hAnsi="Times New Roman" w:cs="Times New Roman"/>
          <w:bCs/>
          <w:sz w:val="28"/>
        </w:rPr>
        <w:t>ютерних технологій. Це дозволить забезпечити тісну взаємодію різних функціональних обов</w:t>
      </w:r>
      <w:r w:rsidR="00603B89" w:rsidRPr="00040FA4">
        <w:rPr>
          <w:rFonts w:ascii="Times New Roman" w:hAnsi="Times New Roman" w:cs="Times New Roman"/>
          <w:bCs/>
          <w:sz w:val="28"/>
        </w:rPr>
        <w:t>’</w:t>
      </w:r>
      <w:r w:rsidRPr="00040FA4">
        <w:rPr>
          <w:rFonts w:ascii="Times New Roman" w:hAnsi="Times New Roman" w:cs="Times New Roman"/>
          <w:bCs/>
          <w:sz w:val="28"/>
        </w:rPr>
        <w:t>язків на інформаційному рівні. Стандартизація звичних обліково-аналітичних завдань спрощує їх обробку, полегшує освоєння особливостей та використання отриманої інформації для управління, а також сприяє розумінню інформаційних зв</w:t>
      </w:r>
      <w:r w:rsidR="00603B89" w:rsidRPr="00040FA4">
        <w:rPr>
          <w:rFonts w:ascii="Times New Roman" w:hAnsi="Times New Roman" w:cs="Times New Roman"/>
          <w:bCs/>
          <w:sz w:val="28"/>
        </w:rPr>
        <w:t>’</w:t>
      </w:r>
      <w:r w:rsidRPr="00040FA4">
        <w:rPr>
          <w:rFonts w:ascii="Times New Roman" w:hAnsi="Times New Roman" w:cs="Times New Roman"/>
          <w:bCs/>
          <w:sz w:val="28"/>
        </w:rPr>
        <w:t>язків.</w:t>
      </w:r>
    </w:p>
    <w:p w:rsidR="00DA117C" w:rsidRPr="00040FA4" w:rsidRDefault="00DA117C" w:rsidP="00DA117C">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Завдяки автоматизації, фінансовий аналіз не обмежується тільки детальним оглядом минулої діяльності підприємства, а також включає оцінювання інвестиційних проектів та розробку та удосконалення фінансових стратегій організації.</w:t>
      </w:r>
    </w:p>
    <w:p w:rsidR="00DA117C" w:rsidRPr="00040FA4" w:rsidRDefault="00DA117C" w:rsidP="00DA117C">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Автоматизація аналізу діяльності компанії вносить значні переваги, які включають:</w:t>
      </w:r>
    </w:p>
    <w:p w:rsidR="00DA117C" w:rsidRPr="00040FA4" w:rsidRDefault="00DA117C" w:rsidP="00DA117C">
      <w:pPr>
        <w:numPr>
          <w:ilvl w:val="0"/>
          <w:numId w:val="35"/>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Покращення ефективності роботи аналітичних фахівців завдяки звільненню їх від повсякденних рутинних завдань, дозволяючи фокусуватися на більш креативних аспектах роботи;</w:t>
      </w:r>
    </w:p>
    <w:p w:rsidR="00DA117C" w:rsidRPr="00040FA4" w:rsidRDefault="00DA117C" w:rsidP="00DA117C">
      <w:pPr>
        <w:numPr>
          <w:ilvl w:val="0"/>
          <w:numId w:val="35"/>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Глибоке та всебічне дослідження економічних процесів, змін та факторів, що впливають на них, та визначення потенційних шляхів для покращення фінансового здоров</w:t>
      </w:r>
      <w:r w:rsidR="00603B89" w:rsidRPr="00040FA4">
        <w:rPr>
          <w:rFonts w:ascii="Times New Roman" w:hAnsi="Times New Roman" w:cs="Times New Roman"/>
          <w:bCs/>
          <w:sz w:val="28"/>
        </w:rPr>
        <w:t>’</w:t>
      </w:r>
      <w:r w:rsidRPr="00040FA4">
        <w:rPr>
          <w:rFonts w:ascii="Times New Roman" w:hAnsi="Times New Roman" w:cs="Times New Roman"/>
          <w:bCs/>
          <w:sz w:val="28"/>
        </w:rPr>
        <w:t>я підприємства;</w:t>
      </w:r>
    </w:p>
    <w:p w:rsidR="00DA117C" w:rsidRPr="00040FA4" w:rsidRDefault="00DA117C" w:rsidP="00DA117C">
      <w:pPr>
        <w:numPr>
          <w:ilvl w:val="0"/>
          <w:numId w:val="35"/>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Значне підвищення якості та швидкості аналізу, його практичності і точності, що веде до більш ефективного ухвале</w:t>
      </w:r>
      <w:r w:rsidR="00DE3679" w:rsidRPr="00040FA4">
        <w:rPr>
          <w:rFonts w:ascii="Times New Roman" w:hAnsi="Times New Roman" w:cs="Times New Roman"/>
          <w:bCs/>
          <w:sz w:val="28"/>
        </w:rPr>
        <w:t xml:space="preserve">ння управлінських рішень </w:t>
      </w:r>
      <w:r w:rsidRPr="00040FA4">
        <w:rPr>
          <w:rFonts w:ascii="Times New Roman" w:hAnsi="Times New Roman" w:cs="Times New Roman"/>
          <w:bCs/>
          <w:sz w:val="28"/>
          <w:lang w:val="en-US"/>
        </w:rPr>
        <w:t>[</w:t>
      </w:r>
      <w:r w:rsidR="00B862B7" w:rsidRPr="00040FA4">
        <w:rPr>
          <w:rFonts w:ascii="Times New Roman" w:hAnsi="Times New Roman" w:cs="Times New Roman"/>
          <w:bCs/>
          <w:sz w:val="28"/>
          <w:lang w:val="en-US"/>
        </w:rPr>
        <w:t>28</w:t>
      </w:r>
      <w:r w:rsidRPr="00040FA4">
        <w:rPr>
          <w:rFonts w:ascii="Times New Roman" w:hAnsi="Times New Roman" w:cs="Times New Roman"/>
          <w:bCs/>
          <w:sz w:val="28"/>
          <w:lang w:val="en-US"/>
        </w:rPr>
        <w:t>]</w:t>
      </w:r>
      <w:r w:rsidR="00DE3679" w:rsidRPr="00040FA4">
        <w:rPr>
          <w:rFonts w:ascii="Times New Roman" w:hAnsi="Times New Roman" w:cs="Times New Roman"/>
          <w:bCs/>
          <w:sz w:val="28"/>
        </w:rPr>
        <w:t>.</w:t>
      </w:r>
    </w:p>
    <w:p w:rsidR="00DA117C" w:rsidRPr="00040FA4" w:rsidRDefault="00DA117C" w:rsidP="00DA117C">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В зв</w:t>
      </w:r>
      <w:r w:rsidR="00603B89" w:rsidRPr="00040FA4">
        <w:rPr>
          <w:rFonts w:ascii="Times New Roman" w:hAnsi="Times New Roman" w:cs="Times New Roman"/>
          <w:bCs/>
          <w:sz w:val="28"/>
        </w:rPr>
        <w:t>’</w:t>
      </w:r>
      <w:r w:rsidRPr="00040FA4">
        <w:rPr>
          <w:rFonts w:ascii="Times New Roman" w:hAnsi="Times New Roman" w:cs="Times New Roman"/>
          <w:bCs/>
          <w:sz w:val="28"/>
        </w:rPr>
        <w:t xml:space="preserve">язку з цим, набуває актуальності освоєння новітніх автоматизованих інструментів для аналізу та прогнозування, а також підняття професійної майстерності фінансових керівників та аналітиків. В умовах стрімкого розвитку цифрових технологій, важливо залишатися в ногу з часом, інтегруючи найкращі міжнародні практики в управління ризиками бізнесу. </w:t>
      </w:r>
    </w:p>
    <w:p w:rsidR="00DA117C" w:rsidRPr="00040FA4" w:rsidRDefault="00DA117C" w:rsidP="00DA117C">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lastRenderedPageBreak/>
        <w:t>На ринку наявні численні програмні рішення, призначені для автоматизованого обстеження фінансової та економічної діяльності компаній. Фінансове положення компанії відображається через ряд індикаторів та коефіцієнтів, а також за допомогою графіків та схем. Автоматизовані системи надають детальну інформацію про структуру активів та пасивів балансу, рівнях показників ліквідності, фінансової незалежності, прибутковості, ефективності використання активів та прибутковості інвестицій, а також про динаміку грошових потоків</w:t>
      </w:r>
      <w:r w:rsidR="00DE3679" w:rsidRPr="00040FA4">
        <w:rPr>
          <w:rFonts w:ascii="Times New Roman" w:hAnsi="Times New Roman" w:cs="Times New Roman"/>
          <w:bCs/>
          <w:sz w:val="28"/>
        </w:rPr>
        <w:t xml:space="preserve"> </w:t>
      </w:r>
      <w:r w:rsidRPr="00040FA4">
        <w:rPr>
          <w:rFonts w:ascii="Times New Roman" w:hAnsi="Times New Roman" w:cs="Times New Roman"/>
          <w:bCs/>
          <w:sz w:val="28"/>
          <w:lang w:val="en-US"/>
        </w:rPr>
        <w:t>[</w:t>
      </w:r>
      <w:r w:rsidR="00B862B7" w:rsidRPr="00040FA4">
        <w:rPr>
          <w:rFonts w:ascii="Times New Roman" w:hAnsi="Times New Roman" w:cs="Times New Roman"/>
          <w:bCs/>
          <w:sz w:val="28"/>
          <w:lang w:val="en-US"/>
        </w:rPr>
        <w:t>28</w:t>
      </w:r>
      <w:r w:rsidRPr="00040FA4">
        <w:rPr>
          <w:rFonts w:ascii="Times New Roman" w:hAnsi="Times New Roman" w:cs="Times New Roman"/>
          <w:bCs/>
          <w:sz w:val="28"/>
          <w:lang w:val="en-US"/>
        </w:rPr>
        <w:t>]</w:t>
      </w:r>
      <w:r w:rsidR="00DE3679" w:rsidRPr="00040FA4">
        <w:rPr>
          <w:rFonts w:ascii="Times New Roman" w:hAnsi="Times New Roman" w:cs="Times New Roman"/>
          <w:bCs/>
          <w:sz w:val="28"/>
        </w:rPr>
        <w:t>.</w:t>
      </w:r>
    </w:p>
    <w:p w:rsidR="00DA117C" w:rsidRPr="00040FA4" w:rsidRDefault="00DA117C" w:rsidP="00DA117C">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Ми вважаємо, що однією з ключових проблем</w:t>
      </w:r>
      <w:r w:rsidR="00A06419">
        <w:rPr>
          <w:rFonts w:ascii="Times New Roman" w:hAnsi="Times New Roman" w:cs="Times New Roman"/>
          <w:bCs/>
          <w:sz w:val="28"/>
        </w:rPr>
        <w:t xml:space="preserve"> ПТ «Ломбард»</w:t>
      </w:r>
      <w:r w:rsidRPr="00040FA4">
        <w:rPr>
          <w:rFonts w:ascii="Times New Roman" w:hAnsi="Times New Roman" w:cs="Times New Roman"/>
          <w:bCs/>
          <w:sz w:val="28"/>
        </w:rPr>
        <w:t xml:space="preserve"> є відсутність системи для автоматизованого обліку та комплексного аналізу економічної діяльності, яка базується на даних бухгалтерського обліку. Наразі це підприємство проводить аналіз своїх фінансових звітів та визначення фінансових показників виключно через програму Microsoft Excel, що має свої обмеження.</w:t>
      </w:r>
    </w:p>
    <w:p w:rsidR="00DA117C" w:rsidRPr="00040FA4" w:rsidRDefault="00DA117C" w:rsidP="00DA117C">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Хоча Excel полегшує розрахунки і економить час для ухвалення управлінських рішень порівняно з ручними методами, він має суттєві недоліки. Зокрема, існує ризик помилкової зміни формул користувачем, який може не бути свідомим таких змін, що призводить до отримання помилкових результатів. Крім того, потрібна значна кількість часу на ручне введення даних з фінансових звітів, що обмежує кількість можливих до розрахунку показників.</w:t>
      </w:r>
    </w:p>
    <w:p w:rsidR="00DA117C" w:rsidRPr="00040FA4" w:rsidRDefault="00DA117C" w:rsidP="00DA117C">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Тому ми рекомендуємо</w:t>
      </w:r>
      <w:r w:rsidR="00A06419">
        <w:rPr>
          <w:rFonts w:ascii="Times New Roman" w:hAnsi="Times New Roman" w:cs="Times New Roman"/>
          <w:bCs/>
          <w:sz w:val="28"/>
        </w:rPr>
        <w:t xml:space="preserve"> ПТ «Ломбард»</w:t>
      </w:r>
      <w:r w:rsidRPr="00040FA4">
        <w:rPr>
          <w:rFonts w:ascii="Times New Roman" w:hAnsi="Times New Roman" w:cs="Times New Roman"/>
          <w:bCs/>
          <w:sz w:val="28"/>
        </w:rPr>
        <w:t xml:space="preserve"> розробити та впровадити автоматизовану комп</w:t>
      </w:r>
      <w:r w:rsidR="00603B89" w:rsidRPr="00040FA4">
        <w:rPr>
          <w:rFonts w:ascii="Times New Roman" w:hAnsi="Times New Roman" w:cs="Times New Roman"/>
          <w:bCs/>
          <w:sz w:val="28"/>
        </w:rPr>
        <w:t>’</w:t>
      </w:r>
      <w:r w:rsidRPr="00040FA4">
        <w:rPr>
          <w:rFonts w:ascii="Times New Roman" w:hAnsi="Times New Roman" w:cs="Times New Roman"/>
          <w:bCs/>
          <w:sz w:val="28"/>
        </w:rPr>
        <w:t>ютерну систему для проведення економічного аналізу основних фінансових коефіцієнтів, які формуються на основі фінансової звітності і є індикаторами фінансового стану компанії.</w:t>
      </w:r>
    </w:p>
    <w:p w:rsidR="00DA117C" w:rsidRPr="00040FA4" w:rsidRDefault="00DA117C" w:rsidP="00DA117C">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У попередніх розділах було відзначено, що бухгалтерський облік у</w:t>
      </w:r>
      <w:r w:rsidR="00A06419">
        <w:rPr>
          <w:rFonts w:ascii="Times New Roman" w:hAnsi="Times New Roman" w:cs="Times New Roman"/>
          <w:bCs/>
          <w:sz w:val="28"/>
        </w:rPr>
        <w:t xml:space="preserve"> ПТ «Ломбард»</w:t>
      </w:r>
      <w:r w:rsidRPr="00040FA4">
        <w:rPr>
          <w:rFonts w:ascii="Times New Roman" w:hAnsi="Times New Roman" w:cs="Times New Roman"/>
          <w:bCs/>
          <w:sz w:val="28"/>
        </w:rPr>
        <w:t xml:space="preserve"> вже автоматизовано за допомогою передової бухгалтерської системи «1С:Підприємство» в конфігурації «1С:Бухгалтерія 8 для України». Цей інструмент полегшує облікові процеси завдяки розвиненій системі довідників, яка містить усю інформацію про діяльність підприємства, </w:t>
      </w:r>
      <w:r w:rsidRPr="00040FA4">
        <w:rPr>
          <w:rFonts w:ascii="Times New Roman" w:hAnsi="Times New Roman" w:cs="Times New Roman"/>
          <w:bCs/>
          <w:sz w:val="28"/>
        </w:rPr>
        <w:lastRenderedPageBreak/>
        <w:t>автоматично створює бухгалтерські записи та відповідну звітність на основі вхідних документів.</w:t>
      </w:r>
    </w:p>
    <w:p w:rsidR="00DA117C" w:rsidRPr="00040FA4" w:rsidRDefault="00DA117C" w:rsidP="00DA117C">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Така інформаційна система надає можливість кваліфікованим користувачам адаптувати існуючі та розробляти нові програмні модулі завдяки вбудованій мові програмування. Для</w:t>
      </w:r>
      <w:r w:rsidR="00A06419">
        <w:rPr>
          <w:rFonts w:ascii="Times New Roman" w:hAnsi="Times New Roman" w:cs="Times New Roman"/>
          <w:bCs/>
          <w:sz w:val="28"/>
        </w:rPr>
        <w:t xml:space="preserve"> ПТ «Ломбард»</w:t>
      </w:r>
      <w:r w:rsidRPr="00040FA4">
        <w:rPr>
          <w:rFonts w:ascii="Times New Roman" w:hAnsi="Times New Roman" w:cs="Times New Roman"/>
          <w:bCs/>
          <w:sz w:val="28"/>
        </w:rPr>
        <w:t xml:space="preserve"> особливо актуальною є розробка спеціалізованого модуля для фінансового аналізу, який буде інтегрований у їхню інформаційну систему.</w:t>
      </w:r>
    </w:p>
    <w:p w:rsidR="00DA117C" w:rsidRPr="00040FA4" w:rsidRDefault="00DA117C" w:rsidP="00DA117C">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У системі «1С: Бухгалтерія» існує два основних методи для створення звітів, які автоматизують визначення фінансових показників:</w:t>
      </w:r>
    </w:p>
    <w:p w:rsidR="00DA117C" w:rsidRPr="00040FA4" w:rsidRDefault="00DA117C" w:rsidP="00DA117C">
      <w:pPr>
        <w:numPr>
          <w:ilvl w:val="0"/>
          <w:numId w:val="36"/>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Розробка звіту з використанням програмування для калькуляції показників, що потребує написання відповідного коду.</w:t>
      </w:r>
    </w:p>
    <w:p w:rsidR="00DA117C" w:rsidRPr="00040FA4" w:rsidRDefault="00DA117C" w:rsidP="00DA117C">
      <w:pPr>
        <w:numPr>
          <w:ilvl w:val="0"/>
          <w:numId w:val="36"/>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Створення звіту без програмування, шляхом адаптації вже наявного звіту за допомогою інструментів табличного редактора системи.</w:t>
      </w:r>
    </w:p>
    <w:p w:rsidR="00DA117C" w:rsidRPr="00040FA4" w:rsidRDefault="00DA117C" w:rsidP="00DA117C">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Перший підхід вимагає залучення програміста, який спеціалізується на системі «1С: Бухгалтерія», тоді як другий може бути виконаний користувачем із базовими</w:t>
      </w:r>
      <w:r w:rsidR="00DE3679" w:rsidRPr="00040FA4">
        <w:rPr>
          <w:rFonts w:ascii="Times New Roman" w:hAnsi="Times New Roman" w:cs="Times New Roman"/>
          <w:bCs/>
          <w:sz w:val="28"/>
        </w:rPr>
        <w:t xml:space="preserve"> навичками роботи в цій системі </w:t>
      </w:r>
      <w:r w:rsidRPr="00040FA4">
        <w:rPr>
          <w:rFonts w:ascii="Times New Roman" w:hAnsi="Times New Roman" w:cs="Times New Roman"/>
          <w:bCs/>
          <w:sz w:val="28"/>
          <w:lang w:val="en-US"/>
        </w:rPr>
        <w:t>[</w:t>
      </w:r>
      <w:r w:rsidR="00B862B7" w:rsidRPr="00040FA4">
        <w:rPr>
          <w:rFonts w:ascii="Times New Roman" w:hAnsi="Times New Roman" w:cs="Times New Roman"/>
          <w:bCs/>
          <w:sz w:val="28"/>
          <w:lang w:val="en-US"/>
        </w:rPr>
        <w:t>8</w:t>
      </w:r>
      <w:r w:rsidRPr="00040FA4">
        <w:rPr>
          <w:rFonts w:ascii="Times New Roman" w:hAnsi="Times New Roman" w:cs="Times New Roman"/>
          <w:bCs/>
          <w:sz w:val="28"/>
          <w:lang w:val="en-US"/>
        </w:rPr>
        <w:t>]</w:t>
      </w:r>
      <w:r w:rsidR="00DE3679" w:rsidRPr="00040FA4">
        <w:rPr>
          <w:rFonts w:ascii="Times New Roman" w:hAnsi="Times New Roman" w:cs="Times New Roman"/>
          <w:bCs/>
          <w:sz w:val="28"/>
        </w:rPr>
        <w:t>.</w:t>
      </w:r>
    </w:p>
    <w:p w:rsidR="00EB11E4" w:rsidRPr="00040FA4" w:rsidRDefault="00EB11E4" w:rsidP="00EB11E4">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Підготовка звіту для аналізу фінансової ситуації підприємства у системі «1С: Бухгалтерія» виконується за стандартною процедурою, яка використовується для генерації типових звітів. Основна відмінність полягає у введенні двох конкретних даних показників у визначені клітинки звіту «Звіт про фінансові результати» перед початком процесу.</w:t>
      </w:r>
    </w:p>
    <w:p w:rsidR="00EB11E4" w:rsidRPr="00040FA4" w:rsidRDefault="00EB11E4" w:rsidP="00EB11E4">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Для створення такого звіту необхідно виконати наступні кроки: скопіювати існуючий файл звіту «Баланс», який є частиною зовнішніх стандартизованих звітів системи; потім, у режимі конфігуратора системи «1С: Бухгалтерія», відкрити цей файл звіту та внести необхідні зміни до нього; завершальним етапом буде збереження модифікованого звіту</w:t>
      </w:r>
      <w:r w:rsidR="00DE3679" w:rsidRPr="00040FA4">
        <w:rPr>
          <w:rFonts w:ascii="Times New Roman" w:hAnsi="Times New Roman" w:cs="Times New Roman"/>
          <w:bCs/>
          <w:sz w:val="28"/>
        </w:rPr>
        <w:t xml:space="preserve"> </w:t>
      </w:r>
      <w:r w:rsidRPr="00040FA4">
        <w:rPr>
          <w:rFonts w:ascii="Times New Roman" w:hAnsi="Times New Roman" w:cs="Times New Roman"/>
          <w:bCs/>
          <w:sz w:val="28"/>
          <w:lang w:val="en-US"/>
        </w:rPr>
        <w:t>[</w:t>
      </w:r>
      <w:r w:rsidR="00B862B7" w:rsidRPr="00040FA4">
        <w:rPr>
          <w:rFonts w:ascii="Times New Roman" w:hAnsi="Times New Roman" w:cs="Times New Roman"/>
          <w:bCs/>
          <w:sz w:val="28"/>
          <w:lang w:val="en-US"/>
        </w:rPr>
        <w:t>8</w:t>
      </w:r>
      <w:r w:rsidRPr="00040FA4">
        <w:rPr>
          <w:rFonts w:ascii="Times New Roman" w:hAnsi="Times New Roman" w:cs="Times New Roman"/>
          <w:bCs/>
          <w:sz w:val="28"/>
          <w:lang w:val="en-US"/>
        </w:rPr>
        <w:t>]</w:t>
      </w:r>
      <w:r w:rsidR="00DE3679" w:rsidRPr="00040FA4">
        <w:rPr>
          <w:rFonts w:ascii="Times New Roman" w:hAnsi="Times New Roman" w:cs="Times New Roman"/>
          <w:bCs/>
          <w:sz w:val="28"/>
        </w:rPr>
        <w:t>.</w:t>
      </w:r>
    </w:p>
    <w:p w:rsidR="00AD7629" w:rsidRPr="00040FA4" w:rsidRDefault="00AD7629" w:rsidP="00AD7629">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 xml:space="preserve">Витрати на імплементацію зазначеного модуля обійдуться підприємству в суму приблизно від 3000 до 3500 гривень одноразово. Тим не менш, це забезпечить можливість для директора та головного бухгалтера мати оперативний доступ до автоматично сформованих даних про ключові </w:t>
      </w:r>
      <w:r w:rsidRPr="00040FA4">
        <w:rPr>
          <w:rFonts w:ascii="Times New Roman" w:hAnsi="Times New Roman" w:cs="Times New Roman"/>
          <w:bCs/>
          <w:sz w:val="28"/>
        </w:rPr>
        <w:lastRenderedPageBreak/>
        <w:t>фінансові показники за обраний період. Це відкриє двері для здійснення обґрунтованих управлінських рішень. Крім того, інноваційні методи використання програмного забезпечення «1С: Підприємство» для детального аналізу фінансової ситуації збагатять інформаційний ресурс як для обліковців фірми, так і для власників, надаючи їм можливість експрес-оцінки платіжної здатності і ліквідності фірми, а також стану наявності та результативного використання обігових коштів фірми.</w:t>
      </w:r>
    </w:p>
    <w:p w:rsidR="00AD7629" w:rsidRPr="00040FA4" w:rsidRDefault="00AD7629" w:rsidP="00AD7629">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У складі програмного комплексу «1С: Підприємство» присутній компонент «Бюджетування», застосування інструментів якого дозволяє управлінському складу отримувати необхідні фінансові показники для обґрунтованого прийняття рішень та антиципації майбутніх дій організації. Конкретно, цей компонент дозволяє:</w:t>
      </w:r>
    </w:p>
    <w:p w:rsidR="00AD7629" w:rsidRPr="00040FA4" w:rsidRDefault="00AD7629" w:rsidP="00AD7629">
      <w:pPr>
        <w:numPr>
          <w:ilvl w:val="0"/>
          <w:numId w:val="37"/>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аналізувати прибутки та витрати;</w:t>
      </w:r>
    </w:p>
    <w:p w:rsidR="00AD7629" w:rsidRPr="00040FA4" w:rsidRDefault="00AD7629" w:rsidP="00AD7629">
      <w:pPr>
        <w:numPr>
          <w:ilvl w:val="0"/>
          <w:numId w:val="37"/>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виявляти основні статті витрат, що впливають на бюджет;</w:t>
      </w:r>
    </w:p>
    <w:p w:rsidR="00AD7629" w:rsidRPr="00040FA4" w:rsidRDefault="00AD7629" w:rsidP="00AD7629">
      <w:pPr>
        <w:numPr>
          <w:ilvl w:val="0"/>
          <w:numId w:val="37"/>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аналізувати та коригувати ефективність різноманітних маркетингових ініціатив;</w:t>
      </w:r>
    </w:p>
    <w:p w:rsidR="00AD7629" w:rsidRPr="00040FA4" w:rsidRDefault="00AD7629" w:rsidP="00AD7629">
      <w:pPr>
        <w:numPr>
          <w:ilvl w:val="0"/>
          <w:numId w:val="37"/>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здійснювати контроль прибутків і витрат по індивідуальним проектам та оцінювати їхню вигідність;</w:t>
      </w:r>
    </w:p>
    <w:p w:rsidR="00AD7629" w:rsidRPr="00040FA4" w:rsidRDefault="00AD7629" w:rsidP="00AD7629">
      <w:pPr>
        <w:numPr>
          <w:ilvl w:val="0"/>
          <w:numId w:val="37"/>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 xml:space="preserve">ідентифікувати тенденції у діяльності компанії для ухвалення ефективних стратегічних рішень. </w:t>
      </w:r>
    </w:p>
    <w:p w:rsidR="00AD7629" w:rsidRPr="00040FA4" w:rsidRDefault="00AD7629" w:rsidP="00AD7629">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Тим не менш, необхідно зазначити, що цей компонент є досить складним у використанні та великогабаритним, а його продуктивність залежить від рівня кваліфікації користувачів цієї системи.</w:t>
      </w:r>
    </w:p>
    <w:p w:rsidR="00AD7629" w:rsidRPr="00040FA4" w:rsidRDefault="00AD7629" w:rsidP="00AD7629">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Також вважаємо, що модуль «Аналіз діяльності» у програмному забезпеченні «МЕ DОС» може стати ефективним інструментом для</w:t>
      </w:r>
      <w:r w:rsidR="00A06419">
        <w:rPr>
          <w:rFonts w:ascii="Times New Roman" w:hAnsi="Times New Roman" w:cs="Times New Roman"/>
          <w:bCs/>
          <w:sz w:val="28"/>
        </w:rPr>
        <w:t xml:space="preserve"> ПТ «Ломбард»</w:t>
      </w:r>
      <w:r w:rsidRPr="00040FA4">
        <w:rPr>
          <w:rFonts w:ascii="Times New Roman" w:hAnsi="Times New Roman" w:cs="Times New Roman"/>
          <w:bCs/>
          <w:sz w:val="28"/>
        </w:rPr>
        <w:t>. Він служить потужним засобом для аналітичної оцінки фінансового стану компанії, з інтуїтивно зрозумілим інтерфейсом, що включає різноманітні методики для детального аналізу, які сприяють наданню актуальної інформації, необхідної для ухвалення обдуманих управлінських рішень (рис.3.2).</w:t>
      </w:r>
    </w:p>
    <w:p w:rsidR="00AD7629" w:rsidRPr="00040FA4" w:rsidRDefault="00AD7629" w:rsidP="00AD7629">
      <w:pPr>
        <w:spacing w:after="0" w:line="360" w:lineRule="auto"/>
        <w:ind w:firstLine="709"/>
        <w:jc w:val="both"/>
        <w:rPr>
          <w:rFonts w:ascii="Times New Roman" w:hAnsi="Times New Roman" w:cs="Times New Roman"/>
          <w:bCs/>
          <w:sz w:val="28"/>
          <w:lang w:val="en-US"/>
        </w:rPr>
      </w:pPr>
      <w:r w:rsidRPr="00040FA4">
        <w:rPr>
          <w:rFonts w:ascii="Times New Roman" w:hAnsi="Times New Roman"/>
          <w:noProof/>
          <w:sz w:val="28"/>
          <w:szCs w:val="28"/>
          <w:lang w:eastAsia="uk-UA"/>
        </w:rPr>
        <w:lastRenderedPageBreak/>
        <w:drawing>
          <wp:inline distT="0" distB="0" distL="0" distR="0">
            <wp:extent cx="4375785" cy="2954655"/>
            <wp:effectExtent l="0" t="0" r="5715"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l="28567" t="25072" r="24367" b="18444"/>
                    <a:stretch>
                      <a:fillRect/>
                    </a:stretch>
                  </pic:blipFill>
                  <pic:spPr bwMode="auto">
                    <a:xfrm>
                      <a:off x="0" y="0"/>
                      <a:ext cx="4375785" cy="2954655"/>
                    </a:xfrm>
                    <a:prstGeom prst="rect">
                      <a:avLst/>
                    </a:prstGeom>
                    <a:noFill/>
                    <a:ln w="9525">
                      <a:noFill/>
                      <a:miter lim="800000"/>
                      <a:headEnd/>
                      <a:tailEnd/>
                    </a:ln>
                  </pic:spPr>
                </pic:pic>
              </a:graphicData>
            </a:graphic>
          </wp:inline>
        </w:drawing>
      </w:r>
    </w:p>
    <w:p w:rsidR="00AD7629" w:rsidRPr="00040FA4" w:rsidRDefault="00AD7629" w:rsidP="00AD7629">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Рис.3.2. Можливості модулю «Аналіз діяльності» в програмному продукті «МЕDОС»</w:t>
      </w:r>
    </w:p>
    <w:p w:rsidR="00AD7629" w:rsidRPr="00040FA4" w:rsidRDefault="00AD7629" w:rsidP="00AD7629">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Використання автоматизованої системи аналізу фінансових даних дозволить керівництву ПТ "Ломбард «Кредити під заставу»" оперативно отримувати важливу інформацію про фінансове положення компанії. Це забезпечить керівникам, бухгалтерам, економістам та аудиторам постійний доступ до актуальних даних про платіжну здатність, ліквідність і прибутковість компанії, полегшуючи процес прийняття фінансових рішень, оцінку поточного економічного стану та розробку стратегій подальшого розвитку.</w:t>
      </w:r>
    </w:p>
    <w:p w:rsidR="001247DE" w:rsidRPr="00040FA4" w:rsidRDefault="001247DE" w:rsidP="001247DE">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 xml:space="preserve">Отже, слід зауважити, </w:t>
      </w:r>
      <w:r w:rsidR="00F22499">
        <w:rPr>
          <w:rFonts w:ascii="Times New Roman" w:hAnsi="Times New Roman" w:cs="Times New Roman"/>
          <w:bCs/>
          <w:sz w:val="28"/>
        </w:rPr>
        <w:t>що к</w:t>
      </w:r>
      <w:r w:rsidRPr="00040FA4">
        <w:rPr>
          <w:rFonts w:ascii="Times New Roman" w:hAnsi="Times New Roman" w:cs="Times New Roman"/>
          <w:bCs/>
          <w:sz w:val="28"/>
        </w:rPr>
        <w:t>лючову</w:t>
      </w:r>
      <w:r w:rsidR="00F22499">
        <w:rPr>
          <w:rFonts w:ascii="Times New Roman" w:hAnsi="Times New Roman" w:cs="Times New Roman"/>
          <w:bCs/>
          <w:sz w:val="28"/>
        </w:rPr>
        <w:t xml:space="preserve"> увагу слід приділити</w:t>
      </w:r>
      <w:r w:rsidRPr="00040FA4">
        <w:rPr>
          <w:rFonts w:ascii="Times New Roman" w:hAnsi="Times New Roman" w:cs="Times New Roman"/>
          <w:bCs/>
          <w:sz w:val="28"/>
        </w:rPr>
        <w:t xml:space="preserve"> збільшенню якості звітної інформації через зростання її релевантності, достовірності та суттєвості, а також через гармонізацію з міжнародними стандартами. Окрім того, важливим аспектом є інтеграція детального сегментованого аналізу, глибоке розуміння структури заборгованості та чітке відображення інформації про робочий капітал.</w:t>
      </w:r>
    </w:p>
    <w:p w:rsidR="001247DE" w:rsidRPr="00040FA4" w:rsidRDefault="001247DE" w:rsidP="001247DE">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 xml:space="preserve">Особливої уваги заслуговує впровадження автоматизованих систем для аналізу фінансової звітності, які значно підвищують швидкість та точність обробки даних, сприяючи ефективному прийняттю рішень. Автоматизація фінансового аналізу може забезпечити виявлення тенденцій та </w:t>
      </w:r>
      <w:r w:rsidRPr="00040FA4">
        <w:rPr>
          <w:rFonts w:ascii="Times New Roman" w:hAnsi="Times New Roman" w:cs="Times New Roman"/>
          <w:bCs/>
          <w:sz w:val="28"/>
        </w:rPr>
        <w:lastRenderedPageBreak/>
        <w:t>закономірностей, які можуть залишитися непоміченими при ручному аналізі. Це дозволяє оперативно реагувати на зміни в економічних показниках, підвищує прозорість звітності та полегшує процес виявлення фінансових ризиків та можливостей. Завдяки автоматизації, можна забезпечити більш глибоке і всебічне розуміння фінансової ситуації підприємства, що є неоціненним у процесі стратегічного планування та управління.</w:t>
      </w:r>
    </w:p>
    <w:p w:rsidR="001247DE" w:rsidRPr="00040FA4" w:rsidRDefault="001247DE" w:rsidP="001247DE">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Таким чином, інтеграція передових технологій в процеси складання та аналізу фінансової звітності є важливим напрямком її удосконалення та має стати неодмінною частиною сучасного бізнес-середовища, направленої на забезпечення сталого розвитку та конкурентоспроможності підприємства.</w:t>
      </w:r>
      <w:r w:rsidRPr="00040FA4">
        <w:rPr>
          <w:rFonts w:ascii="Times New Roman" w:hAnsi="Times New Roman" w:cs="Times New Roman"/>
          <w:bCs/>
          <w:sz w:val="28"/>
        </w:rPr>
        <w:br w:type="page"/>
      </w:r>
    </w:p>
    <w:p w:rsidR="001247DE" w:rsidRPr="00040FA4" w:rsidRDefault="001247DE" w:rsidP="00040FA4">
      <w:pPr>
        <w:pStyle w:val="1"/>
        <w:spacing w:before="0" w:line="360" w:lineRule="auto"/>
        <w:jc w:val="center"/>
        <w:rPr>
          <w:rFonts w:ascii="Times New Roman" w:hAnsi="Times New Roman" w:cs="Times New Roman"/>
          <w:b/>
          <w:color w:val="000000" w:themeColor="text1"/>
          <w:sz w:val="28"/>
        </w:rPr>
      </w:pPr>
      <w:bookmarkStart w:id="15" w:name="_Toc152080323"/>
      <w:r w:rsidRPr="00040FA4">
        <w:rPr>
          <w:rFonts w:ascii="Times New Roman" w:hAnsi="Times New Roman" w:cs="Times New Roman"/>
          <w:b/>
          <w:color w:val="000000" w:themeColor="text1"/>
          <w:sz w:val="28"/>
        </w:rPr>
        <w:lastRenderedPageBreak/>
        <w:t>ВИСНОВКИ ДО РОЗДІЛУ ІІІ</w:t>
      </w:r>
      <w:bookmarkEnd w:id="15"/>
    </w:p>
    <w:p w:rsidR="001247DE" w:rsidRPr="00040FA4" w:rsidRDefault="001247DE" w:rsidP="001247DE">
      <w:pPr>
        <w:spacing w:after="0" w:line="360" w:lineRule="auto"/>
        <w:ind w:firstLine="709"/>
        <w:jc w:val="both"/>
        <w:rPr>
          <w:rFonts w:ascii="Times New Roman" w:hAnsi="Times New Roman" w:cs="Times New Roman"/>
          <w:b/>
          <w:bCs/>
          <w:sz w:val="28"/>
        </w:rPr>
      </w:pPr>
      <w:r w:rsidRPr="00040FA4">
        <w:rPr>
          <w:rFonts w:ascii="Times New Roman" w:hAnsi="Times New Roman" w:cs="Times New Roman"/>
          <w:sz w:val="28"/>
        </w:rPr>
        <w:t>У результаті нашого дослідження ми визначили</w:t>
      </w:r>
      <w:r w:rsidRPr="00040FA4">
        <w:rPr>
          <w:rFonts w:ascii="Times New Roman" w:hAnsi="Times New Roman" w:cs="Times New Roman"/>
          <w:bCs/>
          <w:sz w:val="28"/>
        </w:rPr>
        <w:t>, що</w:t>
      </w:r>
      <w:r w:rsidRPr="00040FA4">
        <w:rPr>
          <w:rFonts w:ascii="Times New Roman" w:hAnsi="Times New Roman" w:cs="Times New Roman"/>
          <w:b/>
          <w:bCs/>
          <w:sz w:val="28"/>
        </w:rPr>
        <w:t>:</w:t>
      </w:r>
    </w:p>
    <w:p w:rsidR="001247DE" w:rsidRPr="00040FA4" w:rsidRDefault="001247DE" w:rsidP="001247DE">
      <w:pPr>
        <w:pStyle w:val="a3"/>
        <w:numPr>
          <w:ilvl w:val="0"/>
          <w:numId w:val="42"/>
        </w:numPr>
        <w:spacing w:after="0" w:line="360" w:lineRule="auto"/>
        <w:jc w:val="both"/>
        <w:rPr>
          <w:rFonts w:ascii="Times New Roman" w:hAnsi="Times New Roman" w:cs="Times New Roman"/>
          <w:bCs/>
          <w:sz w:val="28"/>
        </w:rPr>
      </w:pPr>
      <w:r w:rsidRPr="00040FA4">
        <w:rPr>
          <w:rFonts w:ascii="Times New Roman" w:hAnsi="Times New Roman" w:cs="Times New Roman"/>
          <w:b/>
          <w:bCs/>
          <w:sz w:val="28"/>
        </w:rPr>
        <w:t>Загальний аналіз фінансового стану</w:t>
      </w:r>
      <w:r w:rsidR="00A06419">
        <w:rPr>
          <w:rFonts w:ascii="Times New Roman" w:hAnsi="Times New Roman" w:cs="Times New Roman"/>
          <w:b/>
          <w:bCs/>
          <w:sz w:val="28"/>
        </w:rPr>
        <w:t xml:space="preserve"> ПТ «Ломбард»</w:t>
      </w:r>
      <w:r w:rsidRPr="00040FA4">
        <w:rPr>
          <w:rFonts w:ascii="Times New Roman" w:hAnsi="Times New Roman" w:cs="Times New Roman"/>
          <w:bCs/>
          <w:sz w:val="28"/>
        </w:rPr>
        <w:t xml:space="preserve"> показав, що фінансова звітність компанії містить усю необхідну інформацію для оцінки її поточного економічного положення. Проте виявлені деякі недоліки у структурі заборгованості та рівні ліквідності, що вимагає детального аналізу та впровадження коригувальних заходів.</w:t>
      </w:r>
    </w:p>
    <w:p w:rsidR="001247DE" w:rsidRPr="00040FA4" w:rsidRDefault="001247DE" w:rsidP="001247DE">
      <w:pPr>
        <w:pStyle w:val="a3"/>
        <w:numPr>
          <w:ilvl w:val="0"/>
          <w:numId w:val="42"/>
        </w:numPr>
        <w:spacing w:after="0" w:line="360" w:lineRule="auto"/>
        <w:jc w:val="both"/>
        <w:rPr>
          <w:rFonts w:ascii="Times New Roman" w:hAnsi="Times New Roman" w:cs="Times New Roman"/>
          <w:bCs/>
          <w:sz w:val="28"/>
        </w:rPr>
      </w:pPr>
      <w:r w:rsidRPr="00040FA4">
        <w:rPr>
          <w:rFonts w:ascii="Times New Roman" w:hAnsi="Times New Roman" w:cs="Times New Roman"/>
          <w:b/>
          <w:bCs/>
          <w:sz w:val="28"/>
        </w:rPr>
        <w:t>Напрямки удосконалення фінансової звітності</w:t>
      </w:r>
      <w:r w:rsidRPr="00040FA4">
        <w:rPr>
          <w:rFonts w:ascii="Times New Roman" w:hAnsi="Times New Roman" w:cs="Times New Roman"/>
          <w:bCs/>
          <w:sz w:val="28"/>
        </w:rPr>
        <w:t xml:space="preserve"> передбачають впровадження заходів, спрямованих на підвищення якості інформації та її відповідності до потреб користувачів. Це включає в себе розширення розкриття інформації за сегментами, детальний аналіз структури та строків погашення заборгованості, а також забезпечення повноти інформації про оборотні кошти та робочий капітал.</w:t>
      </w:r>
    </w:p>
    <w:p w:rsidR="001247DE" w:rsidRPr="00040FA4" w:rsidRDefault="001247DE" w:rsidP="001247DE">
      <w:pPr>
        <w:pStyle w:val="a3"/>
        <w:numPr>
          <w:ilvl w:val="0"/>
          <w:numId w:val="42"/>
        </w:numPr>
        <w:spacing w:after="0" w:line="360" w:lineRule="auto"/>
        <w:jc w:val="both"/>
        <w:rPr>
          <w:rFonts w:ascii="Times New Roman" w:hAnsi="Times New Roman" w:cs="Times New Roman"/>
          <w:bCs/>
          <w:sz w:val="28"/>
        </w:rPr>
      </w:pPr>
      <w:r w:rsidRPr="00040FA4">
        <w:rPr>
          <w:rFonts w:ascii="Times New Roman" w:hAnsi="Times New Roman" w:cs="Times New Roman"/>
          <w:bCs/>
          <w:sz w:val="28"/>
        </w:rPr>
        <w:t xml:space="preserve">Підприємству варто також звернути увагу на </w:t>
      </w:r>
      <w:r w:rsidRPr="00040FA4">
        <w:rPr>
          <w:rFonts w:ascii="Times New Roman" w:hAnsi="Times New Roman" w:cs="Times New Roman"/>
          <w:b/>
          <w:bCs/>
          <w:sz w:val="28"/>
        </w:rPr>
        <w:t>автоматизацію фінансового аналізу</w:t>
      </w:r>
      <w:r w:rsidRPr="00040FA4">
        <w:rPr>
          <w:rFonts w:ascii="Times New Roman" w:hAnsi="Times New Roman" w:cs="Times New Roman"/>
          <w:bCs/>
          <w:sz w:val="28"/>
        </w:rPr>
        <w:t>, яка може істотно підвищити ефективність фінансового менеджменту, спростити процес аналізу фінансової звітності та прийняття управлінських рішень. Впровадження сучасних ІТ-рішень допоможе виявити слабкі місця у фінансовому плануванні та контролі, а також дозволить підвищити прозорість та зрозумілість звітності для всіх зацікавлених сторін.</w:t>
      </w:r>
    </w:p>
    <w:p w:rsidR="00EB11E4" w:rsidRPr="00040FA4" w:rsidRDefault="001247DE" w:rsidP="001247DE">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Загалом, розвиток та удосконалення фінансової звітності в</w:t>
      </w:r>
      <w:r w:rsidR="00A06419">
        <w:rPr>
          <w:rFonts w:ascii="Times New Roman" w:hAnsi="Times New Roman" w:cs="Times New Roman"/>
          <w:bCs/>
          <w:sz w:val="28"/>
        </w:rPr>
        <w:t xml:space="preserve"> ПТ «Ломбард»</w:t>
      </w:r>
      <w:r w:rsidRPr="00040FA4">
        <w:rPr>
          <w:rFonts w:ascii="Times New Roman" w:hAnsi="Times New Roman" w:cs="Times New Roman"/>
          <w:bCs/>
          <w:sz w:val="28"/>
        </w:rPr>
        <w:t xml:space="preserve"> має здійснюватися на основі інтегрованого підходу, який включає в себе не тільки внутрішній аудит та контроль, але й зовнішні тенденції та інновації в сфері фінансового обліку. Це дозволить підприємству не лише поліпшити свою фінансову звітність, але й забезпечити її відповідність до найкращих практик та зробити її зручною та корисною для усіх зацікавлених сторін.</w:t>
      </w:r>
    </w:p>
    <w:p w:rsidR="00061281" w:rsidRPr="00040FA4" w:rsidRDefault="00061281" w:rsidP="001247DE">
      <w:pPr>
        <w:spacing w:after="0" w:line="360" w:lineRule="auto"/>
        <w:jc w:val="both"/>
        <w:rPr>
          <w:rFonts w:ascii="Times New Roman" w:hAnsi="Times New Roman" w:cs="Times New Roman"/>
          <w:bCs/>
          <w:sz w:val="28"/>
          <w:lang w:val="en-US"/>
        </w:rPr>
      </w:pPr>
      <w:r w:rsidRPr="00040FA4">
        <w:rPr>
          <w:rFonts w:ascii="Times New Roman" w:hAnsi="Times New Roman" w:cs="Times New Roman"/>
          <w:bCs/>
          <w:sz w:val="28"/>
          <w:lang w:val="en-US"/>
        </w:rPr>
        <w:br w:type="page"/>
      </w:r>
    </w:p>
    <w:p w:rsidR="00A300B6" w:rsidRPr="00040FA4" w:rsidRDefault="00061281" w:rsidP="00040FA4">
      <w:pPr>
        <w:pStyle w:val="1"/>
        <w:spacing w:before="0" w:line="360" w:lineRule="auto"/>
        <w:jc w:val="center"/>
        <w:rPr>
          <w:rFonts w:ascii="Times New Roman" w:hAnsi="Times New Roman" w:cs="Times New Roman"/>
          <w:b/>
          <w:color w:val="000000" w:themeColor="text1"/>
          <w:sz w:val="28"/>
        </w:rPr>
      </w:pPr>
      <w:bookmarkStart w:id="16" w:name="_Toc152080324"/>
      <w:r w:rsidRPr="00040FA4">
        <w:rPr>
          <w:rFonts w:ascii="Times New Roman" w:hAnsi="Times New Roman" w:cs="Times New Roman"/>
          <w:b/>
          <w:color w:val="000000" w:themeColor="text1"/>
          <w:sz w:val="28"/>
        </w:rPr>
        <w:lastRenderedPageBreak/>
        <w:t>ВИСНОВКИ</w:t>
      </w:r>
      <w:bookmarkEnd w:id="16"/>
    </w:p>
    <w:p w:rsidR="00061281" w:rsidRPr="00040FA4" w:rsidRDefault="00061281" w:rsidP="001247DE">
      <w:pPr>
        <w:spacing w:after="0" w:line="360" w:lineRule="auto"/>
        <w:jc w:val="both"/>
        <w:rPr>
          <w:rFonts w:ascii="Times New Roman" w:hAnsi="Times New Roman" w:cs="Times New Roman"/>
          <w:bCs/>
          <w:sz w:val="28"/>
          <w:lang w:val="en-US"/>
        </w:rPr>
      </w:pPr>
    </w:p>
    <w:p w:rsidR="006872E3" w:rsidRPr="00040FA4" w:rsidRDefault="00061281" w:rsidP="006872E3">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Дослідження теоретичних та практичних аспектів створення фінансової звітності</w:t>
      </w:r>
      <w:r w:rsidR="00A06419">
        <w:rPr>
          <w:rFonts w:ascii="Times New Roman" w:hAnsi="Times New Roman" w:cs="Times New Roman"/>
          <w:bCs/>
          <w:sz w:val="28"/>
        </w:rPr>
        <w:t xml:space="preserve"> ПТ «Ломбард»</w:t>
      </w:r>
      <w:r w:rsidRPr="00040FA4">
        <w:rPr>
          <w:rFonts w:ascii="Times New Roman" w:hAnsi="Times New Roman" w:cs="Times New Roman"/>
          <w:bCs/>
          <w:sz w:val="28"/>
        </w:rPr>
        <w:t xml:space="preserve"> для аналізу його фінансового стану дозволяє сформувати наступні висновки:</w:t>
      </w:r>
    </w:p>
    <w:p w:rsidR="006872E3" w:rsidRPr="00040FA4" w:rsidRDefault="00061281" w:rsidP="006872E3">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Вивчення фінансової звітності як ключового джерела фінансових даних допомогло визначити ряд важливих характеристик, які сприяють поглибленню аналізу інформованості про діяльність підприємства. Серед них важливе місце займає інформаційне забезпечення, що включає облікові, аналітичні, технічні, статистичні, довідкові та інші види інформації. Ця інформація проходить процеси реєстрації, обробки та узагальнення в системі управління, забезпечуючи необхідну інформацію для окремих співробітників або груп користувачів у межах управлінського апарату.</w:t>
      </w:r>
    </w:p>
    <w:p w:rsidR="00061281" w:rsidRPr="00040FA4" w:rsidRDefault="006872E3" w:rsidP="006872E3">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Трактування фінансової звітності акцентує увагу на тому, що ця звітність представляє собою набір інформаційних даних, які служать як основні джерела для аналізу фінансового стану економічного суб</w:t>
      </w:r>
      <w:r w:rsidR="00603B89" w:rsidRPr="00040FA4">
        <w:rPr>
          <w:rFonts w:ascii="Times New Roman" w:hAnsi="Times New Roman" w:cs="Times New Roman"/>
          <w:bCs/>
          <w:sz w:val="28"/>
        </w:rPr>
        <w:t>’</w:t>
      </w:r>
      <w:r w:rsidRPr="00040FA4">
        <w:rPr>
          <w:rFonts w:ascii="Times New Roman" w:hAnsi="Times New Roman" w:cs="Times New Roman"/>
          <w:bCs/>
          <w:sz w:val="28"/>
        </w:rPr>
        <w:t>єкта. Однак, ці трактування не вичерпно описують всю інформацію, доступну користувачам через фінансові звіти. У сучасній науковій дискусії можна виділити щонайменше три підходи: рівність понять «бухгалтерська звітність» і «фінансова звітність»; розгляд цих понять як різних; та визнання «фінансової звітності» як частини бухгалтерської звітності.</w:t>
      </w:r>
    </w:p>
    <w:p w:rsidR="006872E3" w:rsidRPr="00040FA4" w:rsidRDefault="007A6E42" w:rsidP="006872E3">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Ф</w:t>
      </w:r>
      <w:r w:rsidR="006872E3" w:rsidRPr="00040FA4">
        <w:rPr>
          <w:rFonts w:ascii="Times New Roman" w:hAnsi="Times New Roman" w:cs="Times New Roman"/>
          <w:bCs/>
          <w:sz w:val="28"/>
        </w:rPr>
        <w:t xml:space="preserve">інансова звітність відіграє ключову роль у обліково-аналітичному забезпеченні управління будь-яким підприємством та служить важливим засобом комунікації для розробки стратегії і тактики розвитку підприємства. Крім того, проведено аналіз безпосередніх аналітичних можливостей фінансової звітності. Виявлено, що основна інформація для всебічного аналізу фінансового стану підприємства міститься у формах 1 та 2 фінансової звітності – Балансі (Звіті про фінансовий стан) та Звіті про фінансові результати (Звіті про сукупні доходи). Однак, іноді для фінансового аналізу недостатньо лише даних із фінансової звітності, тоді залучаються виробничий і фінансовий </w:t>
      </w:r>
      <w:r w:rsidR="006872E3" w:rsidRPr="00040FA4">
        <w:rPr>
          <w:rFonts w:ascii="Times New Roman" w:hAnsi="Times New Roman" w:cs="Times New Roman"/>
          <w:bCs/>
          <w:sz w:val="28"/>
        </w:rPr>
        <w:lastRenderedPageBreak/>
        <w:t>облік. Тим не менш, річна та квартальна звітність зазвичай є основними джерелами для зовнішнього фінансового аналізу.</w:t>
      </w:r>
    </w:p>
    <w:p w:rsidR="006872E3" w:rsidRPr="00040FA4" w:rsidRDefault="00BE16C2" w:rsidP="006872E3">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В якості о</w:t>
      </w:r>
      <w:r w:rsidR="006872E3" w:rsidRPr="00040FA4">
        <w:rPr>
          <w:rFonts w:ascii="Times New Roman" w:hAnsi="Times New Roman" w:cs="Times New Roman"/>
          <w:bCs/>
          <w:sz w:val="28"/>
        </w:rPr>
        <w:t>б</w:t>
      </w:r>
      <w:r w:rsidR="00603B89" w:rsidRPr="00040FA4">
        <w:rPr>
          <w:rFonts w:ascii="Times New Roman" w:hAnsi="Times New Roman" w:cs="Times New Roman"/>
          <w:bCs/>
          <w:sz w:val="28"/>
        </w:rPr>
        <w:t>’</w:t>
      </w:r>
      <w:r w:rsidRPr="00040FA4">
        <w:rPr>
          <w:rFonts w:ascii="Times New Roman" w:hAnsi="Times New Roman" w:cs="Times New Roman"/>
          <w:bCs/>
          <w:sz w:val="28"/>
        </w:rPr>
        <w:t>єкта</w:t>
      </w:r>
      <w:r w:rsidR="006872E3" w:rsidRPr="00040FA4">
        <w:rPr>
          <w:rFonts w:ascii="Times New Roman" w:hAnsi="Times New Roman" w:cs="Times New Roman"/>
          <w:bCs/>
          <w:sz w:val="28"/>
        </w:rPr>
        <w:t xml:space="preserve"> дослідження було обрано вітчизняне підприємство</w:t>
      </w:r>
      <w:r w:rsidR="00A06419">
        <w:rPr>
          <w:rFonts w:ascii="Times New Roman" w:hAnsi="Times New Roman" w:cs="Times New Roman"/>
          <w:bCs/>
          <w:sz w:val="28"/>
        </w:rPr>
        <w:t xml:space="preserve"> ПТ «Ломбард»</w:t>
      </w:r>
      <w:r w:rsidR="006872E3" w:rsidRPr="00040FA4">
        <w:rPr>
          <w:rFonts w:ascii="Times New Roman" w:hAnsi="Times New Roman" w:cs="Times New Roman"/>
          <w:bCs/>
          <w:sz w:val="28"/>
        </w:rPr>
        <w:t>, що спеціалізується у фінансовому секторі. Бухгалтерський облік на цьому підприємстві організовано у відповідності до Закону України «Про бухгалтерський облік і фінансову звітність в Україні», а також національних та міжнародних стандартів бухгалтерського обліку, і відповідно до внутрішнього наказу «Про облікову політику підприємства».</w:t>
      </w:r>
    </w:p>
    <w:p w:rsidR="006872E3" w:rsidRPr="00040FA4" w:rsidRDefault="006872E3" w:rsidP="006872E3">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В процесі дослідження облікової політики підприємства було виявлено, що в наказі про облікову політику не повністю враховані обов</w:t>
      </w:r>
      <w:r w:rsidR="00603B89" w:rsidRPr="00040FA4">
        <w:rPr>
          <w:rFonts w:ascii="Times New Roman" w:hAnsi="Times New Roman" w:cs="Times New Roman"/>
          <w:bCs/>
          <w:sz w:val="28"/>
        </w:rPr>
        <w:t>’</w:t>
      </w:r>
      <w:r w:rsidRPr="00040FA4">
        <w:rPr>
          <w:rFonts w:ascii="Times New Roman" w:hAnsi="Times New Roman" w:cs="Times New Roman"/>
          <w:bCs/>
          <w:sz w:val="28"/>
        </w:rPr>
        <w:t>язки співробітників бухгалтерії щодо складання та подання звітних форм, включаючи визначення термінів подання.</w:t>
      </w:r>
    </w:p>
    <w:p w:rsidR="006872E3" w:rsidRPr="00040FA4" w:rsidRDefault="007A6E42" w:rsidP="006872E3">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 xml:space="preserve">Для усунення цього недоліку </w:t>
      </w:r>
      <w:r w:rsidR="006872E3" w:rsidRPr="00040FA4">
        <w:rPr>
          <w:rFonts w:ascii="Times New Roman" w:hAnsi="Times New Roman" w:cs="Times New Roman"/>
          <w:bCs/>
          <w:sz w:val="28"/>
        </w:rPr>
        <w:t>запропоновано детальний поетапний алгоритм формування облікової політики, особливо у частині, що стосується фінансової звітності.</w:t>
      </w:r>
    </w:p>
    <w:p w:rsidR="007036BE" w:rsidRPr="00040FA4" w:rsidRDefault="00BE16C2" w:rsidP="007036BE">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 xml:space="preserve">Аналізуючи фінансову звітність та </w:t>
      </w:r>
      <w:r w:rsidR="00C9086B" w:rsidRPr="00040FA4">
        <w:rPr>
          <w:rFonts w:ascii="Times New Roman" w:hAnsi="Times New Roman" w:cs="Times New Roman"/>
          <w:bCs/>
          <w:sz w:val="28"/>
        </w:rPr>
        <w:t>оцінюючи</w:t>
      </w:r>
      <w:r w:rsidR="007036BE" w:rsidRPr="00040FA4">
        <w:rPr>
          <w:rFonts w:ascii="Times New Roman" w:hAnsi="Times New Roman" w:cs="Times New Roman"/>
          <w:bCs/>
          <w:sz w:val="28"/>
        </w:rPr>
        <w:t xml:space="preserve"> фінансовий стан</w:t>
      </w:r>
      <w:r w:rsidR="00A06419">
        <w:rPr>
          <w:rFonts w:ascii="Times New Roman" w:hAnsi="Times New Roman" w:cs="Times New Roman"/>
          <w:bCs/>
          <w:sz w:val="28"/>
        </w:rPr>
        <w:t xml:space="preserve"> ПТ «Ломбард»</w:t>
      </w:r>
      <w:r w:rsidRPr="00040FA4">
        <w:rPr>
          <w:rFonts w:ascii="Times New Roman" w:hAnsi="Times New Roman" w:cs="Times New Roman"/>
          <w:bCs/>
          <w:sz w:val="28"/>
        </w:rPr>
        <w:t>, слід підкреслити</w:t>
      </w:r>
      <w:r w:rsidR="007036BE" w:rsidRPr="00040FA4">
        <w:rPr>
          <w:rFonts w:ascii="Times New Roman" w:hAnsi="Times New Roman" w:cs="Times New Roman"/>
          <w:bCs/>
          <w:sz w:val="28"/>
        </w:rPr>
        <w:t xml:space="preserve"> важливість якісного аналізу фінансових звітів за допомогою різних методів, включаючи горизонтальний, вертикальний та трендовий аналіз, для виявлення основних тенденцій та змін у фінансовому стані підприємства. Робота також вказує на потребу впровадження автоматизованих систем аналізу для підвищення ефективності фінансового управління та прийняття обґрунтованих рішень.</w:t>
      </w:r>
    </w:p>
    <w:p w:rsidR="006872E3" w:rsidRPr="00040FA4" w:rsidRDefault="006872E3" w:rsidP="006872E3">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Використовуючи фінансові дані</w:t>
      </w:r>
      <w:r w:rsidR="00A06419">
        <w:rPr>
          <w:rFonts w:ascii="Times New Roman" w:hAnsi="Times New Roman" w:cs="Times New Roman"/>
          <w:bCs/>
          <w:sz w:val="28"/>
        </w:rPr>
        <w:t xml:space="preserve"> ПТ «Ломбард»</w:t>
      </w:r>
      <w:r w:rsidRPr="00040FA4">
        <w:rPr>
          <w:rFonts w:ascii="Times New Roman" w:hAnsi="Times New Roman" w:cs="Times New Roman"/>
          <w:bCs/>
          <w:sz w:val="28"/>
        </w:rPr>
        <w:t xml:space="preserve"> за 2021-2022 роки, що містяться у Балансі (Звіті про фінансовий стан), було здійснено глибокий структурно-динамічний аналіз активів підприємства та джерел їх формування. Застосування методів горизонтального та трендового аналізу дозволило детально дослідити та порівняти балансові показники за зазначений період з метою виявлення основних тенденцій у їх динаміці. За допомогою вертикального аналізу було встановлено відсоткове співвідношення окремих </w:t>
      </w:r>
      <w:r w:rsidRPr="00040FA4">
        <w:rPr>
          <w:rFonts w:ascii="Times New Roman" w:hAnsi="Times New Roman" w:cs="Times New Roman"/>
          <w:bCs/>
          <w:sz w:val="28"/>
        </w:rPr>
        <w:lastRenderedPageBreak/>
        <w:t>статей балансу до загального підсумку, що дало можливість глибше оцінити структуру активів та зобов</w:t>
      </w:r>
      <w:r w:rsidR="00603B89" w:rsidRPr="00040FA4">
        <w:rPr>
          <w:rFonts w:ascii="Times New Roman" w:hAnsi="Times New Roman" w:cs="Times New Roman"/>
          <w:bCs/>
          <w:sz w:val="28"/>
        </w:rPr>
        <w:t>’</w:t>
      </w:r>
      <w:r w:rsidRPr="00040FA4">
        <w:rPr>
          <w:rFonts w:ascii="Times New Roman" w:hAnsi="Times New Roman" w:cs="Times New Roman"/>
          <w:bCs/>
          <w:sz w:val="28"/>
        </w:rPr>
        <w:t>язань підприємства.</w:t>
      </w:r>
    </w:p>
    <w:p w:rsidR="007036BE" w:rsidRPr="00040FA4" w:rsidRDefault="00BE16C2" w:rsidP="007036BE">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Здійснивши</w:t>
      </w:r>
      <w:r w:rsidR="006872E3" w:rsidRPr="00040FA4">
        <w:rPr>
          <w:rFonts w:ascii="Times New Roman" w:hAnsi="Times New Roman" w:cs="Times New Roman"/>
          <w:bCs/>
          <w:sz w:val="28"/>
        </w:rPr>
        <w:t xml:space="preserve"> всебічну оцінку фінансового стану</w:t>
      </w:r>
      <w:r w:rsidR="00A06419">
        <w:rPr>
          <w:rFonts w:ascii="Times New Roman" w:hAnsi="Times New Roman" w:cs="Times New Roman"/>
          <w:bCs/>
          <w:sz w:val="28"/>
        </w:rPr>
        <w:t xml:space="preserve"> ПТ «Ломбард»</w:t>
      </w:r>
      <w:r w:rsidR="006872E3" w:rsidRPr="00040FA4">
        <w:rPr>
          <w:rFonts w:ascii="Times New Roman" w:hAnsi="Times New Roman" w:cs="Times New Roman"/>
          <w:bCs/>
          <w:sz w:val="28"/>
        </w:rPr>
        <w:t>, використовуюч</w:t>
      </w:r>
      <w:r w:rsidRPr="00040FA4">
        <w:rPr>
          <w:rFonts w:ascii="Times New Roman" w:hAnsi="Times New Roman" w:cs="Times New Roman"/>
          <w:bCs/>
          <w:sz w:val="28"/>
        </w:rPr>
        <w:t>и метод фінансових коефіцієнтів, що</w:t>
      </w:r>
      <w:r w:rsidR="006872E3" w:rsidRPr="00040FA4">
        <w:rPr>
          <w:rFonts w:ascii="Times New Roman" w:hAnsi="Times New Roman" w:cs="Times New Roman"/>
          <w:bCs/>
          <w:sz w:val="28"/>
        </w:rPr>
        <w:t xml:space="preserve"> </w:t>
      </w:r>
      <w:r w:rsidRPr="00040FA4">
        <w:rPr>
          <w:rFonts w:ascii="Times New Roman" w:hAnsi="Times New Roman" w:cs="Times New Roman"/>
          <w:bCs/>
          <w:sz w:val="28"/>
        </w:rPr>
        <w:t>дозволило</w:t>
      </w:r>
      <w:r w:rsidR="006872E3" w:rsidRPr="00040FA4">
        <w:rPr>
          <w:rFonts w:ascii="Times New Roman" w:hAnsi="Times New Roman" w:cs="Times New Roman"/>
          <w:bCs/>
          <w:sz w:val="28"/>
        </w:rPr>
        <w:t xml:space="preserve"> відстежити зміни в економічних показниках підприємства та виявити тенденції цих змін. Основою для такого аналізу послужила фінансова звітність підприємства за період 2021-2022 років. Аналіз результатів діяльності підприємства за 2021 рік показав, що його фінансовий стан був задовільним, без значних подій, які могли б вплинути на його фінансово-господарський стан або значно змінити вартість його цінних паперів. Варто зауважити, що у 2022 році відбулися зміни в керівництві підприємства, що спричинило погіршення ситуації, особливо у сфері витрат. Ці зміни вплинули на загальний фінансовий стан підприємства, що вимагало відповідних коригувань у стратегії управління та фінансовому плануванні.</w:t>
      </w:r>
    </w:p>
    <w:p w:rsidR="007036BE" w:rsidRPr="00040FA4" w:rsidRDefault="007036BE" w:rsidP="007036BE">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Практичне значення дослідження: Результати дослідження важливі для поліпшення процесу фінансового аналізу, покращення прийняття управлінських рішень, підвищення фінансової стійкості та конкурентоспроможності підприємств. Вони також сприяють забезпеченню вимог регуляторів та підвищують довіру інвесторів і партнерів до підприємства.</w:t>
      </w:r>
    </w:p>
    <w:p w:rsidR="007036BE" w:rsidRPr="00040FA4" w:rsidRDefault="007036BE" w:rsidP="007036BE">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Також були розглянуті та запропоновані шляхи вдосконалення фінансової звітності: для підвищення ефективності фінансової звітності на цьому підприємстві, та загалом, важливо фокусуватися на точності та детальності звітних даних. Можливі шляхи вдосконалення включають застосування сучасних методів аналізу даних, впровадження автоматизованих систем обліку, та акцентування уваги на прозорості та зрозумілості звітності для всіх зацікавлених сторін.</w:t>
      </w:r>
    </w:p>
    <w:p w:rsidR="007036BE" w:rsidRPr="00040FA4" w:rsidRDefault="007036BE" w:rsidP="007036BE">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Також розглянуто питання аналізу фінансової звітності та показників фінансового стану</w:t>
      </w:r>
      <w:r w:rsidR="00A06419">
        <w:rPr>
          <w:rFonts w:ascii="Times New Roman" w:hAnsi="Times New Roman" w:cs="Times New Roman"/>
          <w:bCs/>
          <w:sz w:val="28"/>
        </w:rPr>
        <w:t xml:space="preserve"> ПТ «Ломбард»</w:t>
      </w:r>
      <w:r w:rsidRPr="00040FA4">
        <w:rPr>
          <w:rFonts w:ascii="Times New Roman" w:hAnsi="Times New Roman" w:cs="Times New Roman"/>
          <w:bCs/>
          <w:sz w:val="28"/>
        </w:rPr>
        <w:t xml:space="preserve">, які в даний час проводяться за допомогою табличного процесора Microsoft Excel. На нашу думку, цей підхід потребує </w:t>
      </w:r>
      <w:r w:rsidRPr="00040FA4">
        <w:rPr>
          <w:rFonts w:ascii="Times New Roman" w:hAnsi="Times New Roman" w:cs="Times New Roman"/>
          <w:bCs/>
          <w:sz w:val="28"/>
        </w:rPr>
        <w:lastRenderedPageBreak/>
        <w:t>удосконалення. Вважаємо за необхідне впровадити в підприємстві систему для автоматизованого економічного аналізу основних коефіцієнтів, які відображають фінансовий стан і базуються на даних фінансової звітності.</w:t>
      </w:r>
    </w:p>
    <w:p w:rsidR="007036BE" w:rsidRPr="00040FA4" w:rsidRDefault="007036BE" w:rsidP="007036BE">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 xml:space="preserve">Підходящими та зручними інструментами для підприємства, на нашу думку, можуть бути модулі «Звіт для аналізу фінансового стану» або «Бюджетування» в програмному продукті «1С Бухгалтерія», а також модуль «Аналіз діяльності» в програмному продукті «МЕDОС». </w:t>
      </w:r>
    </w:p>
    <w:p w:rsidR="001A4404" w:rsidRPr="00040FA4" w:rsidRDefault="007036BE" w:rsidP="007036BE">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t>Впровадження автоматизованого аналізу фінансової звітності на підприємстві забезпечить управлінський персонал можливістю отримувати автоматично сформовану інформацію про фінансовий стан за будь-який період. Це також сприятиме розширенню інформаційного забезпечення для бухгалтерів, економістів та аудиторів підприємства, полегшуючи аналіз та аудит, а також прийняття рішень щодо платоспроможності, ліквідності та рентабельності підприємства.</w:t>
      </w:r>
    </w:p>
    <w:p w:rsidR="00DE3679" w:rsidRPr="00040FA4" w:rsidRDefault="00DE3679" w:rsidP="007036BE">
      <w:pPr>
        <w:spacing w:after="0" w:line="360" w:lineRule="auto"/>
        <w:ind w:firstLine="709"/>
        <w:jc w:val="both"/>
        <w:rPr>
          <w:rFonts w:ascii="Times New Roman" w:hAnsi="Times New Roman" w:cs="Times New Roman"/>
          <w:bCs/>
          <w:sz w:val="28"/>
        </w:rPr>
      </w:pPr>
      <w:r w:rsidRPr="00040FA4">
        <w:rPr>
          <w:rFonts w:ascii="Times New Roman" w:hAnsi="Times New Roman" w:cs="Times New Roman"/>
          <w:bCs/>
          <w:sz w:val="28"/>
        </w:rPr>
        <w:br w:type="page"/>
      </w:r>
    </w:p>
    <w:p w:rsidR="00DE3679" w:rsidRPr="00040FA4" w:rsidRDefault="00DE3679" w:rsidP="00040FA4">
      <w:pPr>
        <w:pStyle w:val="1"/>
        <w:spacing w:before="0" w:line="360" w:lineRule="auto"/>
        <w:jc w:val="center"/>
        <w:rPr>
          <w:rFonts w:ascii="Times New Roman" w:hAnsi="Times New Roman" w:cs="Times New Roman"/>
          <w:b/>
          <w:color w:val="000000" w:themeColor="text1"/>
          <w:sz w:val="28"/>
        </w:rPr>
      </w:pPr>
      <w:bookmarkStart w:id="17" w:name="_Toc152080325"/>
      <w:r w:rsidRPr="00040FA4">
        <w:rPr>
          <w:rFonts w:ascii="Times New Roman" w:hAnsi="Times New Roman" w:cs="Times New Roman"/>
          <w:b/>
          <w:color w:val="000000" w:themeColor="text1"/>
          <w:sz w:val="28"/>
        </w:rPr>
        <w:lastRenderedPageBreak/>
        <w:t>СПИСОК ВИКОРИСТАНИХ ДЖЕРЕЛ</w:t>
      </w:r>
      <w:bookmarkEnd w:id="17"/>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Андрієнко В. C. Поняття та склад фінансової звітності в умовах гармонізації бухгалтерського обліку / В. C. Андрієнко // Наука молода. – 2008, № 9. − С. 153−157.</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Бондарєва Т.Г., Нагавичко І.П. Роль аналізу фінансової звітності для перспективного планування діяльності підприємств. Вісник НУВГП. 2016. №2 (74). С. 20-28.</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Бородієнко, Л. С. Фінансовий аналіз підприємства: навч. посібник. Київ: Знання, 2023. 56 с.</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Букало Н.А. Роль фінансової звітності в упр</w:t>
      </w:r>
      <w:r w:rsidR="00BE16C2" w:rsidRPr="00040FA4">
        <w:rPr>
          <w:rFonts w:ascii="Times New Roman" w:hAnsi="Times New Roman" w:cs="Times New Roman"/>
          <w:sz w:val="28"/>
        </w:rPr>
        <w:t xml:space="preserve">авлінні підприємством / Н.А. </w:t>
      </w:r>
      <w:r w:rsidRPr="00040FA4">
        <w:rPr>
          <w:rFonts w:ascii="Times New Roman" w:hAnsi="Times New Roman" w:cs="Times New Roman"/>
          <w:sz w:val="28"/>
        </w:rPr>
        <w:t>Букало // Економіка та підприємництво: збірник наукових праць молодих учених та аспірантів. - 2015. -Вип. 34-35. Ч.2 – С.99-105.</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Василюк М., Гавадзин Ю. Формування фінансової звітності як джерела інформації для потреб менеджменту. Матеріали XІ Міжнародної науково-практичної конференції «Перспективи розвитку обліку, аналізу та аудиту в контексті Євроінтеграції» (м. Одеса, 18 травня 2023 року). – Одеса, 2023. С. 35-36.</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Ватченко О.Б., Шаранов Р.С. Використання моделей оцінки ймовірності банкрутства на підприємствах України. Східна Європа: економіка, бізнес та управління. 2018. № 6(17). С. 132–138.</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Візіренко С. В., Макаріхін С. С. Методичні аспекти аудиту фінансової звітності підприємства. Сталий розвиток економіки. 2015. № 4. С. 170- 176.</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Волинець В.І., Гордополова Н.В., Гордополов В.Ю. Аналіз інформаційних систем оцінки фінансового стану підприємств. URL:</w:t>
      </w:r>
      <w:r w:rsidR="00A06419">
        <w:rPr>
          <w:rFonts w:ascii="Times New Roman" w:hAnsi="Times New Roman" w:cs="Times New Roman"/>
          <w:sz w:val="28"/>
        </w:rPr>
        <w:t xml:space="preserve"> </w:t>
      </w:r>
      <w:hyperlink r:id="rId12" w:history="1">
        <w:r w:rsidRPr="00040FA4">
          <w:rPr>
            <w:rStyle w:val="a4"/>
            <w:rFonts w:ascii="Times New Roman" w:hAnsi="Times New Roman" w:cs="Times New Roman"/>
            <w:sz w:val="28"/>
          </w:rPr>
          <w:t>http://dspace.wunu.edu.ua/bitstream/316497/9491/1/VNPK_VIE_TNEU_2012.pdf</w:t>
        </w:r>
      </w:hyperlink>
      <w:r w:rsidR="00A06419">
        <w:rPr>
          <w:rFonts w:ascii="Times New Roman" w:hAnsi="Times New Roman" w:cs="Times New Roman"/>
          <w:sz w:val="28"/>
          <w:lang w:val="en-US"/>
        </w:rPr>
        <w:t xml:space="preserve"> </w:t>
      </w:r>
      <w:r w:rsidRPr="00040FA4">
        <w:rPr>
          <w:rFonts w:ascii="Times New Roman" w:hAnsi="Times New Roman" w:cs="Times New Roman"/>
          <w:sz w:val="28"/>
        </w:rPr>
        <w:t>(дата звернення 09.11.2023).</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Волощук Н.Ю. Формування комплексного фінансового аналізу та діагностики діяльності підприємства. Науковий вісник Ужгородського університету.</w:t>
      </w:r>
      <w:r w:rsidR="00A06419">
        <w:rPr>
          <w:rFonts w:ascii="Times New Roman" w:hAnsi="Times New Roman" w:cs="Times New Roman"/>
          <w:sz w:val="28"/>
        </w:rPr>
        <w:t xml:space="preserve"> </w:t>
      </w:r>
      <w:r w:rsidRPr="00040FA4">
        <w:rPr>
          <w:rFonts w:ascii="Times New Roman" w:hAnsi="Times New Roman" w:cs="Times New Roman"/>
          <w:sz w:val="28"/>
        </w:rPr>
        <w:t>2017.</w:t>
      </w:r>
      <w:r w:rsidR="00A06419">
        <w:rPr>
          <w:rFonts w:ascii="Times New Roman" w:hAnsi="Times New Roman" w:cs="Times New Roman"/>
          <w:sz w:val="28"/>
        </w:rPr>
        <w:t xml:space="preserve"> </w:t>
      </w:r>
      <w:r w:rsidRPr="00040FA4">
        <w:rPr>
          <w:rFonts w:ascii="Times New Roman" w:hAnsi="Times New Roman" w:cs="Times New Roman"/>
          <w:sz w:val="28"/>
        </w:rPr>
        <w:t>Випуск 1 (49). Том 2. С. 242-248.</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lastRenderedPageBreak/>
        <w:t>Гогусь С.П. Фінансова звітність, аудит і аналіз її основних показників на підприємствах сфери послуг/ Тернопіль: ТНТУ, 2022. – 72 с.</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Гострик О. М., Соловйова В. В. Управлінські інформаційні системи: навч. посіб. / Кривий Ріг: Виготовлювач: Типографiя «Айс Принт», 2018.</w:t>
      </w:r>
      <w:r w:rsidR="00A06419">
        <w:rPr>
          <w:rFonts w:ascii="Times New Roman" w:hAnsi="Times New Roman" w:cs="Times New Roman"/>
          <w:sz w:val="28"/>
        </w:rPr>
        <w:t xml:space="preserve"> </w:t>
      </w:r>
      <w:r w:rsidRPr="00040FA4">
        <w:rPr>
          <w:rFonts w:ascii="Times New Roman" w:hAnsi="Times New Roman" w:cs="Times New Roman"/>
          <w:sz w:val="28"/>
        </w:rPr>
        <w:t>173 с.</w:t>
      </w:r>
    </w:p>
    <w:p w:rsidR="00B862B7" w:rsidRPr="00040FA4" w:rsidRDefault="00BE16C2"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 xml:space="preserve"> </w:t>
      </w:r>
      <w:r w:rsidR="00B862B7" w:rsidRPr="00040FA4">
        <w:rPr>
          <w:rFonts w:ascii="Times New Roman" w:hAnsi="Times New Roman" w:cs="Times New Roman"/>
          <w:sz w:val="28"/>
        </w:rPr>
        <w:t>Гусаров, М. Ф. Фінансовий аналіз діяльності підприємства: навч. посібник. Київ: Кондор, 2018. 50 с.</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Даценко Г.В., Мізернюк А.А. Дослідження окремих аспектів методики здійснення аудиту показників фінансової звітності підприємства та шляхи її удосконалення. Вісник Хмельницького національного університету. 2015 (222). №2. Том 1. С. 97-101.</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 xml:space="preserve">Денисенко М.П., Зазимко О.В. Основні аспекти оцінки фінансового стану підприємств. Агросвіт. 2015. №10. URL: </w:t>
      </w:r>
      <w:hyperlink r:id="rId13" w:history="1">
        <w:r w:rsidRPr="00040FA4">
          <w:rPr>
            <w:rStyle w:val="a4"/>
            <w:rFonts w:ascii="Times New Roman" w:hAnsi="Times New Roman" w:cs="Times New Roman"/>
            <w:sz w:val="28"/>
          </w:rPr>
          <w:t>http://www.agrosvit.info/pdf/10_2015/10.pdf</w:t>
        </w:r>
      </w:hyperlink>
      <w:r w:rsidRPr="00040FA4">
        <w:rPr>
          <w:rFonts w:ascii="Times New Roman" w:hAnsi="Times New Roman" w:cs="Times New Roman"/>
          <w:sz w:val="28"/>
        </w:rPr>
        <w:t>.</w:t>
      </w:r>
      <w:r w:rsidR="00A06419">
        <w:rPr>
          <w:rFonts w:ascii="Times New Roman" w:hAnsi="Times New Roman" w:cs="Times New Roman"/>
          <w:sz w:val="28"/>
          <w:lang w:val="en-US"/>
        </w:rPr>
        <w:t xml:space="preserve"> </w:t>
      </w:r>
      <w:r w:rsidRPr="00040FA4">
        <w:rPr>
          <w:rFonts w:ascii="Times New Roman" w:hAnsi="Times New Roman" w:cs="Times New Roman"/>
          <w:sz w:val="28"/>
        </w:rPr>
        <w:t>(дата звернення 02.11.2023).</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 xml:space="preserve">Добровольська, О., Кравченко, М., &amp; Даніленко, О. (2021). Фінансова звітність як елемент системи управління підприємством. Економіка та суспільство, (32). URL: </w:t>
      </w:r>
      <w:hyperlink r:id="rId14" w:history="1">
        <w:r w:rsidRPr="00040FA4">
          <w:rPr>
            <w:rStyle w:val="a4"/>
            <w:rFonts w:ascii="Times New Roman" w:hAnsi="Times New Roman" w:cs="Times New Roman"/>
            <w:sz w:val="28"/>
          </w:rPr>
          <w:t>https://doi.org/10.32782/2524-0072/2021-32-34</w:t>
        </w:r>
      </w:hyperlink>
      <w:r w:rsidR="00A06419">
        <w:rPr>
          <w:rFonts w:ascii="Times New Roman" w:hAnsi="Times New Roman" w:cs="Times New Roman"/>
          <w:sz w:val="28"/>
          <w:lang w:val="en-US"/>
        </w:rPr>
        <w:t xml:space="preserve"> </w:t>
      </w:r>
      <w:r w:rsidRPr="00040FA4">
        <w:rPr>
          <w:rFonts w:ascii="Times New Roman" w:hAnsi="Times New Roman" w:cs="Times New Roman"/>
          <w:sz w:val="28"/>
        </w:rPr>
        <w:t>(дата звернення: 09.10.2023).</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 xml:space="preserve">Закон України «Про аудит фінансової звітності та аудиторську діяльність» в редакції від 01.01.2023 № 2258-VIII URL : </w:t>
      </w:r>
      <w:hyperlink r:id="rId15" w:anchor="Text" w:history="1">
        <w:r w:rsidRPr="00040FA4">
          <w:rPr>
            <w:rStyle w:val="a4"/>
            <w:rFonts w:ascii="Times New Roman" w:hAnsi="Times New Roman" w:cs="Times New Roman"/>
            <w:sz w:val="28"/>
          </w:rPr>
          <w:t>https://zakon.rada.gov.ua/laws/show/2258-19#Text</w:t>
        </w:r>
      </w:hyperlink>
      <w:r w:rsidRPr="00040FA4">
        <w:rPr>
          <w:rFonts w:ascii="Times New Roman" w:hAnsi="Times New Roman" w:cs="Times New Roman"/>
          <w:sz w:val="28"/>
          <w:lang w:val="en-US"/>
        </w:rPr>
        <w:t xml:space="preserve"> </w:t>
      </w:r>
      <w:r w:rsidRPr="00040FA4">
        <w:rPr>
          <w:rFonts w:ascii="Times New Roman" w:hAnsi="Times New Roman" w:cs="Times New Roman"/>
          <w:sz w:val="28"/>
        </w:rPr>
        <w:t>(дата звернення:24.10.2023р.)</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Калітенко Д.О. Аналіз та систематизація нормативно-законодавчого регулювання формування фінансової звітності підприємств України. Науковий вісник Херсонського державного університету. 2017. Випуск 26. Частина 2. С.118-120.</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Коваль Л.В., Томчук О.Ф., Немеш Г.С. Аналітичні властивості фінансової звітності. Науковий вісник Херсонського державного університету. 2018. Випуск 31. С.193-197.</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Козачук, Н. В. Аналіз фінансового стану підприємства: навч. посібник. Київ: Центр учбової літератури, 2022. 196 с</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lastRenderedPageBreak/>
        <w:t>Конопліна О.О., Мізік Ю.І., Чех Н.О.</w:t>
      </w:r>
      <w:r w:rsidR="00A06419">
        <w:rPr>
          <w:rFonts w:ascii="Times New Roman" w:hAnsi="Times New Roman" w:cs="Times New Roman"/>
          <w:sz w:val="28"/>
        </w:rPr>
        <w:t xml:space="preserve"> </w:t>
      </w:r>
      <w:r w:rsidRPr="00040FA4">
        <w:rPr>
          <w:rFonts w:ascii="Times New Roman" w:hAnsi="Times New Roman" w:cs="Times New Roman"/>
          <w:sz w:val="28"/>
        </w:rPr>
        <w:t>Систематизація підходів до формату та показників інтегрованої звітності з метою застосування в аудиті. Комунальне господарство міст. 2020. Том 5. Випуск 158. С. 52-57.</w:t>
      </w:r>
      <w:r w:rsidR="00A06419">
        <w:rPr>
          <w:rFonts w:ascii="Times New Roman" w:hAnsi="Times New Roman" w:cs="Times New Roman"/>
          <w:sz w:val="28"/>
        </w:rPr>
        <w:t xml:space="preserve"> </w:t>
      </w:r>
      <w:r w:rsidRPr="00040FA4">
        <w:rPr>
          <w:rFonts w:ascii="Times New Roman" w:hAnsi="Times New Roman" w:cs="Times New Roman"/>
          <w:sz w:val="28"/>
        </w:rPr>
        <w:t>(дата звернення 05.11.2023) DOI 10.33042/2522-1809-2020-5-158-52-57</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Корінь А.М. Шляхи удосконалення методики фінансової звітності. Глобальні та національні проблеми економіки. 2015. Випуск 4. С. 994-998.</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Королюк Т., Рапа Н. Діджиталізація документообігу на підприємстві: особливості сервісного забезпечення. Галицький економічний вісник. 2022. Том 75. № 2. С. 37-45.</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Кучеренко Т. Фінансова звітність як складова економічних наук. Бухгалтерський облік і аудит. 2008. № 9. С. 21-29.</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Максімова В.Ф. Бухгалтерський облік: підручник. Одеса: ОНЕУ, 2012.</w:t>
      </w:r>
      <w:r w:rsidR="00A06419">
        <w:rPr>
          <w:rFonts w:ascii="Times New Roman" w:hAnsi="Times New Roman" w:cs="Times New Roman"/>
          <w:sz w:val="28"/>
        </w:rPr>
        <w:t xml:space="preserve"> </w:t>
      </w:r>
      <w:r w:rsidRPr="00040FA4">
        <w:rPr>
          <w:rFonts w:ascii="Times New Roman" w:hAnsi="Times New Roman" w:cs="Times New Roman"/>
          <w:sz w:val="28"/>
        </w:rPr>
        <w:t>670 с.</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Машталяр Г. Формування облікової політики підприємства. Збірник наукових праць ЧДТУ. 2013. Випуск 34, частина І. С. 70-74.</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Мельник, В. В. Фінансовий аналіз підприємства: навч. посібник.Київ: Центр навчальної літератури, 2022. 40 с.</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Михалків А. А., Косташ Т. В. Внутрішній контроль процесу господарювання: проблеми організації. Економіка та держава.</w:t>
      </w:r>
      <w:r w:rsidR="00A06419">
        <w:rPr>
          <w:rFonts w:ascii="Times New Roman" w:hAnsi="Times New Roman" w:cs="Times New Roman"/>
          <w:sz w:val="28"/>
        </w:rPr>
        <w:t xml:space="preserve"> </w:t>
      </w:r>
      <w:r w:rsidRPr="00040FA4">
        <w:rPr>
          <w:rFonts w:ascii="Times New Roman" w:hAnsi="Times New Roman" w:cs="Times New Roman"/>
          <w:sz w:val="28"/>
        </w:rPr>
        <w:t>2020.</w:t>
      </w:r>
      <w:r w:rsidR="00A06419">
        <w:rPr>
          <w:rFonts w:ascii="Times New Roman" w:hAnsi="Times New Roman" w:cs="Times New Roman"/>
          <w:sz w:val="28"/>
        </w:rPr>
        <w:t xml:space="preserve"> № </w:t>
      </w:r>
      <w:r w:rsidRPr="00040FA4">
        <w:rPr>
          <w:rFonts w:ascii="Times New Roman" w:hAnsi="Times New Roman" w:cs="Times New Roman"/>
          <w:sz w:val="28"/>
        </w:rPr>
        <w:t>1.</w:t>
      </w:r>
      <w:r w:rsidR="00A06419">
        <w:rPr>
          <w:rFonts w:ascii="Times New Roman" w:hAnsi="Times New Roman" w:cs="Times New Roman"/>
          <w:sz w:val="28"/>
        </w:rPr>
        <w:t xml:space="preserve"> </w:t>
      </w:r>
      <w:r w:rsidRPr="00040FA4">
        <w:rPr>
          <w:rFonts w:ascii="Times New Roman" w:hAnsi="Times New Roman" w:cs="Times New Roman"/>
          <w:sz w:val="28"/>
        </w:rPr>
        <w:t>С.</w:t>
      </w:r>
      <w:r w:rsidR="00A06419">
        <w:rPr>
          <w:rFonts w:ascii="Times New Roman" w:hAnsi="Times New Roman" w:cs="Times New Roman"/>
          <w:sz w:val="28"/>
        </w:rPr>
        <w:t xml:space="preserve"> </w:t>
      </w:r>
      <w:r w:rsidRPr="00040FA4">
        <w:rPr>
          <w:rFonts w:ascii="Times New Roman" w:hAnsi="Times New Roman" w:cs="Times New Roman"/>
          <w:sz w:val="28"/>
        </w:rPr>
        <w:t>61–65.</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 xml:space="preserve">Набатова Ю. А., Малачевська К. О. Автоматизація аналізу та прогнозування фінансових результатів підприємства. Ефективна економіка. 2020. № 12. URL: </w:t>
      </w:r>
      <w:hyperlink r:id="rId16" w:history="1">
        <w:r w:rsidRPr="00040FA4">
          <w:rPr>
            <w:rStyle w:val="a4"/>
            <w:rFonts w:ascii="Times New Roman" w:hAnsi="Times New Roman" w:cs="Times New Roman"/>
            <w:sz w:val="28"/>
          </w:rPr>
          <w:t>http://www.economy.nayka.com.ua/?op=1&amp;z=8405</w:t>
        </w:r>
      </w:hyperlink>
      <w:r w:rsidR="00A06419">
        <w:rPr>
          <w:rFonts w:ascii="Times New Roman" w:hAnsi="Times New Roman" w:cs="Times New Roman"/>
          <w:sz w:val="28"/>
          <w:lang w:val="en-US"/>
        </w:rPr>
        <w:t xml:space="preserve"> </w:t>
      </w:r>
      <w:r w:rsidRPr="00040FA4">
        <w:rPr>
          <w:rFonts w:ascii="Times New Roman" w:hAnsi="Times New Roman" w:cs="Times New Roman"/>
          <w:sz w:val="28"/>
        </w:rPr>
        <w:t xml:space="preserve">(дата звернення 09.11.2023). DOI: 10.32702/2307-2105-2020.12.80. </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 xml:space="preserve">Національне положення (стандарт) бухгалтерського обліку 1 «Загальні вимоги до фінансової звітності»: затв. Наказом Міністерства фінансів України від 07.02.2013 р. № 73. URL: </w:t>
      </w:r>
      <w:hyperlink r:id="rId17" w:anchor="Text" w:history="1">
        <w:r w:rsidRPr="00040FA4">
          <w:rPr>
            <w:rStyle w:val="a4"/>
            <w:rFonts w:ascii="Times New Roman" w:hAnsi="Times New Roman" w:cs="Times New Roman"/>
            <w:sz w:val="28"/>
          </w:rPr>
          <w:t>https://zakon.rada.gov.ua/laws/show/z0336-13#Text</w:t>
        </w:r>
      </w:hyperlink>
      <w:r w:rsidRPr="00040FA4">
        <w:rPr>
          <w:rFonts w:ascii="Times New Roman" w:hAnsi="Times New Roman" w:cs="Times New Roman"/>
          <w:sz w:val="28"/>
        </w:rPr>
        <w:t>. (дата звернення 04.10.2023</w:t>
      </w:r>
      <w:r w:rsidR="00661E5A" w:rsidRPr="00040FA4">
        <w:rPr>
          <w:rFonts w:ascii="Times New Roman" w:hAnsi="Times New Roman" w:cs="Times New Roman"/>
          <w:sz w:val="28"/>
        </w:rPr>
        <w:t>)</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lastRenderedPageBreak/>
        <w:t>Озеран А. В. Теорія та методологія формування фінансової звітності підприємств : монографія. Київ : КНЕУ, 2015. 471 с.</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Панков Д.А. Фінансова криза та бухгалтерський облік. Проблеми теорії та методології бухгалтерського обліку, контролю і аналізу: міжнар. зб. наук. праць.</w:t>
      </w:r>
      <w:r w:rsidR="00A06419">
        <w:rPr>
          <w:rFonts w:ascii="Times New Roman" w:hAnsi="Times New Roman" w:cs="Times New Roman"/>
          <w:sz w:val="28"/>
        </w:rPr>
        <w:t xml:space="preserve"> </w:t>
      </w:r>
      <w:r w:rsidRPr="00040FA4">
        <w:rPr>
          <w:rFonts w:ascii="Times New Roman" w:hAnsi="Times New Roman" w:cs="Times New Roman"/>
          <w:sz w:val="28"/>
        </w:rPr>
        <w:t>2009.</w:t>
      </w:r>
      <w:r w:rsidR="00A06419">
        <w:rPr>
          <w:rFonts w:ascii="Times New Roman" w:hAnsi="Times New Roman" w:cs="Times New Roman"/>
          <w:sz w:val="28"/>
        </w:rPr>
        <w:t xml:space="preserve"> </w:t>
      </w:r>
      <w:r w:rsidRPr="00040FA4">
        <w:rPr>
          <w:rFonts w:ascii="Times New Roman" w:hAnsi="Times New Roman" w:cs="Times New Roman"/>
          <w:sz w:val="28"/>
        </w:rPr>
        <w:t>Вип. 1 (13). С. 31-48.</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Петренко Н.І. Сучасні проблеми розвитку аудиту в Україні. Вісник Хмельницького національного університету. Економічні науки. 2015. № 3(1). С. 8994.</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 xml:space="preserve">Положення про порядок подання фінансової звітності : постанова КМУ від 28.02.2000 р. № 419 URL: </w:t>
      </w:r>
      <w:hyperlink r:id="rId18" w:anchor="Text" w:history="1">
        <w:r w:rsidRPr="00040FA4">
          <w:rPr>
            <w:rStyle w:val="a4"/>
            <w:rFonts w:ascii="Times New Roman" w:hAnsi="Times New Roman" w:cs="Times New Roman"/>
            <w:sz w:val="28"/>
          </w:rPr>
          <w:t>https://zakon.rada.gov.ua/laws/show/419-2000-%D0%BF#Text</w:t>
        </w:r>
      </w:hyperlink>
      <w:r w:rsidRPr="00040FA4">
        <w:rPr>
          <w:rFonts w:ascii="Times New Roman" w:hAnsi="Times New Roman" w:cs="Times New Roman"/>
          <w:sz w:val="28"/>
        </w:rPr>
        <w:t xml:space="preserve"> (дата звернення: 19.10.2023).</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lang w:val="en-US"/>
        </w:rPr>
      </w:pPr>
      <w:r w:rsidRPr="00040FA4">
        <w:rPr>
          <w:rFonts w:ascii="Times New Roman" w:hAnsi="Times New Roman" w:cs="Times New Roman"/>
          <w:sz w:val="28"/>
        </w:rPr>
        <w:t xml:space="preserve">Польова Т. В., Дружина А. В. Фінансова звітність як елемент системи управління підприємством. Ефективна економіка. 2019. № 11. URL: </w:t>
      </w:r>
      <w:hyperlink r:id="rId19" w:history="1">
        <w:r w:rsidRPr="00040FA4">
          <w:rPr>
            <w:rStyle w:val="a4"/>
            <w:rFonts w:ascii="Times New Roman" w:hAnsi="Times New Roman" w:cs="Times New Roman"/>
            <w:sz w:val="28"/>
          </w:rPr>
          <w:t>http://www.economy.nayka.com.ua/?op=1&amp;z=7458</w:t>
        </w:r>
      </w:hyperlink>
      <w:r w:rsidR="00A06419">
        <w:rPr>
          <w:rFonts w:ascii="Times New Roman" w:hAnsi="Times New Roman" w:cs="Times New Roman"/>
          <w:sz w:val="28"/>
          <w:lang w:val="en-US"/>
        </w:rPr>
        <w:t xml:space="preserve"> </w:t>
      </w:r>
      <w:r w:rsidRPr="00040FA4">
        <w:rPr>
          <w:rFonts w:ascii="Times New Roman" w:hAnsi="Times New Roman" w:cs="Times New Roman"/>
          <w:sz w:val="28"/>
        </w:rPr>
        <w:t>(дата звернення: 04.10.2023). DOI: 10.32702/2307-2105-2019.11.89</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 xml:space="preserve">Про бухгалтерський облік та фінансову звітність в Україні: Закон України від 16.07.1999 р. № 996-XIV. URL: </w:t>
      </w:r>
      <w:hyperlink r:id="rId20" w:history="1">
        <w:r w:rsidRPr="00040FA4">
          <w:rPr>
            <w:rStyle w:val="a4"/>
            <w:rFonts w:ascii="Times New Roman" w:hAnsi="Times New Roman" w:cs="Times New Roman"/>
            <w:sz w:val="28"/>
          </w:rPr>
          <w:t>http://zakon3.rada.gov.ua/laws/show/996-14/page</w:t>
        </w:r>
      </w:hyperlink>
      <w:r w:rsidRPr="00040FA4">
        <w:rPr>
          <w:rFonts w:ascii="Times New Roman" w:hAnsi="Times New Roman" w:cs="Times New Roman"/>
          <w:sz w:val="28"/>
        </w:rPr>
        <w:t>.</w:t>
      </w:r>
      <w:r w:rsidR="00A06419">
        <w:rPr>
          <w:rFonts w:ascii="Times New Roman" w:hAnsi="Times New Roman" w:cs="Times New Roman"/>
          <w:sz w:val="28"/>
          <w:lang w:val="en-US"/>
        </w:rPr>
        <w:t xml:space="preserve"> </w:t>
      </w:r>
      <w:r w:rsidRPr="00040FA4">
        <w:rPr>
          <w:rFonts w:ascii="Times New Roman" w:hAnsi="Times New Roman" w:cs="Times New Roman"/>
          <w:sz w:val="28"/>
        </w:rPr>
        <w:t>(дата звернення 04.10.2023).</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Пушкар М.С. Фінансовий облік : підручник. Тернопіль : Карт-бланш, 2002. 628 с. с. 560.</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 xml:space="preserve">Слободян Н.Г. Черняк В.А. Дослідження фінансового стану підприємства з використанням моделей банкрутства. Приазовський економічний вісник. 2020. Випуск 3(20). С.258-264. (дата звернення 05.11.2023) DOI: </w:t>
      </w:r>
      <w:hyperlink r:id="rId21" w:history="1">
        <w:r w:rsidRPr="00040FA4">
          <w:rPr>
            <w:rStyle w:val="a4"/>
            <w:rFonts w:ascii="Times New Roman" w:hAnsi="Times New Roman" w:cs="Times New Roman"/>
            <w:sz w:val="28"/>
          </w:rPr>
          <w:t>https://doi.org/10.32840/2522-4263/2020-3-44</w:t>
        </w:r>
      </w:hyperlink>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Слотюк А.М. Звітність підприємств як інформаційна база аналізу та контролю (на прикладі ТОВ ”АГРО-ПАРК”) / А.М. Слотюк. – Тернопіль: ТНТУ, 2022. – 69 с.</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Стецюк С. В., Вакун О. В. Економічна сутність поняття фінансова звітність. URL: </w:t>
      </w:r>
      <w:hyperlink r:id="rId22" w:history="1">
        <w:r w:rsidRPr="00040FA4">
          <w:rPr>
            <w:rStyle w:val="a4"/>
            <w:rFonts w:ascii="Times New Roman" w:hAnsi="Times New Roman" w:cs="Times New Roman"/>
            <w:sz w:val="28"/>
          </w:rPr>
          <w:t>http://dspace.wunu.edu.ua/bitstream/316497/22598/1/121-122.pdf</w:t>
        </w:r>
      </w:hyperlink>
      <w:r w:rsidRPr="00040FA4">
        <w:rPr>
          <w:rFonts w:ascii="Times New Roman" w:hAnsi="Times New Roman" w:cs="Times New Roman"/>
          <w:sz w:val="28"/>
          <w:lang w:val="en-US"/>
        </w:rPr>
        <w:t xml:space="preserve"> </w:t>
      </w:r>
      <w:r w:rsidRPr="00040FA4">
        <w:rPr>
          <w:rFonts w:ascii="Times New Roman" w:hAnsi="Times New Roman" w:cs="Times New Roman"/>
          <w:sz w:val="28"/>
        </w:rPr>
        <w:t>(дата звернення: 06.10.2023).</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lastRenderedPageBreak/>
        <w:t>Сторожук Т.М., Гордієнко Т.В. Практика подання фінансової звітності у зарубіжних країнах. Актуальні проблеми обліково-аналітичного забезпечення в умовах переходу до Індустрії 4.0: матеріали Міжнародної науково-практичної конференції, 26-27 березня 2020 року. Рівне: НУВГП, 2020.</w:t>
      </w:r>
      <w:r w:rsidR="00A06419">
        <w:rPr>
          <w:rFonts w:ascii="Times New Roman" w:hAnsi="Times New Roman" w:cs="Times New Roman"/>
          <w:sz w:val="28"/>
        </w:rPr>
        <w:t xml:space="preserve"> </w:t>
      </w:r>
      <w:r w:rsidRPr="00040FA4">
        <w:rPr>
          <w:rFonts w:ascii="Times New Roman" w:hAnsi="Times New Roman" w:cs="Times New Roman"/>
          <w:sz w:val="28"/>
        </w:rPr>
        <w:t>С.184-187.</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Тесак О.В.</w:t>
      </w:r>
      <w:r w:rsidR="00A06419">
        <w:rPr>
          <w:rFonts w:ascii="Times New Roman" w:hAnsi="Times New Roman" w:cs="Times New Roman"/>
          <w:sz w:val="28"/>
        </w:rPr>
        <w:t xml:space="preserve"> </w:t>
      </w:r>
      <w:r w:rsidRPr="00040FA4">
        <w:rPr>
          <w:rFonts w:ascii="Times New Roman" w:hAnsi="Times New Roman" w:cs="Times New Roman"/>
          <w:sz w:val="28"/>
        </w:rPr>
        <w:t xml:space="preserve">Облікова політика як інструмент фінансової звітності . Східна Європа: Економіка, бізнес та управління. 2018. Випуск 6(17). С. 751-753. </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Фінансова звітність підприємств: Навчально-методичний посібник / С. В. Приймак, М. Т. Костишина, Д. В. Долбнєва. – Львів: Ліга-Прес, 2016. – 268 с.</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Фінансова звітність, її склад та вимоги до неї -. BukLib.net. URL: </w:t>
      </w:r>
      <w:hyperlink r:id="rId23" w:history="1">
        <w:r w:rsidRPr="00040FA4">
          <w:rPr>
            <w:rStyle w:val="a4"/>
            <w:rFonts w:ascii="Times New Roman" w:hAnsi="Times New Roman" w:cs="Times New Roman"/>
            <w:sz w:val="28"/>
          </w:rPr>
          <w:t>https://buklib.net/books/35132/</w:t>
        </w:r>
      </w:hyperlink>
      <w:r w:rsidRPr="00040FA4">
        <w:rPr>
          <w:rFonts w:ascii="Times New Roman" w:hAnsi="Times New Roman" w:cs="Times New Roman"/>
          <w:sz w:val="28"/>
          <w:lang w:val="en-US"/>
        </w:rPr>
        <w:t xml:space="preserve"> </w:t>
      </w:r>
      <w:r w:rsidRPr="00040FA4">
        <w:rPr>
          <w:rFonts w:ascii="Times New Roman" w:hAnsi="Times New Roman" w:cs="Times New Roman"/>
          <w:sz w:val="28"/>
        </w:rPr>
        <w:t>(дата звернення: 10.10.2023).</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Цивільний кодекс України : Кодекс України від 16.01.2003 р. № 435-IV : станом на 5 жовт. 2023 р. URL: </w:t>
      </w:r>
      <w:hyperlink r:id="rId24" w:anchor="Text" w:history="1">
        <w:r w:rsidRPr="00040FA4">
          <w:rPr>
            <w:rStyle w:val="a4"/>
            <w:rFonts w:ascii="Times New Roman" w:hAnsi="Times New Roman" w:cs="Times New Roman"/>
            <w:sz w:val="28"/>
          </w:rPr>
          <w:t>https://zakon.rada.gov.ua/laws/show/435-15#Text</w:t>
        </w:r>
      </w:hyperlink>
      <w:r w:rsidR="00A06419">
        <w:rPr>
          <w:rFonts w:ascii="Times New Roman" w:hAnsi="Times New Roman" w:cs="Times New Roman"/>
          <w:sz w:val="28"/>
          <w:lang w:val="en-US"/>
        </w:rPr>
        <w:t xml:space="preserve"> </w:t>
      </w:r>
      <w:r w:rsidRPr="00040FA4">
        <w:rPr>
          <w:rFonts w:ascii="Times New Roman" w:hAnsi="Times New Roman" w:cs="Times New Roman"/>
          <w:sz w:val="28"/>
        </w:rPr>
        <w:t>(дата звернення: 06.11.2023).</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 xml:space="preserve">Чернова, Н. О. Аналіз фінансового стану підприємства: навч. посібник. Київ: Центр учбової літератури, 2022. 112 с. </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 xml:space="preserve">Чеховський, А. І. Фінансовий аналіз підприємств: навч. посібник. Київ: Центр учбової літератури, 2018. 29с. </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 xml:space="preserve">Шевченко, О. В. Фінансовий аналіз підприємства: навч. посібник. Київ: Кондор, 2022. 24с. </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Шишкова Н.Л. Перспективи ІТ-модернізації бухгалтерського обліку: актуалізація теорії і практики. Економічний вісник. 2019. № 3. С. 146-159.</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 xml:space="preserve">Шульга, Н. О. Бухгалтерський облік та фінансовий аналіз: навч. посібник. Київ: Знання, 2017. 53с. </w:t>
      </w:r>
    </w:p>
    <w:p w:rsidR="00B862B7" w:rsidRPr="00040FA4" w:rsidRDefault="00B862B7" w:rsidP="00B862B7">
      <w:pPr>
        <w:pStyle w:val="a3"/>
        <w:numPr>
          <w:ilvl w:val="0"/>
          <w:numId w:val="45"/>
        </w:numPr>
        <w:spacing w:after="0" w:line="360" w:lineRule="auto"/>
        <w:jc w:val="both"/>
        <w:rPr>
          <w:rFonts w:ascii="Times New Roman" w:hAnsi="Times New Roman" w:cs="Times New Roman"/>
          <w:sz w:val="28"/>
        </w:rPr>
      </w:pPr>
      <w:r w:rsidRPr="00040FA4">
        <w:rPr>
          <w:rFonts w:ascii="Times New Roman" w:hAnsi="Times New Roman" w:cs="Times New Roman"/>
          <w:sz w:val="28"/>
        </w:rPr>
        <w:t>Яковенко, М. С. Методика складання балансу та аналіз фінансового стану підприємства: навч. посібник. Київ: Кондор, 2023. 71с.</w:t>
      </w:r>
    </w:p>
    <w:p w:rsidR="00DE3679" w:rsidRPr="00040FA4" w:rsidRDefault="00DE3679" w:rsidP="007036BE">
      <w:pPr>
        <w:spacing w:after="0" w:line="360" w:lineRule="auto"/>
        <w:ind w:firstLine="709"/>
        <w:jc w:val="both"/>
        <w:rPr>
          <w:rFonts w:ascii="Times New Roman" w:hAnsi="Times New Roman" w:cs="Times New Roman"/>
          <w:bCs/>
          <w:sz w:val="28"/>
        </w:rPr>
      </w:pPr>
    </w:p>
    <w:p w:rsidR="00077625" w:rsidRPr="00040FA4" w:rsidRDefault="00077625" w:rsidP="00E543CB">
      <w:pPr>
        <w:spacing w:after="0" w:line="360" w:lineRule="auto"/>
        <w:ind w:firstLine="709"/>
        <w:jc w:val="both"/>
        <w:rPr>
          <w:rFonts w:ascii="Times New Roman" w:hAnsi="Times New Roman" w:cs="Times New Roman"/>
          <w:sz w:val="28"/>
        </w:rPr>
      </w:pPr>
      <w:r w:rsidRPr="00040FA4">
        <w:rPr>
          <w:rFonts w:ascii="Times New Roman" w:hAnsi="Times New Roman" w:cs="Times New Roman"/>
          <w:sz w:val="28"/>
        </w:rPr>
        <w:br w:type="page"/>
      </w:r>
    </w:p>
    <w:p w:rsidR="00C32158" w:rsidRPr="00040FA4" w:rsidRDefault="005F54D6" w:rsidP="00040FA4">
      <w:pPr>
        <w:pStyle w:val="1"/>
        <w:spacing w:before="0" w:line="360" w:lineRule="auto"/>
        <w:jc w:val="center"/>
        <w:rPr>
          <w:rFonts w:ascii="Times New Roman" w:hAnsi="Times New Roman" w:cs="Times New Roman"/>
          <w:b/>
          <w:color w:val="000000" w:themeColor="text1"/>
          <w:sz w:val="28"/>
        </w:rPr>
      </w:pPr>
      <w:bookmarkStart w:id="18" w:name="_Toc152080326"/>
      <w:r w:rsidRPr="00040FA4">
        <w:rPr>
          <w:rFonts w:ascii="Times New Roman" w:hAnsi="Times New Roman" w:cs="Times New Roman"/>
          <w:b/>
          <w:color w:val="000000" w:themeColor="text1"/>
          <w:sz w:val="28"/>
        </w:rPr>
        <w:lastRenderedPageBreak/>
        <w:t>ДОДАТКИ</w:t>
      </w:r>
      <w:bookmarkEnd w:id="18"/>
    </w:p>
    <w:p w:rsidR="005F54D6" w:rsidRPr="00040FA4" w:rsidRDefault="005F54D6" w:rsidP="000A68AC">
      <w:pPr>
        <w:spacing w:after="0" w:line="360" w:lineRule="auto"/>
        <w:jc w:val="center"/>
        <w:rPr>
          <w:rFonts w:ascii="Times New Roman" w:hAnsi="Times New Roman" w:cs="Times New Roman"/>
          <w:sz w:val="28"/>
        </w:rPr>
      </w:pPr>
      <w:r w:rsidRPr="00040FA4">
        <w:rPr>
          <w:rFonts w:ascii="Times New Roman" w:hAnsi="Times New Roman" w:cs="Times New Roman"/>
          <w:sz w:val="28"/>
        </w:rPr>
        <w:t>Додаток А</w:t>
      </w:r>
    </w:p>
    <w:p w:rsidR="005F54D6" w:rsidRPr="00040FA4" w:rsidRDefault="005F54D6" w:rsidP="000A68AC">
      <w:pPr>
        <w:spacing w:after="0" w:line="360" w:lineRule="auto"/>
        <w:ind w:firstLine="709"/>
        <w:jc w:val="center"/>
        <w:rPr>
          <w:rFonts w:ascii="Times New Roman" w:hAnsi="Times New Roman" w:cs="Times New Roman"/>
          <w:sz w:val="28"/>
        </w:rPr>
      </w:pPr>
      <w:r w:rsidRPr="00040FA4">
        <w:rPr>
          <w:rFonts w:ascii="Times New Roman" w:hAnsi="Times New Roman" w:cs="Times New Roman"/>
          <w:sz w:val="28"/>
        </w:rPr>
        <w:t>Засновницький договір</w:t>
      </w:r>
      <w:r w:rsidR="00A06419">
        <w:rPr>
          <w:rFonts w:ascii="Times New Roman" w:hAnsi="Times New Roman" w:cs="Times New Roman"/>
          <w:sz w:val="28"/>
        </w:rPr>
        <w:t xml:space="preserve"> ПТ «Ломбард»</w:t>
      </w:r>
    </w:p>
    <w:p w:rsidR="005F54D6" w:rsidRPr="00040FA4" w:rsidRDefault="00B80286" w:rsidP="005F54D6">
      <w:pPr>
        <w:spacing w:before="4"/>
        <w:rPr>
          <w:rFonts w:ascii="Times New Roman" w:hAnsi="Times New Roman" w:cs="Times New Roman"/>
          <w:sz w:val="17"/>
        </w:rPr>
      </w:pPr>
      <w:r w:rsidRPr="00040FA4">
        <w:rPr>
          <w:rFonts w:ascii="Times New Roman" w:hAnsi="Times New Roman" w:cs="Times New Roman"/>
          <w:noProof/>
          <w:lang w:eastAsia="uk-UA"/>
        </w:rPr>
        <w:drawing>
          <wp:inline distT="0" distB="0" distL="0" distR="0">
            <wp:extent cx="4955338" cy="7124839"/>
            <wp:effectExtent l="0" t="0" r="0" b="0"/>
            <wp:docPr id="23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59589" cy="7130952"/>
                    </a:xfrm>
                    <a:prstGeom prst="rect">
                      <a:avLst/>
                    </a:prstGeom>
                  </pic:spPr>
                </pic:pic>
              </a:graphicData>
            </a:graphic>
          </wp:inline>
        </w:drawing>
      </w:r>
    </w:p>
    <w:p w:rsidR="005F54D6" w:rsidRPr="00040FA4" w:rsidRDefault="005F54D6" w:rsidP="005F54D6">
      <w:pPr>
        <w:rPr>
          <w:rFonts w:ascii="Times New Roman" w:hAnsi="Times New Roman" w:cs="Times New Roman"/>
          <w:sz w:val="17"/>
        </w:rPr>
        <w:sectPr w:rsidR="005F54D6" w:rsidRPr="00040FA4" w:rsidSect="00B80286">
          <w:pgSz w:w="11910" w:h="16840"/>
          <w:pgMar w:top="1134" w:right="851" w:bottom="1134" w:left="1701" w:header="708" w:footer="708" w:gutter="0"/>
          <w:cols w:space="720"/>
          <w:docGrid w:linePitch="299"/>
        </w:sectPr>
      </w:pPr>
    </w:p>
    <w:p w:rsidR="005F54D6" w:rsidRPr="00040FA4" w:rsidRDefault="005F54D6" w:rsidP="005F54D6">
      <w:pPr>
        <w:spacing w:before="4"/>
        <w:rPr>
          <w:rFonts w:ascii="Times New Roman" w:hAnsi="Times New Roman" w:cs="Times New Roman"/>
          <w:sz w:val="17"/>
        </w:rPr>
      </w:pPr>
      <w:r w:rsidRPr="00040FA4">
        <w:rPr>
          <w:rFonts w:ascii="Times New Roman" w:hAnsi="Times New Roman" w:cs="Times New Roman"/>
          <w:noProof/>
          <w:lang w:eastAsia="uk-UA"/>
        </w:rPr>
        <w:lastRenderedPageBreak/>
        <w:drawing>
          <wp:anchor distT="0" distB="0" distL="0" distR="0" simplePos="0" relativeHeight="251742208" behindDoc="1" locked="0" layoutInCell="1" allowOverlap="1" wp14:anchorId="06E6DE88" wp14:editId="61F3C6F2">
            <wp:simplePos x="0" y="0"/>
            <wp:positionH relativeFrom="page">
              <wp:posOffset>580527</wp:posOffset>
            </wp:positionH>
            <wp:positionV relativeFrom="page">
              <wp:posOffset>805217</wp:posOffset>
            </wp:positionV>
            <wp:extent cx="6127763" cy="8679445"/>
            <wp:effectExtent l="0" t="0" r="6350" b="762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6" cstate="print"/>
                    <a:stretch>
                      <a:fillRect/>
                    </a:stretch>
                  </pic:blipFill>
                  <pic:spPr>
                    <a:xfrm>
                      <a:off x="0" y="0"/>
                      <a:ext cx="6138090" cy="8694072"/>
                    </a:xfrm>
                    <a:prstGeom prst="rect">
                      <a:avLst/>
                    </a:prstGeom>
                  </pic:spPr>
                </pic:pic>
              </a:graphicData>
            </a:graphic>
            <wp14:sizeRelH relativeFrom="margin">
              <wp14:pctWidth>0</wp14:pctWidth>
            </wp14:sizeRelH>
            <wp14:sizeRelV relativeFrom="margin">
              <wp14:pctHeight>0</wp14:pctHeight>
            </wp14:sizeRelV>
          </wp:anchor>
        </w:drawing>
      </w:r>
    </w:p>
    <w:p w:rsidR="005F54D6" w:rsidRPr="00040FA4" w:rsidRDefault="005F54D6" w:rsidP="005F54D6">
      <w:pPr>
        <w:rPr>
          <w:rFonts w:ascii="Times New Roman" w:hAnsi="Times New Roman" w:cs="Times New Roman"/>
          <w:sz w:val="17"/>
        </w:rPr>
        <w:sectPr w:rsidR="005F54D6" w:rsidRPr="00040FA4">
          <w:pgSz w:w="11910" w:h="16840"/>
          <w:pgMar w:top="1580" w:right="1680" w:bottom="280" w:left="1680" w:header="708" w:footer="708" w:gutter="0"/>
          <w:cols w:space="720"/>
        </w:sectPr>
      </w:pPr>
    </w:p>
    <w:p w:rsidR="005F54D6" w:rsidRPr="00040FA4" w:rsidRDefault="005F54D6" w:rsidP="005F54D6">
      <w:pPr>
        <w:spacing w:before="4"/>
        <w:rPr>
          <w:rFonts w:ascii="Times New Roman" w:hAnsi="Times New Roman" w:cs="Times New Roman"/>
          <w:sz w:val="17"/>
        </w:rPr>
      </w:pPr>
      <w:r w:rsidRPr="00040FA4">
        <w:rPr>
          <w:rFonts w:ascii="Times New Roman" w:hAnsi="Times New Roman" w:cs="Times New Roman"/>
          <w:noProof/>
          <w:lang w:eastAsia="uk-UA"/>
        </w:rPr>
        <w:lastRenderedPageBreak/>
        <w:drawing>
          <wp:anchor distT="0" distB="0" distL="0" distR="0" simplePos="0" relativeHeight="251743232" behindDoc="1" locked="0" layoutInCell="1" allowOverlap="1" wp14:anchorId="60240CF3" wp14:editId="6211BAB7">
            <wp:simplePos x="0" y="0"/>
            <wp:positionH relativeFrom="margin">
              <wp:posOffset>-478406</wp:posOffset>
            </wp:positionH>
            <wp:positionV relativeFrom="page">
              <wp:align>center</wp:align>
            </wp:positionV>
            <wp:extent cx="6469811" cy="9163926"/>
            <wp:effectExtent l="0" t="0" r="762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7" cstate="print"/>
                    <a:stretch>
                      <a:fillRect/>
                    </a:stretch>
                  </pic:blipFill>
                  <pic:spPr>
                    <a:xfrm>
                      <a:off x="0" y="0"/>
                      <a:ext cx="6469811" cy="9163926"/>
                    </a:xfrm>
                    <a:prstGeom prst="rect">
                      <a:avLst/>
                    </a:prstGeom>
                  </pic:spPr>
                </pic:pic>
              </a:graphicData>
            </a:graphic>
            <wp14:sizeRelH relativeFrom="margin">
              <wp14:pctWidth>0</wp14:pctWidth>
            </wp14:sizeRelH>
            <wp14:sizeRelV relativeFrom="margin">
              <wp14:pctHeight>0</wp14:pctHeight>
            </wp14:sizeRelV>
          </wp:anchor>
        </w:drawing>
      </w:r>
    </w:p>
    <w:p w:rsidR="005F54D6" w:rsidRPr="00040FA4" w:rsidRDefault="005F54D6" w:rsidP="005F54D6">
      <w:pPr>
        <w:rPr>
          <w:rFonts w:ascii="Times New Roman" w:hAnsi="Times New Roman" w:cs="Times New Roman"/>
          <w:sz w:val="17"/>
        </w:rPr>
        <w:sectPr w:rsidR="005F54D6" w:rsidRPr="00040FA4">
          <w:pgSz w:w="11910" w:h="16840"/>
          <w:pgMar w:top="1580" w:right="1680" w:bottom="280" w:left="1680" w:header="708" w:footer="708" w:gutter="0"/>
          <w:cols w:space="720"/>
        </w:sectPr>
      </w:pPr>
    </w:p>
    <w:p w:rsidR="005F54D6" w:rsidRPr="00040FA4" w:rsidRDefault="005F54D6" w:rsidP="005F54D6">
      <w:pPr>
        <w:spacing w:before="4"/>
        <w:rPr>
          <w:rFonts w:ascii="Times New Roman" w:hAnsi="Times New Roman" w:cs="Times New Roman"/>
          <w:sz w:val="17"/>
        </w:rPr>
      </w:pPr>
      <w:r w:rsidRPr="00040FA4">
        <w:rPr>
          <w:rFonts w:ascii="Times New Roman" w:hAnsi="Times New Roman" w:cs="Times New Roman"/>
          <w:noProof/>
          <w:lang w:eastAsia="uk-UA"/>
        </w:rPr>
        <w:lastRenderedPageBreak/>
        <w:drawing>
          <wp:anchor distT="0" distB="0" distL="0" distR="0" simplePos="0" relativeHeight="251744256" behindDoc="1" locked="0" layoutInCell="1" allowOverlap="1" wp14:anchorId="5D34E2A8" wp14:editId="50E8419D">
            <wp:simplePos x="0" y="0"/>
            <wp:positionH relativeFrom="margin">
              <wp:align>center</wp:align>
            </wp:positionH>
            <wp:positionV relativeFrom="margin">
              <wp:align>bottom</wp:align>
            </wp:positionV>
            <wp:extent cx="6850557" cy="9703220"/>
            <wp:effectExtent l="0" t="0" r="762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8" cstate="print"/>
                    <a:stretch>
                      <a:fillRect/>
                    </a:stretch>
                  </pic:blipFill>
                  <pic:spPr>
                    <a:xfrm>
                      <a:off x="0" y="0"/>
                      <a:ext cx="6850557" cy="9703220"/>
                    </a:xfrm>
                    <a:prstGeom prst="rect">
                      <a:avLst/>
                    </a:prstGeom>
                  </pic:spPr>
                </pic:pic>
              </a:graphicData>
            </a:graphic>
            <wp14:sizeRelH relativeFrom="margin">
              <wp14:pctWidth>0</wp14:pctWidth>
            </wp14:sizeRelH>
            <wp14:sizeRelV relativeFrom="margin">
              <wp14:pctHeight>0</wp14:pctHeight>
            </wp14:sizeRelV>
          </wp:anchor>
        </w:drawing>
      </w:r>
    </w:p>
    <w:p w:rsidR="005F54D6" w:rsidRPr="00040FA4" w:rsidRDefault="005F54D6" w:rsidP="005F54D6">
      <w:pPr>
        <w:rPr>
          <w:rFonts w:ascii="Times New Roman" w:hAnsi="Times New Roman" w:cs="Times New Roman"/>
          <w:sz w:val="17"/>
        </w:rPr>
        <w:sectPr w:rsidR="005F54D6" w:rsidRPr="00040FA4">
          <w:pgSz w:w="11910" w:h="16840"/>
          <w:pgMar w:top="1580" w:right="1680" w:bottom="280" w:left="1680" w:header="708" w:footer="708" w:gutter="0"/>
          <w:cols w:space="720"/>
        </w:sectPr>
      </w:pPr>
    </w:p>
    <w:p w:rsidR="005F54D6" w:rsidRPr="00040FA4" w:rsidRDefault="005F54D6" w:rsidP="005F54D6">
      <w:pPr>
        <w:spacing w:before="4"/>
        <w:rPr>
          <w:rFonts w:ascii="Times New Roman" w:hAnsi="Times New Roman" w:cs="Times New Roman"/>
          <w:sz w:val="17"/>
        </w:rPr>
      </w:pPr>
      <w:r w:rsidRPr="00040FA4">
        <w:rPr>
          <w:rFonts w:ascii="Times New Roman" w:hAnsi="Times New Roman" w:cs="Times New Roman"/>
          <w:noProof/>
          <w:lang w:eastAsia="uk-UA"/>
        </w:rPr>
        <w:lastRenderedPageBreak/>
        <w:drawing>
          <wp:anchor distT="0" distB="0" distL="0" distR="0" simplePos="0" relativeHeight="251745280" behindDoc="1" locked="0" layoutInCell="1" allowOverlap="1" wp14:anchorId="792A042A" wp14:editId="5BEEC12F">
            <wp:simplePos x="0" y="0"/>
            <wp:positionH relativeFrom="margin">
              <wp:align>center</wp:align>
            </wp:positionH>
            <wp:positionV relativeFrom="margin">
              <wp:align>bottom</wp:align>
            </wp:positionV>
            <wp:extent cx="6887098" cy="9754978"/>
            <wp:effectExtent l="0" t="0" r="9525"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9" cstate="print"/>
                    <a:stretch>
                      <a:fillRect/>
                    </a:stretch>
                  </pic:blipFill>
                  <pic:spPr>
                    <a:xfrm>
                      <a:off x="0" y="0"/>
                      <a:ext cx="6887098" cy="9754978"/>
                    </a:xfrm>
                    <a:prstGeom prst="rect">
                      <a:avLst/>
                    </a:prstGeom>
                  </pic:spPr>
                </pic:pic>
              </a:graphicData>
            </a:graphic>
            <wp14:sizeRelH relativeFrom="margin">
              <wp14:pctWidth>0</wp14:pctWidth>
            </wp14:sizeRelH>
            <wp14:sizeRelV relativeFrom="margin">
              <wp14:pctHeight>0</wp14:pctHeight>
            </wp14:sizeRelV>
          </wp:anchor>
        </w:drawing>
      </w:r>
    </w:p>
    <w:p w:rsidR="005F54D6" w:rsidRPr="00040FA4" w:rsidRDefault="005F54D6" w:rsidP="005F54D6">
      <w:pPr>
        <w:rPr>
          <w:rFonts w:ascii="Times New Roman" w:hAnsi="Times New Roman" w:cs="Times New Roman"/>
          <w:sz w:val="17"/>
        </w:rPr>
        <w:sectPr w:rsidR="005F54D6" w:rsidRPr="00040FA4">
          <w:pgSz w:w="11910" w:h="16840"/>
          <w:pgMar w:top="1580" w:right="1680" w:bottom="280" w:left="1680" w:header="708" w:footer="708" w:gutter="0"/>
          <w:cols w:space="720"/>
        </w:sectPr>
      </w:pPr>
    </w:p>
    <w:p w:rsidR="005F54D6" w:rsidRPr="00040FA4" w:rsidRDefault="005F54D6" w:rsidP="005F54D6">
      <w:pPr>
        <w:spacing w:before="4"/>
        <w:rPr>
          <w:rFonts w:ascii="Times New Roman" w:hAnsi="Times New Roman" w:cs="Times New Roman"/>
          <w:sz w:val="17"/>
        </w:rPr>
      </w:pPr>
      <w:r w:rsidRPr="00040FA4">
        <w:rPr>
          <w:rFonts w:ascii="Times New Roman" w:hAnsi="Times New Roman" w:cs="Times New Roman"/>
          <w:noProof/>
          <w:lang w:eastAsia="uk-UA"/>
        </w:rPr>
        <w:lastRenderedPageBreak/>
        <w:drawing>
          <wp:anchor distT="0" distB="0" distL="0" distR="0" simplePos="0" relativeHeight="251746304" behindDoc="1" locked="0" layoutInCell="1" allowOverlap="1" wp14:anchorId="717600B6" wp14:editId="570641BF">
            <wp:simplePos x="0" y="0"/>
            <wp:positionH relativeFrom="page">
              <wp:posOffset>593112</wp:posOffset>
            </wp:positionH>
            <wp:positionV relativeFrom="page">
              <wp:posOffset>828136</wp:posOffset>
            </wp:positionV>
            <wp:extent cx="6939027" cy="985849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0" cstate="print"/>
                    <a:stretch>
                      <a:fillRect/>
                    </a:stretch>
                  </pic:blipFill>
                  <pic:spPr>
                    <a:xfrm>
                      <a:off x="0" y="0"/>
                      <a:ext cx="6940844" cy="9861077"/>
                    </a:xfrm>
                    <a:prstGeom prst="rect">
                      <a:avLst/>
                    </a:prstGeom>
                  </pic:spPr>
                </pic:pic>
              </a:graphicData>
            </a:graphic>
            <wp14:sizeRelH relativeFrom="margin">
              <wp14:pctWidth>0</wp14:pctWidth>
            </wp14:sizeRelH>
            <wp14:sizeRelV relativeFrom="margin">
              <wp14:pctHeight>0</wp14:pctHeight>
            </wp14:sizeRelV>
          </wp:anchor>
        </w:drawing>
      </w:r>
    </w:p>
    <w:p w:rsidR="005F54D6" w:rsidRPr="00040FA4" w:rsidRDefault="005F54D6" w:rsidP="005F54D6">
      <w:pPr>
        <w:rPr>
          <w:rFonts w:ascii="Times New Roman" w:hAnsi="Times New Roman" w:cs="Times New Roman"/>
          <w:sz w:val="17"/>
        </w:rPr>
        <w:sectPr w:rsidR="005F54D6" w:rsidRPr="00040FA4">
          <w:pgSz w:w="11910" w:h="16840"/>
          <w:pgMar w:top="1580" w:right="1680" w:bottom="280" w:left="1680" w:header="708" w:footer="708" w:gutter="0"/>
          <w:cols w:space="720"/>
        </w:sectPr>
      </w:pPr>
    </w:p>
    <w:p w:rsidR="005F54D6" w:rsidRPr="00040FA4" w:rsidRDefault="005F54D6" w:rsidP="005F54D6">
      <w:pPr>
        <w:spacing w:before="4"/>
        <w:rPr>
          <w:rFonts w:ascii="Times New Roman" w:hAnsi="Times New Roman" w:cs="Times New Roman"/>
          <w:sz w:val="17"/>
        </w:rPr>
      </w:pPr>
      <w:r w:rsidRPr="00040FA4">
        <w:rPr>
          <w:rFonts w:ascii="Times New Roman" w:hAnsi="Times New Roman" w:cs="Times New Roman"/>
          <w:noProof/>
          <w:lang w:eastAsia="uk-UA"/>
        </w:rPr>
        <w:lastRenderedPageBreak/>
        <w:drawing>
          <wp:anchor distT="0" distB="0" distL="0" distR="0" simplePos="0" relativeHeight="251747328" behindDoc="1" locked="0" layoutInCell="1" allowOverlap="1" wp14:anchorId="26153180" wp14:editId="1618D1AC">
            <wp:simplePos x="0" y="0"/>
            <wp:positionH relativeFrom="page">
              <wp:posOffset>575858</wp:posOffset>
            </wp:positionH>
            <wp:positionV relativeFrom="page">
              <wp:posOffset>806824</wp:posOffset>
            </wp:positionV>
            <wp:extent cx="6948670" cy="9872195"/>
            <wp:effectExtent l="0" t="0" r="508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1" cstate="print"/>
                    <a:stretch>
                      <a:fillRect/>
                    </a:stretch>
                  </pic:blipFill>
                  <pic:spPr>
                    <a:xfrm>
                      <a:off x="0" y="0"/>
                      <a:ext cx="6950498" cy="9874792"/>
                    </a:xfrm>
                    <a:prstGeom prst="rect">
                      <a:avLst/>
                    </a:prstGeom>
                  </pic:spPr>
                </pic:pic>
              </a:graphicData>
            </a:graphic>
            <wp14:sizeRelH relativeFrom="margin">
              <wp14:pctWidth>0</wp14:pctWidth>
            </wp14:sizeRelH>
            <wp14:sizeRelV relativeFrom="margin">
              <wp14:pctHeight>0</wp14:pctHeight>
            </wp14:sizeRelV>
          </wp:anchor>
        </w:drawing>
      </w:r>
    </w:p>
    <w:p w:rsidR="005F54D6" w:rsidRPr="00040FA4" w:rsidRDefault="005F54D6" w:rsidP="005F54D6">
      <w:pPr>
        <w:rPr>
          <w:rFonts w:ascii="Times New Roman" w:hAnsi="Times New Roman" w:cs="Times New Roman"/>
          <w:sz w:val="17"/>
        </w:rPr>
        <w:sectPr w:rsidR="005F54D6" w:rsidRPr="00040FA4">
          <w:pgSz w:w="11910" w:h="16840"/>
          <w:pgMar w:top="1580" w:right="1680" w:bottom="280" w:left="1680" w:header="708" w:footer="708" w:gutter="0"/>
          <w:cols w:space="720"/>
        </w:sectPr>
      </w:pPr>
    </w:p>
    <w:p w:rsidR="005F54D6" w:rsidRPr="00040FA4" w:rsidRDefault="005F54D6" w:rsidP="005F54D6">
      <w:pPr>
        <w:spacing w:before="4"/>
        <w:rPr>
          <w:rFonts w:ascii="Times New Roman" w:hAnsi="Times New Roman" w:cs="Times New Roman"/>
          <w:sz w:val="17"/>
        </w:rPr>
      </w:pPr>
      <w:r w:rsidRPr="00040FA4">
        <w:rPr>
          <w:rFonts w:ascii="Times New Roman" w:hAnsi="Times New Roman" w:cs="Times New Roman"/>
          <w:noProof/>
          <w:lang w:eastAsia="uk-UA"/>
        </w:rPr>
        <w:lastRenderedPageBreak/>
        <w:drawing>
          <wp:anchor distT="0" distB="0" distL="0" distR="0" simplePos="0" relativeHeight="251748352" behindDoc="1" locked="0" layoutInCell="1" allowOverlap="1" wp14:anchorId="5130629D" wp14:editId="4844048A">
            <wp:simplePos x="0" y="0"/>
            <wp:positionH relativeFrom="page">
              <wp:posOffset>708364</wp:posOffset>
            </wp:positionH>
            <wp:positionV relativeFrom="margin">
              <wp:align>top</wp:align>
            </wp:positionV>
            <wp:extent cx="6816163" cy="9683937"/>
            <wp:effectExtent l="0" t="0" r="381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32" cstate="print"/>
                    <a:stretch>
                      <a:fillRect/>
                    </a:stretch>
                  </pic:blipFill>
                  <pic:spPr>
                    <a:xfrm>
                      <a:off x="0" y="0"/>
                      <a:ext cx="6816163" cy="9683937"/>
                    </a:xfrm>
                    <a:prstGeom prst="rect">
                      <a:avLst/>
                    </a:prstGeom>
                  </pic:spPr>
                </pic:pic>
              </a:graphicData>
            </a:graphic>
            <wp14:sizeRelH relativeFrom="margin">
              <wp14:pctWidth>0</wp14:pctWidth>
            </wp14:sizeRelH>
            <wp14:sizeRelV relativeFrom="margin">
              <wp14:pctHeight>0</wp14:pctHeight>
            </wp14:sizeRelV>
          </wp:anchor>
        </w:drawing>
      </w:r>
    </w:p>
    <w:p w:rsidR="005F54D6" w:rsidRPr="00040FA4" w:rsidRDefault="005F54D6" w:rsidP="005F54D6">
      <w:pPr>
        <w:rPr>
          <w:rFonts w:ascii="Times New Roman" w:hAnsi="Times New Roman" w:cs="Times New Roman"/>
          <w:sz w:val="17"/>
        </w:rPr>
        <w:sectPr w:rsidR="005F54D6" w:rsidRPr="00040FA4">
          <w:pgSz w:w="11910" w:h="16840"/>
          <w:pgMar w:top="1580" w:right="1680" w:bottom="280" w:left="1680" w:header="708" w:footer="708" w:gutter="0"/>
          <w:cols w:space="720"/>
        </w:sectPr>
      </w:pPr>
    </w:p>
    <w:p w:rsidR="005F54D6" w:rsidRPr="00040FA4" w:rsidRDefault="005F54D6" w:rsidP="005F54D6">
      <w:pPr>
        <w:spacing w:before="4"/>
        <w:rPr>
          <w:rFonts w:ascii="Times New Roman" w:hAnsi="Times New Roman" w:cs="Times New Roman"/>
          <w:sz w:val="17"/>
        </w:rPr>
      </w:pPr>
      <w:r w:rsidRPr="00040FA4">
        <w:rPr>
          <w:rFonts w:ascii="Times New Roman" w:hAnsi="Times New Roman" w:cs="Times New Roman"/>
          <w:noProof/>
          <w:lang w:eastAsia="uk-UA"/>
        </w:rPr>
        <w:lastRenderedPageBreak/>
        <w:drawing>
          <wp:anchor distT="0" distB="0" distL="0" distR="0" simplePos="0" relativeHeight="251749376" behindDoc="1" locked="0" layoutInCell="1" allowOverlap="1" wp14:anchorId="746F045C" wp14:editId="620742A5">
            <wp:simplePos x="0" y="0"/>
            <wp:positionH relativeFrom="page">
              <wp:posOffset>400984</wp:posOffset>
            </wp:positionH>
            <wp:positionV relativeFrom="margin">
              <wp:align>top</wp:align>
            </wp:positionV>
            <wp:extent cx="6854022" cy="9737725"/>
            <wp:effectExtent l="0" t="0" r="4445"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3" cstate="print"/>
                    <a:stretch>
                      <a:fillRect/>
                    </a:stretch>
                  </pic:blipFill>
                  <pic:spPr>
                    <a:xfrm>
                      <a:off x="0" y="0"/>
                      <a:ext cx="6854022" cy="9737725"/>
                    </a:xfrm>
                    <a:prstGeom prst="rect">
                      <a:avLst/>
                    </a:prstGeom>
                  </pic:spPr>
                </pic:pic>
              </a:graphicData>
            </a:graphic>
            <wp14:sizeRelH relativeFrom="margin">
              <wp14:pctWidth>0</wp14:pctWidth>
            </wp14:sizeRelH>
            <wp14:sizeRelV relativeFrom="margin">
              <wp14:pctHeight>0</wp14:pctHeight>
            </wp14:sizeRelV>
          </wp:anchor>
        </w:drawing>
      </w:r>
    </w:p>
    <w:p w:rsidR="005F54D6" w:rsidRPr="00040FA4" w:rsidRDefault="005F54D6" w:rsidP="005F54D6">
      <w:pPr>
        <w:rPr>
          <w:rFonts w:ascii="Times New Roman" w:hAnsi="Times New Roman" w:cs="Times New Roman"/>
          <w:sz w:val="17"/>
        </w:rPr>
        <w:sectPr w:rsidR="005F54D6" w:rsidRPr="00040FA4">
          <w:pgSz w:w="11910" w:h="16840"/>
          <w:pgMar w:top="1580" w:right="1680" w:bottom="280" w:left="1680" w:header="708" w:footer="708" w:gutter="0"/>
          <w:cols w:space="720"/>
        </w:sectPr>
      </w:pPr>
    </w:p>
    <w:p w:rsidR="005F54D6" w:rsidRPr="00040FA4" w:rsidRDefault="005F54D6" w:rsidP="000A68AC">
      <w:pPr>
        <w:spacing w:after="0" w:line="360" w:lineRule="auto"/>
        <w:jc w:val="center"/>
        <w:rPr>
          <w:rFonts w:ascii="Times New Roman" w:hAnsi="Times New Roman" w:cs="Times New Roman"/>
          <w:sz w:val="28"/>
        </w:rPr>
      </w:pPr>
      <w:r w:rsidRPr="00040FA4">
        <w:rPr>
          <w:rFonts w:ascii="Times New Roman" w:hAnsi="Times New Roman" w:cs="Times New Roman"/>
          <w:sz w:val="28"/>
        </w:rPr>
        <w:lastRenderedPageBreak/>
        <w:t xml:space="preserve">Додаток </w:t>
      </w:r>
      <w:r w:rsidR="000A68AC" w:rsidRPr="00040FA4">
        <w:rPr>
          <w:rFonts w:ascii="Times New Roman" w:hAnsi="Times New Roman" w:cs="Times New Roman"/>
          <w:sz w:val="28"/>
        </w:rPr>
        <w:t>Б</w:t>
      </w:r>
    </w:p>
    <w:p w:rsidR="000A68AC" w:rsidRPr="00040FA4" w:rsidRDefault="000A68AC" w:rsidP="000A68AC">
      <w:pPr>
        <w:spacing w:after="0" w:line="360" w:lineRule="auto"/>
        <w:jc w:val="center"/>
        <w:rPr>
          <w:rFonts w:ascii="Times New Roman" w:hAnsi="Times New Roman" w:cs="Times New Roman"/>
          <w:sz w:val="28"/>
          <w:szCs w:val="28"/>
        </w:rPr>
      </w:pPr>
      <w:r w:rsidRPr="00040FA4">
        <w:rPr>
          <w:rFonts w:ascii="Times New Roman" w:hAnsi="Times New Roman" w:cs="Times New Roman"/>
          <w:sz w:val="28"/>
          <w:szCs w:val="28"/>
        </w:rPr>
        <w:t>Алгоритм заповнення балансу</w:t>
      </w: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80"/>
        <w:gridCol w:w="683"/>
        <w:gridCol w:w="5592"/>
      </w:tblGrid>
      <w:tr w:rsidR="000A68AC" w:rsidRPr="00040FA4" w:rsidTr="000A68AC">
        <w:trPr>
          <w:trHeight w:val="236"/>
        </w:trPr>
        <w:tc>
          <w:tcPr>
            <w:tcW w:w="9955" w:type="dxa"/>
            <w:gridSpan w:val="3"/>
            <w:tcBorders>
              <w:left w:val="single" w:sz="6" w:space="0" w:color="000000"/>
              <w:right w:val="single" w:sz="6" w:space="0" w:color="000000"/>
            </w:tcBorders>
          </w:tcPr>
          <w:p w:rsidR="000A68AC" w:rsidRPr="00040FA4" w:rsidRDefault="000A68AC" w:rsidP="000A68AC">
            <w:pPr>
              <w:pStyle w:val="TableParagraph"/>
              <w:spacing w:line="217" w:lineRule="exact"/>
              <w:ind w:left="2392" w:right="2376"/>
              <w:jc w:val="center"/>
              <w:rPr>
                <w:b/>
                <w:sz w:val="21"/>
                <w:lang w:val="uk-UA"/>
              </w:rPr>
            </w:pPr>
            <w:r w:rsidRPr="00040FA4">
              <w:rPr>
                <w:b/>
                <w:sz w:val="21"/>
                <w:lang w:val="uk-UA"/>
              </w:rPr>
              <w:t>АЛГОРИТМ</w:t>
            </w:r>
            <w:r w:rsidRPr="00040FA4">
              <w:rPr>
                <w:b/>
                <w:spacing w:val="-6"/>
                <w:sz w:val="21"/>
                <w:lang w:val="uk-UA"/>
              </w:rPr>
              <w:t xml:space="preserve"> </w:t>
            </w:r>
            <w:r w:rsidRPr="00040FA4">
              <w:rPr>
                <w:b/>
                <w:sz w:val="21"/>
                <w:lang w:val="uk-UA"/>
              </w:rPr>
              <w:t>ЗАПОВНЕННЯ</w:t>
            </w:r>
            <w:r w:rsidRPr="00040FA4">
              <w:rPr>
                <w:b/>
                <w:spacing w:val="-2"/>
                <w:sz w:val="21"/>
                <w:lang w:val="uk-UA"/>
              </w:rPr>
              <w:t xml:space="preserve"> </w:t>
            </w:r>
            <w:r w:rsidRPr="00040FA4">
              <w:rPr>
                <w:b/>
                <w:sz w:val="21"/>
                <w:lang w:val="uk-UA"/>
              </w:rPr>
              <w:t>БАЛАНСУ</w:t>
            </w:r>
            <w:r w:rsidRPr="00040FA4">
              <w:rPr>
                <w:b/>
                <w:spacing w:val="-2"/>
                <w:sz w:val="21"/>
                <w:lang w:val="uk-UA"/>
              </w:rPr>
              <w:t xml:space="preserve"> </w:t>
            </w:r>
            <w:r w:rsidRPr="00040FA4">
              <w:rPr>
                <w:b/>
                <w:sz w:val="21"/>
                <w:lang w:val="uk-UA"/>
              </w:rPr>
              <w:t>за</w:t>
            </w:r>
            <w:r w:rsidRPr="00040FA4">
              <w:rPr>
                <w:b/>
                <w:spacing w:val="-2"/>
                <w:sz w:val="21"/>
                <w:lang w:val="uk-UA"/>
              </w:rPr>
              <w:t xml:space="preserve"> </w:t>
            </w:r>
            <w:r w:rsidRPr="00040FA4">
              <w:rPr>
                <w:b/>
                <w:sz w:val="21"/>
                <w:lang w:val="uk-UA"/>
              </w:rPr>
              <w:t>формою</w:t>
            </w:r>
            <w:r w:rsidRPr="00040FA4">
              <w:rPr>
                <w:b/>
                <w:spacing w:val="-3"/>
                <w:sz w:val="21"/>
                <w:lang w:val="uk-UA"/>
              </w:rPr>
              <w:t xml:space="preserve"> </w:t>
            </w:r>
            <w:r w:rsidRPr="00040FA4">
              <w:rPr>
                <w:b/>
                <w:sz w:val="21"/>
                <w:lang w:val="uk-UA"/>
              </w:rPr>
              <w:t>1</w:t>
            </w:r>
          </w:p>
        </w:tc>
      </w:tr>
      <w:tr w:rsidR="000A68AC" w:rsidRPr="00040FA4" w:rsidTr="000A68AC">
        <w:trPr>
          <w:trHeight w:val="489"/>
        </w:trPr>
        <w:tc>
          <w:tcPr>
            <w:tcW w:w="3680" w:type="dxa"/>
            <w:tcBorders>
              <w:left w:val="single" w:sz="6" w:space="0" w:color="000000"/>
            </w:tcBorders>
            <w:shd w:val="clear" w:color="auto" w:fill="E29595"/>
          </w:tcPr>
          <w:p w:rsidR="000A68AC" w:rsidRPr="00040FA4" w:rsidRDefault="000A68AC" w:rsidP="000A68AC">
            <w:pPr>
              <w:pStyle w:val="TableParagraph"/>
              <w:spacing w:before="116"/>
              <w:ind w:left="1436" w:right="1419"/>
              <w:jc w:val="center"/>
              <w:rPr>
                <w:b/>
                <w:sz w:val="21"/>
                <w:lang w:val="uk-UA"/>
              </w:rPr>
            </w:pPr>
            <w:r w:rsidRPr="00040FA4">
              <w:rPr>
                <w:b/>
                <w:sz w:val="21"/>
                <w:lang w:val="uk-UA"/>
              </w:rPr>
              <w:t>Стаття</w:t>
            </w:r>
          </w:p>
        </w:tc>
        <w:tc>
          <w:tcPr>
            <w:tcW w:w="683" w:type="dxa"/>
            <w:tcBorders>
              <w:right w:val="double" w:sz="1" w:space="0" w:color="000000"/>
            </w:tcBorders>
            <w:shd w:val="clear" w:color="auto" w:fill="E29595"/>
          </w:tcPr>
          <w:p w:rsidR="000A68AC" w:rsidRPr="00040FA4" w:rsidRDefault="000A68AC" w:rsidP="000A68AC">
            <w:pPr>
              <w:pStyle w:val="TableParagraph"/>
              <w:spacing w:line="235" w:lineRule="exact"/>
              <w:ind w:left="155"/>
              <w:rPr>
                <w:b/>
                <w:sz w:val="21"/>
                <w:lang w:val="uk-UA"/>
              </w:rPr>
            </w:pPr>
            <w:r w:rsidRPr="00040FA4">
              <w:rPr>
                <w:b/>
                <w:sz w:val="21"/>
                <w:lang w:val="uk-UA"/>
              </w:rPr>
              <w:t>Код</w:t>
            </w:r>
          </w:p>
          <w:p w:rsidR="000A68AC" w:rsidRPr="00040FA4" w:rsidRDefault="000A68AC" w:rsidP="000A68AC">
            <w:pPr>
              <w:pStyle w:val="TableParagraph"/>
              <w:spacing w:before="1" w:line="232" w:lineRule="exact"/>
              <w:ind w:left="56"/>
              <w:rPr>
                <w:b/>
                <w:sz w:val="21"/>
                <w:lang w:val="uk-UA"/>
              </w:rPr>
            </w:pPr>
            <w:r w:rsidRPr="00040FA4">
              <w:rPr>
                <w:b/>
                <w:sz w:val="21"/>
                <w:lang w:val="uk-UA"/>
              </w:rPr>
              <w:t>рядка</w:t>
            </w:r>
          </w:p>
        </w:tc>
        <w:tc>
          <w:tcPr>
            <w:tcW w:w="5592" w:type="dxa"/>
            <w:tcBorders>
              <w:left w:val="double" w:sz="1" w:space="0" w:color="000000"/>
              <w:right w:val="single" w:sz="6" w:space="0" w:color="000000"/>
            </w:tcBorders>
            <w:shd w:val="clear" w:color="auto" w:fill="E29595"/>
          </w:tcPr>
          <w:p w:rsidR="000A68AC" w:rsidRPr="00040FA4" w:rsidRDefault="000A68AC" w:rsidP="000A68AC">
            <w:pPr>
              <w:pStyle w:val="TableParagraph"/>
              <w:spacing w:line="235" w:lineRule="exact"/>
              <w:ind w:left="136" w:right="125"/>
              <w:jc w:val="center"/>
              <w:rPr>
                <w:b/>
                <w:sz w:val="21"/>
                <w:lang w:val="uk-UA"/>
              </w:rPr>
            </w:pPr>
            <w:r w:rsidRPr="00040FA4">
              <w:rPr>
                <w:b/>
                <w:sz w:val="21"/>
                <w:lang w:val="uk-UA"/>
              </w:rPr>
              <w:t>Вихідні</w:t>
            </w:r>
            <w:r w:rsidRPr="00040FA4">
              <w:rPr>
                <w:b/>
                <w:spacing w:val="-5"/>
                <w:sz w:val="21"/>
                <w:lang w:val="uk-UA"/>
              </w:rPr>
              <w:t xml:space="preserve"> </w:t>
            </w:r>
            <w:r w:rsidRPr="00040FA4">
              <w:rPr>
                <w:b/>
                <w:sz w:val="21"/>
                <w:lang w:val="uk-UA"/>
              </w:rPr>
              <w:t>дані</w:t>
            </w:r>
          </w:p>
          <w:p w:rsidR="000A68AC" w:rsidRPr="00040FA4" w:rsidRDefault="000A68AC" w:rsidP="000A68AC">
            <w:pPr>
              <w:pStyle w:val="TableParagraph"/>
              <w:spacing w:before="1" w:line="232" w:lineRule="exact"/>
              <w:ind w:left="133" w:right="126"/>
              <w:jc w:val="center"/>
              <w:rPr>
                <w:b/>
                <w:sz w:val="21"/>
                <w:lang w:val="uk-UA"/>
              </w:rPr>
            </w:pPr>
            <w:r w:rsidRPr="00040FA4">
              <w:rPr>
                <w:b/>
                <w:sz w:val="21"/>
                <w:lang w:val="uk-UA"/>
              </w:rPr>
              <w:t>(формула</w:t>
            </w:r>
            <w:r w:rsidRPr="00040FA4">
              <w:rPr>
                <w:b/>
                <w:spacing w:val="-2"/>
                <w:sz w:val="21"/>
                <w:lang w:val="uk-UA"/>
              </w:rPr>
              <w:t xml:space="preserve"> </w:t>
            </w:r>
            <w:r w:rsidRPr="00040FA4">
              <w:rPr>
                <w:b/>
                <w:sz w:val="21"/>
                <w:lang w:val="uk-UA"/>
              </w:rPr>
              <w:t>або</w:t>
            </w:r>
            <w:r w:rsidRPr="00040FA4">
              <w:rPr>
                <w:b/>
                <w:spacing w:val="-2"/>
                <w:sz w:val="21"/>
                <w:lang w:val="uk-UA"/>
              </w:rPr>
              <w:t xml:space="preserve"> </w:t>
            </w:r>
            <w:r w:rsidRPr="00040FA4">
              <w:rPr>
                <w:b/>
                <w:sz w:val="21"/>
                <w:lang w:val="uk-UA"/>
              </w:rPr>
              <w:t>сальдо</w:t>
            </w:r>
            <w:r w:rsidRPr="00040FA4">
              <w:rPr>
                <w:b/>
                <w:spacing w:val="-2"/>
                <w:sz w:val="21"/>
                <w:lang w:val="uk-UA"/>
              </w:rPr>
              <w:t xml:space="preserve"> </w:t>
            </w:r>
            <w:r w:rsidRPr="00040FA4">
              <w:rPr>
                <w:b/>
                <w:sz w:val="21"/>
                <w:lang w:val="uk-UA"/>
              </w:rPr>
              <w:t>рахунків)</w:t>
            </w:r>
          </w:p>
        </w:tc>
      </w:tr>
      <w:tr w:rsidR="000A68AC" w:rsidRPr="00040FA4" w:rsidTr="000A68AC">
        <w:trPr>
          <w:trHeight w:val="241"/>
        </w:trPr>
        <w:tc>
          <w:tcPr>
            <w:tcW w:w="9955" w:type="dxa"/>
            <w:gridSpan w:val="3"/>
            <w:tcBorders>
              <w:left w:val="single" w:sz="6" w:space="0" w:color="000000"/>
              <w:right w:val="single" w:sz="6" w:space="0" w:color="000000"/>
            </w:tcBorders>
            <w:shd w:val="clear" w:color="auto" w:fill="F5D2D2"/>
          </w:tcPr>
          <w:p w:rsidR="000A68AC" w:rsidRPr="00040FA4" w:rsidRDefault="000A68AC" w:rsidP="000A68AC">
            <w:pPr>
              <w:pStyle w:val="TableParagraph"/>
              <w:spacing w:line="222" w:lineRule="exact"/>
              <w:ind w:left="2392" w:right="2373"/>
              <w:jc w:val="center"/>
              <w:rPr>
                <w:b/>
                <w:sz w:val="21"/>
                <w:lang w:val="uk-UA"/>
              </w:rPr>
            </w:pPr>
            <w:r w:rsidRPr="00040FA4">
              <w:rPr>
                <w:b/>
                <w:sz w:val="21"/>
                <w:lang w:val="uk-UA"/>
              </w:rPr>
              <w:t>АКТИВ</w:t>
            </w:r>
          </w:p>
        </w:tc>
      </w:tr>
      <w:tr w:rsidR="000A68AC" w:rsidRPr="00040FA4" w:rsidTr="000A68AC">
        <w:trPr>
          <w:trHeight w:val="236"/>
        </w:trPr>
        <w:tc>
          <w:tcPr>
            <w:tcW w:w="9955" w:type="dxa"/>
            <w:gridSpan w:val="3"/>
            <w:tcBorders>
              <w:left w:val="single" w:sz="6" w:space="0" w:color="000000"/>
              <w:right w:val="single" w:sz="6" w:space="0" w:color="000000"/>
            </w:tcBorders>
            <w:shd w:val="clear" w:color="auto" w:fill="F5D2D2"/>
          </w:tcPr>
          <w:p w:rsidR="000A68AC" w:rsidRPr="00040FA4" w:rsidRDefault="000A68AC" w:rsidP="000A68AC">
            <w:pPr>
              <w:pStyle w:val="TableParagraph"/>
              <w:spacing w:line="217" w:lineRule="exact"/>
              <w:ind w:left="2392" w:right="2373"/>
              <w:jc w:val="center"/>
              <w:rPr>
                <w:b/>
                <w:sz w:val="21"/>
                <w:lang w:val="uk-UA"/>
              </w:rPr>
            </w:pPr>
            <w:r w:rsidRPr="00040FA4">
              <w:rPr>
                <w:b/>
                <w:sz w:val="21"/>
                <w:lang w:val="uk-UA"/>
              </w:rPr>
              <w:t>І.</w:t>
            </w:r>
            <w:r w:rsidRPr="00040FA4">
              <w:rPr>
                <w:b/>
                <w:spacing w:val="-2"/>
                <w:sz w:val="21"/>
                <w:lang w:val="uk-UA"/>
              </w:rPr>
              <w:t xml:space="preserve"> </w:t>
            </w:r>
            <w:r w:rsidRPr="00040FA4">
              <w:rPr>
                <w:b/>
                <w:sz w:val="21"/>
                <w:lang w:val="uk-UA"/>
              </w:rPr>
              <w:t>Необоротні</w:t>
            </w:r>
            <w:r w:rsidRPr="00040FA4">
              <w:rPr>
                <w:b/>
                <w:spacing w:val="-3"/>
                <w:sz w:val="21"/>
                <w:lang w:val="uk-UA"/>
              </w:rPr>
              <w:t xml:space="preserve"> </w:t>
            </w:r>
            <w:r w:rsidRPr="00040FA4">
              <w:rPr>
                <w:b/>
                <w:sz w:val="21"/>
                <w:lang w:val="uk-UA"/>
              </w:rPr>
              <w:t>активи</w:t>
            </w:r>
          </w:p>
        </w:tc>
      </w:tr>
      <w:tr w:rsidR="000A68AC" w:rsidRPr="00040FA4" w:rsidTr="000A68AC">
        <w:trPr>
          <w:trHeight w:val="486"/>
        </w:trPr>
        <w:tc>
          <w:tcPr>
            <w:tcW w:w="3680" w:type="dxa"/>
            <w:tcBorders>
              <w:left w:val="single" w:sz="6" w:space="0" w:color="000000"/>
            </w:tcBorders>
          </w:tcPr>
          <w:p w:rsidR="000A68AC" w:rsidRPr="00040FA4" w:rsidRDefault="00FB30E1" w:rsidP="000A68AC">
            <w:pPr>
              <w:pStyle w:val="TableParagraph"/>
              <w:spacing w:before="109"/>
              <w:ind w:left="9"/>
              <w:rPr>
                <w:sz w:val="21"/>
                <w:lang w:val="uk-UA"/>
              </w:rPr>
            </w:pPr>
            <w:hyperlink r:id="rId34">
              <w:r w:rsidR="000A68AC" w:rsidRPr="00040FA4">
                <w:rPr>
                  <w:color w:val="3379B7"/>
                  <w:sz w:val="21"/>
                  <w:u w:val="single" w:color="3379B7"/>
                  <w:lang w:val="uk-UA"/>
                </w:rPr>
                <w:t>Нематеріальні</w:t>
              </w:r>
              <w:r w:rsidR="000A68AC" w:rsidRPr="00040FA4">
                <w:rPr>
                  <w:color w:val="3379B7"/>
                  <w:spacing w:val="-4"/>
                  <w:sz w:val="21"/>
                  <w:u w:val="single" w:color="3379B7"/>
                  <w:lang w:val="uk-UA"/>
                </w:rPr>
                <w:t xml:space="preserve"> </w:t>
              </w:r>
              <w:r w:rsidR="000A68AC" w:rsidRPr="00040FA4">
                <w:rPr>
                  <w:color w:val="3379B7"/>
                  <w:sz w:val="21"/>
                  <w:u w:val="single" w:color="3379B7"/>
                  <w:lang w:val="uk-UA"/>
                </w:rPr>
                <w:t>активи</w:t>
              </w:r>
            </w:hyperlink>
            <w:r w:rsidR="000A68AC" w:rsidRPr="00040FA4">
              <w:rPr>
                <w:sz w:val="21"/>
                <w:lang w:val="uk-UA"/>
              </w:rPr>
              <w:t>:</w:t>
            </w:r>
          </w:p>
        </w:tc>
        <w:tc>
          <w:tcPr>
            <w:tcW w:w="683" w:type="dxa"/>
            <w:tcBorders>
              <w:right w:val="double" w:sz="1" w:space="0" w:color="000000"/>
            </w:tcBorders>
          </w:tcPr>
          <w:p w:rsidR="000A68AC" w:rsidRPr="00040FA4" w:rsidRDefault="000A68AC" w:rsidP="000A68AC">
            <w:pPr>
              <w:pStyle w:val="TableParagraph"/>
              <w:spacing w:before="109"/>
              <w:ind w:left="107" w:right="90"/>
              <w:jc w:val="center"/>
              <w:rPr>
                <w:sz w:val="21"/>
                <w:lang w:val="uk-UA"/>
              </w:rPr>
            </w:pPr>
            <w:r w:rsidRPr="00040FA4">
              <w:rPr>
                <w:sz w:val="21"/>
                <w:lang w:val="uk-UA"/>
              </w:rPr>
              <w:t>1000</w:t>
            </w:r>
          </w:p>
        </w:tc>
        <w:tc>
          <w:tcPr>
            <w:tcW w:w="5592" w:type="dxa"/>
            <w:tcBorders>
              <w:left w:val="double" w:sz="1" w:space="0" w:color="000000"/>
              <w:right w:val="single" w:sz="6" w:space="0" w:color="000000"/>
            </w:tcBorders>
          </w:tcPr>
          <w:p w:rsidR="000A68AC" w:rsidRPr="00040FA4" w:rsidRDefault="000A68AC" w:rsidP="000A68AC">
            <w:pPr>
              <w:pStyle w:val="TableParagraph"/>
              <w:spacing w:line="231" w:lineRule="exact"/>
              <w:ind w:left="136" w:right="125"/>
              <w:jc w:val="center"/>
              <w:rPr>
                <w:sz w:val="21"/>
                <w:lang w:val="uk-UA"/>
              </w:rPr>
            </w:pPr>
            <w:r w:rsidRPr="00040FA4">
              <w:rPr>
                <w:sz w:val="21"/>
                <w:lang w:val="uk-UA"/>
              </w:rPr>
              <w:t>Залишкова</w:t>
            </w:r>
            <w:r w:rsidRPr="00040FA4">
              <w:rPr>
                <w:spacing w:val="-6"/>
                <w:sz w:val="21"/>
                <w:lang w:val="uk-UA"/>
              </w:rPr>
              <w:t xml:space="preserve"> </w:t>
            </w:r>
            <w:r w:rsidRPr="00040FA4">
              <w:rPr>
                <w:sz w:val="21"/>
                <w:lang w:val="uk-UA"/>
              </w:rPr>
              <w:t>вартість</w:t>
            </w:r>
            <w:r w:rsidRPr="00040FA4">
              <w:rPr>
                <w:spacing w:val="-2"/>
                <w:sz w:val="21"/>
                <w:lang w:val="uk-UA"/>
              </w:rPr>
              <w:t xml:space="preserve"> </w:t>
            </w:r>
            <w:r w:rsidRPr="00040FA4">
              <w:rPr>
                <w:sz w:val="21"/>
                <w:lang w:val="uk-UA"/>
              </w:rPr>
              <w:t>нематеріальних</w:t>
            </w:r>
            <w:r w:rsidRPr="00040FA4">
              <w:rPr>
                <w:spacing w:val="-2"/>
                <w:sz w:val="21"/>
                <w:lang w:val="uk-UA"/>
              </w:rPr>
              <w:t xml:space="preserve"> </w:t>
            </w:r>
            <w:r w:rsidRPr="00040FA4">
              <w:rPr>
                <w:sz w:val="21"/>
                <w:lang w:val="uk-UA"/>
              </w:rPr>
              <w:t>активів:</w:t>
            </w:r>
          </w:p>
          <w:p w:rsidR="000A68AC" w:rsidRPr="00040FA4" w:rsidRDefault="000A68AC" w:rsidP="000A68AC">
            <w:pPr>
              <w:pStyle w:val="TableParagraph"/>
              <w:spacing w:before="1" w:line="235" w:lineRule="exact"/>
              <w:ind w:left="136" w:right="124"/>
              <w:jc w:val="center"/>
              <w:rPr>
                <w:sz w:val="21"/>
                <w:lang w:val="uk-UA"/>
              </w:rPr>
            </w:pPr>
            <w:r w:rsidRPr="00040FA4">
              <w:rPr>
                <w:sz w:val="21"/>
                <w:lang w:val="uk-UA"/>
              </w:rPr>
              <w:t>ряд.</w:t>
            </w:r>
            <w:r w:rsidRPr="00040FA4">
              <w:rPr>
                <w:spacing w:val="-1"/>
                <w:sz w:val="21"/>
                <w:lang w:val="uk-UA"/>
              </w:rPr>
              <w:t xml:space="preserve"> </w:t>
            </w:r>
            <w:r w:rsidRPr="00040FA4">
              <w:rPr>
                <w:sz w:val="21"/>
                <w:lang w:val="uk-UA"/>
              </w:rPr>
              <w:t>1001 – ряд. 1002</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129"/>
              <w:rPr>
                <w:sz w:val="21"/>
                <w:lang w:val="uk-UA"/>
              </w:rPr>
            </w:pPr>
            <w:r w:rsidRPr="00040FA4">
              <w:rPr>
                <w:sz w:val="21"/>
                <w:lang w:val="uk-UA"/>
              </w:rPr>
              <w:t>первісна</w:t>
            </w:r>
            <w:r w:rsidRPr="00040FA4">
              <w:rPr>
                <w:spacing w:val="-6"/>
                <w:sz w:val="21"/>
                <w:lang w:val="uk-UA"/>
              </w:rPr>
              <w:t xml:space="preserve"> </w:t>
            </w:r>
            <w:r w:rsidRPr="00040FA4">
              <w:rPr>
                <w:sz w:val="21"/>
                <w:lang w:val="uk-UA"/>
              </w:rPr>
              <w:t>вартість</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sz w:val="21"/>
                <w:lang w:val="uk-UA"/>
              </w:rPr>
            </w:pPr>
            <w:r w:rsidRPr="00040FA4">
              <w:rPr>
                <w:sz w:val="21"/>
                <w:lang w:val="uk-UA"/>
              </w:rPr>
              <w:t>1001</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5" w:right="126"/>
              <w:jc w:val="center"/>
              <w:rPr>
                <w:sz w:val="21"/>
                <w:lang w:val="uk-UA"/>
              </w:rPr>
            </w:pPr>
            <w:r w:rsidRPr="00040FA4">
              <w:rPr>
                <w:sz w:val="21"/>
                <w:lang w:val="uk-UA"/>
              </w:rPr>
              <w:t>Дт</w:t>
            </w:r>
            <w:r w:rsidRPr="00040FA4">
              <w:rPr>
                <w:spacing w:val="-1"/>
                <w:sz w:val="21"/>
                <w:lang w:val="uk-UA"/>
              </w:rPr>
              <w:t xml:space="preserve"> </w:t>
            </w:r>
            <w:r w:rsidRPr="00040FA4">
              <w:rPr>
                <w:sz w:val="21"/>
                <w:lang w:val="uk-UA"/>
              </w:rPr>
              <w:t>12</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129"/>
              <w:rPr>
                <w:sz w:val="21"/>
                <w:lang w:val="uk-UA"/>
              </w:rPr>
            </w:pPr>
            <w:r w:rsidRPr="00040FA4">
              <w:rPr>
                <w:sz w:val="21"/>
                <w:lang w:val="uk-UA"/>
              </w:rPr>
              <w:t>накопичена</w:t>
            </w:r>
            <w:r w:rsidRPr="00040FA4">
              <w:rPr>
                <w:spacing w:val="-4"/>
                <w:sz w:val="21"/>
                <w:lang w:val="uk-UA"/>
              </w:rPr>
              <w:t xml:space="preserve"> </w:t>
            </w:r>
            <w:r w:rsidRPr="00040FA4">
              <w:rPr>
                <w:sz w:val="21"/>
                <w:lang w:val="uk-UA"/>
              </w:rPr>
              <w:t>амортизація</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sz w:val="21"/>
                <w:lang w:val="uk-UA"/>
              </w:rPr>
            </w:pPr>
            <w:r w:rsidRPr="00040FA4">
              <w:rPr>
                <w:sz w:val="21"/>
                <w:lang w:val="uk-UA"/>
              </w:rPr>
              <w:t>1002</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6" w:right="124"/>
              <w:jc w:val="center"/>
              <w:rPr>
                <w:sz w:val="21"/>
                <w:lang w:val="uk-UA"/>
              </w:rPr>
            </w:pPr>
            <w:r w:rsidRPr="00040FA4">
              <w:rPr>
                <w:sz w:val="21"/>
                <w:lang w:val="uk-UA"/>
              </w:rPr>
              <w:t>(Кт 133)</w:t>
            </w:r>
          </w:p>
        </w:tc>
      </w:tr>
      <w:tr w:rsidR="000A68AC" w:rsidRPr="00040FA4" w:rsidTr="000A68AC">
        <w:trPr>
          <w:trHeight w:val="484"/>
        </w:trPr>
        <w:tc>
          <w:tcPr>
            <w:tcW w:w="3680" w:type="dxa"/>
            <w:tcBorders>
              <w:left w:val="single" w:sz="6" w:space="0" w:color="000000"/>
            </w:tcBorders>
          </w:tcPr>
          <w:p w:rsidR="000A68AC" w:rsidRPr="00040FA4" w:rsidRDefault="000A68AC" w:rsidP="000A68AC">
            <w:pPr>
              <w:pStyle w:val="TableParagraph"/>
              <w:spacing w:before="106"/>
              <w:ind w:left="9"/>
              <w:rPr>
                <w:sz w:val="21"/>
                <w:lang w:val="uk-UA"/>
              </w:rPr>
            </w:pPr>
            <w:r w:rsidRPr="00040FA4">
              <w:rPr>
                <w:sz w:val="21"/>
                <w:lang w:val="uk-UA"/>
              </w:rPr>
              <w:t>Незавершені</w:t>
            </w:r>
            <w:r w:rsidRPr="00040FA4">
              <w:rPr>
                <w:spacing w:val="-4"/>
                <w:sz w:val="21"/>
                <w:lang w:val="uk-UA"/>
              </w:rPr>
              <w:t xml:space="preserve"> </w:t>
            </w:r>
            <w:r w:rsidRPr="00040FA4">
              <w:rPr>
                <w:sz w:val="21"/>
                <w:lang w:val="uk-UA"/>
              </w:rPr>
              <w:t>капітальні</w:t>
            </w:r>
            <w:r w:rsidRPr="00040FA4">
              <w:rPr>
                <w:spacing w:val="-4"/>
                <w:sz w:val="21"/>
                <w:lang w:val="uk-UA"/>
              </w:rPr>
              <w:t xml:space="preserve"> </w:t>
            </w:r>
            <w:r w:rsidRPr="00040FA4">
              <w:rPr>
                <w:sz w:val="21"/>
                <w:lang w:val="uk-UA"/>
              </w:rPr>
              <w:t>інвестиції</w:t>
            </w:r>
          </w:p>
        </w:tc>
        <w:tc>
          <w:tcPr>
            <w:tcW w:w="683" w:type="dxa"/>
            <w:tcBorders>
              <w:right w:val="double" w:sz="1" w:space="0" w:color="000000"/>
            </w:tcBorders>
          </w:tcPr>
          <w:p w:rsidR="000A68AC" w:rsidRPr="00040FA4" w:rsidRDefault="000A68AC" w:rsidP="000A68AC">
            <w:pPr>
              <w:pStyle w:val="TableParagraph"/>
              <w:spacing w:before="106"/>
              <w:ind w:left="107" w:right="90"/>
              <w:jc w:val="center"/>
              <w:rPr>
                <w:sz w:val="21"/>
                <w:lang w:val="uk-UA"/>
              </w:rPr>
            </w:pPr>
            <w:r w:rsidRPr="00040FA4">
              <w:rPr>
                <w:sz w:val="21"/>
                <w:lang w:val="uk-UA"/>
              </w:rPr>
              <w:t>1005</w:t>
            </w:r>
          </w:p>
        </w:tc>
        <w:tc>
          <w:tcPr>
            <w:tcW w:w="5592" w:type="dxa"/>
            <w:tcBorders>
              <w:left w:val="double" w:sz="1" w:space="0" w:color="000000"/>
              <w:right w:val="single" w:sz="6" w:space="0" w:color="000000"/>
            </w:tcBorders>
          </w:tcPr>
          <w:p w:rsidR="000A68AC" w:rsidRPr="00040FA4" w:rsidRDefault="000A68AC" w:rsidP="000A68AC">
            <w:pPr>
              <w:pStyle w:val="TableParagraph"/>
              <w:tabs>
                <w:tab w:val="left" w:pos="491"/>
                <w:tab w:val="left" w:pos="957"/>
                <w:tab w:val="left" w:pos="2090"/>
                <w:tab w:val="left" w:pos="3287"/>
                <w:tab w:val="left" w:pos="4479"/>
              </w:tabs>
              <w:spacing w:line="226" w:lineRule="exact"/>
              <w:ind w:right="-15"/>
              <w:rPr>
                <w:sz w:val="21"/>
                <w:lang w:val="uk-UA"/>
              </w:rPr>
            </w:pPr>
            <w:r w:rsidRPr="00040FA4">
              <w:rPr>
                <w:sz w:val="21"/>
                <w:lang w:val="uk-UA"/>
              </w:rPr>
              <w:t>Дт</w:t>
            </w:r>
            <w:r w:rsidRPr="00040FA4">
              <w:rPr>
                <w:sz w:val="21"/>
                <w:lang w:val="uk-UA"/>
              </w:rPr>
              <w:tab/>
              <w:t>15</w:t>
            </w:r>
            <w:r w:rsidRPr="00040FA4">
              <w:rPr>
                <w:sz w:val="21"/>
                <w:lang w:val="uk-UA"/>
              </w:rPr>
              <w:tab/>
              <w:t>(придбані</w:t>
            </w:r>
            <w:r w:rsidRPr="00040FA4">
              <w:rPr>
                <w:sz w:val="21"/>
                <w:lang w:val="uk-UA"/>
              </w:rPr>
              <w:tab/>
              <w:t>будівельні</w:t>
            </w:r>
            <w:r w:rsidRPr="00040FA4">
              <w:rPr>
                <w:sz w:val="21"/>
                <w:lang w:val="uk-UA"/>
              </w:rPr>
              <w:tab/>
              <w:t>матеріали,</w:t>
            </w:r>
            <w:r w:rsidRPr="00040FA4">
              <w:rPr>
                <w:sz w:val="21"/>
                <w:lang w:val="uk-UA"/>
              </w:rPr>
              <w:tab/>
              <w:t>конструкції,</w:t>
            </w:r>
          </w:p>
          <w:p w:rsidR="000A68AC" w:rsidRPr="00040FA4" w:rsidRDefault="000A68AC" w:rsidP="000A68AC">
            <w:pPr>
              <w:pStyle w:val="TableParagraph"/>
              <w:spacing w:before="1" w:line="237" w:lineRule="exact"/>
              <w:rPr>
                <w:sz w:val="21"/>
                <w:lang w:val="uk-UA"/>
              </w:rPr>
            </w:pPr>
            <w:r w:rsidRPr="00040FA4">
              <w:rPr>
                <w:sz w:val="21"/>
                <w:lang w:val="uk-UA"/>
              </w:rPr>
              <w:t>обладнання</w:t>
            </w:r>
            <w:r w:rsidRPr="00040FA4">
              <w:rPr>
                <w:spacing w:val="-4"/>
                <w:sz w:val="21"/>
                <w:lang w:val="uk-UA"/>
              </w:rPr>
              <w:t xml:space="preserve"> </w:t>
            </w:r>
            <w:r w:rsidRPr="00040FA4">
              <w:rPr>
                <w:sz w:val="21"/>
                <w:lang w:val="uk-UA"/>
              </w:rPr>
              <w:t>та</w:t>
            </w:r>
            <w:r w:rsidRPr="00040FA4">
              <w:rPr>
                <w:spacing w:val="-4"/>
                <w:sz w:val="21"/>
                <w:lang w:val="uk-UA"/>
              </w:rPr>
              <w:t xml:space="preserve"> </w:t>
            </w:r>
            <w:r w:rsidRPr="00040FA4">
              <w:rPr>
                <w:sz w:val="21"/>
                <w:lang w:val="uk-UA"/>
              </w:rPr>
              <w:t>комплектуючі,</w:t>
            </w:r>
            <w:r w:rsidRPr="00040FA4">
              <w:rPr>
                <w:spacing w:val="-1"/>
                <w:sz w:val="21"/>
                <w:lang w:val="uk-UA"/>
              </w:rPr>
              <w:t xml:space="preserve"> </w:t>
            </w:r>
            <w:r w:rsidRPr="00040FA4">
              <w:rPr>
                <w:sz w:val="21"/>
                <w:lang w:val="uk-UA"/>
              </w:rPr>
              <w:t>що</w:t>
            </w:r>
            <w:r w:rsidRPr="00040FA4">
              <w:rPr>
                <w:spacing w:val="-2"/>
                <w:sz w:val="21"/>
                <w:lang w:val="uk-UA"/>
              </w:rPr>
              <w:t xml:space="preserve"> </w:t>
            </w:r>
            <w:r w:rsidRPr="00040FA4">
              <w:rPr>
                <w:sz w:val="21"/>
                <w:lang w:val="uk-UA"/>
              </w:rPr>
              <w:t>підлягають</w:t>
            </w:r>
            <w:r w:rsidRPr="00040FA4">
              <w:rPr>
                <w:spacing w:val="-2"/>
                <w:sz w:val="21"/>
                <w:lang w:val="uk-UA"/>
              </w:rPr>
              <w:t xml:space="preserve"> </w:t>
            </w:r>
            <w:r w:rsidRPr="00040FA4">
              <w:rPr>
                <w:sz w:val="21"/>
                <w:lang w:val="uk-UA"/>
              </w:rPr>
              <w:t>монтажу)</w:t>
            </w:r>
          </w:p>
        </w:tc>
      </w:tr>
      <w:tr w:rsidR="000A68AC" w:rsidRPr="00040FA4" w:rsidTr="000A68AC">
        <w:trPr>
          <w:trHeight w:val="481"/>
        </w:trPr>
        <w:tc>
          <w:tcPr>
            <w:tcW w:w="3680" w:type="dxa"/>
            <w:tcBorders>
              <w:left w:val="single" w:sz="6" w:space="0" w:color="000000"/>
            </w:tcBorders>
          </w:tcPr>
          <w:p w:rsidR="000A68AC" w:rsidRPr="00040FA4" w:rsidRDefault="000A68AC" w:rsidP="000A68AC">
            <w:pPr>
              <w:pStyle w:val="TableParagraph"/>
              <w:spacing w:before="104"/>
              <w:ind w:left="9"/>
              <w:rPr>
                <w:sz w:val="21"/>
                <w:lang w:val="uk-UA"/>
              </w:rPr>
            </w:pPr>
            <w:r w:rsidRPr="00040FA4">
              <w:rPr>
                <w:sz w:val="21"/>
                <w:lang w:val="uk-UA"/>
              </w:rPr>
              <w:t>Основні</w:t>
            </w:r>
            <w:r w:rsidRPr="00040FA4">
              <w:rPr>
                <w:spacing w:val="-2"/>
                <w:sz w:val="21"/>
                <w:lang w:val="uk-UA"/>
              </w:rPr>
              <w:t xml:space="preserve"> </w:t>
            </w:r>
            <w:r w:rsidRPr="00040FA4">
              <w:rPr>
                <w:sz w:val="21"/>
                <w:lang w:val="uk-UA"/>
              </w:rPr>
              <w:t>засоби:</w:t>
            </w:r>
          </w:p>
        </w:tc>
        <w:tc>
          <w:tcPr>
            <w:tcW w:w="683" w:type="dxa"/>
            <w:tcBorders>
              <w:right w:val="double" w:sz="1" w:space="0" w:color="000000"/>
            </w:tcBorders>
          </w:tcPr>
          <w:p w:rsidR="000A68AC" w:rsidRPr="00040FA4" w:rsidRDefault="000A68AC" w:rsidP="000A68AC">
            <w:pPr>
              <w:pStyle w:val="TableParagraph"/>
              <w:spacing w:before="104"/>
              <w:ind w:left="107" w:right="90"/>
              <w:jc w:val="center"/>
              <w:rPr>
                <w:sz w:val="21"/>
                <w:lang w:val="uk-UA"/>
              </w:rPr>
            </w:pPr>
            <w:r w:rsidRPr="00040FA4">
              <w:rPr>
                <w:sz w:val="21"/>
                <w:lang w:val="uk-UA"/>
              </w:rPr>
              <w:t>1010</w:t>
            </w:r>
          </w:p>
        </w:tc>
        <w:tc>
          <w:tcPr>
            <w:tcW w:w="5592" w:type="dxa"/>
            <w:tcBorders>
              <w:left w:val="double" w:sz="1" w:space="0" w:color="000000"/>
              <w:right w:val="single" w:sz="6" w:space="0" w:color="000000"/>
            </w:tcBorders>
          </w:tcPr>
          <w:p w:rsidR="000A68AC" w:rsidRPr="00040FA4" w:rsidRDefault="000A68AC" w:rsidP="000A68AC">
            <w:pPr>
              <w:pStyle w:val="TableParagraph"/>
              <w:spacing w:line="226" w:lineRule="exact"/>
              <w:ind w:left="135" w:right="126"/>
              <w:jc w:val="center"/>
              <w:rPr>
                <w:sz w:val="21"/>
                <w:lang w:val="uk-UA"/>
              </w:rPr>
            </w:pPr>
            <w:r w:rsidRPr="00040FA4">
              <w:rPr>
                <w:sz w:val="21"/>
                <w:lang w:val="uk-UA"/>
              </w:rPr>
              <w:t>Залишкова</w:t>
            </w:r>
            <w:r w:rsidRPr="00040FA4">
              <w:rPr>
                <w:spacing w:val="-4"/>
                <w:sz w:val="21"/>
                <w:lang w:val="uk-UA"/>
              </w:rPr>
              <w:t xml:space="preserve"> </w:t>
            </w:r>
            <w:r w:rsidRPr="00040FA4">
              <w:rPr>
                <w:sz w:val="21"/>
                <w:lang w:val="uk-UA"/>
              </w:rPr>
              <w:t>вартість</w:t>
            </w:r>
            <w:r w:rsidRPr="00040FA4">
              <w:rPr>
                <w:spacing w:val="-1"/>
                <w:sz w:val="21"/>
                <w:lang w:val="uk-UA"/>
              </w:rPr>
              <w:t xml:space="preserve"> </w:t>
            </w:r>
            <w:r w:rsidRPr="00040FA4">
              <w:rPr>
                <w:sz w:val="21"/>
                <w:lang w:val="uk-UA"/>
              </w:rPr>
              <w:t>основних</w:t>
            </w:r>
            <w:r w:rsidRPr="00040FA4">
              <w:rPr>
                <w:spacing w:val="-1"/>
                <w:sz w:val="21"/>
                <w:lang w:val="uk-UA"/>
              </w:rPr>
              <w:t xml:space="preserve"> </w:t>
            </w:r>
            <w:r w:rsidRPr="00040FA4">
              <w:rPr>
                <w:sz w:val="21"/>
                <w:lang w:val="uk-UA"/>
              </w:rPr>
              <w:t>засобів:</w:t>
            </w:r>
          </w:p>
          <w:p w:rsidR="000A68AC" w:rsidRPr="00040FA4" w:rsidRDefault="000A68AC" w:rsidP="000A68AC">
            <w:pPr>
              <w:pStyle w:val="TableParagraph"/>
              <w:spacing w:before="1" w:line="235" w:lineRule="exact"/>
              <w:ind w:left="136" w:right="124"/>
              <w:jc w:val="center"/>
              <w:rPr>
                <w:sz w:val="21"/>
                <w:lang w:val="uk-UA"/>
              </w:rPr>
            </w:pPr>
            <w:r w:rsidRPr="00040FA4">
              <w:rPr>
                <w:sz w:val="21"/>
                <w:lang w:val="uk-UA"/>
              </w:rPr>
              <w:t>ряд.</w:t>
            </w:r>
            <w:r w:rsidRPr="00040FA4">
              <w:rPr>
                <w:spacing w:val="-1"/>
                <w:sz w:val="21"/>
                <w:lang w:val="uk-UA"/>
              </w:rPr>
              <w:t xml:space="preserve"> </w:t>
            </w:r>
            <w:r w:rsidRPr="00040FA4">
              <w:rPr>
                <w:sz w:val="21"/>
                <w:lang w:val="uk-UA"/>
              </w:rPr>
              <w:t>1011 – ряд. 1012</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129"/>
              <w:rPr>
                <w:sz w:val="21"/>
                <w:lang w:val="uk-UA"/>
              </w:rPr>
            </w:pPr>
            <w:r w:rsidRPr="00040FA4">
              <w:rPr>
                <w:sz w:val="21"/>
                <w:lang w:val="uk-UA"/>
              </w:rPr>
              <w:t>первісна</w:t>
            </w:r>
            <w:r w:rsidRPr="00040FA4">
              <w:rPr>
                <w:spacing w:val="-6"/>
                <w:sz w:val="21"/>
                <w:lang w:val="uk-UA"/>
              </w:rPr>
              <w:t xml:space="preserve"> </w:t>
            </w:r>
            <w:r w:rsidRPr="00040FA4">
              <w:rPr>
                <w:sz w:val="21"/>
                <w:lang w:val="uk-UA"/>
              </w:rPr>
              <w:t>вартість</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sz w:val="21"/>
                <w:lang w:val="uk-UA"/>
              </w:rPr>
            </w:pPr>
            <w:r w:rsidRPr="00040FA4">
              <w:rPr>
                <w:sz w:val="21"/>
                <w:lang w:val="uk-UA"/>
              </w:rPr>
              <w:t>1011</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5" w:right="126"/>
              <w:jc w:val="center"/>
              <w:rPr>
                <w:sz w:val="21"/>
                <w:lang w:val="uk-UA"/>
              </w:rPr>
            </w:pPr>
            <w:r w:rsidRPr="00040FA4">
              <w:rPr>
                <w:sz w:val="21"/>
                <w:lang w:val="uk-UA"/>
              </w:rPr>
              <w:t>Дт</w:t>
            </w:r>
            <w:r w:rsidRPr="00040FA4">
              <w:rPr>
                <w:spacing w:val="-2"/>
                <w:sz w:val="21"/>
                <w:lang w:val="uk-UA"/>
              </w:rPr>
              <w:t xml:space="preserve"> </w:t>
            </w:r>
            <w:r w:rsidRPr="00040FA4">
              <w:rPr>
                <w:sz w:val="21"/>
                <w:lang w:val="uk-UA"/>
              </w:rPr>
              <w:t>10 (крім Дт</w:t>
            </w:r>
            <w:r w:rsidRPr="00040FA4">
              <w:rPr>
                <w:spacing w:val="-2"/>
                <w:sz w:val="21"/>
                <w:lang w:val="uk-UA"/>
              </w:rPr>
              <w:t xml:space="preserve"> </w:t>
            </w:r>
            <w:r w:rsidRPr="00040FA4">
              <w:rPr>
                <w:sz w:val="21"/>
                <w:lang w:val="uk-UA"/>
              </w:rPr>
              <w:t>100), Дт</w:t>
            </w:r>
            <w:r w:rsidRPr="00040FA4">
              <w:rPr>
                <w:spacing w:val="-1"/>
                <w:sz w:val="21"/>
                <w:lang w:val="uk-UA"/>
              </w:rPr>
              <w:t xml:space="preserve"> </w:t>
            </w:r>
            <w:r w:rsidRPr="00040FA4">
              <w:rPr>
                <w:sz w:val="21"/>
                <w:lang w:val="uk-UA"/>
              </w:rPr>
              <w:t>11</w:t>
            </w:r>
          </w:p>
        </w:tc>
      </w:tr>
      <w:tr w:rsidR="000A68AC" w:rsidRPr="00040FA4" w:rsidTr="000A68AC">
        <w:trPr>
          <w:trHeight w:val="242"/>
        </w:trPr>
        <w:tc>
          <w:tcPr>
            <w:tcW w:w="3680" w:type="dxa"/>
            <w:tcBorders>
              <w:left w:val="single" w:sz="6" w:space="0" w:color="000000"/>
            </w:tcBorders>
          </w:tcPr>
          <w:p w:rsidR="000A68AC" w:rsidRPr="00040FA4" w:rsidRDefault="000A68AC" w:rsidP="000A68AC">
            <w:pPr>
              <w:pStyle w:val="TableParagraph"/>
              <w:spacing w:line="222" w:lineRule="exact"/>
              <w:ind w:left="129"/>
              <w:rPr>
                <w:sz w:val="21"/>
                <w:lang w:val="uk-UA"/>
              </w:rPr>
            </w:pPr>
            <w:r w:rsidRPr="00040FA4">
              <w:rPr>
                <w:sz w:val="21"/>
                <w:lang w:val="uk-UA"/>
              </w:rPr>
              <w:t>знос</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sz w:val="21"/>
                <w:lang w:val="uk-UA"/>
              </w:rPr>
            </w:pPr>
            <w:r w:rsidRPr="00040FA4">
              <w:rPr>
                <w:sz w:val="21"/>
                <w:lang w:val="uk-UA"/>
              </w:rPr>
              <w:t>1012</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6" w:right="126"/>
              <w:jc w:val="center"/>
              <w:rPr>
                <w:sz w:val="21"/>
                <w:lang w:val="uk-UA"/>
              </w:rPr>
            </w:pPr>
            <w:r w:rsidRPr="00040FA4">
              <w:rPr>
                <w:sz w:val="21"/>
                <w:lang w:val="uk-UA"/>
              </w:rPr>
              <w:t>(Кт 131,</w:t>
            </w:r>
            <w:r w:rsidRPr="00040FA4">
              <w:rPr>
                <w:spacing w:val="-2"/>
                <w:sz w:val="21"/>
                <w:lang w:val="uk-UA"/>
              </w:rPr>
              <w:t xml:space="preserve"> </w:t>
            </w:r>
            <w:r w:rsidRPr="00040FA4">
              <w:rPr>
                <w:sz w:val="21"/>
                <w:lang w:val="uk-UA"/>
              </w:rPr>
              <w:t>132)</w:t>
            </w:r>
          </w:p>
        </w:tc>
      </w:tr>
      <w:tr w:rsidR="000A68AC" w:rsidRPr="00040FA4" w:rsidTr="000A68AC">
        <w:trPr>
          <w:trHeight w:val="723"/>
        </w:trPr>
        <w:tc>
          <w:tcPr>
            <w:tcW w:w="3680" w:type="dxa"/>
            <w:tcBorders>
              <w:left w:val="single" w:sz="6" w:space="0" w:color="000000"/>
            </w:tcBorders>
          </w:tcPr>
          <w:p w:rsidR="000A68AC" w:rsidRPr="00040FA4" w:rsidRDefault="000A68AC" w:rsidP="000A68AC">
            <w:pPr>
              <w:pStyle w:val="TableParagraph"/>
              <w:spacing w:before="8"/>
              <w:ind w:left="0"/>
              <w:rPr>
                <w:sz w:val="19"/>
                <w:lang w:val="uk-UA"/>
              </w:rPr>
            </w:pPr>
          </w:p>
          <w:p w:rsidR="000A68AC" w:rsidRPr="00040FA4" w:rsidRDefault="000A68AC" w:rsidP="000A68AC">
            <w:pPr>
              <w:pStyle w:val="TableParagraph"/>
              <w:ind w:left="9"/>
              <w:rPr>
                <w:sz w:val="21"/>
                <w:lang w:val="uk-UA"/>
              </w:rPr>
            </w:pPr>
            <w:r w:rsidRPr="00040FA4">
              <w:rPr>
                <w:sz w:val="21"/>
                <w:lang w:val="uk-UA"/>
              </w:rPr>
              <w:t>Інвестиційна</w:t>
            </w:r>
            <w:r w:rsidRPr="00040FA4">
              <w:rPr>
                <w:spacing w:val="-5"/>
                <w:sz w:val="21"/>
                <w:lang w:val="uk-UA"/>
              </w:rPr>
              <w:t xml:space="preserve"> </w:t>
            </w:r>
            <w:r w:rsidRPr="00040FA4">
              <w:rPr>
                <w:sz w:val="21"/>
                <w:lang w:val="uk-UA"/>
              </w:rPr>
              <w:t>нерухомість</w:t>
            </w:r>
          </w:p>
        </w:tc>
        <w:tc>
          <w:tcPr>
            <w:tcW w:w="683" w:type="dxa"/>
            <w:tcBorders>
              <w:right w:val="double" w:sz="1" w:space="0" w:color="000000"/>
            </w:tcBorders>
          </w:tcPr>
          <w:p w:rsidR="000A68AC" w:rsidRPr="00040FA4" w:rsidRDefault="000A68AC" w:rsidP="000A68AC">
            <w:pPr>
              <w:pStyle w:val="TableParagraph"/>
              <w:spacing w:before="8"/>
              <w:ind w:left="0"/>
              <w:rPr>
                <w:sz w:val="19"/>
                <w:lang w:val="uk-UA"/>
              </w:rPr>
            </w:pPr>
          </w:p>
          <w:p w:rsidR="000A68AC" w:rsidRPr="00040FA4" w:rsidRDefault="000A68AC" w:rsidP="000A68AC">
            <w:pPr>
              <w:pStyle w:val="TableParagraph"/>
              <w:ind w:left="107" w:right="90"/>
              <w:jc w:val="center"/>
              <w:rPr>
                <w:sz w:val="21"/>
                <w:lang w:val="uk-UA"/>
              </w:rPr>
            </w:pPr>
            <w:r w:rsidRPr="00040FA4">
              <w:rPr>
                <w:sz w:val="21"/>
                <w:lang w:val="uk-UA"/>
              </w:rPr>
              <w:t>1015</w:t>
            </w:r>
          </w:p>
        </w:tc>
        <w:tc>
          <w:tcPr>
            <w:tcW w:w="5592" w:type="dxa"/>
            <w:tcBorders>
              <w:left w:val="double" w:sz="1" w:space="0" w:color="000000"/>
              <w:right w:val="single" w:sz="6" w:space="0" w:color="000000"/>
            </w:tcBorders>
          </w:tcPr>
          <w:p w:rsidR="000A68AC" w:rsidRPr="00040FA4" w:rsidRDefault="000A68AC" w:rsidP="000A68AC">
            <w:pPr>
              <w:pStyle w:val="TableParagraph"/>
              <w:spacing w:line="226" w:lineRule="exact"/>
              <w:ind w:right="-15"/>
              <w:rPr>
                <w:sz w:val="21"/>
                <w:lang w:val="uk-UA"/>
              </w:rPr>
            </w:pPr>
            <w:r w:rsidRPr="00040FA4">
              <w:rPr>
                <w:sz w:val="21"/>
                <w:lang w:val="uk-UA"/>
              </w:rPr>
              <w:t>Дт</w:t>
            </w:r>
            <w:r w:rsidRPr="00040FA4">
              <w:rPr>
                <w:spacing w:val="79"/>
                <w:sz w:val="21"/>
                <w:lang w:val="uk-UA"/>
              </w:rPr>
              <w:t xml:space="preserve"> </w:t>
            </w:r>
            <w:r w:rsidRPr="00040FA4">
              <w:rPr>
                <w:sz w:val="21"/>
                <w:lang w:val="uk-UA"/>
              </w:rPr>
              <w:t>100</w:t>
            </w:r>
            <w:r w:rsidRPr="00040FA4">
              <w:rPr>
                <w:spacing w:val="78"/>
                <w:sz w:val="21"/>
                <w:lang w:val="uk-UA"/>
              </w:rPr>
              <w:t xml:space="preserve"> </w:t>
            </w:r>
            <w:r w:rsidRPr="00040FA4">
              <w:rPr>
                <w:sz w:val="21"/>
                <w:lang w:val="uk-UA"/>
              </w:rPr>
              <w:t>(якщо</w:t>
            </w:r>
            <w:r w:rsidRPr="00040FA4">
              <w:rPr>
                <w:spacing w:val="79"/>
                <w:sz w:val="21"/>
                <w:lang w:val="uk-UA"/>
              </w:rPr>
              <w:t xml:space="preserve"> </w:t>
            </w:r>
            <w:r w:rsidRPr="00040FA4">
              <w:rPr>
                <w:sz w:val="21"/>
                <w:lang w:val="uk-UA"/>
              </w:rPr>
              <w:t>інвестиційна</w:t>
            </w:r>
            <w:r w:rsidRPr="00040FA4">
              <w:rPr>
                <w:spacing w:val="80"/>
                <w:sz w:val="21"/>
                <w:lang w:val="uk-UA"/>
              </w:rPr>
              <w:t xml:space="preserve"> </w:t>
            </w:r>
            <w:r w:rsidRPr="00040FA4">
              <w:rPr>
                <w:sz w:val="21"/>
                <w:lang w:val="uk-UA"/>
              </w:rPr>
              <w:t>нерухомість</w:t>
            </w:r>
            <w:r w:rsidRPr="00040FA4">
              <w:rPr>
                <w:spacing w:val="80"/>
                <w:sz w:val="21"/>
                <w:lang w:val="uk-UA"/>
              </w:rPr>
              <w:t xml:space="preserve"> </w:t>
            </w:r>
            <w:r w:rsidRPr="00040FA4">
              <w:rPr>
                <w:sz w:val="21"/>
                <w:lang w:val="uk-UA"/>
              </w:rPr>
              <w:t>обліковується</w:t>
            </w:r>
            <w:r w:rsidRPr="00040FA4">
              <w:rPr>
                <w:spacing w:val="79"/>
                <w:sz w:val="21"/>
                <w:lang w:val="uk-UA"/>
              </w:rPr>
              <w:t xml:space="preserve"> </w:t>
            </w:r>
            <w:r w:rsidRPr="00040FA4">
              <w:rPr>
                <w:sz w:val="21"/>
                <w:lang w:val="uk-UA"/>
              </w:rPr>
              <w:t>за</w:t>
            </w:r>
          </w:p>
          <w:p w:rsidR="000A68AC" w:rsidRPr="00040FA4" w:rsidRDefault="000A68AC" w:rsidP="000A68AC">
            <w:pPr>
              <w:pStyle w:val="TableParagraph"/>
              <w:spacing w:line="240" w:lineRule="atLeast"/>
              <w:ind w:right="-15"/>
              <w:rPr>
                <w:sz w:val="21"/>
                <w:lang w:val="uk-UA"/>
              </w:rPr>
            </w:pPr>
            <w:r w:rsidRPr="00040FA4">
              <w:rPr>
                <w:sz w:val="21"/>
                <w:lang w:val="uk-UA"/>
              </w:rPr>
              <w:t>справедливою</w:t>
            </w:r>
            <w:r w:rsidRPr="00040FA4">
              <w:rPr>
                <w:spacing w:val="-6"/>
                <w:sz w:val="21"/>
                <w:lang w:val="uk-UA"/>
              </w:rPr>
              <w:t xml:space="preserve"> </w:t>
            </w:r>
            <w:r w:rsidRPr="00040FA4">
              <w:rPr>
                <w:sz w:val="21"/>
                <w:lang w:val="uk-UA"/>
              </w:rPr>
              <w:t>вартістю)</w:t>
            </w:r>
            <w:r w:rsidRPr="00040FA4">
              <w:rPr>
                <w:spacing w:val="-7"/>
                <w:sz w:val="21"/>
                <w:lang w:val="uk-UA"/>
              </w:rPr>
              <w:t xml:space="preserve"> </w:t>
            </w:r>
            <w:r w:rsidRPr="00040FA4">
              <w:rPr>
                <w:sz w:val="21"/>
                <w:lang w:val="uk-UA"/>
              </w:rPr>
              <w:t>або</w:t>
            </w:r>
            <w:r w:rsidRPr="00040FA4">
              <w:rPr>
                <w:spacing w:val="-4"/>
                <w:sz w:val="21"/>
                <w:lang w:val="uk-UA"/>
              </w:rPr>
              <w:t xml:space="preserve"> </w:t>
            </w:r>
            <w:r w:rsidRPr="00040FA4">
              <w:rPr>
                <w:sz w:val="21"/>
                <w:lang w:val="uk-UA"/>
              </w:rPr>
              <w:t>ряд.</w:t>
            </w:r>
            <w:r w:rsidRPr="00040FA4">
              <w:rPr>
                <w:spacing w:val="-4"/>
                <w:sz w:val="21"/>
                <w:lang w:val="uk-UA"/>
              </w:rPr>
              <w:t xml:space="preserve"> </w:t>
            </w:r>
            <w:r w:rsidRPr="00040FA4">
              <w:rPr>
                <w:sz w:val="21"/>
                <w:lang w:val="uk-UA"/>
              </w:rPr>
              <w:t>1016</w:t>
            </w:r>
            <w:r w:rsidRPr="00040FA4">
              <w:rPr>
                <w:spacing w:val="-5"/>
                <w:sz w:val="21"/>
                <w:lang w:val="uk-UA"/>
              </w:rPr>
              <w:t xml:space="preserve"> </w:t>
            </w:r>
            <w:r w:rsidRPr="00040FA4">
              <w:rPr>
                <w:sz w:val="21"/>
                <w:lang w:val="uk-UA"/>
              </w:rPr>
              <w:t>–</w:t>
            </w:r>
            <w:r w:rsidRPr="00040FA4">
              <w:rPr>
                <w:spacing w:val="-4"/>
                <w:sz w:val="21"/>
                <w:lang w:val="uk-UA"/>
              </w:rPr>
              <w:t xml:space="preserve"> </w:t>
            </w:r>
            <w:r w:rsidRPr="00040FA4">
              <w:rPr>
                <w:sz w:val="21"/>
                <w:lang w:val="uk-UA"/>
              </w:rPr>
              <w:t>ряд.</w:t>
            </w:r>
            <w:r w:rsidRPr="00040FA4">
              <w:rPr>
                <w:spacing w:val="-5"/>
                <w:sz w:val="21"/>
                <w:lang w:val="uk-UA"/>
              </w:rPr>
              <w:t xml:space="preserve"> </w:t>
            </w:r>
            <w:r w:rsidRPr="00040FA4">
              <w:rPr>
                <w:sz w:val="21"/>
                <w:lang w:val="uk-UA"/>
              </w:rPr>
              <w:t>1017</w:t>
            </w:r>
            <w:r w:rsidRPr="00040FA4">
              <w:rPr>
                <w:spacing w:val="-4"/>
                <w:sz w:val="21"/>
                <w:lang w:val="uk-UA"/>
              </w:rPr>
              <w:t xml:space="preserve"> </w:t>
            </w:r>
            <w:r w:rsidRPr="00040FA4">
              <w:rPr>
                <w:sz w:val="21"/>
                <w:lang w:val="uk-UA"/>
              </w:rPr>
              <w:t>(якщо</w:t>
            </w:r>
            <w:r w:rsidRPr="00040FA4">
              <w:rPr>
                <w:spacing w:val="-3"/>
                <w:sz w:val="21"/>
                <w:lang w:val="uk-UA"/>
              </w:rPr>
              <w:t xml:space="preserve"> </w:t>
            </w:r>
            <w:r w:rsidRPr="00040FA4">
              <w:rPr>
                <w:sz w:val="21"/>
                <w:lang w:val="uk-UA"/>
              </w:rPr>
              <w:t>облік</w:t>
            </w:r>
            <w:r w:rsidRPr="00040FA4">
              <w:rPr>
                <w:spacing w:val="-49"/>
                <w:sz w:val="21"/>
                <w:lang w:val="uk-UA"/>
              </w:rPr>
              <w:t xml:space="preserve"> </w:t>
            </w:r>
            <w:r w:rsidRPr="00040FA4">
              <w:rPr>
                <w:sz w:val="21"/>
                <w:lang w:val="uk-UA"/>
              </w:rPr>
              <w:t>ведеться</w:t>
            </w:r>
            <w:r w:rsidRPr="00040FA4">
              <w:rPr>
                <w:spacing w:val="-5"/>
                <w:sz w:val="21"/>
                <w:lang w:val="uk-UA"/>
              </w:rPr>
              <w:t xml:space="preserve"> </w:t>
            </w:r>
            <w:r w:rsidRPr="00040FA4">
              <w:rPr>
                <w:sz w:val="21"/>
                <w:lang w:val="uk-UA"/>
              </w:rPr>
              <w:t>за первісною</w:t>
            </w:r>
            <w:r w:rsidRPr="00040FA4">
              <w:rPr>
                <w:spacing w:val="-2"/>
                <w:sz w:val="21"/>
                <w:lang w:val="uk-UA"/>
              </w:rPr>
              <w:t xml:space="preserve"> </w:t>
            </w:r>
            <w:r w:rsidRPr="00040FA4">
              <w:rPr>
                <w:sz w:val="21"/>
                <w:lang w:val="uk-UA"/>
              </w:rPr>
              <w:t>вартістю)</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129"/>
              <w:rPr>
                <w:i/>
                <w:sz w:val="21"/>
                <w:lang w:val="uk-UA"/>
              </w:rPr>
            </w:pPr>
            <w:r w:rsidRPr="00040FA4">
              <w:rPr>
                <w:i/>
                <w:color w:val="FF0000"/>
                <w:sz w:val="21"/>
                <w:lang w:val="uk-UA"/>
              </w:rPr>
              <w:t>первісна</w:t>
            </w:r>
            <w:r w:rsidRPr="00040FA4">
              <w:rPr>
                <w:i/>
                <w:color w:val="FF0000"/>
                <w:spacing w:val="-2"/>
                <w:sz w:val="21"/>
                <w:lang w:val="uk-UA"/>
              </w:rPr>
              <w:t xml:space="preserve"> </w:t>
            </w:r>
            <w:r w:rsidRPr="00040FA4">
              <w:rPr>
                <w:i/>
                <w:color w:val="FF0000"/>
                <w:sz w:val="21"/>
                <w:lang w:val="uk-UA"/>
              </w:rPr>
              <w:t>вартість</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i/>
                <w:sz w:val="21"/>
                <w:lang w:val="uk-UA"/>
              </w:rPr>
            </w:pPr>
            <w:r w:rsidRPr="00040FA4">
              <w:rPr>
                <w:i/>
                <w:color w:val="FF0000"/>
                <w:sz w:val="21"/>
                <w:lang w:val="uk-UA"/>
              </w:rPr>
              <w:t>1016</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6" w:right="125"/>
              <w:jc w:val="center"/>
              <w:rPr>
                <w:i/>
                <w:sz w:val="21"/>
                <w:lang w:val="uk-UA"/>
              </w:rPr>
            </w:pPr>
            <w:r w:rsidRPr="00040FA4">
              <w:rPr>
                <w:i/>
                <w:color w:val="FF0000"/>
                <w:sz w:val="21"/>
                <w:lang w:val="uk-UA"/>
              </w:rPr>
              <w:t>Дт</w:t>
            </w:r>
            <w:r w:rsidRPr="00040FA4">
              <w:rPr>
                <w:i/>
                <w:color w:val="FF0000"/>
                <w:spacing w:val="-1"/>
                <w:sz w:val="21"/>
                <w:lang w:val="uk-UA"/>
              </w:rPr>
              <w:t xml:space="preserve"> </w:t>
            </w:r>
            <w:r w:rsidRPr="00040FA4">
              <w:rPr>
                <w:i/>
                <w:color w:val="FF0000"/>
                <w:sz w:val="21"/>
                <w:lang w:val="uk-UA"/>
              </w:rPr>
              <w:t>100</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136"/>
              <w:rPr>
                <w:i/>
                <w:sz w:val="21"/>
                <w:lang w:val="uk-UA"/>
              </w:rPr>
            </w:pPr>
            <w:r w:rsidRPr="00040FA4">
              <w:rPr>
                <w:i/>
                <w:color w:val="FF0000"/>
                <w:sz w:val="21"/>
                <w:lang w:val="uk-UA"/>
              </w:rPr>
              <w:t>знос</w:t>
            </w:r>
            <w:r w:rsidRPr="00040FA4">
              <w:rPr>
                <w:i/>
                <w:color w:val="FF0000"/>
                <w:spacing w:val="-2"/>
                <w:sz w:val="21"/>
                <w:lang w:val="uk-UA"/>
              </w:rPr>
              <w:t xml:space="preserve"> </w:t>
            </w:r>
            <w:r w:rsidRPr="00040FA4">
              <w:rPr>
                <w:i/>
                <w:color w:val="FF0000"/>
                <w:sz w:val="21"/>
                <w:lang w:val="uk-UA"/>
              </w:rPr>
              <w:t>інвестиційної</w:t>
            </w:r>
            <w:r w:rsidRPr="00040FA4">
              <w:rPr>
                <w:i/>
                <w:color w:val="FF0000"/>
                <w:spacing w:val="-2"/>
                <w:sz w:val="21"/>
                <w:lang w:val="uk-UA"/>
              </w:rPr>
              <w:t xml:space="preserve"> </w:t>
            </w:r>
            <w:r w:rsidRPr="00040FA4">
              <w:rPr>
                <w:i/>
                <w:color w:val="FF0000"/>
                <w:sz w:val="21"/>
                <w:lang w:val="uk-UA"/>
              </w:rPr>
              <w:t>нерухомості</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i/>
                <w:sz w:val="21"/>
                <w:lang w:val="uk-UA"/>
              </w:rPr>
            </w:pPr>
            <w:r w:rsidRPr="00040FA4">
              <w:rPr>
                <w:i/>
                <w:color w:val="FF0000"/>
                <w:sz w:val="21"/>
                <w:lang w:val="uk-UA"/>
              </w:rPr>
              <w:t>1017</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5" w:right="126"/>
              <w:jc w:val="center"/>
              <w:rPr>
                <w:i/>
                <w:sz w:val="21"/>
                <w:lang w:val="uk-UA"/>
              </w:rPr>
            </w:pPr>
            <w:r w:rsidRPr="00040FA4">
              <w:rPr>
                <w:i/>
                <w:color w:val="FF0000"/>
                <w:sz w:val="21"/>
                <w:lang w:val="uk-UA"/>
              </w:rPr>
              <w:t>(Кт</w:t>
            </w:r>
            <w:r w:rsidRPr="00040FA4">
              <w:rPr>
                <w:i/>
                <w:color w:val="FF0000"/>
                <w:spacing w:val="1"/>
                <w:sz w:val="21"/>
                <w:lang w:val="uk-UA"/>
              </w:rPr>
              <w:t xml:space="preserve"> </w:t>
            </w:r>
            <w:r w:rsidRPr="00040FA4">
              <w:rPr>
                <w:i/>
                <w:color w:val="FF0000"/>
                <w:sz w:val="21"/>
                <w:lang w:val="uk-UA"/>
              </w:rPr>
              <w:t>135)</w:t>
            </w:r>
          </w:p>
        </w:tc>
      </w:tr>
      <w:tr w:rsidR="000A68AC" w:rsidRPr="00040FA4" w:rsidTr="000A68AC">
        <w:trPr>
          <w:trHeight w:val="1448"/>
        </w:trPr>
        <w:tc>
          <w:tcPr>
            <w:tcW w:w="3680" w:type="dxa"/>
            <w:tcBorders>
              <w:left w:val="single" w:sz="6" w:space="0" w:color="000000"/>
            </w:tcBorders>
          </w:tcPr>
          <w:p w:rsidR="000A68AC" w:rsidRPr="00040FA4" w:rsidRDefault="000A68AC" w:rsidP="000A68AC">
            <w:pPr>
              <w:pStyle w:val="TableParagraph"/>
              <w:ind w:left="0"/>
              <w:rPr>
                <w:lang w:val="uk-UA"/>
              </w:rPr>
            </w:pPr>
          </w:p>
          <w:p w:rsidR="000A68AC" w:rsidRPr="00040FA4" w:rsidRDefault="000A68AC" w:rsidP="000A68AC">
            <w:pPr>
              <w:pStyle w:val="TableParagraph"/>
              <w:spacing w:before="2"/>
              <w:ind w:left="0"/>
              <w:rPr>
                <w:sz w:val="29"/>
                <w:lang w:val="uk-UA"/>
              </w:rPr>
            </w:pPr>
          </w:p>
          <w:p w:rsidR="000A68AC" w:rsidRPr="00040FA4" w:rsidRDefault="000A68AC" w:rsidP="000A68AC">
            <w:pPr>
              <w:pStyle w:val="TableParagraph"/>
              <w:ind w:left="9"/>
              <w:rPr>
                <w:sz w:val="21"/>
                <w:lang w:val="uk-UA"/>
              </w:rPr>
            </w:pPr>
            <w:r w:rsidRPr="00040FA4">
              <w:rPr>
                <w:sz w:val="21"/>
                <w:lang w:val="uk-UA"/>
              </w:rPr>
              <w:t>Довгострокові</w:t>
            </w:r>
            <w:r w:rsidRPr="00040FA4">
              <w:rPr>
                <w:spacing w:val="-5"/>
                <w:sz w:val="21"/>
                <w:lang w:val="uk-UA"/>
              </w:rPr>
              <w:t xml:space="preserve"> </w:t>
            </w:r>
            <w:r w:rsidRPr="00040FA4">
              <w:rPr>
                <w:sz w:val="21"/>
                <w:lang w:val="uk-UA"/>
              </w:rPr>
              <w:t>біологічні</w:t>
            </w:r>
            <w:r w:rsidRPr="00040FA4">
              <w:rPr>
                <w:spacing w:val="-1"/>
                <w:sz w:val="21"/>
                <w:lang w:val="uk-UA"/>
              </w:rPr>
              <w:t xml:space="preserve"> </w:t>
            </w:r>
            <w:r w:rsidRPr="00040FA4">
              <w:rPr>
                <w:sz w:val="21"/>
                <w:lang w:val="uk-UA"/>
              </w:rPr>
              <w:t>активи</w:t>
            </w:r>
          </w:p>
        </w:tc>
        <w:tc>
          <w:tcPr>
            <w:tcW w:w="683" w:type="dxa"/>
            <w:tcBorders>
              <w:right w:val="double" w:sz="1" w:space="0" w:color="000000"/>
            </w:tcBorders>
          </w:tcPr>
          <w:p w:rsidR="000A68AC" w:rsidRPr="00040FA4" w:rsidRDefault="000A68AC" w:rsidP="000A68AC">
            <w:pPr>
              <w:pStyle w:val="TableParagraph"/>
              <w:ind w:left="0"/>
              <w:rPr>
                <w:lang w:val="uk-UA"/>
              </w:rPr>
            </w:pPr>
          </w:p>
          <w:p w:rsidR="000A68AC" w:rsidRPr="00040FA4" w:rsidRDefault="000A68AC" w:rsidP="000A68AC">
            <w:pPr>
              <w:pStyle w:val="TableParagraph"/>
              <w:spacing w:before="2"/>
              <w:ind w:left="0"/>
              <w:rPr>
                <w:sz w:val="29"/>
                <w:lang w:val="uk-UA"/>
              </w:rPr>
            </w:pPr>
          </w:p>
          <w:p w:rsidR="000A68AC" w:rsidRPr="00040FA4" w:rsidRDefault="000A68AC" w:rsidP="000A68AC">
            <w:pPr>
              <w:pStyle w:val="TableParagraph"/>
              <w:ind w:left="107" w:right="90"/>
              <w:jc w:val="center"/>
              <w:rPr>
                <w:sz w:val="21"/>
                <w:lang w:val="uk-UA"/>
              </w:rPr>
            </w:pPr>
            <w:r w:rsidRPr="00040FA4">
              <w:rPr>
                <w:sz w:val="21"/>
                <w:lang w:val="uk-UA"/>
              </w:rPr>
              <w:t>1020</w:t>
            </w:r>
          </w:p>
        </w:tc>
        <w:tc>
          <w:tcPr>
            <w:tcW w:w="5592" w:type="dxa"/>
            <w:tcBorders>
              <w:left w:val="double" w:sz="1" w:space="0" w:color="000000"/>
              <w:right w:val="single" w:sz="6" w:space="0" w:color="000000"/>
            </w:tcBorders>
          </w:tcPr>
          <w:p w:rsidR="000A68AC" w:rsidRPr="00040FA4" w:rsidRDefault="000A68AC" w:rsidP="000A68AC">
            <w:pPr>
              <w:pStyle w:val="TableParagraph"/>
              <w:spacing w:line="226" w:lineRule="exact"/>
              <w:ind w:right="-15"/>
              <w:rPr>
                <w:sz w:val="21"/>
                <w:lang w:val="uk-UA"/>
              </w:rPr>
            </w:pPr>
            <w:r w:rsidRPr="00040FA4">
              <w:rPr>
                <w:sz w:val="21"/>
                <w:lang w:val="uk-UA"/>
              </w:rPr>
              <w:t>Справедлива</w:t>
            </w:r>
            <w:r w:rsidRPr="00040FA4">
              <w:rPr>
                <w:spacing w:val="-1"/>
                <w:sz w:val="21"/>
                <w:lang w:val="uk-UA"/>
              </w:rPr>
              <w:t xml:space="preserve"> </w:t>
            </w:r>
            <w:r w:rsidRPr="00040FA4">
              <w:rPr>
                <w:sz w:val="21"/>
                <w:lang w:val="uk-UA"/>
              </w:rPr>
              <w:t>вартість</w:t>
            </w:r>
            <w:r w:rsidRPr="00040FA4">
              <w:rPr>
                <w:spacing w:val="-1"/>
                <w:sz w:val="21"/>
                <w:lang w:val="uk-UA"/>
              </w:rPr>
              <w:t xml:space="preserve"> </w:t>
            </w:r>
            <w:r w:rsidRPr="00040FA4">
              <w:rPr>
                <w:sz w:val="21"/>
                <w:lang w:val="uk-UA"/>
              </w:rPr>
              <w:t>або</w:t>
            </w:r>
            <w:r w:rsidRPr="00040FA4">
              <w:rPr>
                <w:spacing w:val="-1"/>
                <w:sz w:val="21"/>
                <w:lang w:val="uk-UA"/>
              </w:rPr>
              <w:t xml:space="preserve"> </w:t>
            </w:r>
            <w:r w:rsidRPr="00040FA4">
              <w:rPr>
                <w:sz w:val="21"/>
                <w:lang w:val="uk-UA"/>
              </w:rPr>
              <w:t>залишкова</w:t>
            </w:r>
            <w:r w:rsidRPr="00040FA4">
              <w:rPr>
                <w:spacing w:val="-1"/>
                <w:sz w:val="21"/>
                <w:lang w:val="uk-UA"/>
              </w:rPr>
              <w:t xml:space="preserve"> </w:t>
            </w:r>
            <w:r w:rsidRPr="00040FA4">
              <w:rPr>
                <w:sz w:val="21"/>
                <w:lang w:val="uk-UA"/>
              </w:rPr>
              <w:t>вартість</w:t>
            </w:r>
            <w:r w:rsidRPr="00040FA4">
              <w:rPr>
                <w:spacing w:val="1"/>
                <w:sz w:val="21"/>
                <w:lang w:val="uk-UA"/>
              </w:rPr>
              <w:t xml:space="preserve"> </w:t>
            </w:r>
            <w:r w:rsidRPr="00040FA4">
              <w:rPr>
                <w:sz w:val="21"/>
                <w:lang w:val="uk-UA"/>
              </w:rPr>
              <w:t>довгострокових</w:t>
            </w:r>
          </w:p>
          <w:p w:rsidR="000A68AC" w:rsidRPr="00040FA4" w:rsidRDefault="000A68AC" w:rsidP="000A68AC">
            <w:pPr>
              <w:pStyle w:val="TableParagraph"/>
              <w:spacing w:before="1"/>
              <w:rPr>
                <w:sz w:val="21"/>
                <w:lang w:val="uk-UA"/>
              </w:rPr>
            </w:pPr>
            <w:r w:rsidRPr="00040FA4">
              <w:rPr>
                <w:sz w:val="21"/>
                <w:lang w:val="uk-UA"/>
              </w:rPr>
              <w:t>біологічних</w:t>
            </w:r>
            <w:r w:rsidRPr="00040FA4">
              <w:rPr>
                <w:spacing w:val="-4"/>
                <w:sz w:val="21"/>
                <w:lang w:val="uk-UA"/>
              </w:rPr>
              <w:t xml:space="preserve"> </w:t>
            </w:r>
            <w:r w:rsidRPr="00040FA4">
              <w:rPr>
                <w:sz w:val="21"/>
                <w:lang w:val="uk-UA"/>
              </w:rPr>
              <w:t>активів:</w:t>
            </w:r>
          </w:p>
          <w:p w:rsidR="000A68AC" w:rsidRPr="00040FA4" w:rsidRDefault="000A68AC" w:rsidP="000A68AC">
            <w:pPr>
              <w:pStyle w:val="TableParagraph"/>
              <w:spacing w:before="1"/>
              <w:ind w:right="-15"/>
              <w:rPr>
                <w:sz w:val="21"/>
                <w:lang w:val="uk-UA"/>
              </w:rPr>
            </w:pPr>
            <w:r w:rsidRPr="00040FA4">
              <w:rPr>
                <w:sz w:val="21"/>
                <w:lang w:val="uk-UA"/>
              </w:rPr>
              <w:t>Дт</w:t>
            </w:r>
            <w:r w:rsidRPr="00040FA4">
              <w:rPr>
                <w:spacing w:val="34"/>
                <w:sz w:val="21"/>
                <w:lang w:val="uk-UA"/>
              </w:rPr>
              <w:t xml:space="preserve"> </w:t>
            </w:r>
            <w:r w:rsidRPr="00040FA4">
              <w:rPr>
                <w:sz w:val="21"/>
                <w:lang w:val="uk-UA"/>
              </w:rPr>
              <w:t>161,</w:t>
            </w:r>
            <w:r w:rsidRPr="00040FA4">
              <w:rPr>
                <w:spacing w:val="35"/>
                <w:sz w:val="21"/>
                <w:lang w:val="uk-UA"/>
              </w:rPr>
              <w:t xml:space="preserve"> </w:t>
            </w:r>
            <w:r w:rsidRPr="00040FA4">
              <w:rPr>
                <w:sz w:val="21"/>
                <w:lang w:val="uk-UA"/>
              </w:rPr>
              <w:t>163,</w:t>
            </w:r>
            <w:r w:rsidRPr="00040FA4">
              <w:rPr>
                <w:spacing w:val="35"/>
                <w:sz w:val="21"/>
                <w:lang w:val="uk-UA"/>
              </w:rPr>
              <w:t xml:space="preserve"> </w:t>
            </w:r>
            <w:r w:rsidRPr="00040FA4">
              <w:rPr>
                <w:sz w:val="21"/>
                <w:lang w:val="uk-UA"/>
              </w:rPr>
              <w:t>165,</w:t>
            </w:r>
            <w:r w:rsidRPr="00040FA4">
              <w:rPr>
                <w:spacing w:val="35"/>
                <w:sz w:val="21"/>
                <w:lang w:val="uk-UA"/>
              </w:rPr>
              <w:t xml:space="preserve"> </w:t>
            </w:r>
            <w:r w:rsidRPr="00040FA4">
              <w:rPr>
                <w:sz w:val="21"/>
                <w:lang w:val="uk-UA"/>
              </w:rPr>
              <w:t>якщо</w:t>
            </w:r>
            <w:r w:rsidRPr="00040FA4">
              <w:rPr>
                <w:spacing w:val="33"/>
                <w:sz w:val="21"/>
                <w:lang w:val="uk-UA"/>
              </w:rPr>
              <w:t xml:space="preserve"> </w:t>
            </w:r>
            <w:r w:rsidRPr="00040FA4">
              <w:rPr>
                <w:sz w:val="21"/>
                <w:lang w:val="uk-UA"/>
              </w:rPr>
              <w:t>обліковуються</w:t>
            </w:r>
            <w:r w:rsidRPr="00040FA4">
              <w:rPr>
                <w:spacing w:val="34"/>
                <w:sz w:val="21"/>
                <w:lang w:val="uk-UA"/>
              </w:rPr>
              <w:t xml:space="preserve"> </w:t>
            </w:r>
            <w:r w:rsidRPr="00040FA4">
              <w:rPr>
                <w:sz w:val="21"/>
                <w:lang w:val="uk-UA"/>
              </w:rPr>
              <w:t>за</w:t>
            </w:r>
            <w:r w:rsidRPr="00040FA4">
              <w:rPr>
                <w:spacing w:val="36"/>
                <w:sz w:val="21"/>
                <w:lang w:val="uk-UA"/>
              </w:rPr>
              <w:t xml:space="preserve"> </w:t>
            </w:r>
            <w:r w:rsidRPr="00040FA4">
              <w:rPr>
                <w:sz w:val="21"/>
                <w:lang w:val="uk-UA"/>
              </w:rPr>
              <w:t>справедливою</w:t>
            </w:r>
            <w:r w:rsidRPr="00040FA4">
              <w:rPr>
                <w:spacing w:val="-50"/>
                <w:sz w:val="21"/>
                <w:lang w:val="uk-UA"/>
              </w:rPr>
              <w:t xml:space="preserve"> </w:t>
            </w:r>
            <w:r w:rsidRPr="00040FA4">
              <w:rPr>
                <w:sz w:val="21"/>
                <w:lang w:val="uk-UA"/>
              </w:rPr>
              <w:t>вартістю;</w:t>
            </w:r>
          </w:p>
          <w:p w:rsidR="000A68AC" w:rsidRPr="00040FA4" w:rsidRDefault="000A68AC" w:rsidP="000A68AC">
            <w:pPr>
              <w:pStyle w:val="TableParagraph"/>
              <w:spacing w:line="242" w:lineRule="exact"/>
              <w:ind w:right="-15"/>
              <w:rPr>
                <w:sz w:val="21"/>
                <w:lang w:val="uk-UA"/>
              </w:rPr>
            </w:pPr>
            <w:r w:rsidRPr="00040FA4">
              <w:rPr>
                <w:sz w:val="21"/>
                <w:lang w:val="uk-UA"/>
              </w:rPr>
              <w:t>Дт</w:t>
            </w:r>
            <w:r w:rsidRPr="00040FA4">
              <w:rPr>
                <w:spacing w:val="30"/>
                <w:sz w:val="21"/>
                <w:lang w:val="uk-UA"/>
              </w:rPr>
              <w:t xml:space="preserve"> </w:t>
            </w:r>
            <w:r w:rsidRPr="00040FA4">
              <w:rPr>
                <w:sz w:val="21"/>
                <w:lang w:val="uk-UA"/>
              </w:rPr>
              <w:t>162,</w:t>
            </w:r>
            <w:r w:rsidRPr="00040FA4">
              <w:rPr>
                <w:spacing w:val="28"/>
                <w:sz w:val="21"/>
                <w:lang w:val="uk-UA"/>
              </w:rPr>
              <w:t xml:space="preserve"> </w:t>
            </w:r>
            <w:r w:rsidRPr="00040FA4">
              <w:rPr>
                <w:sz w:val="21"/>
                <w:lang w:val="uk-UA"/>
              </w:rPr>
              <w:t>164,</w:t>
            </w:r>
            <w:r w:rsidRPr="00040FA4">
              <w:rPr>
                <w:spacing w:val="28"/>
                <w:sz w:val="21"/>
                <w:lang w:val="uk-UA"/>
              </w:rPr>
              <w:t xml:space="preserve"> </w:t>
            </w:r>
            <w:r w:rsidRPr="00040FA4">
              <w:rPr>
                <w:sz w:val="21"/>
                <w:lang w:val="uk-UA"/>
              </w:rPr>
              <w:t>166</w:t>
            </w:r>
            <w:r w:rsidRPr="00040FA4">
              <w:rPr>
                <w:spacing w:val="28"/>
                <w:sz w:val="21"/>
                <w:lang w:val="uk-UA"/>
              </w:rPr>
              <w:t xml:space="preserve"> </w:t>
            </w:r>
            <w:r w:rsidRPr="00040FA4">
              <w:rPr>
                <w:sz w:val="21"/>
                <w:lang w:val="uk-UA"/>
              </w:rPr>
              <w:t>мінус</w:t>
            </w:r>
            <w:r w:rsidRPr="00040FA4">
              <w:rPr>
                <w:spacing w:val="33"/>
                <w:sz w:val="21"/>
                <w:lang w:val="uk-UA"/>
              </w:rPr>
              <w:t xml:space="preserve"> </w:t>
            </w:r>
            <w:r w:rsidRPr="00040FA4">
              <w:rPr>
                <w:sz w:val="21"/>
                <w:lang w:val="uk-UA"/>
              </w:rPr>
              <w:t>Кт</w:t>
            </w:r>
            <w:r w:rsidRPr="00040FA4">
              <w:rPr>
                <w:spacing w:val="30"/>
                <w:sz w:val="21"/>
                <w:lang w:val="uk-UA"/>
              </w:rPr>
              <w:t xml:space="preserve"> </w:t>
            </w:r>
            <w:r w:rsidRPr="00040FA4">
              <w:rPr>
                <w:sz w:val="21"/>
                <w:lang w:val="uk-UA"/>
              </w:rPr>
              <w:t>134,</w:t>
            </w:r>
            <w:r w:rsidRPr="00040FA4">
              <w:rPr>
                <w:spacing w:val="31"/>
                <w:sz w:val="21"/>
                <w:lang w:val="uk-UA"/>
              </w:rPr>
              <w:t xml:space="preserve"> </w:t>
            </w:r>
            <w:r w:rsidRPr="00040FA4">
              <w:rPr>
                <w:sz w:val="21"/>
                <w:lang w:val="uk-UA"/>
              </w:rPr>
              <w:t>якщо</w:t>
            </w:r>
            <w:r w:rsidRPr="00040FA4">
              <w:rPr>
                <w:spacing w:val="29"/>
                <w:sz w:val="21"/>
                <w:lang w:val="uk-UA"/>
              </w:rPr>
              <w:t xml:space="preserve"> </w:t>
            </w:r>
            <w:r w:rsidRPr="00040FA4">
              <w:rPr>
                <w:sz w:val="21"/>
                <w:lang w:val="uk-UA"/>
              </w:rPr>
              <w:t>обліковуються</w:t>
            </w:r>
            <w:r w:rsidRPr="00040FA4">
              <w:rPr>
                <w:spacing w:val="29"/>
                <w:sz w:val="21"/>
                <w:lang w:val="uk-UA"/>
              </w:rPr>
              <w:t xml:space="preserve"> </w:t>
            </w:r>
            <w:r w:rsidRPr="00040FA4">
              <w:rPr>
                <w:sz w:val="21"/>
                <w:lang w:val="uk-UA"/>
              </w:rPr>
              <w:t>за</w:t>
            </w:r>
            <w:r w:rsidRPr="00040FA4">
              <w:rPr>
                <w:spacing w:val="-50"/>
                <w:sz w:val="21"/>
                <w:lang w:val="uk-UA"/>
              </w:rPr>
              <w:t xml:space="preserve"> </w:t>
            </w:r>
            <w:r w:rsidRPr="00040FA4">
              <w:rPr>
                <w:sz w:val="21"/>
                <w:lang w:val="uk-UA"/>
              </w:rPr>
              <w:t>первісною</w:t>
            </w:r>
            <w:r w:rsidRPr="00040FA4">
              <w:rPr>
                <w:spacing w:val="-3"/>
                <w:sz w:val="21"/>
                <w:lang w:val="uk-UA"/>
              </w:rPr>
              <w:t xml:space="preserve"> </w:t>
            </w:r>
            <w:r w:rsidRPr="00040FA4">
              <w:rPr>
                <w:sz w:val="21"/>
                <w:lang w:val="uk-UA"/>
              </w:rPr>
              <w:t>вартістю</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129"/>
              <w:rPr>
                <w:i/>
                <w:sz w:val="21"/>
                <w:lang w:val="uk-UA"/>
              </w:rPr>
            </w:pPr>
            <w:r w:rsidRPr="00040FA4">
              <w:rPr>
                <w:i/>
                <w:color w:val="FF0000"/>
                <w:sz w:val="21"/>
                <w:lang w:val="uk-UA"/>
              </w:rPr>
              <w:t>первісна</w:t>
            </w:r>
            <w:r w:rsidRPr="00040FA4">
              <w:rPr>
                <w:i/>
                <w:color w:val="FF0000"/>
                <w:spacing w:val="-2"/>
                <w:sz w:val="21"/>
                <w:lang w:val="uk-UA"/>
              </w:rPr>
              <w:t xml:space="preserve"> </w:t>
            </w:r>
            <w:r w:rsidRPr="00040FA4">
              <w:rPr>
                <w:i/>
                <w:color w:val="FF0000"/>
                <w:sz w:val="21"/>
                <w:lang w:val="uk-UA"/>
              </w:rPr>
              <w:t>вартість</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i/>
                <w:sz w:val="21"/>
                <w:lang w:val="uk-UA"/>
              </w:rPr>
            </w:pPr>
            <w:r w:rsidRPr="00040FA4">
              <w:rPr>
                <w:i/>
                <w:color w:val="FF0000"/>
                <w:sz w:val="21"/>
                <w:lang w:val="uk-UA"/>
              </w:rPr>
              <w:t>1021</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6" w:right="125"/>
              <w:jc w:val="center"/>
              <w:rPr>
                <w:i/>
                <w:sz w:val="21"/>
                <w:lang w:val="uk-UA"/>
              </w:rPr>
            </w:pPr>
            <w:r w:rsidRPr="00040FA4">
              <w:rPr>
                <w:i/>
                <w:color w:val="FF0000"/>
                <w:sz w:val="21"/>
                <w:lang w:val="uk-UA"/>
              </w:rPr>
              <w:t>Дт</w:t>
            </w:r>
            <w:r w:rsidRPr="00040FA4">
              <w:rPr>
                <w:i/>
                <w:color w:val="FF0000"/>
                <w:spacing w:val="-2"/>
                <w:sz w:val="21"/>
                <w:lang w:val="uk-UA"/>
              </w:rPr>
              <w:t xml:space="preserve"> </w:t>
            </w:r>
            <w:r w:rsidRPr="00040FA4">
              <w:rPr>
                <w:i/>
                <w:color w:val="FF0000"/>
                <w:sz w:val="21"/>
                <w:lang w:val="uk-UA"/>
              </w:rPr>
              <w:t>162, 164, 166</w:t>
            </w:r>
          </w:p>
        </w:tc>
      </w:tr>
      <w:tr w:rsidR="000A68AC" w:rsidRPr="00040FA4" w:rsidTr="000A68AC">
        <w:trPr>
          <w:trHeight w:val="484"/>
        </w:trPr>
        <w:tc>
          <w:tcPr>
            <w:tcW w:w="3680" w:type="dxa"/>
            <w:tcBorders>
              <w:left w:val="single" w:sz="6" w:space="0" w:color="000000"/>
            </w:tcBorders>
          </w:tcPr>
          <w:p w:rsidR="000A68AC" w:rsidRPr="00040FA4" w:rsidRDefault="000A68AC" w:rsidP="000A68AC">
            <w:pPr>
              <w:pStyle w:val="TableParagraph"/>
              <w:tabs>
                <w:tab w:val="left" w:pos="2516"/>
              </w:tabs>
              <w:spacing w:line="226" w:lineRule="exact"/>
              <w:ind w:left="136" w:right="-15"/>
              <w:rPr>
                <w:i/>
                <w:sz w:val="21"/>
                <w:lang w:val="uk-UA"/>
              </w:rPr>
            </w:pPr>
            <w:r w:rsidRPr="00040FA4">
              <w:rPr>
                <w:i/>
                <w:color w:val="FF0000"/>
                <w:sz w:val="21"/>
                <w:lang w:val="uk-UA"/>
              </w:rPr>
              <w:t>накопичена</w:t>
            </w:r>
            <w:r w:rsidRPr="00040FA4">
              <w:rPr>
                <w:i/>
                <w:color w:val="FF0000"/>
                <w:sz w:val="21"/>
                <w:lang w:val="uk-UA"/>
              </w:rPr>
              <w:tab/>
              <w:t>амортизація</w:t>
            </w:r>
          </w:p>
          <w:p w:rsidR="000A68AC" w:rsidRPr="00040FA4" w:rsidRDefault="000A68AC" w:rsidP="000A68AC">
            <w:pPr>
              <w:pStyle w:val="TableParagraph"/>
              <w:spacing w:before="1" w:line="237" w:lineRule="exact"/>
              <w:ind w:left="136"/>
              <w:rPr>
                <w:i/>
                <w:sz w:val="21"/>
                <w:lang w:val="uk-UA"/>
              </w:rPr>
            </w:pPr>
            <w:r w:rsidRPr="00040FA4">
              <w:rPr>
                <w:i/>
                <w:color w:val="FF0000"/>
                <w:sz w:val="21"/>
                <w:lang w:val="uk-UA"/>
              </w:rPr>
              <w:t>довгострокових</w:t>
            </w:r>
            <w:r w:rsidRPr="00040FA4">
              <w:rPr>
                <w:i/>
                <w:color w:val="FF0000"/>
                <w:spacing w:val="-3"/>
                <w:sz w:val="21"/>
                <w:lang w:val="uk-UA"/>
              </w:rPr>
              <w:t xml:space="preserve"> </w:t>
            </w:r>
            <w:r w:rsidRPr="00040FA4">
              <w:rPr>
                <w:i/>
                <w:color w:val="FF0000"/>
                <w:sz w:val="21"/>
                <w:lang w:val="uk-UA"/>
              </w:rPr>
              <w:t>біологічних</w:t>
            </w:r>
            <w:r w:rsidRPr="00040FA4">
              <w:rPr>
                <w:i/>
                <w:color w:val="FF0000"/>
                <w:spacing w:val="-2"/>
                <w:sz w:val="21"/>
                <w:lang w:val="uk-UA"/>
              </w:rPr>
              <w:t xml:space="preserve"> </w:t>
            </w:r>
            <w:r w:rsidRPr="00040FA4">
              <w:rPr>
                <w:i/>
                <w:color w:val="FF0000"/>
                <w:sz w:val="21"/>
                <w:lang w:val="uk-UA"/>
              </w:rPr>
              <w:t>активів</w:t>
            </w:r>
          </w:p>
        </w:tc>
        <w:tc>
          <w:tcPr>
            <w:tcW w:w="683" w:type="dxa"/>
            <w:tcBorders>
              <w:right w:val="double" w:sz="1" w:space="0" w:color="000000"/>
            </w:tcBorders>
          </w:tcPr>
          <w:p w:rsidR="000A68AC" w:rsidRPr="00040FA4" w:rsidRDefault="000A68AC" w:rsidP="000A68AC">
            <w:pPr>
              <w:pStyle w:val="TableParagraph"/>
              <w:spacing w:before="107"/>
              <w:ind w:left="107" w:right="90"/>
              <w:jc w:val="center"/>
              <w:rPr>
                <w:i/>
                <w:sz w:val="21"/>
                <w:lang w:val="uk-UA"/>
              </w:rPr>
            </w:pPr>
            <w:r w:rsidRPr="00040FA4">
              <w:rPr>
                <w:i/>
                <w:color w:val="FF0000"/>
                <w:sz w:val="21"/>
                <w:lang w:val="uk-UA"/>
              </w:rPr>
              <w:t>1012</w:t>
            </w:r>
          </w:p>
        </w:tc>
        <w:tc>
          <w:tcPr>
            <w:tcW w:w="5592" w:type="dxa"/>
            <w:tcBorders>
              <w:left w:val="double" w:sz="1" w:space="0" w:color="000000"/>
              <w:right w:val="single" w:sz="6" w:space="0" w:color="000000"/>
            </w:tcBorders>
          </w:tcPr>
          <w:p w:rsidR="000A68AC" w:rsidRPr="00040FA4" w:rsidRDefault="000A68AC" w:rsidP="000A68AC">
            <w:pPr>
              <w:pStyle w:val="TableParagraph"/>
              <w:spacing w:before="107"/>
              <w:ind w:left="135" w:right="126"/>
              <w:jc w:val="center"/>
              <w:rPr>
                <w:i/>
                <w:sz w:val="21"/>
                <w:lang w:val="uk-UA"/>
              </w:rPr>
            </w:pPr>
            <w:r w:rsidRPr="00040FA4">
              <w:rPr>
                <w:i/>
                <w:color w:val="FF0000"/>
                <w:sz w:val="21"/>
                <w:lang w:val="uk-UA"/>
              </w:rPr>
              <w:t>(Кт</w:t>
            </w:r>
            <w:r w:rsidRPr="00040FA4">
              <w:rPr>
                <w:i/>
                <w:color w:val="FF0000"/>
                <w:spacing w:val="1"/>
                <w:sz w:val="21"/>
                <w:lang w:val="uk-UA"/>
              </w:rPr>
              <w:t xml:space="preserve"> </w:t>
            </w:r>
            <w:r w:rsidRPr="00040FA4">
              <w:rPr>
                <w:i/>
                <w:color w:val="FF0000"/>
                <w:sz w:val="21"/>
                <w:lang w:val="uk-UA"/>
              </w:rPr>
              <w:t>134)</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9"/>
              <w:rPr>
                <w:sz w:val="21"/>
                <w:lang w:val="uk-UA"/>
              </w:rPr>
            </w:pPr>
            <w:r w:rsidRPr="00040FA4">
              <w:rPr>
                <w:sz w:val="21"/>
                <w:lang w:val="uk-UA"/>
              </w:rPr>
              <w:t>Довгострокові</w:t>
            </w:r>
            <w:r w:rsidRPr="00040FA4">
              <w:rPr>
                <w:spacing w:val="-8"/>
                <w:sz w:val="21"/>
                <w:lang w:val="uk-UA"/>
              </w:rPr>
              <w:t xml:space="preserve"> </w:t>
            </w:r>
            <w:r w:rsidRPr="00040FA4">
              <w:rPr>
                <w:sz w:val="21"/>
                <w:lang w:val="uk-UA"/>
              </w:rPr>
              <w:t>фінансові</w:t>
            </w:r>
            <w:r w:rsidRPr="00040FA4">
              <w:rPr>
                <w:spacing w:val="-4"/>
                <w:sz w:val="21"/>
                <w:lang w:val="uk-UA"/>
              </w:rPr>
              <w:t xml:space="preserve"> </w:t>
            </w:r>
            <w:r w:rsidRPr="00040FA4">
              <w:rPr>
                <w:sz w:val="21"/>
                <w:lang w:val="uk-UA"/>
              </w:rPr>
              <w:t>інвестиції:</w:t>
            </w:r>
          </w:p>
        </w:tc>
        <w:tc>
          <w:tcPr>
            <w:tcW w:w="683" w:type="dxa"/>
            <w:tcBorders>
              <w:right w:val="double" w:sz="1" w:space="0" w:color="000000"/>
            </w:tcBorders>
          </w:tcPr>
          <w:p w:rsidR="000A68AC" w:rsidRPr="00040FA4" w:rsidRDefault="000A68AC" w:rsidP="000A68AC">
            <w:pPr>
              <w:pStyle w:val="TableParagraph"/>
              <w:ind w:left="0"/>
              <w:rPr>
                <w:sz w:val="16"/>
                <w:lang w:val="uk-UA"/>
              </w:rPr>
            </w:pPr>
          </w:p>
        </w:tc>
        <w:tc>
          <w:tcPr>
            <w:tcW w:w="5592" w:type="dxa"/>
            <w:tcBorders>
              <w:left w:val="double" w:sz="1" w:space="0" w:color="000000"/>
              <w:right w:val="single" w:sz="6" w:space="0" w:color="000000"/>
            </w:tcBorders>
          </w:tcPr>
          <w:p w:rsidR="000A68AC" w:rsidRPr="00040FA4" w:rsidRDefault="000A68AC" w:rsidP="000A68AC">
            <w:pPr>
              <w:pStyle w:val="TableParagraph"/>
              <w:ind w:left="0"/>
              <w:rPr>
                <w:sz w:val="16"/>
                <w:lang w:val="uk-UA"/>
              </w:rPr>
            </w:pPr>
          </w:p>
        </w:tc>
      </w:tr>
      <w:tr w:rsidR="000A68AC" w:rsidRPr="00040FA4" w:rsidTr="000A68AC">
        <w:trPr>
          <w:trHeight w:val="481"/>
        </w:trPr>
        <w:tc>
          <w:tcPr>
            <w:tcW w:w="3680" w:type="dxa"/>
            <w:tcBorders>
              <w:left w:val="single" w:sz="6" w:space="0" w:color="000000"/>
            </w:tcBorders>
          </w:tcPr>
          <w:p w:rsidR="000A68AC" w:rsidRPr="00040FA4" w:rsidRDefault="000A68AC" w:rsidP="000A68AC">
            <w:pPr>
              <w:pStyle w:val="TableParagraph"/>
              <w:spacing w:line="226" w:lineRule="exact"/>
              <w:ind w:left="129" w:right="-15"/>
              <w:rPr>
                <w:sz w:val="21"/>
                <w:lang w:val="uk-UA"/>
              </w:rPr>
            </w:pPr>
            <w:r w:rsidRPr="00040FA4">
              <w:rPr>
                <w:sz w:val="21"/>
                <w:lang w:val="uk-UA"/>
              </w:rPr>
              <w:t>які</w:t>
            </w:r>
            <w:r w:rsidRPr="00040FA4">
              <w:rPr>
                <w:spacing w:val="19"/>
                <w:sz w:val="21"/>
                <w:lang w:val="uk-UA"/>
              </w:rPr>
              <w:t xml:space="preserve"> </w:t>
            </w:r>
            <w:r w:rsidRPr="00040FA4">
              <w:rPr>
                <w:sz w:val="21"/>
                <w:lang w:val="uk-UA"/>
              </w:rPr>
              <w:t>обліковуються</w:t>
            </w:r>
            <w:r w:rsidRPr="00040FA4">
              <w:rPr>
                <w:spacing w:val="18"/>
                <w:sz w:val="21"/>
                <w:lang w:val="uk-UA"/>
              </w:rPr>
              <w:t xml:space="preserve"> </w:t>
            </w:r>
            <w:r w:rsidRPr="00040FA4">
              <w:rPr>
                <w:sz w:val="21"/>
                <w:lang w:val="uk-UA"/>
              </w:rPr>
              <w:t>за</w:t>
            </w:r>
            <w:r w:rsidRPr="00040FA4">
              <w:rPr>
                <w:spacing w:val="21"/>
                <w:sz w:val="21"/>
                <w:lang w:val="uk-UA"/>
              </w:rPr>
              <w:t xml:space="preserve"> </w:t>
            </w:r>
            <w:r w:rsidRPr="00040FA4">
              <w:rPr>
                <w:sz w:val="21"/>
                <w:lang w:val="uk-UA"/>
              </w:rPr>
              <w:t>методом</w:t>
            </w:r>
            <w:r w:rsidRPr="00040FA4">
              <w:rPr>
                <w:spacing w:val="20"/>
                <w:sz w:val="21"/>
                <w:lang w:val="uk-UA"/>
              </w:rPr>
              <w:t xml:space="preserve"> </w:t>
            </w:r>
            <w:r w:rsidRPr="00040FA4">
              <w:rPr>
                <w:sz w:val="21"/>
                <w:lang w:val="uk-UA"/>
              </w:rPr>
              <w:t>участі</w:t>
            </w:r>
            <w:r w:rsidRPr="00040FA4">
              <w:rPr>
                <w:spacing w:val="19"/>
                <w:sz w:val="21"/>
                <w:lang w:val="uk-UA"/>
              </w:rPr>
              <w:t xml:space="preserve"> </w:t>
            </w:r>
            <w:r w:rsidRPr="00040FA4">
              <w:rPr>
                <w:sz w:val="21"/>
                <w:lang w:val="uk-UA"/>
              </w:rPr>
              <w:t>в</w:t>
            </w:r>
          </w:p>
          <w:p w:rsidR="000A68AC" w:rsidRPr="00040FA4" w:rsidRDefault="000A68AC" w:rsidP="000A68AC">
            <w:pPr>
              <w:pStyle w:val="TableParagraph"/>
              <w:spacing w:before="1" w:line="235" w:lineRule="exact"/>
              <w:ind w:left="129"/>
              <w:rPr>
                <w:sz w:val="21"/>
                <w:lang w:val="uk-UA"/>
              </w:rPr>
            </w:pPr>
            <w:r w:rsidRPr="00040FA4">
              <w:rPr>
                <w:sz w:val="21"/>
                <w:lang w:val="uk-UA"/>
              </w:rPr>
              <w:t>капіталі</w:t>
            </w:r>
            <w:r w:rsidRPr="00040FA4">
              <w:rPr>
                <w:spacing w:val="-3"/>
                <w:sz w:val="21"/>
                <w:lang w:val="uk-UA"/>
              </w:rPr>
              <w:t xml:space="preserve"> </w:t>
            </w:r>
            <w:r w:rsidRPr="00040FA4">
              <w:rPr>
                <w:sz w:val="21"/>
                <w:lang w:val="uk-UA"/>
              </w:rPr>
              <w:t>інших</w:t>
            </w:r>
            <w:r w:rsidRPr="00040FA4">
              <w:rPr>
                <w:spacing w:val="-4"/>
                <w:sz w:val="21"/>
                <w:lang w:val="uk-UA"/>
              </w:rPr>
              <w:t xml:space="preserve"> </w:t>
            </w:r>
            <w:r w:rsidRPr="00040FA4">
              <w:rPr>
                <w:sz w:val="21"/>
                <w:lang w:val="uk-UA"/>
              </w:rPr>
              <w:t>підприємств</w:t>
            </w:r>
          </w:p>
        </w:tc>
        <w:tc>
          <w:tcPr>
            <w:tcW w:w="683" w:type="dxa"/>
            <w:tcBorders>
              <w:right w:val="double" w:sz="1" w:space="0" w:color="000000"/>
            </w:tcBorders>
          </w:tcPr>
          <w:p w:rsidR="000A68AC" w:rsidRPr="00040FA4" w:rsidRDefault="000A68AC" w:rsidP="000A68AC">
            <w:pPr>
              <w:pStyle w:val="TableParagraph"/>
              <w:spacing w:before="104"/>
              <w:ind w:left="107" w:right="90"/>
              <w:jc w:val="center"/>
              <w:rPr>
                <w:sz w:val="21"/>
                <w:lang w:val="uk-UA"/>
              </w:rPr>
            </w:pPr>
            <w:r w:rsidRPr="00040FA4">
              <w:rPr>
                <w:sz w:val="21"/>
                <w:lang w:val="uk-UA"/>
              </w:rPr>
              <w:t>1030</w:t>
            </w:r>
          </w:p>
        </w:tc>
        <w:tc>
          <w:tcPr>
            <w:tcW w:w="5592" w:type="dxa"/>
            <w:tcBorders>
              <w:left w:val="double" w:sz="1" w:space="0" w:color="000000"/>
              <w:right w:val="single" w:sz="6" w:space="0" w:color="000000"/>
            </w:tcBorders>
          </w:tcPr>
          <w:p w:rsidR="000A68AC" w:rsidRPr="00040FA4" w:rsidRDefault="000A68AC" w:rsidP="000A68AC">
            <w:pPr>
              <w:pStyle w:val="TableParagraph"/>
              <w:spacing w:line="226" w:lineRule="exact"/>
              <w:ind w:right="-15"/>
              <w:rPr>
                <w:sz w:val="21"/>
                <w:lang w:val="uk-UA"/>
              </w:rPr>
            </w:pPr>
            <w:r w:rsidRPr="00040FA4">
              <w:rPr>
                <w:sz w:val="21"/>
                <w:lang w:val="uk-UA"/>
              </w:rPr>
              <w:t>Фінансові</w:t>
            </w:r>
            <w:r w:rsidRPr="00040FA4">
              <w:rPr>
                <w:spacing w:val="4"/>
                <w:sz w:val="21"/>
                <w:lang w:val="uk-UA"/>
              </w:rPr>
              <w:t xml:space="preserve"> </w:t>
            </w:r>
            <w:r w:rsidRPr="00040FA4">
              <w:rPr>
                <w:sz w:val="21"/>
                <w:lang w:val="uk-UA"/>
              </w:rPr>
              <w:t>інвестиції,</w:t>
            </w:r>
            <w:r w:rsidRPr="00040FA4">
              <w:rPr>
                <w:spacing w:val="5"/>
                <w:sz w:val="21"/>
                <w:lang w:val="uk-UA"/>
              </w:rPr>
              <w:t xml:space="preserve"> </w:t>
            </w:r>
            <w:r w:rsidRPr="00040FA4">
              <w:rPr>
                <w:sz w:val="21"/>
                <w:lang w:val="uk-UA"/>
              </w:rPr>
              <w:t>оцінені</w:t>
            </w:r>
            <w:r w:rsidRPr="00040FA4">
              <w:rPr>
                <w:spacing w:val="3"/>
                <w:sz w:val="21"/>
                <w:lang w:val="uk-UA"/>
              </w:rPr>
              <w:t xml:space="preserve"> </w:t>
            </w:r>
            <w:r w:rsidRPr="00040FA4">
              <w:rPr>
                <w:sz w:val="21"/>
                <w:lang w:val="uk-UA"/>
              </w:rPr>
              <w:t>за</w:t>
            </w:r>
            <w:r w:rsidRPr="00040FA4">
              <w:rPr>
                <w:spacing w:val="5"/>
                <w:sz w:val="21"/>
                <w:lang w:val="uk-UA"/>
              </w:rPr>
              <w:t xml:space="preserve"> </w:t>
            </w:r>
            <w:r w:rsidRPr="00040FA4">
              <w:rPr>
                <w:sz w:val="21"/>
                <w:lang w:val="uk-UA"/>
              </w:rPr>
              <w:t>методом</w:t>
            </w:r>
            <w:r w:rsidRPr="00040FA4">
              <w:rPr>
                <w:spacing w:val="5"/>
                <w:sz w:val="21"/>
                <w:lang w:val="uk-UA"/>
              </w:rPr>
              <w:t xml:space="preserve"> </w:t>
            </w:r>
            <w:r w:rsidRPr="00040FA4">
              <w:rPr>
                <w:sz w:val="21"/>
                <w:lang w:val="uk-UA"/>
              </w:rPr>
              <w:t>участі</w:t>
            </w:r>
            <w:r w:rsidRPr="00040FA4">
              <w:rPr>
                <w:spacing w:val="4"/>
                <w:sz w:val="21"/>
                <w:lang w:val="uk-UA"/>
              </w:rPr>
              <w:t xml:space="preserve"> </w:t>
            </w:r>
            <w:r w:rsidRPr="00040FA4">
              <w:rPr>
                <w:sz w:val="21"/>
                <w:lang w:val="uk-UA"/>
              </w:rPr>
              <w:t>в</w:t>
            </w:r>
            <w:r w:rsidRPr="00040FA4">
              <w:rPr>
                <w:spacing w:val="6"/>
                <w:sz w:val="21"/>
                <w:lang w:val="uk-UA"/>
              </w:rPr>
              <w:t xml:space="preserve"> </w:t>
            </w:r>
            <w:r w:rsidRPr="00040FA4">
              <w:rPr>
                <w:sz w:val="21"/>
                <w:lang w:val="uk-UA"/>
              </w:rPr>
              <w:t>капіталі:</w:t>
            </w:r>
            <w:r w:rsidRPr="00040FA4">
              <w:rPr>
                <w:spacing w:val="4"/>
                <w:sz w:val="21"/>
                <w:lang w:val="uk-UA"/>
              </w:rPr>
              <w:t xml:space="preserve"> </w:t>
            </w:r>
            <w:r w:rsidRPr="00040FA4">
              <w:rPr>
                <w:sz w:val="21"/>
                <w:lang w:val="uk-UA"/>
              </w:rPr>
              <w:t>Дт</w:t>
            </w:r>
          </w:p>
          <w:p w:rsidR="000A68AC" w:rsidRPr="00040FA4" w:rsidRDefault="000A68AC" w:rsidP="000A68AC">
            <w:pPr>
              <w:pStyle w:val="TableParagraph"/>
              <w:spacing w:before="1" w:line="235" w:lineRule="exact"/>
              <w:rPr>
                <w:sz w:val="21"/>
                <w:lang w:val="uk-UA"/>
              </w:rPr>
            </w:pPr>
            <w:r w:rsidRPr="00040FA4">
              <w:rPr>
                <w:sz w:val="21"/>
                <w:lang w:val="uk-UA"/>
              </w:rPr>
              <w:t>141</w:t>
            </w:r>
          </w:p>
        </w:tc>
      </w:tr>
      <w:tr w:rsidR="000A68AC" w:rsidRPr="00040FA4" w:rsidTr="000A68AC">
        <w:trPr>
          <w:trHeight w:val="726"/>
        </w:trPr>
        <w:tc>
          <w:tcPr>
            <w:tcW w:w="3680" w:type="dxa"/>
            <w:tcBorders>
              <w:left w:val="single" w:sz="6" w:space="0" w:color="000000"/>
            </w:tcBorders>
          </w:tcPr>
          <w:p w:rsidR="000A68AC" w:rsidRPr="00040FA4" w:rsidRDefault="000A68AC" w:rsidP="000A68AC">
            <w:pPr>
              <w:pStyle w:val="TableParagraph"/>
              <w:spacing w:before="8"/>
              <w:ind w:left="0"/>
              <w:rPr>
                <w:sz w:val="19"/>
                <w:lang w:val="uk-UA"/>
              </w:rPr>
            </w:pPr>
          </w:p>
          <w:p w:rsidR="000A68AC" w:rsidRPr="00040FA4" w:rsidRDefault="000A68AC" w:rsidP="000A68AC">
            <w:pPr>
              <w:pStyle w:val="TableParagraph"/>
              <w:ind w:left="129"/>
              <w:rPr>
                <w:sz w:val="21"/>
                <w:lang w:val="uk-UA"/>
              </w:rPr>
            </w:pPr>
            <w:r w:rsidRPr="00040FA4">
              <w:rPr>
                <w:sz w:val="21"/>
                <w:lang w:val="uk-UA"/>
              </w:rPr>
              <w:t>інші</w:t>
            </w:r>
            <w:r w:rsidRPr="00040FA4">
              <w:rPr>
                <w:spacing w:val="-5"/>
                <w:sz w:val="21"/>
                <w:lang w:val="uk-UA"/>
              </w:rPr>
              <w:t xml:space="preserve"> </w:t>
            </w:r>
            <w:r w:rsidRPr="00040FA4">
              <w:rPr>
                <w:sz w:val="21"/>
                <w:lang w:val="uk-UA"/>
              </w:rPr>
              <w:t>фінансові</w:t>
            </w:r>
            <w:r w:rsidRPr="00040FA4">
              <w:rPr>
                <w:spacing w:val="-5"/>
                <w:sz w:val="21"/>
                <w:lang w:val="uk-UA"/>
              </w:rPr>
              <w:t xml:space="preserve"> </w:t>
            </w:r>
            <w:r w:rsidRPr="00040FA4">
              <w:rPr>
                <w:sz w:val="21"/>
                <w:lang w:val="uk-UA"/>
              </w:rPr>
              <w:t>інвестиції</w:t>
            </w:r>
          </w:p>
        </w:tc>
        <w:tc>
          <w:tcPr>
            <w:tcW w:w="683" w:type="dxa"/>
            <w:tcBorders>
              <w:right w:val="double" w:sz="1" w:space="0" w:color="000000"/>
            </w:tcBorders>
          </w:tcPr>
          <w:p w:rsidR="000A68AC" w:rsidRPr="00040FA4" w:rsidRDefault="000A68AC" w:rsidP="000A68AC">
            <w:pPr>
              <w:pStyle w:val="TableParagraph"/>
              <w:spacing w:before="8"/>
              <w:ind w:left="0"/>
              <w:rPr>
                <w:sz w:val="19"/>
                <w:lang w:val="uk-UA"/>
              </w:rPr>
            </w:pPr>
          </w:p>
          <w:p w:rsidR="000A68AC" w:rsidRPr="00040FA4" w:rsidRDefault="000A68AC" w:rsidP="000A68AC">
            <w:pPr>
              <w:pStyle w:val="TableParagraph"/>
              <w:ind w:left="107" w:right="90"/>
              <w:jc w:val="center"/>
              <w:rPr>
                <w:sz w:val="21"/>
                <w:lang w:val="uk-UA"/>
              </w:rPr>
            </w:pPr>
            <w:r w:rsidRPr="00040FA4">
              <w:rPr>
                <w:sz w:val="21"/>
                <w:lang w:val="uk-UA"/>
              </w:rPr>
              <w:t>1035</w:t>
            </w:r>
          </w:p>
        </w:tc>
        <w:tc>
          <w:tcPr>
            <w:tcW w:w="5592" w:type="dxa"/>
            <w:tcBorders>
              <w:left w:val="double" w:sz="1" w:space="0" w:color="000000"/>
              <w:right w:val="single" w:sz="6" w:space="0" w:color="000000"/>
            </w:tcBorders>
          </w:tcPr>
          <w:p w:rsidR="000A68AC" w:rsidRPr="00040FA4" w:rsidRDefault="000A68AC" w:rsidP="000A68AC">
            <w:pPr>
              <w:pStyle w:val="TableParagraph"/>
              <w:spacing w:line="237" w:lineRule="auto"/>
              <w:ind w:right="-15"/>
              <w:rPr>
                <w:sz w:val="21"/>
                <w:lang w:val="uk-UA"/>
              </w:rPr>
            </w:pPr>
            <w:r w:rsidRPr="00040FA4">
              <w:rPr>
                <w:sz w:val="21"/>
                <w:lang w:val="uk-UA"/>
              </w:rPr>
              <w:t>Частки</w:t>
            </w:r>
            <w:r w:rsidRPr="00040FA4">
              <w:rPr>
                <w:spacing w:val="23"/>
                <w:sz w:val="21"/>
                <w:lang w:val="uk-UA"/>
              </w:rPr>
              <w:t xml:space="preserve"> </w:t>
            </w:r>
            <w:r w:rsidRPr="00040FA4">
              <w:rPr>
                <w:sz w:val="21"/>
                <w:lang w:val="uk-UA"/>
              </w:rPr>
              <w:t>в</w:t>
            </w:r>
            <w:r w:rsidRPr="00040FA4">
              <w:rPr>
                <w:spacing w:val="25"/>
                <w:sz w:val="21"/>
                <w:lang w:val="uk-UA"/>
              </w:rPr>
              <w:t xml:space="preserve"> </w:t>
            </w:r>
            <w:r w:rsidRPr="00040FA4">
              <w:rPr>
                <w:sz w:val="21"/>
                <w:lang w:val="uk-UA"/>
              </w:rPr>
              <w:t>статутному</w:t>
            </w:r>
            <w:r w:rsidRPr="00040FA4">
              <w:rPr>
                <w:spacing w:val="21"/>
                <w:sz w:val="21"/>
                <w:lang w:val="uk-UA"/>
              </w:rPr>
              <w:t xml:space="preserve"> </w:t>
            </w:r>
            <w:r w:rsidRPr="00040FA4">
              <w:rPr>
                <w:sz w:val="21"/>
                <w:lang w:val="uk-UA"/>
              </w:rPr>
              <w:t>капіталі,</w:t>
            </w:r>
            <w:r w:rsidRPr="00040FA4">
              <w:rPr>
                <w:spacing w:val="26"/>
                <w:sz w:val="21"/>
                <w:lang w:val="uk-UA"/>
              </w:rPr>
              <w:t xml:space="preserve"> </w:t>
            </w:r>
            <w:r w:rsidRPr="00040FA4">
              <w:rPr>
                <w:sz w:val="21"/>
                <w:lang w:val="uk-UA"/>
              </w:rPr>
              <w:t>акції,</w:t>
            </w:r>
            <w:r w:rsidRPr="00040FA4">
              <w:rPr>
                <w:spacing w:val="26"/>
                <w:sz w:val="21"/>
                <w:lang w:val="uk-UA"/>
              </w:rPr>
              <w:t xml:space="preserve"> </w:t>
            </w:r>
            <w:r w:rsidRPr="00040FA4">
              <w:rPr>
                <w:sz w:val="21"/>
                <w:lang w:val="uk-UA"/>
              </w:rPr>
              <w:t>облігації,</w:t>
            </w:r>
            <w:r w:rsidRPr="00040FA4">
              <w:rPr>
                <w:spacing w:val="25"/>
                <w:sz w:val="21"/>
                <w:lang w:val="uk-UA"/>
              </w:rPr>
              <w:t xml:space="preserve"> </w:t>
            </w:r>
            <w:r w:rsidRPr="00040FA4">
              <w:rPr>
                <w:sz w:val="21"/>
                <w:lang w:val="uk-UA"/>
              </w:rPr>
              <w:t>довгострокові</w:t>
            </w:r>
            <w:r w:rsidRPr="00040FA4">
              <w:rPr>
                <w:spacing w:val="-49"/>
                <w:sz w:val="21"/>
                <w:lang w:val="uk-UA"/>
              </w:rPr>
              <w:t xml:space="preserve"> </w:t>
            </w:r>
            <w:r w:rsidRPr="00040FA4">
              <w:rPr>
                <w:sz w:val="21"/>
                <w:lang w:val="uk-UA"/>
              </w:rPr>
              <w:t>депозити</w:t>
            </w:r>
            <w:r w:rsidRPr="00040FA4">
              <w:rPr>
                <w:spacing w:val="-1"/>
                <w:sz w:val="21"/>
                <w:lang w:val="uk-UA"/>
              </w:rPr>
              <w:t xml:space="preserve"> </w:t>
            </w:r>
            <w:r w:rsidRPr="00040FA4">
              <w:rPr>
                <w:sz w:val="21"/>
                <w:lang w:val="uk-UA"/>
              </w:rPr>
              <w:t>тощо</w:t>
            </w:r>
          </w:p>
          <w:p w:rsidR="000A68AC" w:rsidRPr="00040FA4" w:rsidRDefault="000A68AC" w:rsidP="000A68AC">
            <w:pPr>
              <w:pStyle w:val="TableParagraph"/>
              <w:spacing w:line="237" w:lineRule="exact"/>
              <w:ind w:left="2278"/>
              <w:rPr>
                <w:sz w:val="21"/>
                <w:lang w:val="uk-UA"/>
              </w:rPr>
            </w:pPr>
            <w:r w:rsidRPr="00040FA4">
              <w:rPr>
                <w:sz w:val="21"/>
                <w:lang w:val="uk-UA"/>
              </w:rPr>
              <w:t>Дт</w:t>
            </w:r>
            <w:r w:rsidRPr="00040FA4">
              <w:rPr>
                <w:spacing w:val="-1"/>
                <w:sz w:val="21"/>
                <w:lang w:val="uk-UA"/>
              </w:rPr>
              <w:t xml:space="preserve"> </w:t>
            </w:r>
            <w:r w:rsidRPr="00040FA4">
              <w:rPr>
                <w:sz w:val="21"/>
                <w:lang w:val="uk-UA"/>
              </w:rPr>
              <w:t>142, 143</w:t>
            </w:r>
          </w:p>
        </w:tc>
      </w:tr>
      <w:tr w:rsidR="000A68AC" w:rsidRPr="00040FA4" w:rsidTr="000A68AC">
        <w:trPr>
          <w:trHeight w:val="481"/>
        </w:trPr>
        <w:tc>
          <w:tcPr>
            <w:tcW w:w="3680" w:type="dxa"/>
            <w:tcBorders>
              <w:left w:val="single" w:sz="6" w:space="0" w:color="000000"/>
            </w:tcBorders>
          </w:tcPr>
          <w:p w:rsidR="000A68AC" w:rsidRPr="00040FA4" w:rsidRDefault="000A68AC" w:rsidP="000A68AC">
            <w:pPr>
              <w:pStyle w:val="TableParagraph"/>
              <w:spacing w:line="225" w:lineRule="exact"/>
              <w:ind w:left="9"/>
              <w:rPr>
                <w:sz w:val="21"/>
                <w:lang w:val="uk-UA"/>
              </w:rPr>
            </w:pPr>
            <w:r w:rsidRPr="00040FA4">
              <w:rPr>
                <w:sz w:val="21"/>
                <w:lang w:val="uk-UA"/>
              </w:rPr>
              <w:t>Довгострокова</w:t>
            </w:r>
            <w:r w:rsidRPr="00040FA4">
              <w:rPr>
                <w:spacing w:val="-3"/>
                <w:sz w:val="21"/>
                <w:lang w:val="uk-UA"/>
              </w:rPr>
              <w:t xml:space="preserve"> </w:t>
            </w:r>
            <w:r w:rsidRPr="00040FA4">
              <w:rPr>
                <w:sz w:val="21"/>
                <w:lang w:val="uk-UA"/>
              </w:rPr>
              <w:t>дебіторська</w:t>
            </w:r>
          </w:p>
          <w:p w:rsidR="000A68AC" w:rsidRPr="00040FA4" w:rsidRDefault="000A68AC" w:rsidP="000A68AC">
            <w:pPr>
              <w:pStyle w:val="TableParagraph"/>
              <w:spacing w:line="237" w:lineRule="exact"/>
              <w:ind w:left="9"/>
              <w:rPr>
                <w:sz w:val="21"/>
                <w:lang w:val="uk-UA"/>
              </w:rPr>
            </w:pPr>
            <w:r w:rsidRPr="00040FA4">
              <w:rPr>
                <w:sz w:val="21"/>
                <w:lang w:val="uk-UA"/>
              </w:rPr>
              <w:t>заборгованість</w:t>
            </w:r>
          </w:p>
        </w:tc>
        <w:tc>
          <w:tcPr>
            <w:tcW w:w="683" w:type="dxa"/>
            <w:tcBorders>
              <w:right w:val="double" w:sz="1" w:space="0" w:color="000000"/>
            </w:tcBorders>
          </w:tcPr>
          <w:p w:rsidR="000A68AC" w:rsidRPr="00040FA4" w:rsidRDefault="000A68AC" w:rsidP="000A68AC">
            <w:pPr>
              <w:pStyle w:val="TableParagraph"/>
              <w:spacing w:before="104"/>
              <w:ind w:left="107" w:right="90"/>
              <w:jc w:val="center"/>
              <w:rPr>
                <w:sz w:val="21"/>
                <w:lang w:val="uk-UA"/>
              </w:rPr>
            </w:pPr>
            <w:r w:rsidRPr="00040FA4">
              <w:rPr>
                <w:sz w:val="21"/>
                <w:lang w:val="uk-UA"/>
              </w:rPr>
              <w:t>1040</w:t>
            </w:r>
          </w:p>
        </w:tc>
        <w:tc>
          <w:tcPr>
            <w:tcW w:w="5592" w:type="dxa"/>
            <w:tcBorders>
              <w:left w:val="double" w:sz="1" w:space="0" w:color="000000"/>
              <w:right w:val="single" w:sz="6" w:space="0" w:color="000000"/>
            </w:tcBorders>
          </w:tcPr>
          <w:p w:rsidR="000A68AC" w:rsidRPr="00040FA4" w:rsidRDefault="000A68AC" w:rsidP="000A68AC">
            <w:pPr>
              <w:pStyle w:val="TableParagraph"/>
              <w:spacing w:before="104"/>
              <w:ind w:left="135" w:right="126"/>
              <w:jc w:val="center"/>
              <w:rPr>
                <w:sz w:val="21"/>
                <w:lang w:val="uk-UA"/>
              </w:rPr>
            </w:pPr>
            <w:r w:rsidRPr="00040FA4">
              <w:rPr>
                <w:sz w:val="21"/>
                <w:lang w:val="uk-UA"/>
              </w:rPr>
              <w:t>Дт</w:t>
            </w:r>
            <w:r w:rsidRPr="00040FA4">
              <w:rPr>
                <w:spacing w:val="-1"/>
                <w:sz w:val="21"/>
                <w:lang w:val="uk-UA"/>
              </w:rPr>
              <w:t xml:space="preserve"> </w:t>
            </w:r>
            <w:r w:rsidRPr="00040FA4">
              <w:rPr>
                <w:sz w:val="21"/>
                <w:lang w:val="uk-UA"/>
              </w:rPr>
              <w:t>181, 182, 183</w:t>
            </w:r>
          </w:p>
        </w:tc>
      </w:tr>
      <w:tr w:rsidR="000A68AC" w:rsidRPr="00040FA4" w:rsidTr="000A68AC">
        <w:trPr>
          <w:trHeight w:val="724"/>
        </w:trPr>
        <w:tc>
          <w:tcPr>
            <w:tcW w:w="3680" w:type="dxa"/>
            <w:tcBorders>
              <w:left w:val="single" w:sz="6" w:space="0" w:color="000000"/>
            </w:tcBorders>
          </w:tcPr>
          <w:p w:rsidR="000A68AC" w:rsidRPr="00040FA4" w:rsidRDefault="000A68AC" w:rsidP="000A68AC">
            <w:pPr>
              <w:pStyle w:val="TableParagraph"/>
              <w:spacing w:before="8"/>
              <w:ind w:left="0"/>
              <w:rPr>
                <w:sz w:val="19"/>
                <w:lang w:val="uk-UA"/>
              </w:rPr>
            </w:pPr>
          </w:p>
          <w:p w:rsidR="000A68AC" w:rsidRPr="00040FA4" w:rsidRDefault="000A68AC" w:rsidP="000A68AC">
            <w:pPr>
              <w:pStyle w:val="TableParagraph"/>
              <w:ind w:left="9"/>
              <w:rPr>
                <w:sz w:val="21"/>
                <w:lang w:val="uk-UA"/>
              </w:rPr>
            </w:pPr>
            <w:r w:rsidRPr="00040FA4">
              <w:rPr>
                <w:sz w:val="21"/>
                <w:lang w:val="uk-UA"/>
              </w:rPr>
              <w:t>Відстрочені</w:t>
            </w:r>
            <w:r w:rsidRPr="00040FA4">
              <w:rPr>
                <w:spacing w:val="-4"/>
                <w:sz w:val="21"/>
                <w:lang w:val="uk-UA"/>
              </w:rPr>
              <w:t xml:space="preserve"> </w:t>
            </w:r>
            <w:r w:rsidRPr="00040FA4">
              <w:rPr>
                <w:sz w:val="21"/>
                <w:lang w:val="uk-UA"/>
              </w:rPr>
              <w:t>податкові</w:t>
            </w:r>
            <w:r w:rsidRPr="00040FA4">
              <w:rPr>
                <w:spacing w:val="-3"/>
                <w:sz w:val="21"/>
                <w:lang w:val="uk-UA"/>
              </w:rPr>
              <w:t xml:space="preserve"> </w:t>
            </w:r>
            <w:r w:rsidRPr="00040FA4">
              <w:rPr>
                <w:sz w:val="21"/>
                <w:lang w:val="uk-UA"/>
              </w:rPr>
              <w:t>активи</w:t>
            </w:r>
          </w:p>
        </w:tc>
        <w:tc>
          <w:tcPr>
            <w:tcW w:w="683" w:type="dxa"/>
            <w:tcBorders>
              <w:right w:val="double" w:sz="1" w:space="0" w:color="000000"/>
            </w:tcBorders>
          </w:tcPr>
          <w:p w:rsidR="000A68AC" w:rsidRPr="00040FA4" w:rsidRDefault="000A68AC" w:rsidP="000A68AC">
            <w:pPr>
              <w:pStyle w:val="TableParagraph"/>
              <w:spacing w:before="8"/>
              <w:ind w:left="0"/>
              <w:rPr>
                <w:sz w:val="19"/>
                <w:lang w:val="uk-UA"/>
              </w:rPr>
            </w:pPr>
          </w:p>
          <w:p w:rsidR="000A68AC" w:rsidRPr="00040FA4" w:rsidRDefault="000A68AC" w:rsidP="000A68AC">
            <w:pPr>
              <w:pStyle w:val="TableParagraph"/>
              <w:ind w:left="107" w:right="90"/>
              <w:jc w:val="center"/>
              <w:rPr>
                <w:sz w:val="21"/>
                <w:lang w:val="uk-UA"/>
              </w:rPr>
            </w:pPr>
            <w:r w:rsidRPr="00040FA4">
              <w:rPr>
                <w:sz w:val="21"/>
                <w:lang w:val="uk-UA"/>
              </w:rPr>
              <w:t>1045</w:t>
            </w:r>
          </w:p>
        </w:tc>
        <w:tc>
          <w:tcPr>
            <w:tcW w:w="5592" w:type="dxa"/>
            <w:tcBorders>
              <w:left w:val="double" w:sz="1" w:space="0" w:color="000000"/>
              <w:right w:val="single" w:sz="6" w:space="0" w:color="000000"/>
            </w:tcBorders>
          </w:tcPr>
          <w:p w:rsidR="000A68AC" w:rsidRPr="00040FA4" w:rsidRDefault="000A68AC" w:rsidP="000A68AC">
            <w:pPr>
              <w:pStyle w:val="TableParagraph"/>
              <w:spacing w:line="226" w:lineRule="exact"/>
              <w:ind w:right="-15"/>
              <w:rPr>
                <w:sz w:val="21"/>
                <w:lang w:val="uk-UA"/>
              </w:rPr>
            </w:pPr>
            <w:r w:rsidRPr="00040FA4">
              <w:rPr>
                <w:sz w:val="21"/>
                <w:lang w:val="uk-UA"/>
              </w:rPr>
              <w:t>Сума</w:t>
            </w:r>
            <w:r w:rsidRPr="00040FA4">
              <w:rPr>
                <w:spacing w:val="84"/>
                <w:sz w:val="21"/>
                <w:lang w:val="uk-UA"/>
              </w:rPr>
              <w:t xml:space="preserve"> </w:t>
            </w:r>
            <w:r w:rsidRPr="00040FA4">
              <w:rPr>
                <w:sz w:val="21"/>
                <w:lang w:val="uk-UA"/>
              </w:rPr>
              <w:t>податку</w:t>
            </w:r>
            <w:r w:rsidRPr="00040FA4">
              <w:rPr>
                <w:spacing w:val="81"/>
                <w:sz w:val="21"/>
                <w:lang w:val="uk-UA"/>
              </w:rPr>
              <w:t xml:space="preserve"> </w:t>
            </w:r>
            <w:r w:rsidRPr="00040FA4">
              <w:rPr>
                <w:sz w:val="21"/>
                <w:lang w:val="uk-UA"/>
              </w:rPr>
              <w:t>на</w:t>
            </w:r>
            <w:r w:rsidRPr="00040FA4">
              <w:rPr>
                <w:spacing w:val="84"/>
                <w:sz w:val="21"/>
                <w:lang w:val="uk-UA"/>
              </w:rPr>
              <w:t xml:space="preserve"> </w:t>
            </w:r>
            <w:r w:rsidRPr="00040FA4">
              <w:rPr>
                <w:sz w:val="21"/>
                <w:lang w:val="uk-UA"/>
              </w:rPr>
              <w:t>прибуток,</w:t>
            </w:r>
            <w:r w:rsidRPr="00040FA4">
              <w:rPr>
                <w:spacing w:val="86"/>
                <w:sz w:val="21"/>
                <w:lang w:val="uk-UA"/>
              </w:rPr>
              <w:t xml:space="preserve"> </w:t>
            </w:r>
            <w:r w:rsidRPr="00040FA4">
              <w:rPr>
                <w:sz w:val="21"/>
                <w:lang w:val="uk-UA"/>
              </w:rPr>
              <w:t>що</w:t>
            </w:r>
            <w:r w:rsidRPr="00040FA4">
              <w:rPr>
                <w:spacing w:val="85"/>
                <w:sz w:val="21"/>
                <w:lang w:val="uk-UA"/>
              </w:rPr>
              <w:t xml:space="preserve"> </w:t>
            </w:r>
            <w:r w:rsidRPr="00040FA4">
              <w:rPr>
                <w:sz w:val="21"/>
                <w:lang w:val="uk-UA"/>
              </w:rPr>
              <w:t>підлягає</w:t>
            </w:r>
            <w:r w:rsidRPr="00040FA4">
              <w:rPr>
                <w:spacing w:val="83"/>
                <w:sz w:val="21"/>
                <w:lang w:val="uk-UA"/>
              </w:rPr>
              <w:t xml:space="preserve"> </w:t>
            </w:r>
            <w:r w:rsidRPr="00040FA4">
              <w:rPr>
                <w:sz w:val="21"/>
                <w:lang w:val="uk-UA"/>
              </w:rPr>
              <w:t>вирахуванню</w:t>
            </w:r>
            <w:r w:rsidRPr="00040FA4">
              <w:rPr>
                <w:spacing w:val="83"/>
                <w:sz w:val="21"/>
                <w:lang w:val="uk-UA"/>
              </w:rPr>
              <w:t xml:space="preserve"> </w:t>
            </w:r>
            <w:r w:rsidRPr="00040FA4">
              <w:rPr>
                <w:sz w:val="21"/>
                <w:lang w:val="uk-UA"/>
              </w:rPr>
              <w:t>в</w:t>
            </w:r>
          </w:p>
          <w:p w:rsidR="000A68AC" w:rsidRPr="00040FA4" w:rsidRDefault="000A68AC" w:rsidP="000A68AC">
            <w:pPr>
              <w:pStyle w:val="TableParagraph"/>
              <w:spacing w:before="1"/>
              <w:rPr>
                <w:sz w:val="21"/>
                <w:lang w:val="uk-UA"/>
              </w:rPr>
            </w:pPr>
            <w:r w:rsidRPr="00040FA4">
              <w:rPr>
                <w:sz w:val="21"/>
                <w:lang w:val="uk-UA"/>
              </w:rPr>
              <w:t>наступних</w:t>
            </w:r>
            <w:r w:rsidRPr="00040FA4">
              <w:rPr>
                <w:spacing w:val="-3"/>
                <w:sz w:val="21"/>
                <w:lang w:val="uk-UA"/>
              </w:rPr>
              <w:t xml:space="preserve"> </w:t>
            </w:r>
            <w:r w:rsidRPr="00040FA4">
              <w:rPr>
                <w:sz w:val="21"/>
                <w:lang w:val="uk-UA"/>
              </w:rPr>
              <w:t>періодах</w:t>
            </w:r>
          </w:p>
          <w:p w:rsidR="000A68AC" w:rsidRPr="00040FA4" w:rsidRDefault="000A68AC" w:rsidP="000A68AC">
            <w:pPr>
              <w:pStyle w:val="TableParagraph"/>
              <w:spacing w:before="1" w:line="235" w:lineRule="exact"/>
              <w:ind w:left="2539"/>
              <w:rPr>
                <w:sz w:val="21"/>
                <w:lang w:val="uk-UA"/>
              </w:rPr>
            </w:pPr>
            <w:r w:rsidRPr="00040FA4">
              <w:rPr>
                <w:sz w:val="21"/>
                <w:lang w:val="uk-UA"/>
              </w:rPr>
              <w:t>Дт</w:t>
            </w:r>
            <w:r w:rsidRPr="00040FA4">
              <w:rPr>
                <w:spacing w:val="-1"/>
                <w:sz w:val="21"/>
                <w:lang w:val="uk-UA"/>
              </w:rPr>
              <w:t xml:space="preserve"> </w:t>
            </w:r>
            <w:r w:rsidRPr="00040FA4">
              <w:rPr>
                <w:sz w:val="21"/>
                <w:lang w:val="uk-UA"/>
              </w:rPr>
              <w:t>17</w:t>
            </w:r>
          </w:p>
        </w:tc>
      </w:tr>
      <w:tr w:rsidR="000A68AC" w:rsidRPr="00040FA4" w:rsidTr="000A68AC">
        <w:trPr>
          <w:trHeight w:val="270"/>
        </w:trPr>
        <w:tc>
          <w:tcPr>
            <w:tcW w:w="3680" w:type="dxa"/>
            <w:tcBorders>
              <w:left w:val="single" w:sz="6" w:space="0" w:color="000000"/>
            </w:tcBorders>
            <w:vAlign w:val="center"/>
          </w:tcPr>
          <w:p w:rsidR="000A68AC" w:rsidRPr="00040FA4" w:rsidRDefault="000A68AC" w:rsidP="000A68AC">
            <w:pPr>
              <w:pStyle w:val="TableParagraph"/>
              <w:ind w:left="9"/>
              <w:rPr>
                <w:i/>
                <w:sz w:val="21"/>
                <w:lang w:val="uk-UA"/>
              </w:rPr>
            </w:pPr>
            <w:r w:rsidRPr="00040FA4">
              <w:rPr>
                <w:i/>
                <w:color w:val="FF0000"/>
                <w:sz w:val="21"/>
                <w:lang w:val="uk-UA"/>
              </w:rPr>
              <w:t>Гудвіл</w:t>
            </w:r>
          </w:p>
        </w:tc>
        <w:tc>
          <w:tcPr>
            <w:tcW w:w="683" w:type="dxa"/>
            <w:tcBorders>
              <w:right w:val="double" w:sz="1" w:space="0" w:color="000000"/>
            </w:tcBorders>
            <w:vAlign w:val="center"/>
          </w:tcPr>
          <w:p w:rsidR="000A68AC" w:rsidRPr="00040FA4" w:rsidRDefault="000A68AC" w:rsidP="000A68AC">
            <w:pPr>
              <w:pStyle w:val="TableParagraph"/>
              <w:ind w:left="107" w:right="90"/>
              <w:rPr>
                <w:i/>
                <w:sz w:val="21"/>
                <w:lang w:val="uk-UA"/>
              </w:rPr>
            </w:pPr>
            <w:r w:rsidRPr="00040FA4">
              <w:rPr>
                <w:i/>
                <w:color w:val="FF0000"/>
                <w:sz w:val="21"/>
                <w:lang w:val="uk-UA"/>
              </w:rPr>
              <w:t>1050</w:t>
            </w:r>
          </w:p>
        </w:tc>
        <w:tc>
          <w:tcPr>
            <w:tcW w:w="5592" w:type="dxa"/>
            <w:tcBorders>
              <w:left w:val="double" w:sz="1" w:space="0" w:color="000000"/>
              <w:right w:val="single" w:sz="6" w:space="0" w:color="000000"/>
            </w:tcBorders>
            <w:vAlign w:val="center"/>
          </w:tcPr>
          <w:p w:rsidR="000A68AC" w:rsidRPr="00040FA4" w:rsidRDefault="000A68AC" w:rsidP="000A68AC">
            <w:pPr>
              <w:pStyle w:val="TableParagraph"/>
              <w:spacing w:line="240" w:lineRule="atLeast"/>
              <w:ind w:right="-15"/>
              <w:rPr>
                <w:i/>
                <w:sz w:val="21"/>
                <w:lang w:val="uk-UA"/>
              </w:rPr>
            </w:pPr>
          </w:p>
        </w:tc>
      </w:tr>
      <w:tr w:rsidR="000A68AC" w:rsidRPr="00040FA4" w:rsidTr="000A68AC">
        <w:trPr>
          <w:trHeight w:val="603"/>
        </w:trPr>
        <w:tc>
          <w:tcPr>
            <w:tcW w:w="3680" w:type="dxa"/>
            <w:tcBorders>
              <w:left w:val="single" w:sz="6" w:space="0" w:color="000000"/>
            </w:tcBorders>
          </w:tcPr>
          <w:p w:rsidR="000A68AC" w:rsidRPr="00040FA4" w:rsidRDefault="000A68AC" w:rsidP="000A68AC">
            <w:pPr>
              <w:pStyle w:val="TableParagraph"/>
              <w:spacing w:line="226" w:lineRule="exact"/>
              <w:ind w:left="9"/>
              <w:rPr>
                <w:sz w:val="21"/>
                <w:lang w:val="uk-UA"/>
              </w:rPr>
            </w:pPr>
            <w:r w:rsidRPr="00040FA4">
              <w:rPr>
                <w:sz w:val="21"/>
                <w:lang w:val="uk-UA"/>
              </w:rPr>
              <w:t>Інші</w:t>
            </w:r>
            <w:r w:rsidRPr="00040FA4">
              <w:rPr>
                <w:spacing w:val="-4"/>
                <w:sz w:val="21"/>
                <w:lang w:val="uk-UA"/>
              </w:rPr>
              <w:t xml:space="preserve"> </w:t>
            </w:r>
            <w:r w:rsidRPr="00040FA4">
              <w:rPr>
                <w:sz w:val="21"/>
                <w:lang w:val="uk-UA"/>
              </w:rPr>
              <w:t>необоротні</w:t>
            </w:r>
            <w:r w:rsidRPr="00040FA4">
              <w:rPr>
                <w:spacing w:val="-4"/>
                <w:sz w:val="21"/>
                <w:lang w:val="uk-UA"/>
              </w:rPr>
              <w:t xml:space="preserve"> </w:t>
            </w:r>
            <w:r w:rsidRPr="00040FA4">
              <w:rPr>
                <w:sz w:val="21"/>
                <w:lang w:val="uk-UA"/>
              </w:rPr>
              <w:t>активи</w:t>
            </w:r>
          </w:p>
        </w:tc>
        <w:tc>
          <w:tcPr>
            <w:tcW w:w="683" w:type="dxa"/>
            <w:tcBorders>
              <w:right w:val="double" w:sz="1" w:space="0" w:color="000000"/>
            </w:tcBorders>
          </w:tcPr>
          <w:p w:rsidR="000A68AC" w:rsidRPr="00040FA4" w:rsidRDefault="000A68AC" w:rsidP="000A68AC">
            <w:pPr>
              <w:pStyle w:val="TableParagraph"/>
              <w:spacing w:line="226" w:lineRule="exact"/>
              <w:ind w:left="107" w:right="90"/>
              <w:jc w:val="center"/>
              <w:rPr>
                <w:sz w:val="21"/>
                <w:lang w:val="uk-UA"/>
              </w:rPr>
            </w:pPr>
            <w:r w:rsidRPr="00040FA4">
              <w:rPr>
                <w:sz w:val="21"/>
                <w:lang w:val="uk-UA"/>
              </w:rPr>
              <w:t>1090</w:t>
            </w:r>
          </w:p>
        </w:tc>
        <w:tc>
          <w:tcPr>
            <w:tcW w:w="5592" w:type="dxa"/>
            <w:tcBorders>
              <w:left w:val="double" w:sz="1" w:space="0" w:color="000000"/>
              <w:right w:val="single" w:sz="6" w:space="0" w:color="000000"/>
            </w:tcBorders>
          </w:tcPr>
          <w:p w:rsidR="000A68AC" w:rsidRPr="00040FA4" w:rsidRDefault="000A68AC" w:rsidP="000A68AC">
            <w:pPr>
              <w:pStyle w:val="TableParagraph"/>
              <w:spacing w:line="225" w:lineRule="exact"/>
              <w:ind w:right="-15"/>
              <w:rPr>
                <w:sz w:val="21"/>
                <w:lang w:val="uk-UA"/>
              </w:rPr>
            </w:pPr>
            <w:r w:rsidRPr="00040FA4">
              <w:rPr>
                <w:spacing w:val="-1"/>
                <w:sz w:val="21"/>
                <w:lang w:val="uk-UA"/>
              </w:rPr>
              <w:t>Наводять</w:t>
            </w:r>
            <w:r w:rsidRPr="00040FA4">
              <w:rPr>
                <w:spacing w:val="-12"/>
                <w:sz w:val="21"/>
                <w:lang w:val="uk-UA"/>
              </w:rPr>
              <w:t xml:space="preserve"> </w:t>
            </w:r>
            <w:r w:rsidRPr="00040FA4">
              <w:rPr>
                <w:spacing w:val="-1"/>
                <w:sz w:val="21"/>
                <w:lang w:val="uk-UA"/>
              </w:rPr>
              <w:t>необоротні</w:t>
            </w:r>
            <w:r w:rsidRPr="00040FA4">
              <w:rPr>
                <w:spacing w:val="-13"/>
                <w:sz w:val="21"/>
                <w:lang w:val="uk-UA"/>
              </w:rPr>
              <w:t xml:space="preserve"> </w:t>
            </w:r>
            <w:r w:rsidRPr="00040FA4">
              <w:rPr>
                <w:sz w:val="21"/>
                <w:lang w:val="uk-UA"/>
              </w:rPr>
              <w:t>активи,</w:t>
            </w:r>
            <w:r w:rsidRPr="00040FA4">
              <w:rPr>
                <w:spacing w:val="-12"/>
                <w:sz w:val="21"/>
                <w:lang w:val="uk-UA"/>
              </w:rPr>
              <w:t xml:space="preserve"> </w:t>
            </w:r>
            <w:r w:rsidRPr="00040FA4">
              <w:rPr>
                <w:sz w:val="21"/>
                <w:lang w:val="uk-UA"/>
              </w:rPr>
              <w:t>які</w:t>
            </w:r>
            <w:r w:rsidRPr="00040FA4">
              <w:rPr>
                <w:spacing w:val="-13"/>
                <w:sz w:val="21"/>
                <w:lang w:val="uk-UA"/>
              </w:rPr>
              <w:t xml:space="preserve"> </w:t>
            </w:r>
            <w:r w:rsidRPr="00040FA4">
              <w:rPr>
                <w:sz w:val="21"/>
                <w:lang w:val="uk-UA"/>
              </w:rPr>
              <w:t>не</w:t>
            </w:r>
            <w:r w:rsidRPr="00040FA4">
              <w:rPr>
                <w:spacing w:val="-14"/>
                <w:sz w:val="21"/>
                <w:lang w:val="uk-UA"/>
              </w:rPr>
              <w:t xml:space="preserve"> </w:t>
            </w:r>
            <w:r w:rsidRPr="00040FA4">
              <w:rPr>
                <w:sz w:val="21"/>
                <w:lang w:val="uk-UA"/>
              </w:rPr>
              <w:t>потрапили</w:t>
            </w:r>
            <w:r w:rsidRPr="00040FA4">
              <w:rPr>
                <w:spacing w:val="-15"/>
                <w:sz w:val="21"/>
                <w:lang w:val="uk-UA"/>
              </w:rPr>
              <w:t xml:space="preserve"> </w:t>
            </w:r>
            <w:r w:rsidRPr="00040FA4">
              <w:rPr>
                <w:sz w:val="21"/>
                <w:lang w:val="uk-UA"/>
              </w:rPr>
              <w:t>до</w:t>
            </w:r>
            <w:r w:rsidRPr="00040FA4">
              <w:rPr>
                <w:spacing w:val="-13"/>
                <w:sz w:val="21"/>
                <w:lang w:val="uk-UA"/>
              </w:rPr>
              <w:t xml:space="preserve"> </w:t>
            </w:r>
            <w:r w:rsidRPr="00040FA4">
              <w:rPr>
                <w:sz w:val="21"/>
                <w:lang w:val="uk-UA"/>
              </w:rPr>
              <w:t>решти</w:t>
            </w:r>
            <w:r w:rsidRPr="00040FA4">
              <w:rPr>
                <w:spacing w:val="-13"/>
                <w:sz w:val="21"/>
                <w:lang w:val="uk-UA"/>
              </w:rPr>
              <w:t xml:space="preserve"> </w:t>
            </w:r>
            <w:r w:rsidRPr="00040FA4">
              <w:rPr>
                <w:sz w:val="21"/>
                <w:lang w:val="uk-UA"/>
              </w:rPr>
              <w:t>рядків</w:t>
            </w:r>
          </w:p>
          <w:p w:rsidR="000A68AC" w:rsidRPr="00040FA4" w:rsidRDefault="000A68AC" w:rsidP="000A68AC">
            <w:pPr>
              <w:pStyle w:val="TableParagraph"/>
              <w:spacing w:line="237" w:lineRule="exact"/>
              <w:rPr>
                <w:sz w:val="21"/>
                <w:lang w:val="uk-UA"/>
              </w:rPr>
            </w:pPr>
            <w:r w:rsidRPr="00040FA4">
              <w:rPr>
                <w:sz w:val="21"/>
                <w:lang w:val="uk-UA"/>
              </w:rPr>
              <w:t>цього</w:t>
            </w:r>
            <w:r w:rsidRPr="00040FA4">
              <w:rPr>
                <w:spacing w:val="-4"/>
                <w:sz w:val="21"/>
                <w:lang w:val="uk-UA"/>
              </w:rPr>
              <w:t xml:space="preserve"> </w:t>
            </w:r>
            <w:r w:rsidRPr="00040FA4">
              <w:rPr>
                <w:sz w:val="21"/>
                <w:lang w:val="uk-UA"/>
              </w:rPr>
              <w:t>розділу</w:t>
            </w:r>
            <w:r w:rsidRPr="00040FA4">
              <w:rPr>
                <w:spacing w:val="-7"/>
                <w:sz w:val="21"/>
                <w:lang w:val="uk-UA"/>
              </w:rPr>
              <w:t xml:space="preserve"> </w:t>
            </w:r>
            <w:r w:rsidRPr="00040FA4">
              <w:rPr>
                <w:sz w:val="21"/>
                <w:lang w:val="uk-UA"/>
              </w:rPr>
              <w:t>за</w:t>
            </w:r>
            <w:r w:rsidRPr="00040FA4">
              <w:rPr>
                <w:spacing w:val="-4"/>
                <w:sz w:val="21"/>
                <w:lang w:val="uk-UA"/>
              </w:rPr>
              <w:t xml:space="preserve"> </w:t>
            </w:r>
            <w:r w:rsidRPr="00040FA4">
              <w:rPr>
                <w:sz w:val="21"/>
                <w:lang w:val="uk-UA"/>
              </w:rPr>
              <w:t>ознакою</w:t>
            </w:r>
            <w:r w:rsidRPr="00040FA4">
              <w:rPr>
                <w:spacing w:val="-2"/>
                <w:sz w:val="21"/>
                <w:lang w:val="uk-UA"/>
              </w:rPr>
              <w:t xml:space="preserve"> </w:t>
            </w:r>
            <w:r w:rsidRPr="00040FA4">
              <w:rPr>
                <w:sz w:val="21"/>
                <w:lang w:val="uk-UA"/>
              </w:rPr>
              <w:t>суттєвості</w:t>
            </w:r>
          </w:p>
        </w:tc>
      </w:tr>
      <w:tr w:rsidR="000A68AC" w:rsidRPr="00040FA4" w:rsidTr="000A68AC">
        <w:trPr>
          <w:trHeight w:val="1448"/>
        </w:trPr>
        <w:tc>
          <w:tcPr>
            <w:tcW w:w="3680" w:type="dxa"/>
            <w:tcBorders>
              <w:left w:val="single" w:sz="6" w:space="0" w:color="000000"/>
            </w:tcBorders>
          </w:tcPr>
          <w:p w:rsidR="000A68AC" w:rsidRPr="00040FA4" w:rsidRDefault="000A68AC" w:rsidP="000A68AC">
            <w:pPr>
              <w:pStyle w:val="TableParagraph"/>
              <w:ind w:left="0"/>
              <w:rPr>
                <w:lang w:val="uk-UA"/>
              </w:rPr>
            </w:pPr>
          </w:p>
          <w:p w:rsidR="000A68AC" w:rsidRPr="00040FA4" w:rsidRDefault="000A68AC" w:rsidP="000A68AC">
            <w:pPr>
              <w:pStyle w:val="TableParagraph"/>
              <w:spacing w:before="2"/>
              <w:ind w:left="0"/>
              <w:rPr>
                <w:sz w:val="29"/>
                <w:lang w:val="uk-UA"/>
              </w:rPr>
            </w:pPr>
          </w:p>
          <w:p w:rsidR="000A68AC" w:rsidRPr="00040FA4" w:rsidRDefault="000A68AC" w:rsidP="000A68AC">
            <w:pPr>
              <w:pStyle w:val="TableParagraph"/>
              <w:ind w:left="918"/>
              <w:rPr>
                <w:sz w:val="21"/>
                <w:lang w:val="uk-UA"/>
              </w:rPr>
            </w:pPr>
            <w:r w:rsidRPr="00040FA4">
              <w:rPr>
                <w:sz w:val="21"/>
                <w:lang w:val="uk-UA"/>
              </w:rPr>
              <w:t>Усього</w:t>
            </w:r>
            <w:r w:rsidRPr="00040FA4">
              <w:rPr>
                <w:spacing w:val="-1"/>
                <w:sz w:val="21"/>
                <w:lang w:val="uk-UA"/>
              </w:rPr>
              <w:t xml:space="preserve"> </w:t>
            </w:r>
            <w:r w:rsidRPr="00040FA4">
              <w:rPr>
                <w:sz w:val="21"/>
                <w:lang w:val="uk-UA"/>
              </w:rPr>
              <w:t>за</w:t>
            </w:r>
            <w:r w:rsidRPr="00040FA4">
              <w:rPr>
                <w:spacing w:val="-1"/>
                <w:sz w:val="21"/>
                <w:lang w:val="uk-UA"/>
              </w:rPr>
              <w:t xml:space="preserve"> </w:t>
            </w:r>
            <w:r w:rsidRPr="00040FA4">
              <w:rPr>
                <w:sz w:val="21"/>
                <w:lang w:val="uk-UA"/>
              </w:rPr>
              <w:t>розділом І</w:t>
            </w:r>
          </w:p>
        </w:tc>
        <w:tc>
          <w:tcPr>
            <w:tcW w:w="683" w:type="dxa"/>
            <w:tcBorders>
              <w:right w:val="double" w:sz="1" w:space="0" w:color="000000"/>
            </w:tcBorders>
          </w:tcPr>
          <w:p w:rsidR="000A68AC" w:rsidRPr="00040FA4" w:rsidRDefault="000A68AC" w:rsidP="000A68AC">
            <w:pPr>
              <w:pStyle w:val="TableParagraph"/>
              <w:ind w:left="0"/>
              <w:rPr>
                <w:lang w:val="uk-UA"/>
              </w:rPr>
            </w:pPr>
          </w:p>
          <w:p w:rsidR="000A68AC" w:rsidRPr="00040FA4" w:rsidRDefault="000A68AC" w:rsidP="000A68AC">
            <w:pPr>
              <w:pStyle w:val="TableParagraph"/>
              <w:spacing w:before="2"/>
              <w:ind w:left="0"/>
              <w:rPr>
                <w:sz w:val="29"/>
                <w:lang w:val="uk-UA"/>
              </w:rPr>
            </w:pPr>
          </w:p>
          <w:p w:rsidR="000A68AC" w:rsidRPr="00040FA4" w:rsidRDefault="000A68AC" w:rsidP="000A68AC">
            <w:pPr>
              <w:pStyle w:val="TableParagraph"/>
              <w:ind w:left="107" w:right="90"/>
              <w:jc w:val="center"/>
              <w:rPr>
                <w:sz w:val="21"/>
                <w:lang w:val="uk-UA"/>
              </w:rPr>
            </w:pPr>
            <w:r w:rsidRPr="00040FA4">
              <w:rPr>
                <w:sz w:val="21"/>
                <w:lang w:val="uk-UA"/>
              </w:rPr>
              <w:t>1095</w:t>
            </w:r>
          </w:p>
        </w:tc>
        <w:tc>
          <w:tcPr>
            <w:tcW w:w="5592" w:type="dxa"/>
            <w:tcBorders>
              <w:left w:val="double" w:sz="1" w:space="0" w:color="000000"/>
              <w:right w:val="single" w:sz="6" w:space="0" w:color="000000"/>
            </w:tcBorders>
          </w:tcPr>
          <w:p w:rsidR="000A68AC" w:rsidRPr="00040FA4" w:rsidRDefault="000A68AC" w:rsidP="000A68AC">
            <w:pPr>
              <w:pStyle w:val="TableParagraph"/>
              <w:spacing w:line="226" w:lineRule="exact"/>
              <w:jc w:val="both"/>
              <w:rPr>
                <w:sz w:val="21"/>
                <w:lang w:val="uk-UA"/>
              </w:rPr>
            </w:pPr>
            <w:r w:rsidRPr="00040FA4">
              <w:rPr>
                <w:spacing w:val="-1"/>
                <w:sz w:val="21"/>
                <w:lang w:val="uk-UA"/>
              </w:rPr>
              <w:t>Наводять</w:t>
            </w:r>
            <w:r w:rsidRPr="00040FA4">
              <w:rPr>
                <w:spacing w:val="-12"/>
                <w:sz w:val="21"/>
                <w:lang w:val="uk-UA"/>
              </w:rPr>
              <w:t xml:space="preserve"> </w:t>
            </w:r>
            <w:r w:rsidRPr="00040FA4">
              <w:rPr>
                <w:spacing w:val="-1"/>
                <w:sz w:val="21"/>
                <w:lang w:val="uk-UA"/>
              </w:rPr>
              <w:t>необоротні</w:t>
            </w:r>
            <w:r w:rsidRPr="00040FA4">
              <w:rPr>
                <w:spacing w:val="-14"/>
                <w:sz w:val="21"/>
                <w:lang w:val="uk-UA"/>
              </w:rPr>
              <w:t xml:space="preserve"> </w:t>
            </w:r>
            <w:r w:rsidRPr="00040FA4">
              <w:rPr>
                <w:sz w:val="21"/>
                <w:lang w:val="uk-UA"/>
              </w:rPr>
              <w:t>активи,</w:t>
            </w:r>
            <w:r w:rsidRPr="00040FA4">
              <w:rPr>
                <w:spacing w:val="-12"/>
                <w:sz w:val="21"/>
                <w:lang w:val="uk-UA"/>
              </w:rPr>
              <w:t xml:space="preserve"> </w:t>
            </w:r>
            <w:r w:rsidRPr="00040FA4">
              <w:rPr>
                <w:sz w:val="21"/>
                <w:lang w:val="uk-UA"/>
              </w:rPr>
              <w:t>які</w:t>
            </w:r>
            <w:r w:rsidRPr="00040FA4">
              <w:rPr>
                <w:spacing w:val="-13"/>
                <w:sz w:val="21"/>
                <w:lang w:val="uk-UA"/>
              </w:rPr>
              <w:t xml:space="preserve"> </w:t>
            </w:r>
            <w:r w:rsidRPr="00040FA4">
              <w:rPr>
                <w:sz w:val="21"/>
                <w:lang w:val="uk-UA"/>
              </w:rPr>
              <w:t>не</w:t>
            </w:r>
            <w:r w:rsidRPr="00040FA4">
              <w:rPr>
                <w:spacing w:val="-14"/>
                <w:sz w:val="21"/>
                <w:lang w:val="uk-UA"/>
              </w:rPr>
              <w:t xml:space="preserve"> </w:t>
            </w:r>
            <w:r w:rsidRPr="00040FA4">
              <w:rPr>
                <w:sz w:val="21"/>
                <w:lang w:val="uk-UA"/>
              </w:rPr>
              <w:t>потрапили</w:t>
            </w:r>
            <w:r w:rsidRPr="00040FA4">
              <w:rPr>
                <w:spacing w:val="-15"/>
                <w:sz w:val="21"/>
                <w:lang w:val="uk-UA"/>
              </w:rPr>
              <w:t xml:space="preserve"> </w:t>
            </w:r>
            <w:r w:rsidRPr="00040FA4">
              <w:rPr>
                <w:sz w:val="21"/>
                <w:lang w:val="uk-UA"/>
              </w:rPr>
              <w:t>до</w:t>
            </w:r>
            <w:r w:rsidRPr="00040FA4">
              <w:rPr>
                <w:spacing w:val="-13"/>
                <w:sz w:val="21"/>
                <w:lang w:val="uk-UA"/>
              </w:rPr>
              <w:t xml:space="preserve"> </w:t>
            </w:r>
            <w:r w:rsidRPr="00040FA4">
              <w:rPr>
                <w:sz w:val="21"/>
                <w:lang w:val="uk-UA"/>
              </w:rPr>
              <w:t>решти</w:t>
            </w:r>
            <w:r w:rsidRPr="00040FA4">
              <w:rPr>
                <w:spacing w:val="-13"/>
                <w:sz w:val="21"/>
                <w:lang w:val="uk-UA"/>
              </w:rPr>
              <w:t xml:space="preserve"> </w:t>
            </w:r>
            <w:r w:rsidRPr="00040FA4">
              <w:rPr>
                <w:sz w:val="21"/>
                <w:lang w:val="uk-UA"/>
              </w:rPr>
              <w:t>рядків</w:t>
            </w:r>
          </w:p>
          <w:p w:rsidR="000A68AC" w:rsidRPr="00040FA4" w:rsidRDefault="000A68AC" w:rsidP="000A68AC">
            <w:pPr>
              <w:pStyle w:val="TableParagraph"/>
              <w:spacing w:before="1" w:line="241" w:lineRule="exact"/>
              <w:jc w:val="both"/>
              <w:rPr>
                <w:sz w:val="21"/>
                <w:lang w:val="uk-UA"/>
              </w:rPr>
            </w:pPr>
            <w:r w:rsidRPr="00040FA4">
              <w:rPr>
                <w:sz w:val="21"/>
                <w:lang w:val="uk-UA"/>
              </w:rPr>
              <w:t>цього</w:t>
            </w:r>
            <w:r w:rsidRPr="00040FA4">
              <w:rPr>
                <w:spacing w:val="-4"/>
                <w:sz w:val="21"/>
                <w:lang w:val="uk-UA"/>
              </w:rPr>
              <w:t xml:space="preserve"> </w:t>
            </w:r>
            <w:r w:rsidRPr="00040FA4">
              <w:rPr>
                <w:sz w:val="21"/>
                <w:lang w:val="uk-UA"/>
              </w:rPr>
              <w:t>розділу</w:t>
            </w:r>
            <w:r w:rsidRPr="00040FA4">
              <w:rPr>
                <w:spacing w:val="-7"/>
                <w:sz w:val="21"/>
                <w:lang w:val="uk-UA"/>
              </w:rPr>
              <w:t xml:space="preserve"> </w:t>
            </w:r>
            <w:r w:rsidRPr="00040FA4">
              <w:rPr>
                <w:sz w:val="21"/>
                <w:lang w:val="uk-UA"/>
              </w:rPr>
              <w:t>за</w:t>
            </w:r>
            <w:r w:rsidRPr="00040FA4">
              <w:rPr>
                <w:spacing w:val="-4"/>
                <w:sz w:val="21"/>
                <w:lang w:val="uk-UA"/>
              </w:rPr>
              <w:t xml:space="preserve"> </w:t>
            </w:r>
            <w:r w:rsidRPr="00040FA4">
              <w:rPr>
                <w:sz w:val="21"/>
                <w:lang w:val="uk-UA"/>
              </w:rPr>
              <w:t>ознакою</w:t>
            </w:r>
            <w:r w:rsidRPr="00040FA4">
              <w:rPr>
                <w:spacing w:val="-2"/>
                <w:sz w:val="21"/>
                <w:lang w:val="uk-UA"/>
              </w:rPr>
              <w:t xml:space="preserve"> </w:t>
            </w:r>
            <w:r w:rsidRPr="00040FA4">
              <w:rPr>
                <w:sz w:val="21"/>
                <w:lang w:val="uk-UA"/>
              </w:rPr>
              <w:t>суттєвості</w:t>
            </w:r>
          </w:p>
          <w:p w:rsidR="000A68AC" w:rsidRPr="00040FA4" w:rsidRDefault="000A68AC" w:rsidP="000A68AC">
            <w:pPr>
              <w:pStyle w:val="TableParagraph"/>
              <w:tabs>
                <w:tab w:val="left" w:pos="5457"/>
              </w:tabs>
              <w:ind w:right="-15"/>
              <w:jc w:val="both"/>
              <w:rPr>
                <w:sz w:val="21"/>
                <w:lang w:val="uk-UA"/>
              </w:rPr>
            </w:pPr>
            <w:r w:rsidRPr="00040FA4">
              <w:rPr>
                <w:sz w:val="21"/>
                <w:lang w:val="uk-UA"/>
              </w:rPr>
              <w:t>Сума</w:t>
            </w:r>
            <w:r w:rsidRPr="00040FA4">
              <w:rPr>
                <w:spacing w:val="1"/>
                <w:sz w:val="21"/>
                <w:lang w:val="uk-UA"/>
              </w:rPr>
              <w:t xml:space="preserve"> </w:t>
            </w:r>
            <w:r w:rsidRPr="00040FA4">
              <w:rPr>
                <w:sz w:val="21"/>
                <w:lang w:val="uk-UA"/>
              </w:rPr>
              <w:t>рядків</w:t>
            </w:r>
            <w:r w:rsidRPr="00040FA4">
              <w:rPr>
                <w:spacing w:val="1"/>
                <w:sz w:val="21"/>
                <w:lang w:val="uk-UA"/>
              </w:rPr>
              <w:t xml:space="preserve"> </w:t>
            </w:r>
            <w:r w:rsidRPr="00040FA4">
              <w:rPr>
                <w:sz w:val="21"/>
                <w:lang w:val="uk-UA"/>
              </w:rPr>
              <w:t>по</w:t>
            </w:r>
            <w:r w:rsidRPr="00040FA4">
              <w:rPr>
                <w:spacing w:val="1"/>
                <w:sz w:val="21"/>
                <w:lang w:val="uk-UA"/>
              </w:rPr>
              <w:t xml:space="preserve"> </w:t>
            </w:r>
            <w:r w:rsidRPr="00040FA4">
              <w:rPr>
                <w:sz w:val="21"/>
                <w:lang w:val="uk-UA"/>
              </w:rPr>
              <w:t>розділу</w:t>
            </w:r>
            <w:r w:rsidRPr="00040FA4">
              <w:rPr>
                <w:spacing w:val="1"/>
                <w:sz w:val="21"/>
                <w:lang w:val="uk-UA"/>
              </w:rPr>
              <w:t xml:space="preserve"> </w:t>
            </w:r>
            <w:r w:rsidRPr="00040FA4">
              <w:rPr>
                <w:sz w:val="21"/>
                <w:lang w:val="uk-UA"/>
              </w:rPr>
              <w:t>І.</w:t>
            </w:r>
            <w:r w:rsidRPr="00040FA4">
              <w:rPr>
                <w:spacing w:val="1"/>
                <w:sz w:val="21"/>
                <w:lang w:val="uk-UA"/>
              </w:rPr>
              <w:t xml:space="preserve"> </w:t>
            </w:r>
            <w:r w:rsidRPr="00040FA4">
              <w:rPr>
                <w:sz w:val="21"/>
                <w:lang w:val="uk-UA"/>
              </w:rPr>
              <w:t>Однак</w:t>
            </w:r>
            <w:r w:rsidRPr="00040FA4">
              <w:rPr>
                <w:spacing w:val="1"/>
                <w:sz w:val="21"/>
                <w:lang w:val="uk-UA"/>
              </w:rPr>
              <w:t xml:space="preserve"> </w:t>
            </w:r>
            <w:r w:rsidRPr="00040FA4">
              <w:rPr>
                <w:sz w:val="21"/>
                <w:lang w:val="uk-UA"/>
              </w:rPr>
              <w:t>додаються</w:t>
            </w:r>
            <w:r w:rsidRPr="00040FA4">
              <w:rPr>
                <w:spacing w:val="1"/>
                <w:sz w:val="21"/>
                <w:lang w:val="uk-UA"/>
              </w:rPr>
              <w:t xml:space="preserve"> </w:t>
            </w:r>
            <w:r w:rsidRPr="00040FA4">
              <w:rPr>
                <w:sz w:val="21"/>
                <w:lang w:val="uk-UA"/>
              </w:rPr>
              <w:t>не</w:t>
            </w:r>
            <w:r w:rsidRPr="00040FA4">
              <w:rPr>
                <w:spacing w:val="1"/>
                <w:sz w:val="21"/>
                <w:lang w:val="uk-UA"/>
              </w:rPr>
              <w:t xml:space="preserve"> </w:t>
            </w:r>
            <w:r w:rsidRPr="00040FA4">
              <w:rPr>
                <w:sz w:val="21"/>
                <w:lang w:val="uk-UA"/>
              </w:rPr>
              <w:t>всі</w:t>
            </w:r>
            <w:r w:rsidRPr="00040FA4">
              <w:rPr>
                <w:spacing w:val="1"/>
                <w:sz w:val="21"/>
                <w:lang w:val="uk-UA"/>
              </w:rPr>
              <w:t xml:space="preserve"> </w:t>
            </w:r>
            <w:r w:rsidRPr="00040FA4">
              <w:rPr>
                <w:sz w:val="21"/>
                <w:lang w:val="uk-UA"/>
              </w:rPr>
              <w:t>рядки.</w:t>
            </w:r>
            <w:r w:rsidRPr="00040FA4">
              <w:rPr>
                <w:spacing w:val="-50"/>
                <w:sz w:val="21"/>
                <w:lang w:val="uk-UA"/>
              </w:rPr>
              <w:t xml:space="preserve"> </w:t>
            </w:r>
            <w:r w:rsidRPr="00040FA4">
              <w:rPr>
                <w:sz w:val="21"/>
                <w:lang w:val="uk-UA"/>
              </w:rPr>
              <w:t>Виключаються ті рядки, які є складовими інших. У базовій</w:t>
            </w:r>
            <w:r w:rsidRPr="00040FA4">
              <w:rPr>
                <w:spacing w:val="1"/>
                <w:sz w:val="21"/>
                <w:lang w:val="uk-UA"/>
              </w:rPr>
              <w:t xml:space="preserve"> </w:t>
            </w:r>
            <w:r w:rsidRPr="00040FA4">
              <w:rPr>
                <w:sz w:val="21"/>
                <w:lang w:val="uk-UA"/>
              </w:rPr>
              <w:t>версії</w:t>
            </w:r>
            <w:r w:rsidRPr="00040FA4">
              <w:rPr>
                <w:sz w:val="21"/>
                <w:lang w:val="uk-UA"/>
              </w:rPr>
              <w:tab/>
              <w:t>=</w:t>
            </w:r>
          </w:p>
          <w:p w:rsidR="000A68AC" w:rsidRPr="00040FA4" w:rsidRDefault="000A68AC" w:rsidP="000A68AC">
            <w:pPr>
              <w:pStyle w:val="TableParagraph"/>
              <w:spacing w:line="237" w:lineRule="exact"/>
              <w:rPr>
                <w:sz w:val="21"/>
                <w:lang w:val="uk-UA"/>
              </w:rPr>
            </w:pPr>
            <w:r w:rsidRPr="00040FA4">
              <w:rPr>
                <w:sz w:val="21"/>
                <w:lang w:val="uk-UA"/>
              </w:rPr>
              <w:t>1000+1005+1010+1015+1020+1030+1035+1040+1045+1090</w:t>
            </w:r>
          </w:p>
        </w:tc>
      </w:tr>
      <w:tr w:rsidR="000A68AC" w:rsidRPr="00040FA4" w:rsidTr="000A68AC">
        <w:trPr>
          <w:trHeight w:val="236"/>
        </w:trPr>
        <w:tc>
          <w:tcPr>
            <w:tcW w:w="9955" w:type="dxa"/>
            <w:gridSpan w:val="3"/>
            <w:tcBorders>
              <w:left w:val="single" w:sz="6" w:space="0" w:color="000000"/>
              <w:right w:val="single" w:sz="6" w:space="0" w:color="000000"/>
            </w:tcBorders>
            <w:shd w:val="clear" w:color="auto" w:fill="F5D2D2"/>
          </w:tcPr>
          <w:p w:rsidR="000A68AC" w:rsidRPr="00040FA4" w:rsidRDefault="000A68AC" w:rsidP="000A68AC">
            <w:pPr>
              <w:pStyle w:val="TableParagraph"/>
              <w:spacing w:line="217" w:lineRule="exact"/>
              <w:ind w:left="4037"/>
              <w:rPr>
                <w:b/>
                <w:sz w:val="21"/>
                <w:lang w:val="uk-UA"/>
              </w:rPr>
            </w:pPr>
            <w:r w:rsidRPr="00040FA4">
              <w:rPr>
                <w:b/>
                <w:sz w:val="21"/>
                <w:lang w:val="uk-UA"/>
              </w:rPr>
              <w:t>II.</w:t>
            </w:r>
            <w:r w:rsidRPr="00040FA4">
              <w:rPr>
                <w:b/>
                <w:spacing w:val="-2"/>
                <w:sz w:val="21"/>
                <w:lang w:val="uk-UA"/>
              </w:rPr>
              <w:t xml:space="preserve"> </w:t>
            </w:r>
            <w:r w:rsidRPr="00040FA4">
              <w:rPr>
                <w:b/>
                <w:sz w:val="21"/>
                <w:lang w:val="uk-UA"/>
              </w:rPr>
              <w:t>Оборотні</w:t>
            </w:r>
            <w:r w:rsidRPr="00040FA4">
              <w:rPr>
                <w:b/>
                <w:spacing w:val="-3"/>
                <w:sz w:val="21"/>
                <w:lang w:val="uk-UA"/>
              </w:rPr>
              <w:t xml:space="preserve"> </w:t>
            </w:r>
            <w:r w:rsidRPr="00040FA4">
              <w:rPr>
                <w:b/>
                <w:sz w:val="21"/>
                <w:lang w:val="uk-UA"/>
              </w:rPr>
              <w:t>активи</w:t>
            </w:r>
          </w:p>
        </w:tc>
      </w:tr>
      <w:tr w:rsidR="000A68AC" w:rsidRPr="00040FA4" w:rsidTr="000A68AC">
        <w:trPr>
          <w:trHeight w:val="246"/>
        </w:trPr>
        <w:tc>
          <w:tcPr>
            <w:tcW w:w="3680" w:type="dxa"/>
            <w:tcBorders>
              <w:left w:val="single" w:sz="6" w:space="0" w:color="000000"/>
            </w:tcBorders>
          </w:tcPr>
          <w:p w:rsidR="000A68AC" w:rsidRPr="00040FA4" w:rsidRDefault="000A68AC" w:rsidP="000A68AC">
            <w:pPr>
              <w:pStyle w:val="TableParagraph"/>
              <w:spacing w:line="227" w:lineRule="exact"/>
              <w:ind w:left="9"/>
              <w:rPr>
                <w:sz w:val="21"/>
                <w:lang w:val="uk-UA"/>
              </w:rPr>
            </w:pPr>
            <w:r w:rsidRPr="00040FA4">
              <w:rPr>
                <w:sz w:val="21"/>
                <w:lang w:val="uk-UA"/>
              </w:rPr>
              <w:t>Запаси</w:t>
            </w:r>
          </w:p>
        </w:tc>
        <w:tc>
          <w:tcPr>
            <w:tcW w:w="683" w:type="dxa"/>
            <w:tcBorders>
              <w:right w:val="double" w:sz="1" w:space="0" w:color="000000"/>
            </w:tcBorders>
          </w:tcPr>
          <w:p w:rsidR="000A68AC" w:rsidRPr="00040FA4" w:rsidRDefault="000A68AC" w:rsidP="000A68AC">
            <w:pPr>
              <w:pStyle w:val="TableParagraph"/>
              <w:spacing w:line="227" w:lineRule="exact"/>
              <w:ind w:left="107" w:right="90"/>
              <w:jc w:val="center"/>
              <w:rPr>
                <w:sz w:val="21"/>
                <w:lang w:val="uk-UA"/>
              </w:rPr>
            </w:pPr>
            <w:r w:rsidRPr="00040FA4">
              <w:rPr>
                <w:sz w:val="21"/>
                <w:lang w:val="uk-UA"/>
              </w:rPr>
              <w:t>1100</w:t>
            </w:r>
          </w:p>
        </w:tc>
        <w:tc>
          <w:tcPr>
            <w:tcW w:w="5592" w:type="dxa"/>
            <w:tcBorders>
              <w:left w:val="double" w:sz="1" w:space="0" w:color="000000"/>
              <w:right w:val="single" w:sz="6" w:space="0" w:color="000000"/>
            </w:tcBorders>
          </w:tcPr>
          <w:p w:rsidR="000A68AC" w:rsidRPr="00040FA4" w:rsidRDefault="000A68AC" w:rsidP="000A68AC">
            <w:pPr>
              <w:pStyle w:val="TableParagraph"/>
              <w:spacing w:line="227" w:lineRule="exact"/>
              <w:ind w:left="136" w:right="125"/>
              <w:jc w:val="center"/>
              <w:rPr>
                <w:sz w:val="21"/>
                <w:lang w:val="uk-UA"/>
              </w:rPr>
            </w:pPr>
            <w:r w:rsidRPr="00040FA4">
              <w:rPr>
                <w:sz w:val="21"/>
                <w:lang w:val="uk-UA"/>
              </w:rPr>
              <w:t>Дт</w:t>
            </w:r>
            <w:r w:rsidRPr="00040FA4">
              <w:rPr>
                <w:spacing w:val="-2"/>
                <w:sz w:val="21"/>
                <w:lang w:val="uk-UA"/>
              </w:rPr>
              <w:t xml:space="preserve"> </w:t>
            </w:r>
            <w:r w:rsidRPr="00040FA4">
              <w:rPr>
                <w:sz w:val="21"/>
                <w:lang w:val="uk-UA"/>
              </w:rPr>
              <w:t>20, 22, 23,</w:t>
            </w:r>
            <w:r w:rsidRPr="00040FA4">
              <w:rPr>
                <w:spacing w:val="-3"/>
                <w:sz w:val="21"/>
                <w:lang w:val="uk-UA"/>
              </w:rPr>
              <w:t xml:space="preserve"> </w:t>
            </w:r>
            <w:r w:rsidRPr="00040FA4">
              <w:rPr>
                <w:sz w:val="21"/>
                <w:lang w:val="uk-UA"/>
              </w:rPr>
              <w:t>25, 26,</w:t>
            </w:r>
            <w:r w:rsidRPr="00040FA4">
              <w:rPr>
                <w:spacing w:val="-1"/>
                <w:sz w:val="21"/>
                <w:lang w:val="uk-UA"/>
              </w:rPr>
              <w:t xml:space="preserve"> </w:t>
            </w:r>
            <w:r w:rsidRPr="00040FA4">
              <w:rPr>
                <w:sz w:val="21"/>
                <w:lang w:val="uk-UA"/>
              </w:rPr>
              <w:t>27, 281-284 – Кт</w:t>
            </w:r>
            <w:r w:rsidRPr="00040FA4">
              <w:rPr>
                <w:spacing w:val="-1"/>
                <w:sz w:val="21"/>
                <w:lang w:val="uk-UA"/>
              </w:rPr>
              <w:t xml:space="preserve"> </w:t>
            </w:r>
            <w:r w:rsidRPr="00040FA4">
              <w:rPr>
                <w:sz w:val="21"/>
                <w:lang w:val="uk-UA"/>
              </w:rPr>
              <w:t>285</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9"/>
              <w:rPr>
                <w:i/>
                <w:sz w:val="21"/>
                <w:lang w:val="uk-UA"/>
              </w:rPr>
            </w:pPr>
            <w:r w:rsidRPr="00040FA4">
              <w:rPr>
                <w:i/>
                <w:color w:val="FF0000"/>
                <w:sz w:val="21"/>
                <w:lang w:val="uk-UA"/>
              </w:rPr>
              <w:t>Виробничі</w:t>
            </w:r>
            <w:r w:rsidRPr="00040FA4">
              <w:rPr>
                <w:i/>
                <w:color w:val="FF0000"/>
                <w:spacing w:val="-1"/>
                <w:sz w:val="21"/>
                <w:lang w:val="uk-UA"/>
              </w:rPr>
              <w:t xml:space="preserve"> </w:t>
            </w:r>
            <w:r w:rsidRPr="00040FA4">
              <w:rPr>
                <w:i/>
                <w:color w:val="FF0000"/>
                <w:sz w:val="21"/>
                <w:lang w:val="uk-UA"/>
              </w:rPr>
              <w:t>запаси</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i/>
                <w:sz w:val="21"/>
                <w:lang w:val="uk-UA"/>
              </w:rPr>
            </w:pPr>
            <w:r w:rsidRPr="00040FA4">
              <w:rPr>
                <w:i/>
                <w:color w:val="FF0000"/>
                <w:sz w:val="21"/>
                <w:lang w:val="uk-UA"/>
              </w:rPr>
              <w:t>1101</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6" w:right="125"/>
              <w:jc w:val="center"/>
              <w:rPr>
                <w:i/>
                <w:sz w:val="21"/>
                <w:lang w:val="uk-UA"/>
              </w:rPr>
            </w:pPr>
            <w:r w:rsidRPr="00040FA4">
              <w:rPr>
                <w:i/>
                <w:color w:val="FF0000"/>
                <w:sz w:val="21"/>
                <w:lang w:val="uk-UA"/>
              </w:rPr>
              <w:t>Дт</w:t>
            </w:r>
            <w:r w:rsidRPr="00040FA4">
              <w:rPr>
                <w:i/>
                <w:color w:val="FF0000"/>
                <w:spacing w:val="-2"/>
                <w:sz w:val="21"/>
                <w:lang w:val="uk-UA"/>
              </w:rPr>
              <w:t xml:space="preserve"> </w:t>
            </w:r>
            <w:r w:rsidRPr="00040FA4">
              <w:rPr>
                <w:i/>
                <w:color w:val="FF0000"/>
                <w:sz w:val="21"/>
                <w:lang w:val="uk-UA"/>
              </w:rPr>
              <w:t>20,</w:t>
            </w:r>
            <w:r w:rsidRPr="00040FA4">
              <w:rPr>
                <w:i/>
                <w:color w:val="FF0000"/>
                <w:spacing w:val="1"/>
                <w:sz w:val="21"/>
                <w:lang w:val="uk-UA"/>
              </w:rPr>
              <w:t xml:space="preserve"> </w:t>
            </w:r>
            <w:r w:rsidRPr="00040FA4">
              <w:rPr>
                <w:i/>
                <w:color w:val="FF0000"/>
                <w:sz w:val="21"/>
                <w:lang w:val="uk-UA"/>
              </w:rPr>
              <w:t>22</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9"/>
              <w:rPr>
                <w:i/>
                <w:sz w:val="21"/>
                <w:lang w:val="uk-UA"/>
              </w:rPr>
            </w:pPr>
            <w:r w:rsidRPr="00040FA4">
              <w:rPr>
                <w:i/>
                <w:color w:val="FF0000"/>
                <w:sz w:val="21"/>
                <w:lang w:val="uk-UA"/>
              </w:rPr>
              <w:t>Незавершене</w:t>
            </w:r>
            <w:r w:rsidRPr="00040FA4">
              <w:rPr>
                <w:i/>
                <w:color w:val="FF0000"/>
                <w:spacing w:val="-2"/>
                <w:sz w:val="21"/>
                <w:lang w:val="uk-UA"/>
              </w:rPr>
              <w:t xml:space="preserve"> </w:t>
            </w:r>
            <w:r w:rsidRPr="00040FA4">
              <w:rPr>
                <w:i/>
                <w:color w:val="FF0000"/>
                <w:sz w:val="21"/>
                <w:lang w:val="uk-UA"/>
              </w:rPr>
              <w:t>виробництво</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i/>
                <w:sz w:val="21"/>
                <w:lang w:val="uk-UA"/>
              </w:rPr>
            </w:pPr>
            <w:r w:rsidRPr="00040FA4">
              <w:rPr>
                <w:i/>
                <w:color w:val="FF0000"/>
                <w:sz w:val="21"/>
                <w:lang w:val="uk-UA"/>
              </w:rPr>
              <w:t>1102</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6" w:right="125"/>
              <w:jc w:val="center"/>
              <w:rPr>
                <w:i/>
                <w:sz w:val="21"/>
                <w:lang w:val="uk-UA"/>
              </w:rPr>
            </w:pPr>
            <w:r w:rsidRPr="00040FA4">
              <w:rPr>
                <w:i/>
                <w:color w:val="FF0000"/>
                <w:sz w:val="21"/>
                <w:lang w:val="uk-UA"/>
              </w:rPr>
              <w:t>Дт</w:t>
            </w:r>
            <w:r w:rsidRPr="00040FA4">
              <w:rPr>
                <w:i/>
                <w:color w:val="FF0000"/>
                <w:spacing w:val="-2"/>
                <w:sz w:val="21"/>
                <w:lang w:val="uk-UA"/>
              </w:rPr>
              <w:t xml:space="preserve"> </w:t>
            </w:r>
            <w:r w:rsidRPr="00040FA4">
              <w:rPr>
                <w:i/>
                <w:color w:val="FF0000"/>
                <w:sz w:val="21"/>
                <w:lang w:val="uk-UA"/>
              </w:rPr>
              <w:t>23,</w:t>
            </w:r>
            <w:r w:rsidRPr="00040FA4">
              <w:rPr>
                <w:i/>
                <w:color w:val="FF0000"/>
                <w:spacing w:val="1"/>
                <w:sz w:val="21"/>
                <w:lang w:val="uk-UA"/>
              </w:rPr>
              <w:t xml:space="preserve"> </w:t>
            </w:r>
            <w:r w:rsidRPr="00040FA4">
              <w:rPr>
                <w:i/>
                <w:color w:val="FF0000"/>
                <w:sz w:val="21"/>
                <w:lang w:val="uk-UA"/>
              </w:rPr>
              <w:t>25</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9"/>
              <w:rPr>
                <w:i/>
                <w:sz w:val="21"/>
                <w:lang w:val="uk-UA"/>
              </w:rPr>
            </w:pPr>
            <w:r w:rsidRPr="00040FA4">
              <w:rPr>
                <w:i/>
                <w:color w:val="FF0000"/>
                <w:sz w:val="21"/>
                <w:lang w:val="uk-UA"/>
              </w:rPr>
              <w:t>Готова</w:t>
            </w:r>
            <w:r w:rsidRPr="00040FA4">
              <w:rPr>
                <w:i/>
                <w:color w:val="FF0000"/>
                <w:spacing w:val="-1"/>
                <w:sz w:val="21"/>
                <w:lang w:val="uk-UA"/>
              </w:rPr>
              <w:t xml:space="preserve"> </w:t>
            </w:r>
            <w:r w:rsidRPr="00040FA4">
              <w:rPr>
                <w:i/>
                <w:color w:val="FF0000"/>
                <w:sz w:val="21"/>
                <w:lang w:val="uk-UA"/>
              </w:rPr>
              <w:t>продукція</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i/>
                <w:sz w:val="21"/>
                <w:lang w:val="uk-UA"/>
              </w:rPr>
            </w:pPr>
            <w:r w:rsidRPr="00040FA4">
              <w:rPr>
                <w:i/>
                <w:color w:val="FF0000"/>
                <w:sz w:val="21"/>
                <w:lang w:val="uk-UA"/>
              </w:rPr>
              <w:t>1103</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6" w:right="125"/>
              <w:jc w:val="center"/>
              <w:rPr>
                <w:i/>
                <w:sz w:val="21"/>
                <w:lang w:val="uk-UA"/>
              </w:rPr>
            </w:pPr>
            <w:r w:rsidRPr="00040FA4">
              <w:rPr>
                <w:i/>
                <w:color w:val="FF0000"/>
                <w:sz w:val="21"/>
                <w:lang w:val="uk-UA"/>
              </w:rPr>
              <w:t>Дт</w:t>
            </w:r>
            <w:r w:rsidRPr="00040FA4">
              <w:rPr>
                <w:i/>
                <w:color w:val="FF0000"/>
                <w:spacing w:val="-2"/>
                <w:sz w:val="21"/>
                <w:lang w:val="uk-UA"/>
              </w:rPr>
              <w:t xml:space="preserve"> </w:t>
            </w:r>
            <w:r w:rsidRPr="00040FA4">
              <w:rPr>
                <w:i/>
                <w:color w:val="FF0000"/>
                <w:sz w:val="21"/>
                <w:lang w:val="uk-UA"/>
              </w:rPr>
              <w:t>26,</w:t>
            </w:r>
            <w:r w:rsidRPr="00040FA4">
              <w:rPr>
                <w:i/>
                <w:color w:val="FF0000"/>
                <w:spacing w:val="1"/>
                <w:sz w:val="21"/>
                <w:lang w:val="uk-UA"/>
              </w:rPr>
              <w:t xml:space="preserve"> </w:t>
            </w:r>
            <w:r w:rsidRPr="00040FA4">
              <w:rPr>
                <w:i/>
                <w:color w:val="FF0000"/>
                <w:sz w:val="21"/>
                <w:lang w:val="uk-UA"/>
              </w:rPr>
              <w:t>27</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9"/>
              <w:rPr>
                <w:i/>
                <w:sz w:val="21"/>
                <w:lang w:val="uk-UA"/>
              </w:rPr>
            </w:pPr>
            <w:r w:rsidRPr="00040FA4">
              <w:rPr>
                <w:i/>
                <w:color w:val="FF0000"/>
                <w:sz w:val="21"/>
                <w:lang w:val="uk-UA"/>
              </w:rPr>
              <w:t>Товари</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i/>
                <w:sz w:val="21"/>
                <w:lang w:val="uk-UA"/>
              </w:rPr>
            </w:pPr>
            <w:r w:rsidRPr="00040FA4">
              <w:rPr>
                <w:i/>
                <w:color w:val="FF0000"/>
                <w:sz w:val="21"/>
                <w:lang w:val="uk-UA"/>
              </w:rPr>
              <w:t>1104</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6" w:right="124"/>
              <w:jc w:val="center"/>
              <w:rPr>
                <w:i/>
                <w:sz w:val="21"/>
                <w:lang w:val="uk-UA"/>
              </w:rPr>
            </w:pPr>
            <w:r w:rsidRPr="00040FA4">
              <w:rPr>
                <w:i/>
                <w:color w:val="FF0000"/>
                <w:sz w:val="21"/>
                <w:lang w:val="uk-UA"/>
              </w:rPr>
              <w:t>Дт</w:t>
            </w:r>
            <w:r w:rsidRPr="00040FA4">
              <w:rPr>
                <w:i/>
                <w:color w:val="FF0000"/>
                <w:spacing w:val="-3"/>
                <w:sz w:val="21"/>
                <w:lang w:val="uk-UA"/>
              </w:rPr>
              <w:t xml:space="preserve"> </w:t>
            </w:r>
            <w:r w:rsidRPr="00040FA4">
              <w:rPr>
                <w:i/>
                <w:color w:val="FF0000"/>
                <w:sz w:val="21"/>
                <w:lang w:val="uk-UA"/>
              </w:rPr>
              <w:t>281-284 –</w:t>
            </w:r>
            <w:r w:rsidRPr="00040FA4">
              <w:rPr>
                <w:i/>
                <w:color w:val="FF0000"/>
                <w:spacing w:val="-1"/>
                <w:sz w:val="21"/>
                <w:lang w:val="uk-UA"/>
              </w:rPr>
              <w:t xml:space="preserve"> </w:t>
            </w:r>
            <w:r w:rsidRPr="00040FA4">
              <w:rPr>
                <w:i/>
                <w:color w:val="FF0000"/>
                <w:sz w:val="21"/>
                <w:lang w:val="uk-UA"/>
              </w:rPr>
              <w:t>Кт</w:t>
            </w:r>
            <w:r w:rsidRPr="00040FA4">
              <w:rPr>
                <w:i/>
                <w:color w:val="FF0000"/>
                <w:spacing w:val="1"/>
                <w:sz w:val="21"/>
                <w:lang w:val="uk-UA"/>
              </w:rPr>
              <w:t xml:space="preserve"> </w:t>
            </w:r>
            <w:r w:rsidRPr="00040FA4">
              <w:rPr>
                <w:i/>
                <w:color w:val="FF0000"/>
                <w:sz w:val="21"/>
                <w:lang w:val="uk-UA"/>
              </w:rPr>
              <w:t>285</w:t>
            </w:r>
          </w:p>
        </w:tc>
      </w:tr>
    </w:tbl>
    <w:p w:rsidR="000A68AC" w:rsidRPr="00040FA4" w:rsidRDefault="000A68AC" w:rsidP="000A68AC">
      <w:pPr>
        <w:spacing w:line="222" w:lineRule="exact"/>
        <w:jc w:val="center"/>
        <w:rPr>
          <w:rFonts w:ascii="Times New Roman" w:hAnsi="Times New Roman" w:cs="Times New Roman"/>
          <w:sz w:val="21"/>
        </w:rPr>
        <w:sectPr w:rsidR="000A68AC" w:rsidRPr="00040FA4" w:rsidSect="000A68AC">
          <w:pgSz w:w="11910" w:h="16840"/>
          <w:pgMar w:top="840" w:right="400" w:bottom="280" w:left="1300" w:header="708" w:footer="708" w:gutter="0"/>
          <w:cols w:space="720"/>
        </w:sect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80"/>
        <w:gridCol w:w="683"/>
        <w:gridCol w:w="5592"/>
      </w:tblGrid>
      <w:tr w:rsidR="000A68AC" w:rsidRPr="00040FA4" w:rsidTr="000A68AC">
        <w:trPr>
          <w:trHeight w:val="966"/>
        </w:trPr>
        <w:tc>
          <w:tcPr>
            <w:tcW w:w="3680" w:type="dxa"/>
            <w:tcBorders>
              <w:left w:val="single" w:sz="6" w:space="0" w:color="000000"/>
            </w:tcBorders>
          </w:tcPr>
          <w:p w:rsidR="000A68AC" w:rsidRPr="00040FA4" w:rsidRDefault="000A68AC" w:rsidP="000A68AC">
            <w:pPr>
              <w:pStyle w:val="TableParagraph"/>
              <w:spacing w:line="228" w:lineRule="exact"/>
              <w:ind w:left="9"/>
              <w:rPr>
                <w:sz w:val="21"/>
                <w:lang w:val="uk-UA"/>
              </w:rPr>
            </w:pPr>
            <w:r w:rsidRPr="00040FA4">
              <w:rPr>
                <w:sz w:val="21"/>
                <w:lang w:val="uk-UA"/>
              </w:rPr>
              <w:lastRenderedPageBreak/>
              <w:t>Поточні</w:t>
            </w:r>
            <w:r w:rsidRPr="00040FA4">
              <w:rPr>
                <w:spacing w:val="-4"/>
                <w:sz w:val="21"/>
                <w:lang w:val="uk-UA"/>
              </w:rPr>
              <w:t xml:space="preserve"> </w:t>
            </w:r>
            <w:r w:rsidRPr="00040FA4">
              <w:rPr>
                <w:sz w:val="21"/>
                <w:lang w:val="uk-UA"/>
              </w:rPr>
              <w:t>біологічні</w:t>
            </w:r>
            <w:r w:rsidRPr="00040FA4">
              <w:rPr>
                <w:spacing w:val="-1"/>
                <w:sz w:val="21"/>
                <w:lang w:val="uk-UA"/>
              </w:rPr>
              <w:t xml:space="preserve"> </w:t>
            </w:r>
            <w:r w:rsidRPr="00040FA4">
              <w:rPr>
                <w:sz w:val="21"/>
                <w:lang w:val="uk-UA"/>
              </w:rPr>
              <w:t>активи</w:t>
            </w:r>
          </w:p>
        </w:tc>
        <w:tc>
          <w:tcPr>
            <w:tcW w:w="683" w:type="dxa"/>
            <w:tcBorders>
              <w:right w:val="double" w:sz="1" w:space="0" w:color="000000"/>
            </w:tcBorders>
          </w:tcPr>
          <w:p w:rsidR="000A68AC" w:rsidRPr="00040FA4" w:rsidRDefault="000A68AC" w:rsidP="000A68AC">
            <w:pPr>
              <w:pStyle w:val="TableParagraph"/>
              <w:spacing w:line="228" w:lineRule="exact"/>
              <w:ind w:left="0" w:right="107"/>
              <w:jc w:val="right"/>
              <w:rPr>
                <w:sz w:val="21"/>
                <w:lang w:val="uk-UA"/>
              </w:rPr>
            </w:pPr>
            <w:r w:rsidRPr="00040FA4">
              <w:rPr>
                <w:sz w:val="21"/>
                <w:lang w:val="uk-UA"/>
              </w:rPr>
              <w:t>1110</w:t>
            </w:r>
          </w:p>
        </w:tc>
        <w:tc>
          <w:tcPr>
            <w:tcW w:w="5592" w:type="dxa"/>
            <w:tcBorders>
              <w:left w:val="double" w:sz="1" w:space="0" w:color="000000"/>
              <w:right w:val="single" w:sz="6" w:space="0" w:color="000000"/>
            </w:tcBorders>
          </w:tcPr>
          <w:p w:rsidR="000A68AC" w:rsidRPr="00040FA4" w:rsidRDefault="000A68AC" w:rsidP="000A68AC">
            <w:pPr>
              <w:pStyle w:val="TableParagraph"/>
              <w:spacing w:line="237" w:lineRule="auto"/>
              <w:ind w:right="-15"/>
              <w:rPr>
                <w:sz w:val="21"/>
                <w:lang w:val="uk-UA"/>
              </w:rPr>
            </w:pPr>
            <w:r w:rsidRPr="00040FA4">
              <w:rPr>
                <w:sz w:val="21"/>
                <w:lang w:val="uk-UA"/>
              </w:rPr>
              <w:t>Вартість</w:t>
            </w:r>
            <w:r w:rsidRPr="00040FA4">
              <w:rPr>
                <w:spacing w:val="47"/>
                <w:sz w:val="21"/>
                <w:lang w:val="uk-UA"/>
              </w:rPr>
              <w:t xml:space="preserve"> </w:t>
            </w:r>
            <w:r w:rsidRPr="00040FA4">
              <w:rPr>
                <w:sz w:val="21"/>
                <w:lang w:val="uk-UA"/>
              </w:rPr>
              <w:t>поточних</w:t>
            </w:r>
            <w:r w:rsidRPr="00040FA4">
              <w:rPr>
                <w:spacing w:val="45"/>
                <w:sz w:val="21"/>
                <w:lang w:val="uk-UA"/>
              </w:rPr>
              <w:t xml:space="preserve"> </w:t>
            </w:r>
            <w:r w:rsidRPr="00040FA4">
              <w:rPr>
                <w:sz w:val="21"/>
                <w:lang w:val="uk-UA"/>
              </w:rPr>
              <w:t>біологічних</w:t>
            </w:r>
            <w:r w:rsidRPr="00040FA4">
              <w:rPr>
                <w:spacing w:val="48"/>
                <w:sz w:val="21"/>
                <w:lang w:val="uk-UA"/>
              </w:rPr>
              <w:t xml:space="preserve"> </w:t>
            </w:r>
            <w:r w:rsidRPr="00040FA4">
              <w:rPr>
                <w:sz w:val="21"/>
                <w:lang w:val="uk-UA"/>
              </w:rPr>
              <w:t>активів</w:t>
            </w:r>
            <w:r w:rsidRPr="00040FA4">
              <w:rPr>
                <w:spacing w:val="46"/>
                <w:sz w:val="21"/>
                <w:lang w:val="uk-UA"/>
              </w:rPr>
              <w:t xml:space="preserve"> </w:t>
            </w:r>
            <w:r w:rsidRPr="00040FA4">
              <w:rPr>
                <w:sz w:val="21"/>
                <w:lang w:val="uk-UA"/>
              </w:rPr>
              <w:t>у</w:t>
            </w:r>
            <w:r w:rsidRPr="00040FA4">
              <w:rPr>
                <w:spacing w:val="44"/>
                <w:sz w:val="21"/>
                <w:lang w:val="uk-UA"/>
              </w:rPr>
              <w:t xml:space="preserve"> </w:t>
            </w:r>
            <w:r w:rsidRPr="00040FA4">
              <w:rPr>
                <w:sz w:val="21"/>
                <w:lang w:val="uk-UA"/>
              </w:rPr>
              <w:t>тваринництві,</w:t>
            </w:r>
            <w:r w:rsidRPr="00040FA4">
              <w:rPr>
                <w:spacing w:val="48"/>
                <w:sz w:val="21"/>
                <w:lang w:val="uk-UA"/>
              </w:rPr>
              <w:t xml:space="preserve"> </w:t>
            </w:r>
            <w:r w:rsidRPr="00040FA4">
              <w:rPr>
                <w:sz w:val="21"/>
                <w:lang w:val="uk-UA"/>
              </w:rPr>
              <w:t>що</w:t>
            </w:r>
            <w:r w:rsidRPr="00040FA4">
              <w:rPr>
                <w:spacing w:val="-49"/>
                <w:sz w:val="21"/>
                <w:lang w:val="uk-UA"/>
              </w:rPr>
              <w:t xml:space="preserve"> </w:t>
            </w:r>
            <w:r w:rsidRPr="00040FA4">
              <w:rPr>
                <w:sz w:val="21"/>
                <w:lang w:val="uk-UA"/>
              </w:rPr>
              <w:t>оцінена</w:t>
            </w:r>
            <w:r w:rsidRPr="00040FA4">
              <w:rPr>
                <w:spacing w:val="8"/>
                <w:sz w:val="21"/>
                <w:lang w:val="uk-UA"/>
              </w:rPr>
              <w:t xml:space="preserve"> </w:t>
            </w:r>
            <w:r w:rsidRPr="00040FA4">
              <w:rPr>
                <w:sz w:val="21"/>
                <w:lang w:val="uk-UA"/>
              </w:rPr>
              <w:t>за</w:t>
            </w:r>
            <w:r w:rsidRPr="00040FA4">
              <w:rPr>
                <w:spacing w:val="13"/>
                <w:sz w:val="21"/>
                <w:lang w:val="uk-UA"/>
              </w:rPr>
              <w:t xml:space="preserve"> </w:t>
            </w:r>
            <w:r w:rsidRPr="00040FA4">
              <w:rPr>
                <w:sz w:val="21"/>
                <w:lang w:val="uk-UA"/>
              </w:rPr>
              <w:t>справедливою</w:t>
            </w:r>
            <w:r w:rsidRPr="00040FA4">
              <w:rPr>
                <w:spacing w:val="9"/>
                <w:sz w:val="21"/>
                <w:lang w:val="uk-UA"/>
              </w:rPr>
              <w:t xml:space="preserve"> </w:t>
            </w:r>
            <w:r w:rsidRPr="00040FA4">
              <w:rPr>
                <w:sz w:val="21"/>
                <w:lang w:val="uk-UA"/>
              </w:rPr>
              <w:t>вартістю</w:t>
            </w:r>
            <w:r w:rsidRPr="00040FA4">
              <w:rPr>
                <w:spacing w:val="12"/>
                <w:sz w:val="21"/>
                <w:lang w:val="uk-UA"/>
              </w:rPr>
              <w:t xml:space="preserve"> </w:t>
            </w:r>
            <w:r w:rsidRPr="00040FA4">
              <w:rPr>
                <w:sz w:val="21"/>
                <w:lang w:val="uk-UA"/>
              </w:rPr>
              <w:t>або</w:t>
            </w:r>
            <w:r w:rsidRPr="00040FA4">
              <w:rPr>
                <w:spacing w:val="12"/>
                <w:sz w:val="21"/>
                <w:lang w:val="uk-UA"/>
              </w:rPr>
              <w:t xml:space="preserve"> </w:t>
            </w:r>
            <w:r w:rsidRPr="00040FA4">
              <w:rPr>
                <w:sz w:val="21"/>
                <w:lang w:val="uk-UA"/>
              </w:rPr>
              <w:t>первісною</w:t>
            </w:r>
            <w:r w:rsidRPr="00040FA4">
              <w:rPr>
                <w:spacing w:val="9"/>
                <w:sz w:val="21"/>
                <w:lang w:val="uk-UA"/>
              </w:rPr>
              <w:t xml:space="preserve"> </w:t>
            </w:r>
            <w:r w:rsidRPr="00040FA4">
              <w:rPr>
                <w:sz w:val="21"/>
                <w:lang w:val="uk-UA"/>
              </w:rPr>
              <w:t>вартістю,</w:t>
            </w:r>
            <w:r w:rsidRPr="00040FA4">
              <w:rPr>
                <w:spacing w:val="12"/>
                <w:sz w:val="21"/>
                <w:lang w:val="uk-UA"/>
              </w:rPr>
              <w:t xml:space="preserve"> </w:t>
            </w:r>
            <w:r w:rsidRPr="00040FA4">
              <w:rPr>
                <w:sz w:val="21"/>
                <w:lang w:val="uk-UA"/>
              </w:rPr>
              <w:t>а</w:t>
            </w:r>
          </w:p>
          <w:p w:rsidR="000A68AC" w:rsidRPr="00040FA4" w:rsidRDefault="000A68AC" w:rsidP="000A68AC">
            <w:pPr>
              <w:pStyle w:val="TableParagraph"/>
              <w:spacing w:line="240" w:lineRule="exact"/>
              <w:ind w:right="238"/>
              <w:rPr>
                <w:sz w:val="21"/>
                <w:lang w:val="uk-UA"/>
              </w:rPr>
            </w:pPr>
            <w:r w:rsidRPr="00040FA4">
              <w:rPr>
                <w:sz w:val="21"/>
                <w:lang w:val="uk-UA"/>
              </w:rPr>
              <w:t>також</w:t>
            </w:r>
            <w:r w:rsidRPr="00040FA4">
              <w:rPr>
                <w:spacing w:val="-2"/>
                <w:sz w:val="21"/>
                <w:lang w:val="uk-UA"/>
              </w:rPr>
              <w:t xml:space="preserve"> </w:t>
            </w:r>
            <w:r w:rsidRPr="00040FA4">
              <w:rPr>
                <w:sz w:val="21"/>
                <w:lang w:val="uk-UA"/>
              </w:rPr>
              <w:t>у</w:t>
            </w:r>
            <w:r w:rsidRPr="00040FA4">
              <w:rPr>
                <w:spacing w:val="-6"/>
                <w:sz w:val="21"/>
                <w:lang w:val="uk-UA"/>
              </w:rPr>
              <w:t xml:space="preserve"> </w:t>
            </w:r>
            <w:r w:rsidRPr="00040FA4">
              <w:rPr>
                <w:sz w:val="21"/>
                <w:lang w:val="uk-UA"/>
              </w:rPr>
              <w:t>рослинництві</w:t>
            </w:r>
            <w:r w:rsidRPr="00040FA4">
              <w:rPr>
                <w:spacing w:val="-2"/>
                <w:sz w:val="21"/>
                <w:lang w:val="uk-UA"/>
              </w:rPr>
              <w:t xml:space="preserve"> </w:t>
            </w:r>
            <w:r w:rsidRPr="00040FA4">
              <w:rPr>
                <w:sz w:val="21"/>
                <w:lang w:val="uk-UA"/>
              </w:rPr>
              <w:t>в</w:t>
            </w:r>
            <w:r w:rsidRPr="00040FA4">
              <w:rPr>
                <w:spacing w:val="-2"/>
                <w:sz w:val="21"/>
                <w:lang w:val="uk-UA"/>
              </w:rPr>
              <w:t xml:space="preserve"> </w:t>
            </w:r>
            <w:r w:rsidRPr="00040FA4">
              <w:rPr>
                <w:sz w:val="21"/>
                <w:lang w:val="uk-UA"/>
              </w:rPr>
              <w:t>оцінці</w:t>
            </w:r>
            <w:r w:rsidRPr="00040FA4">
              <w:rPr>
                <w:spacing w:val="-3"/>
                <w:sz w:val="21"/>
                <w:lang w:val="uk-UA"/>
              </w:rPr>
              <w:t xml:space="preserve"> </w:t>
            </w:r>
            <w:r w:rsidRPr="00040FA4">
              <w:rPr>
                <w:sz w:val="21"/>
                <w:lang w:val="uk-UA"/>
              </w:rPr>
              <w:t>за</w:t>
            </w:r>
            <w:r w:rsidRPr="00040FA4">
              <w:rPr>
                <w:spacing w:val="-2"/>
                <w:sz w:val="21"/>
                <w:lang w:val="uk-UA"/>
              </w:rPr>
              <w:t xml:space="preserve"> </w:t>
            </w:r>
            <w:r w:rsidRPr="00040FA4">
              <w:rPr>
                <w:sz w:val="21"/>
                <w:lang w:val="uk-UA"/>
              </w:rPr>
              <w:t>справедливою</w:t>
            </w:r>
            <w:r w:rsidRPr="00040FA4">
              <w:rPr>
                <w:spacing w:val="-3"/>
                <w:sz w:val="21"/>
                <w:lang w:val="uk-UA"/>
              </w:rPr>
              <w:t xml:space="preserve"> </w:t>
            </w:r>
            <w:r w:rsidRPr="00040FA4">
              <w:rPr>
                <w:sz w:val="21"/>
                <w:lang w:val="uk-UA"/>
              </w:rPr>
              <w:t>вартістю</w:t>
            </w:r>
            <w:r w:rsidRPr="00040FA4">
              <w:rPr>
                <w:spacing w:val="-49"/>
                <w:sz w:val="21"/>
                <w:lang w:val="uk-UA"/>
              </w:rPr>
              <w:t xml:space="preserve"> </w:t>
            </w:r>
            <w:r w:rsidRPr="00040FA4">
              <w:rPr>
                <w:sz w:val="21"/>
                <w:lang w:val="uk-UA"/>
              </w:rPr>
              <w:t>Дт</w:t>
            </w:r>
            <w:r w:rsidRPr="00040FA4">
              <w:rPr>
                <w:spacing w:val="-1"/>
                <w:sz w:val="21"/>
                <w:lang w:val="uk-UA"/>
              </w:rPr>
              <w:t xml:space="preserve"> </w:t>
            </w:r>
            <w:r w:rsidRPr="00040FA4">
              <w:rPr>
                <w:sz w:val="21"/>
                <w:lang w:val="uk-UA"/>
              </w:rPr>
              <w:t>21</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9"/>
              <w:rPr>
                <w:i/>
                <w:sz w:val="21"/>
                <w:lang w:val="uk-UA"/>
              </w:rPr>
            </w:pPr>
            <w:r w:rsidRPr="00040FA4">
              <w:rPr>
                <w:i/>
                <w:color w:val="FF0000"/>
                <w:sz w:val="21"/>
                <w:lang w:val="uk-UA"/>
              </w:rPr>
              <w:t>Векселі</w:t>
            </w:r>
            <w:r w:rsidRPr="00040FA4">
              <w:rPr>
                <w:i/>
                <w:color w:val="FF0000"/>
                <w:spacing w:val="-3"/>
                <w:sz w:val="21"/>
                <w:lang w:val="uk-UA"/>
              </w:rPr>
              <w:t xml:space="preserve"> </w:t>
            </w:r>
            <w:r w:rsidRPr="00040FA4">
              <w:rPr>
                <w:i/>
                <w:color w:val="FF0000"/>
                <w:sz w:val="21"/>
                <w:lang w:val="uk-UA"/>
              </w:rPr>
              <w:t>одержані</w:t>
            </w:r>
          </w:p>
        </w:tc>
        <w:tc>
          <w:tcPr>
            <w:tcW w:w="683" w:type="dxa"/>
            <w:tcBorders>
              <w:right w:val="double" w:sz="1" w:space="0" w:color="000000"/>
            </w:tcBorders>
          </w:tcPr>
          <w:p w:rsidR="000A68AC" w:rsidRPr="00040FA4" w:rsidRDefault="000A68AC" w:rsidP="000A68AC">
            <w:pPr>
              <w:pStyle w:val="TableParagraph"/>
              <w:spacing w:line="222" w:lineRule="exact"/>
              <w:ind w:left="0" w:right="107"/>
              <w:jc w:val="right"/>
              <w:rPr>
                <w:i/>
                <w:sz w:val="21"/>
                <w:lang w:val="uk-UA"/>
              </w:rPr>
            </w:pPr>
            <w:r w:rsidRPr="00040FA4">
              <w:rPr>
                <w:i/>
                <w:color w:val="FF0000"/>
                <w:sz w:val="21"/>
                <w:lang w:val="uk-UA"/>
              </w:rPr>
              <w:t>1120</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6" w:right="125"/>
              <w:jc w:val="center"/>
              <w:rPr>
                <w:i/>
                <w:sz w:val="21"/>
                <w:lang w:val="uk-UA"/>
              </w:rPr>
            </w:pPr>
            <w:r w:rsidRPr="00040FA4">
              <w:rPr>
                <w:i/>
                <w:color w:val="FF0000"/>
                <w:sz w:val="21"/>
                <w:lang w:val="uk-UA"/>
              </w:rPr>
              <w:t>Дт</w:t>
            </w:r>
            <w:r w:rsidRPr="00040FA4">
              <w:rPr>
                <w:i/>
                <w:color w:val="FF0000"/>
                <w:spacing w:val="-2"/>
                <w:sz w:val="21"/>
                <w:lang w:val="uk-UA"/>
              </w:rPr>
              <w:t xml:space="preserve"> </w:t>
            </w:r>
            <w:r w:rsidRPr="00040FA4">
              <w:rPr>
                <w:i/>
                <w:color w:val="FF0000"/>
                <w:sz w:val="21"/>
                <w:lang w:val="uk-UA"/>
              </w:rPr>
              <w:t>34</w:t>
            </w:r>
          </w:p>
        </w:tc>
      </w:tr>
      <w:tr w:rsidR="000A68AC" w:rsidRPr="00040FA4" w:rsidTr="000A68AC">
        <w:trPr>
          <w:trHeight w:val="483"/>
        </w:trPr>
        <w:tc>
          <w:tcPr>
            <w:tcW w:w="3680" w:type="dxa"/>
            <w:tcBorders>
              <w:left w:val="single" w:sz="6" w:space="0" w:color="000000"/>
            </w:tcBorders>
          </w:tcPr>
          <w:p w:rsidR="000A68AC" w:rsidRPr="00040FA4" w:rsidRDefault="000A68AC" w:rsidP="000A68AC">
            <w:pPr>
              <w:pStyle w:val="TableParagraph"/>
              <w:tabs>
                <w:tab w:val="left" w:pos="1633"/>
                <w:tab w:val="left" w:pos="3493"/>
              </w:tabs>
              <w:spacing w:line="226" w:lineRule="exact"/>
              <w:ind w:left="9" w:right="-15"/>
              <w:rPr>
                <w:sz w:val="21"/>
                <w:lang w:val="uk-UA"/>
              </w:rPr>
            </w:pPr>
            <w:r w:rsidRPr="00040FA4">
              <w:rPr>
                <w:sz w:val="21"/>
                <w:lang w:val="uk-UA"/>
              </w:rPr>
              <w:t>Дебіторська</w:t>
            </w:r>
            <w:r w:rsidRPr="00040FA4">
              <w:rPr>
                <w:sz w:val="21"/>
                <w:lang w:val="uk-UA"/>
              </w:rPr>
              <w:tab/>
              <w:t>заборгованість</w:t>
            </w:r>
            <w:r w:rsidRPr="00040FA4">
              <w:rPr>
                <w:sz w:val="21"/>
                <w:lang w:val="uk-UA"/>
              </w:rPr>
              <w:tab/>
              <w:t>за</w:t>
            </w:r>
          </w:p>
          <w:p w:rsidR="000A68AC" w:rsidRPr="00040FA4" w:rsidRDefault="000A68AC" w:rsidP="000A68AC">
            <w:pPr>
              <w:pStyle w:val="TableParagraph"/>
              <w:spacing w:before="1" w:line="237" w:lineRule="exact"/>
              <w:ind w:left="9"/>
              <w:rPr>
                <w:sz w:val="21"/>
                <w:lang w:val="uk-UA"/>
              </w:rPr>
            </w:pPr>
            <w:r w:rsidRPr="00040FA4">
              <w:rPr>
                <w:sz w:val="21"/>
                <w:lang w:val="uk-UA"/>
              </w:rPr>
              <w:t>продукцію,</w:t>
            </w:r>
            <w:r w:rsidRPr="00040FA4">
              <w:rPr>
                <w:spacing w:val="-4"/>
                <w:sz w:val="21"/>
                <w:lang w:val="uk-UA"/>
              </w:rPr>
              <w:t xml:space="preserve"> </w:t>
            </w:r>
            <w:r w:rsidRPr="00040FA4">
              <w:rPr>
                <w:sz w:val="21"/>
                <w:lang w:val="uk-UA"/>
              </w:rPr>
              <w:t>товари,</w:t>
            </w:r>
            <w:r w:rsidRPr="00040FA4">
              <w:rPr>
                <w:spacing w:val="-4"/>
                <w:sz w:val="21"/>
                <w:lang w:val="uk-UA"/>
              </w:rPr>
              <w:t xml:space="preserve"> </w:t>
            </w:r>
            <w:r w:rsidRPr="00040FA4">
              <w:rPr>
                <w:sz w:val="21"/>
                <w:lang w:val="uk-UA"/>
              </w:rPr>
              <w:t>роботи,</w:t>
            </w:r>
            <w:r w:rsidRPr="00040FA4">
              <w:rPr>
                <w:spacing w:val="-3"/>
                <w:sz w:val="21"/>
                <w:lang w:val="uk-UA"/>
              </w:rPr>
              <w:t xml:space="preserve"> </w:t>
            </w:r>
            <w:r w:rsidRPr="00040FA4">
              <w:rPr>
                <w:sz w:val="21"/>
                <w:lang w:val="uk-UA"/>
              </w:rPr>
              <w:t>послуги</w:t>
            </w:r>
          </w:p>
        </w:tc>
        <w:tc>
          <w:tcPr>
            <w:tcW w:w="683" w:type="dxa"/>
            <w:tcBorders>
              <w:right w:val="double" w:sz="1" w:space="0" w:color="000000"/>
            </w:tcBorders>
          </w:tcPr>
          <w:p w:rsidR="000A68AC" w:rsidRPr="00040FA4" w:rsidRDefault="000A68AC" w:rsidP="000A68AC">
            <w:pPr>
              <w:pStyle w:val="TableParagraph"/>
              <w:spacing w:line="226" w:lineRule="exact"/>
              <w:ind w:left="0" w:right="107"/>
              <w:jc w:val="right"/>
              <w:rPr>
                <w:sz w:val="21"/>
                <w:lang w:val="uk-UA"/>
              </w:rPr>
            </w:pPr>
            <w:r w:rsidRPr="00040FA4">
              <w:rPr>
                <w:sz w:val="21"/>
                <w:lang w:val="uk-UA"/>
              </w:rPr>
              <w:t>1125</w:t>
            </w:r>
          </w:p>
        </w:tc>
        <w:tc>
          <w:tcPr>
            <w:tcW w:w="5592" w:type="dxa"/>
            <w:tcBorders>
              <w:left w:val="double" w:sz="1" w:space="0" w:color="000000"/>
              <w:right w:val="single" w:sz="6" w:space="0" w:color="000000"/>
            </w:tcBorders>
          </w:tcPr>
          <w:p w:rsidR="000A68AC" w:rsidRPr="00040FA4" w:rsidRDefault="000A68AC" w:rsidP="000A68AC">
            <w:pPr>
              <w:pStyle w:val="TableParagraph"/>
              <w:spacing w:line="226" w:lineRule="exact"/>
              <w:ind w:right="-15"/>
              <w:rPr>
                <w:sz w:val="21"/>
                <w:lang w:val="uk-UA"/>
              </w:rPr>
            </w:pPr>
            <w:r w:rsidRPr="00040FA4">
              <w:rPr>
                <w:sz w:val="21"/>
                <w:lang w:val="uk-UA"/>
              </w:rPr>
              <w:t>Дт</w:t>
            </w:r>
            <w:r w:rsidRPr="00040FA4">
              <w:rPr>
                <w:spacing w:val="18"/>
                <w:sz w:val="21"/>
                <w:lang w:val="uk-UA"/>
              </w:rPr>
              <w:t xml:space="preserve"> </w:t>
            </w:r>
            <w:r w:rsidRPr="00040FA4">
              <w:rPr>
                <w:sz w:val="21"/>
                <w:lang w:val="uk-UA"/>
              </w:rPr>
              <w:t>36</w:t>
            </w:r>
            <w:r w:rsidRPr="00040FA4">
              <w:rPr>
                <w:spacing w:val="18"/>
                <w:sz w:val="21"/>
                <w:lang w:val="uk-UA"/>
              </w:rPr>
              <w:t xml:space="preserve"> </w:t>
            </w:r>
            <w:r w:rsidRPr="00040FA4">
              <w:rPr>
                <w:sz w:val="21"/>
                <w:lang w:val="uk-UA"/>
              </w:rPr>
              <w:t>мінус</w:t>
            </w:r>
            <w:r w:rsidRPr="00040FA4">
              <w:rPr>
                <w:spacing w:val="94"/>
                <w:sz w:val="21"/>
                <w:lang w:val="uk-UA"/>
              </w:rPr>
              <w:t xml:space="preserve"> </w:t>
            </w:r>
            <w:r w:rsidRPr="00040FA4">
              <w:rPr>
                <w:sz w:val="21"/>
                <w:lang w:val="uk-UA"/>
              </w:rPr>
              <w:t>Кт</w:t>
            </w:r>
            <w:r w:rsidRPr="00040FA4">
              <w:rPr>
                <w:spacing w:val="19"/>
                <w:sz w:val="21"/>
                <w:lang w:val="uk-UA"/>
              </w:rPr>
              <w:t xml:space="preserve"> </w:t>
            </w:r>
            <w:r w:rsidRPr="00040FA4">
              <w:rPr>
                <w:sz w:val="21"/>
                <w:lang w:val="uk-UA"/>
              </w:rPr>
              <w:t>38</w:t>
            </w:r>
            <w:r w:rsidRPr="00040FA4">
              <w:rPr>
                <w:spacing w:val="18"/>
                <w:sz w:val="21"/>
                <w:lang w:val="uk-UA"/>
              </w:rPr>
              <w:t xml:space="preserve"> </w:t>
            </w:r>
            <w:r w:rsidRPr="00040FA4">
              <w:rPr>
                <w:sz w:val="21"/>
                <w:lang w:val="uk-UA"/>
              </w:rPr>
              <w:t>+</w:t>
            </w:r>
            <w:r w:rsidRPr="00040FA4">
              <w:rPr>
                <w:spacing w:val="17"/>
                <w:sz w:val="21"/>
                <w:lang w:val="uk-UA"/>
              </w:rPr>
              <w:t xml:space="preserve"> </w:t>
            </w:r>
            <w:r w:rsidRPr="00040FA4">
              <w:rPr>
                <w:sz w:val="21"/>
                <w:lang w:val="uk-UA"/>
              </w:rPr>
              <w:t>Дт</w:t>
            </w:r>
            <w:r w:rsidRPr="00040FA4">
              <w:rPr>
                <w:spacing w:val="19"/>
                <w:sz w:val="21"/>
                <w:lang w:val="uk-UA"/>
              </w:rPr>
              <w:t xml:space="preserve"> </w:t>
            </w:r>
            <w:r w:rsidRPr="00040FA4">
              <w:rPr>
                <w:sz w:val="21"/>
                <w:lang w:val="uk-UA"/>
              </w:rPr>
              <w:t>34</w:t>
            </w:r>
            <w:r w:rsidRPr="00040FA4">
              <w:rPr>
                <w:spacing w:val="20"/>
                <w:sz w:val="21"/>
                <w:lang w:val="uk-UA"/>
              </w:rPr>
              <w:t xml:space="preserve"> </w:t>
            </w:r>
            <w:r w:rsidRPr="00040FA4">
              <w:rPr>
                <w:sz w:val="21"/>
                <w:lang w:val="uk-UA"/>
              </w:rPr>
              <w:t>(якщо</w:t>
            </w:r>
            <w:r w:rsidRPr="00040FA4">
              <w:rPr>
                <w:spacing w:val="19"/>
                <w:sz w:val="21"/>
                <w:lang w:val="uk-UA"/>
              </w:rPr>
              <w:t xml:space="preserve"> </w:t>
            </w:r>
            <w:r w:rsidRPr="00040FA4">
              <w:rPr>
                <w:sz w:val="21"/>
                <w:lang w:val="uk-UA"/>
              </w:rPr>
              <w:t>інформацію</w:t>
            </w:r>
            <w:r w:rsidRPr="00040FA4">
              <w:rPr>
                <w:spacing w:val="21"/>
                <w:sz w:val="21"/>
                <w:lang w:val="uk-UA"/>
              </w:rPr>
              <w:t xml:space="preserve"> </w:t>
            </w:r>
            <w:r w:rsidRPr="00040FA4">
              <w:rPr>
                <w:sz w:val="21"/>
                <w:lang w:val="uk-UA"/>
              </w:rPr>
              <w:t>про</w:t>
            </w:r>
            <w:r w:rsidRPr="00040FA4">
              <w:rPr>
                <w:spacing w:val="23"/>
                <w:sz w:val="21"/>
                <w:lang w:val="uk-UA"/>
              </w:rPr>
              <w:t xml:space="preserve"> </w:t>
            </w:r>
            <w:r w:rsidRPr="00040FA4">
              <w:rPr>
                <w:sz w:val="21"/>
                <w:lang w:val="uk-UA"/>
              </w:rPr>
              <w:t>отримані</w:t>
            </w:r>
          </w:p>
          <w:p w:rsidR="000A68AC" w:rsidRPr="00040FA4" w:rsidRDefault="000A68AC" w:rsidP="000A68AC">
            <w:pPr>
              <w:pStyle w:val="TableParagraph"/>
              <w:spacing w:before="1" w:line="237" w:lineRule="exact"/>
              <w:rPr>
                <w:sz w:val="21"/>
                <w:lang w:val="uk-UA"/>
              </w:rPr>
            </w:pPr>
            <w:r w:rsidRPr="00040FA4">
              <w:rPr>
                <w:sz w:val="21"/>
                <w:lang w:val="uk-UA"/>
              </w:rPr>
              <w:t>векселі</w:t>
            </w:r>
            <w:r w:rsidRPr="00040FA4">
              <w:rPr>
                <w:spacing w:val="-1"/>
                <w:sz w:val="21"/>
                <w:lang w:val="uk-UA"/>
              </w:rPr>
              <w:t xml:space="preserve"> </w:t>
            </w:r>
            <w:r w:rsidRPr="00040FA4">
              <w:rPr>
                <w:sz w:val="21"/>
                <w:lang w:val="uk-UA"/>
              </w:rPr>
              <w:t>не наводять в</w:t>
            </w:r>
            <w:r w:rsidRPr="00040FA4">
              <w:rPr>
                <w:spacing w:val="-2"/>
                <w:sz w:val="21"/>
                <w:lang w:val="uk-UA"/>
              </w:rPr>
              <w:t xml:space="preserve"> </w:t>
            </w:r>
            <w:r w:rsidRPr="00040FA4">
              <w:rPr>
                <w:sz w:val="21"/>
                <w:lang w:val="uk-UA"/>
              </w:rPr>
              <w:t>ряд.</w:t>
            </w:r>
            <w:r w:rsidRPr="00040FA4">
              <w:rPr>
                <w:spacing w:val="-2"/>
                <w:sz w:val="21"/>
                <w:lang w:val="uk-UA"/>
              </w:rPr>
              <w:t xml:space="preserve"> </w:t>
            </w:r>
            <w:r w:rsidRPr="00040FA4">
              <w:rPr>
                <w:sz w:val="21"/>
                <w:lang w:val="uk-UA"/>
              </w:rPr>
              <w:t>1120)</w:t>
            </w:r>
          </w:p>
        </w:tc>
      </w:tr>
      <w:tr w:rsidR="000A68AC" w:rsidRPr="00040FA4" w:rsidTr="000A68AC">
        <w:trPr>
          <w:trHeight w:val="724"/>
        </w:trPr>
        <w:tc>
          <w:tcPr>
            <w:tcW w:w="3680" w:type="dxa"/>
            <w:tcBorders>
              <w:left w:val="single" w:sz="6" w:space="0" w:color="000000"/>
            </w:tcBorders>
          </w:tcPr>
          <w:p w:rsidR="000A68AC" w:rsidRPr="00040FA4" w:rsidRDefault="000A68AC" w:rsidP="000A68AC">
            <w:pPr>
              <w:pStyle w:val="TableParagraph"/>
              <w:tabs>
                <w:tab w:val="left" w:pos="1633"/>
                <w:tab w:val="left" w:pos="3493"/>
              </w:tabs>
              <w:spacing w:line="225" w:lineRule="exact"/>
              <w:ind w:left="9" w:right="-15"/>
              <w:rPr>
                <w:sz w:val="21"/>
                <w:lang w:val="uk-UA"/>
              </w:rPr>
            </w:pPr>
            <w:r w:rsidRPr="00040FA4">
              <w:rPr>
                <w:sz w:val="21"/>
                <w:lang w:val="uk-UA"/>
              </w:rPr>
              <w:t>Дебіторська</w:t>
            </w:r>
            <w:r w:rsidRPr="00040FA4">
              <w:rPr>
                <w:sz w:val="21"/>
                <w:lang w:val="uk-UA"/>
              </w:rPr>
              <w:tab/>
              <w:t>заборгованість</w:t>
            </w:r>
            <w:r w:rsidRPr="00040FA4">
              <w:rPr>
                <w:sz w:val="21"/>
                <w:lang w:val="uk-UA"/>
              </w:rPr>
              <w:tab/>
              <w:t>за</w:t>
            </w:r>
          </w:p>
          <w:p w:rsidR="000A68AC" w:rsidRPr="00040FA4" w:rsidRDefault="000A68AC" w:rsidP="000A68AC">
            <w:pPr>
              <w:pStyle w:val="TableParagraph"/>
              <w:spacing w:line="241" w:lineRule="exact"/>
              <w:ind w:left="9"/>
              <w:rPr>
                <w:sz w:val="21"/>
                <w:lang w:val="uk-UA"/>
              </w:rPr>
            </w:pPr>
            <w:r w:rsidRPr="00040FA4">
              <w:rPr>
                <w:sz w:val="21"/>
                <w:lang w:val="uk-UA"/>
              </w:rPr>
              <w:t>розрахунками:</w:t>
            </w:r>
          </w:p>
          <w:p w:rsidR="000A68AC" w:rsidRPr="00040FA4" w:rsidRDefault="000A68AC" w:rsidP="000A68AC">
            <w:pPr>
              <w:pStyle w:val="TableParagraph"/>
              <w:spacing w:before="1" w:line="237" w:lineRule="exact"/>
              <w:ind w:left="136"/>
              <w:rPr>
                <w:sz w:val="21"/>
                <w:lang w:val="uk-UA"/>
              </w:rPr>
            </w:pPr>
            <w:r w:rsidRPr="00040FA4">
              <w:rPr>
                <w:sz w:val="21"/>
                <w:lang w:val="uk-UA"/>
              </w:rPr>
              <w:t>за</w:t>
            </w:r>
            <w:r w:rsidRPr="00040FA4">
              <w:rPr>
                <w:spacing w:val="-2"/>
                <w:sz w:val="21"/>
                <w:lang w:val="uk-UA"/>
              </w:rPr>
              <w:t xml:space="preserve"> </w:t>
            </w:r>
            <w:r w:rsidRPr="00040FA4">
              <w:rPr>
                <w:sz w:val="21"/>
                <w:lang w:val="uk-UA"/>
              </w:rPr>
              <w:t>виданими</w:t>
            </w:r>
            <w:r w:rsidRPr="00040FA4">
              <w:rPr>
                <w:spacing w:val="-4"/>
                <w:sz w:val="21"/>
                <w:lang w:val="uk-UA"/>
              </w:rPr>
              <w:t xml:space="preserve"> </w:t>
            </w:r>
            <w:r w:rsidRPr="00040FA4">
              <w:rPr>
                <w:sz w:val="21"/>
                <w:lang w:val="uk-UA"/>
              </w:rPr>
              <w:t>авансами</w:t>
            </w:r>
          </w:p>
        </w:tc>
        <w:tc>
          <w:tcPr>
            <w:tcW w:w="683" w:type="dxa"/>
            <w:tcBorders>
              <w:right w:val="double" w:sz="1" w:space="0" w:color="000000"/>
            </w:tcBorders>
          </w:tcPr>
          <w:p w:rsidR="000A68AC" w:rsidRPr="00040FA4" w:rsidRDefault="000A68AC" w:rsidP="000A68AC">
            <w:pPr>
              <w:pStyle w:val="TableParagraph"/>
              <w:spacing w:line="226" w:lineRule="exact"/>
              <w:ind w:left="0" w:right="107"/>
              <w:jc w:val="right"/>
              <w:rPr>
                <w:sz w:val="21"/>
                <w:lang w:val="uk-UA"/>
              </w:rPr>
            </w:pPr>
            <w:r w:rsidRPr="00040FA4">
              <w:rPr>
                <w:sz w:val="21"/>
                <w:lang w:val="uk-UA"/>
              </w:rPr>
              <w:t>1130</w:t>
            </w:r>
          </w:p>
        </w:tc>
        <w:tc>
          <w:tcPr>
            <w:tcW w:w="5592" w:type="dxa"/>
            <w:tcBorders>
              <w:left w:val="double" w:sz="1" w:space="0" w:color="000000"/>
              <w:right w:val="single" w:sz="6" w:space="0" w:color="000000"/>
            </w:tcBorders>
          </w:tcPr>
          <w:p w:rsidR="000A68AC" w:rsidRPr="00040FA4" w:rsidRDefault="000A68AC" w:rsidP="000A68AC">
            <w:pPr>
              <w:pStyle w:val="TableParagraph"/>
              <w:spacing w:before="2"/>
              <w:ind w:left="0"/>
              <w:rPr>
                <w:sz w:val="19"/>
                <w:lang w:val="uk-UA"/>
              </w:rPr>
            </w:pPr>
          </w:p>
          <w:p w:rsidR="000A68AC" w:rsidRPr="00040FA4" w:rsidRDefault="000A68AC" w:rsidP="000A68AC">
            <w:pPr>
              <w:pStyle w:val="TableParagraph"/>
              <w:spacing w:line="240" w:lineRule="atLeast"/>
              <w:ind w:right="-15"/>
              <w:rPr>
                <w:sz w:val="21"/>
                <w:lang w:val="uk-UA"/>
              </w:rPr>
            </w:pPr>
            <w:r w:rsidRPr="00040FA4">
              <w:rPr>
                <w:sz w:val="21"/>
                <w:lang w:val="uk-UA"/>
              </w:rPr>
              <w:t>Дт</w:t>
            </w:r>
            <w:r w:rsidRPr="00040FA4">
              <w:rPr>
                <w:spacing w:val="-7"/>
                <w:sz w:val="21"/>
                <w:lang w:val="uk-UA"/>
              </w:rPr>
              <w:t xml:space="preserve"> </w:t>
            </w:r>
            <w:r w:rsidRPr="00040FA4">
              <w:rPr>
                <w:sz w:val="21"/>
                <w:lang w:val="uk-UA"/>
              </w:rPr>
              <w:t>371</w:t>
            </w:r>
            <w:r w:rsidRPr="00040FA4">
              <w:rPr>
                <w:spacing w:val="-6"/>
                <w:sz w:val="21"/>
                <w:lang w:val="uk-UA"/>
              </w:rPr>
              <w:t xml:space="preserve"> </w:t>
            </w:r>
            <w:r w:rsidRPr="00040FA4">
              <w:rPr>
                <w:sz w:val="21"/>
                <w:lang w:val="uk-UA"/>
              </w:rPr>
              <w:t>або</w:t>
            </w:r>
            <w:r w:rsidRPr="00040FA4">
              <w:rPr>
                <w:spacing w:val="-8"/>
                <w:sz w:val="21"/>
                <w:lang w:val="uk-UA"/>
              </w:rPr>
              <w:t xml:space="preserve"> </w:t>
            </w:r>
            <w:r w:rsidRPr="00040FA4">
              <w:rPr>
                <w:sz w:val="21"/>
                <w:lang w:val="uk-UA"/>
              </w:rPr>
              <w:t>Дт</w:t>
            </w:r>
            <w:r w:rsidRPr="00040FA4">
              <w:rPr>
                <w:spacing w:val="-7"/>
                <w:sz w:val="21"/>
                <w:lang w:val="uk-UA"/>
              </w:rPr>
              <w:t xml:space="preserve"> </w:t>
            </w:r>
            <w:r w:rsidRPr="00040FA4">
              <w:rPr>
                <w:sz w:val="21"/>
                <w:lang w:val="uk-UA"/>
              </w:rPr>
              <w:t>63</w:t>
            </w:r>
            <w:r w:rsidRPr="00040FA4">
              <w:rPr>
                <w:spacing w:val="-6"/>
                <w:sz w:val="21"/>
                <w:lang w:val="uk-UA"/>
              </w:rPr>
              <w:t xml:space="preserve"> </w:t>
            </w:r>
            <w:r w:rsidRPr="00040FA4">
              <w:rPr>
                <w:sz w:val="21"/>
                <w:lang w:val="uk-UA"/>
              </w:rPr>
              <w:t>(якщо</w:t>
            </w:r>
            <w:r w:rsidRPr="00040FA4">
              <w:rPr>
                <w:spacing w:val="-6"/>
                <w:sz w:val="21"/>
                <w:lang w:val="uk-UA"/>
              </w:rPr>
              <w:t xml:space="preserve"> </w:t>
            </w:r>
            <w:r w:rsidRPr="00040FA4">
              <w:rPr>
                <w:sz w:val="21"/>
                <w:lang w:val="uk-UA"/>
              </w:rPr>
              <w:t>підприємство</w:t>
            </w:r>
            <w:r w:rsidRPr="00040FA4">
              <w:rPr>
                <w:spacing w:val="-5"/>
                <w:sz w:val="21"/>
                <w:lang w:val="uk-UA"/>
              </w:rPr>
              <w:t xml:space="preserve"> </w:t>
            </w:r>
            <w:r w:rsidRPr="00040FA4">
              <w:rPr>
                <w:sz w:val="21"/>
                <w:lang w:val="uk-UA"/>
              </w:rPr>
              <w:t>не</w:t>
            </w:r>
            <w:r w:rsidRPr="00040FA4">
              <w:rPr>
                <w:spacing w:val="-6"/>
                <w:sz w:val="21"/>
                <w:lang w:val="uk-UA"/>
              </w:rPr>
              <w:t xml:space="preserve"> </w:t>
            </w:r>
            <w:r w:rsidRPr="00040FA4">
              <w:rPr>
                <w:sz w:val="21"/>
                <w:lang w:val="uk-UA"/>
              </w:rPr>
              <w:t>веде</w:t>
            </w:r>
            <w:r w:rsidRPr="00040FA4">
              <w:rPr>
                <w:spacing w:val="-6"/>
                <w:sz w:val="21"/>
                <w:lang w:val="uk-UA"/>
              </w:rPr>
              <w:t xml:space="preserve"> </w:t>
            </w:r>
            <w:r w:rsidRPr="00040FA4">
              <w:rPr>
                <w:sz w:val="21"/>
                <w:lang w:val="uk-UA"/>
              </w:rPr>
              <w:t>для</w:t>
            </w:r>
            <w:r w:rsidRPr="00040FA4">
              <w:rPr>
                <w:spacing w:val="-7"/>
                <w:sz w:val="21"/>
                <w:lang w:val="uk-UA"/>
              </w:rPr>
              <w:t xml:space="preserve"> </w:t>
            </w:r>
            <w:r w:rsidRPr="00040FA4">
              <w:rPr>
                <w:sz w:val="21"/>
                <w:lang w:val="uk-UA"/>
              </w:rPr>
              <w:t>передоплати</w:t>
            </w:r>
            <w:r w:rsidRPr="00040FA4">
              <w:rPr>
                <w:spacing w:val="-49"/>
                <w:sz w:val="21"/>
                <w:lang w:val="uk-UA"/>
              </w:rPr>
              <w:t xml:space="preserve"> </w:t>
            </w:r>
            <w:r w:rsidRPr="00040FA4">
              <w:rPr>
                <w:sz w:val="21"/>
                <w:lang w:val="uk-UA"/>
              </w:rPr>
              <w:t>рахунок</w:t>
            </w:r>
            <w:r w:rsidRPr="00040FA4">
              <w:rPr>
                <w:spacing w:val="-1"/>
                <w:sz w:val="21"/>
                <w:lang w:val="uk-UA"/>
              </w:rPr>
              <w:t xml:space="preserve"> </w:t>
            </w:r>
            <w:r w:rsidRPr="00040FA4">
              <w:rPr>
                <w:sz w:val="21"/>
                <w:lang w:val="uk-UA"/>
              </w:rPr>
              <w:t>371)</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129"/>
              <w:rPr>
                <w:sz w:val="21"/>
                <w:lang w:val="uk-UA"/>
              </w:rPr>
            </w:pPr>
            <w:r w:rsidRPr="00040FA4">
              <w:rPr>
                <w:sz w:val="21"/>
                <w:lang w:val="uk-UA"/>
              </w:rPr>
              <w:t>з бюджетом</w:t>
            </w:r>
          </w:p>
        </w:tc>
        <w:tc>
          <w:tcPr>
            <w:tcW w:w="683" w:type="dxa"/>
            <w:tcBorders>
              <w:right w:val="double" w:sz="1" w:space="0" w:color="000000"/>
            </w:tcBorders>
          </w:tcPr>
          <w:p w:rsidR="000A68AC" w:rsidRPr="00040FA4" w:rsidRDefault="000A68AC" w:rsidP="000A68AC">
            <w:pPr>
              <w:pStyle w:val="TableParagraph"/>
              <w:spacing w:line="222" w:lineRule="exact"/>
              <w:ind w:left="0" w:right="107"/>
              <w:jc w:val="right"/>
              <w:rPr>
                <w:sz w:val="21"/>
                <w:lang w:val="uk-UA"/>
              </w:rPr>
            </w:pPr>
            <w:r w:rsidRPr="00040FA4">
              <w:rPr>
                <w:sz w:val="21"/>
                <w:lang w:val="uk-UA"/>
              </w:rPr>
              <w:t>1135</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6" w:right="125"/>
              <w:jc w:val="center"/>
              <w:rPr>
                <w:sz w:val="21"/>
                <w:lang w:val="uk-UA"/>
              </w:rPr>
            </w:pPr>
            <w:r w:rsidRPr="00040FA4">
              <w:rPr>
                <w:sz w:val="21"/>
                <w:lang w:val="uk-UA"/>
              </w:rPr>
              <w:t>Дт</w:t>
            </w:r>
            <w:r w:rsidRPr="00040FA4">
              <w:rPr>
                <w:spacing w:val="-1"/>
                <w:sz w:val="21"/>
                <w:lang w:val="uk-UA"/>
              </w:rPr>
              <w:t xml:space="preserve"> </w:t>
            </w:r>
            <w:r w:rsidRPr="00040FA4">
              <w:rPr>
                <w:sz w:val="21"/>
                <w:lang w:val="uk-UA"/>
              </w:rPr>
              <w:t>641, 642</w:t>
            </w:r>
          </w:p>
        </w:tc>
      </w:tr>
      <w:tr w:rsidR="000A68AC" w:rsidRPr="00040FA4" w:rsidTr="000A68AC">
        <w:trPr>
          <w:trHeight w:val="481"/>
        </w:trPr>
        <w:tc>
          <w:tcPr>
            <w:tcW w:w="3680" w:type="dxa"/>
            <w:tcBorders>
              <w:left w:val="single" w:sz="6" w:space="0" w:color="000000"/>
            </w:tcBorders>
          </w:tcPr>
          <w:p w:rsidR="000A68AC" w:rsidRPr="00040FA4" w:rsidRDefault="000A68AC" w:rsidP="000A68AC">
            <w:pPr>
              <w:pStyle w:val="TableParagraph"/>
              <w:spacing w:before="104"/>
              <w:ind w:left="129"/>
              <w:rPr>
                <w:i/>
                <w:sz w:val="21"/>
                <w:lang w:val="uk-UA"/>
              </w:rPr>
            </w:pPr>
            <w:r w:rsidRPr="00040FA4">
              <w:rPr>
                <w:i/>
                <w:color w:val="FF0000"/>
                <w:sz w:val="21"/>
                <w:lang w:val="uk-UA"/>
              </w:rPr>
              <w:t>за</w:t>
            </w:r>
            <w:r w:rsidRPr="00040FA4">
              <w:rPr>
                <w:i/>
                <w:color w:val="FF0000"/>
                <w:spacing w:val="-1"/>
                <w:sz w:val="21"/>
                <w:lang w:val="uk-UA"/>
              </w:rPr>
              <w:t xml:space="preserve"> </w:t>
            </w:r>
            <w:r w:rsidRPr="00040FA4">
              <w:rPr>
                <w:i/>
                <w:color w:val="FF0000"/>
                <w:sz w:val="21"/>
                <w:lang w:val="uk-UA"/>
              </w:rPr>
              <w:t>розрахунками</w:t>
            </w:r>
            <w:r w:rsidRPr="00040FA4">
              <w:rPr>
                <w:i/>
                <w:color w:val="FF0000"/>
                <w:spacing w:val="-1"/>
                <w:sz w:val="21"/>
                <w:lang w:val="uk-UA"/>
              </w:rPr>
              <w:t xml:space="preserve"> </w:t>
            </w:r>
            <w:r w:rsidRPr="00040FA4">
              <w:rPr>
                <w:i/>
                <w:color w:val="FF0000"/>
                <w:sz w:val="21"/>
                <w:lang w:val="uk-UA"/>
              </w:rPr>
              <w:t>з</w:t>
            </w:r>
            <w:r w:rsidRPr="00040FA4">
              <w:rPr>
                <w:i/>
                <w:color w:val="FF0000"/>
                <w:spacing w:val="-2"/>
                <w:sz w:val="21"/>
                <w:lang w:val="uk-UA"/>
              </w:rPr>
              <w:t xml:space="preserve"> </w:t>
            </w:r>
            <w:r w:rsidRPr="00040FA4">
              <w:rPr>
                <w:i/>
                <w:color w:val="FF0000"/>
                <w:sz w:val="21"/>
                <w:lang w:val="uk-UA"/>
              </w:rPr>
              <w:t>нарахованих</w:t>
            </w:r>
            <w:r w:rsidRPr="00040FA4">
              <w:rPr>
                <w:i/>
                <w:color w:val="FF0000"/>
                <w:spacing w:val="-3"/>
                <w:sz w:val="21"/>
                <w:lang w:val="uk-UA"/>
              </w:rPr>
              <w:t xml:space="preserve"> </w:t>
            </w:r>
            <w:r w:rsidRPr="00040FA4">
              <w:rPr>
                <w:i/>
                <w:color w:val="FF0000"/>
                <w:sz w:val="21"/>
                <w:lang w:val="uk-UA"/>
              </w:rPr>
              <w:t>доходів</w:t>
            </w:r>
          </w:p>
        </w:tc>
        <w:tc>
          <w:tcPr>
            <w:tcW w:w="683" w:type="dxa"/>
            <w:tcBorders>
              <w:right w:val="double" w:sz="1" w:space="0" w:color="000000"/>
            </w:tcBorders>
          </w:tcPr>
          <w:p w:rsidR="000A68AC" w:rsidRPr="00040FA4" w:rsidRDefault="000A68AC" w:rsidP="000A68AC">
            <w:pPr>
              <w:pStyle w:val="TableParagraph"/>
              <w:spacing w:line="226" w:lineRule="exact"/>
              <w:ind w:left="0" w:right="107"/>
              <w:jc w:val="right"/>
              <w:rPr>
                <w:i/>
                <w:sz w:val="21"/>
                <w:lang w:val="uk-UA"/>
              </w:rPr>
            </w:pPr>
            <w:r w:rsidRPr="00040FA4">
              <w:rPr>
                <w:i/>
                <w:color w:val="FF0000"/>
                <w:sz w:val="21"/>
                <w:lang w:val="uk-UA"/>
              </w:rPr>
              <w:t>1140</w:t>
            </w:r>
          </w:p>
        </w:tc>
        <w:tc>
          <w:tcPr>
            <w:tcW w:w="5592" w:type="dxa"/>
            <w:tcBorders>
              <w:left w:val="double" w:sz="1" w:space="0" w:color="000000"/>
              <w:right w:val="single" w:sz="6" w:space="0" w:color="000000"/>
            </w:tcBorders>
          </w:tcPr>
          <w:p w:rsidR="000A68AC" w:rsidRPr="00040FA4" w:rsidRDefault="000A68AC" w:rsidP="000A68AC">
            <w:pPr>
              <w:pStyle w:val="TableParagraph"/>
              <w:tabs>
                <w:tab w:val="left" w:pos="1737"/>
                <w:tab w:val="left" w:pos="2245"/>
                <w:tab w:val="left" w:pos="3827"/>
                <w:tab w:val="left" w:pos="4361"/>
              </w:tabs>
              <w:spacing w:line="226" w:lineRule="exact"/>
              <w:ind w:right="-15"/>
              <w:rPr>
                <w:i/>
                <w:sz w:val="21"/>
                <w:lang w:val="uk-UA"/>
              </w:rPr>
            </w:pPr>
            <w:r w:rsidRPr="00040FA4">
              <w:rPr>
                <w:i/>
                <w:color w:val="FF0000"/>
                <w:sz w:val="21"/>
                <w:lang w:val="uk-UA"/>
              </w:rPr>
              <w:t>Заборгованість</w:t>
            </w:r>
            <w:r w:rsidRPr="00040FA4">
              <w:rPr>
                <w:i/>
                <w:color w:val="FF0000"/>
                <w:sz w:val="21"/>
                <w:lang w:val="uk-UA"/>
              </w:rPr>
              <w:tab/>
              <w:t>за</w:t>
            </w:r>
            <w:r w:rsidRPr="00040FA4">
              <w:rPr>
                <w:i/>
                <w:color w:val="FF0000"/>
                <w:sz w:val="21"/>
                <w:lang w:val="uk-UA"/>
              </w:rPr>
              <w:tab/>
              <w:t>нарахованими</w:t>
            </w:r>
            <w:r w:rsidRPr="00040FA4">
              <w:rPr>
                <w:i/>
                <w:color w:val="FF0000"/>
                <w:sz w:val="21"/>
                <w:lang w:val="uk-UA"/>
              </w:rPr>
              <w:tab/>
              <w:t>до</w:t>
            </w:r>
            <w:r w:rsidRPr="00040FA4">
              <w:rPr>
                <w:i/>
                <w:color w:val="FF0000"/>
                <w:sz w:val="21"/>
                <w:lang w:val="uk-UA"/>
              </w:rPr>
              <w:tab/>
              <w:t>надходження</w:t>
            </w:r>
          </w:p>
          <w:p w:rsidR="000A68AC" w:rsidRPr="00040FA4" w:rsidRDefault="000A68AC" w:rsidP="000A68AC">
            <w:pPr>
              <w:pStyle w:val="TableParagraph"/>
              <w:spacing w:before="1" w:line="235" w:lineRule="exact"/>
              <w:rPr>
                <w:i/>
                <w:sz w:val="21"/>
                <w:lang w:val="uk-UA"/>
              </w:rPr>
            </w:pPr>
            <w:r w:rsidRPr="00040FA4">
              <w:rPr>
                <w:i/>
                <w:color w:val="FF0000"/>
                <w:sz w:val="21"/>
                <w:lang w:val="uk-UA"/>
              </w:rPr>
              <w:t>дивідендами,</w:t>
            </w:r>
            <w:r w:rsidRPr="00040FA4">
              <w:rPr>
                <w:i/>
                <w:color w:val="FF0000"/>
                <w:spacing w:val="-1"/>
                <w:sz w:val="21"/>
                <w:lang w:val="uk-UA"/>
              </w:rPr>
              <w:t xml:space="preserve"> </w:t>
            </w:r>
            <w:r w:rsidRPr="00040FA4">
              <w:rPr>
                <w:i/>
                <w:color w:val="FF0000"/>
                <w:sz w:val="21"/>
                <w:lang w:val="uk-UA"/>
              </w:rPr>
              <w:t>процентами,</w:t>
            </w:r>
            <w:r w:rsidRPr="00040FA4">
              <w:rPr>
                <w:i/>
                <w:color w:val="FF0000"/>
                <w:spacing w:val="-3"/>
                <w:sz w:val="21"/>
                <w:lang w:val="uk-UA"/>
              </w:rPr>
              <w:t xml:space="preserve"> </w:t>
            </w:r>
            <w:r w:rsidRPr="00040FA4">
              <w:rPr>
                <w:i/>
                <w:color w:val="FF0000"/>
                <w:sz w:val="21"/>
                <w:lang w:val="uk-UA"/>
              </w:rPr>
              <w:t>роялті:</w:t>
            </w:r>
            <w:r w:rsidRPr="00040FA4">
              <w:rPr>
                <w:i/>
                <w:color w:val="FF0000"/>
                <w:spacing w:val="-2"/>
                <w:sz w:val="21"/>
                <w:lang w:val="uk-UA"/>
              </w:rPr>
              <w:t xml:space="preserve"> </w:t>
            </w:r>
            <w:r w:rsidRPr="00040FA4">
              <w:rPr>
                <w:i/>
                <w:color w:val="FF0000"/>
                <w:sz w:val="21"/>
                <w:lang w:val="uk-UA"/>
              </w:rPr>
              <w:t>Дт</w:t>
            </w:r>
            <w:r w:rsidRPr="00040FA4">
              <w:rPr>
                <w:i/>
                <w:color w:val="FF0000"/>
                <w:spacing w:val="-2"/>
                <w:sz w:val="21"/>
                <w:lang w:val="uk-UA"/>
              </w:rPr>
              <w:t xml:space="preserve"> </w:t>
            </w:r>
            <w:r w:rsidRPr="00040FA4">
              <w:rPr>
                <w:i/>
                <w:color w:val="FF0000"/>
                <w:sz w:val="21"/>
                <w:lang w:val="uk-UA"/>
              </w:rPr>
              <w:t>373</w:t>
            </w:r>
          </w:p>
        </w:tc>
      </w:tr>
      <w:tr w:rsidR="000A68AC" w:rsidRPr="00040FA4" w:rsidTr="000A68AC">
        <w:trPr>
          <w:trHeight w:val="726"/>
        </w:trPr>
        <w:tc>
          <w:tcPr>
            <w:tcW w:w="3680" w:type="dxa"/>
            <w:tcBorders>
              <w:left w:val="single" w:sz="6" w:space="0" w:color="000000"/>
            </w:tcBorders>
          </w:tcPr>
          <w:p w:rsidR="000A68AC" w:rsidRPr="00040FA4" w:rsidRDefault="000A68AC" w:rsidP="000A68AC">
            <w:pPr>
              <w:pStyle w:val="TableParagraph"/>
              <w:tabs>
                <w:tab w:val="left" w:pos="656"/>
                <w:tab w:val="left" w:pos="2233"/>
                <w:tab w:val="left" w:pos="2653"/>
              </w:tabs>
              <w:spacing w:before="106"/>
              <w:ind w:left="129" w:right="-15"/>
              <w:rPr>
                <w:i/>
                <w:sz w:val="21"/>
                <w:lang w:val="uk-UA"/>
              </w:rPr>
            </w:pPr>
            <w:r w:rsidRPr="00040FA4">
              <w:rPr>
                <w:i/>
                <w:color w:val="FF0000"/>
                <w:sz w:val="21"/>
                <w:lang w:val="uk-UA"/>
              </w:rPr>
              <w:t>за</w:t>
            </w:r>
            <w:r w:rsidRPr="00040FA4">
              <w:rPr>
                <w:i/>
                <w:color w:val="FF0000"/>
                <w:sz w:val="21"/>
                <w:lang w:val="uk-UA"/>
              </w:rPr>
              <w:tab/>
              <w:t>розрахунками</w:t>
            </w:r>
            <w:r w:rsidRPr="00040FA4">
              <w:rPr>
                <w:i/>
                <w:color w:val="FF0000"/>
                <w:sz w:val="21"/>
                <w:lang w:val="uk-UA"/>
              </w:rPr>
              <w:tab/>
              <w:t>з</w:t>
            </w:r>
            <w:r w:rsidRPr="00040FA4">
              <w:rPr>
                <w:i/>
                <w:color w:val="FF0000"/>
                <w:sz w:val="21"/>
                <w:lang w:val="uk-UA"/>
              </w:rPr>
              <w:tab/>
              <w:t>внутрішніх</w:t>
            </w:r>
            <w:r w:rsidRPr="00040FA4">
              <w:rPr>
                <w:i/>
                <w:color w:val="FF0000"/>
                <w:spacing w:val="-50"/>
                <w:sz w:val="21"/>
                <w:lang w:val="uk-UA"/>
              </w:rPr>
              <w:t xml:space="preserve"> </w:t>
            </w:r>
            <w:r w:rsidRPr="00040FA4">
              <w:rPr>
                <w:i/>
                <w:color w:val="FF0000"/>
                <w:sz w:val="21"/>
                <w:lang w:val="uk-UA"/>
              </w:rPr>
              <w:t>розрахунків</w:t>
            </w:r>
          </w:p>
        </w:tc>
        <w:tc>
          <w:tcPr>
            <w:tcW w:w="683" w:type="dxa"/>
            <w:tcBorders>
              <w:right w:val="double" w:sz="1" w:space="0" w:color="000000"/>
            </w:tcBorders>
          </w:tcPr>
          <w:p w:rsidR="000A68AC" w:rsidRPr="00040FA4" w:rsidRDefault="000A68AC" w:rsidP="000A68AC">
            <w:pPr>
              <w:pStyle w:val="TableParagraph"/>
              <w:spacing w:line="228" w:lineRule="exact"/>
              <w:ind w:left="0" w:right="107"/>
              <w:jc w:val="right"/>
              <w:rPr>
                <w:i/>
                <w:sz w:val="21"/>
                <w:lang w:val="uk-UA"/>
              </w:rPr>
            </w:pPr>
            <w:r w:rsidRPr="00040FA4">
              <w:rPr>
                <w:i/>
                <w:color w:val="FF0000"/>
                <w:sz w:val="21"/>
                <w:lang w:val="uk-UA"/>
              </w:rPr>
              <w:t>1145</w:t>
            </w:r>
          </w:p>
        </w:tc>
        <w:tc>
          <w:tcPr>
            <w:tcW w:w="5592" w:type="dxa"/>
            <w:tcBorders>
              <w:left w:val="double" w:sz="1" w:space="0" w:color="000000"/>
              <w:right w:val="single" w:sz="6" w:space="0" w:color="000000"/>
            </w:tcBorders>
          </w:tcPr>
          <w:p w:rsidR="000A68AC" w:rsidRPr="00040FA4" w:rsidRDefault="000A68AC" w:rsidP="000A68AC">
            <w:pPr>
              <w:pStyle w:val="TableParagraph"/>
              <w:tabs>
                <w:tab w:val="left" w:pos="1499"/>
                <w:tab w:val="left" w:pos="3241"/>
                <w:tab w:val="left" w:pos="4551"/>
                <w:tab w:val="left" w:pos="5518"/>
              </w:tabs>
              <w:spacing w:line="237" w:lineRule="auto"/>
              <w:ind w:right="-15"/>
              <w:rPr>
                <w:i/>
                <w:sz w:val="21"/>
                <w:lang w:val="uk-UA"/>
              </w:rPr>
            </w:pPr>
            <w:r w:rsidRPr="00040FA4">
              <w:rPr>
                <w:i/>
                <w:color w:val="FF0000"/>
                <w:sz w:val="21"/>
                <w:lang w:val="uk-UA"/>
              </w:rPr>
              <w:t>Дебіторська</w:t>
            </w:r>
            <w:r w:rsidRPr="00040FA4">
              <w:rPr>
                <w:i/>
                <w:color w:val="FF0000"/>
                <w:sz w:val="21"/>
                <w:lang w:val="uk-UA"/>
              </w:rPr>
              <w:tab/>
              <w:t>заборгованість</w:t>
            </w:r>
            <w:r w:rsidRPr="00040FA4">
              <w:rPr>
                <w:i/>
                <w:color w:val="FF0000"/>
                <w:sz w:val="21"/>
                <w:lang w:val="uk-UA"/>
              </w:rPr>
              <w:tab/>
              <w:t>пов</w:t>
            </w:r>
            <w:r w:rsidR="00603B89" w:rsidRPr="00040FA4">
              <w:rPr>
                <w:i/>
                <w:color w:val="FF0000"/>
                <w:sz w:val="21"/>
                <w:lang w:val="uk-UA"/>
              </w:rPr>
              <w:t>’</w:t>
            </w:r>
            <w:r w:rsidRPr="00040FA4">
              <w:rPr>
                <w:i/>
                <w:color w:val="FF0000"/>
                <w:sz w:val="21"/>
                <w:lang w:val="uk-UA"/>
              </w:rPr>
              <w:t>язаних</w:t>
            </w:r>
            <w:r w:rsidRPr="00040FA4">
              <w:rPr>
                <w:i/>
                <w:color w:val="FF0000"/>
                <w:sz w:val="21"/>
                <w:lang w:val="uk-UA"/>
              </w:rPr>
              <w:tab/>
              <w:t>сторін</w:t>
            </w:r>
            <w:r w:rsidRPr="00040FA4">
              <w:rPr>
                <w:i/>
                <w:color w:val="FF0000"/>
                <w:sz w:val="21"/>
                <w:lang w:val="uk-UA"/>
              </w:rPr>
              <w:tab/>
              <w:t>і</w:t>
            </w:r>
            <w:r w:rsidRPr="00040FA4">
              <w:rPr>
                <w:i/>
                <w:color w:val="FF0000"/>
                <w:spacing w:val="-50"/>
                <w:sz w:val="21"/>
                <w:lang w:val="uk-UA"/>
              </w:rPr>
              <w:t xml:space="preserve"> </w:t>
            </w:r>
            <w:r w:rsidRPr="00040FA4">
              <w:rPr>
                <w:i/>
                <w:color w:val="FF0000"/>
                <w:sz w:val="21"/>
                <w:lang w:val="uk-UA"/>
              </w:rPr>
              <w:t>заборгованість</w:t>
            </w:r>
            <w:r w:rsidRPr="00040FA4">
              <w:rPr>
                <w:i/>
                <w:color w:val="FF0000"/>
                <w:spacing w:val="-4"/>
                <w:sz w:val="21"/>
                <w:lang w:val="uk-UA"/>
              </w:rPr>
              <w:t xml:space="preserve"> </w:t>
            </w:r>
            <w:r w:rsidRPr="00040FA4">
              <w:rPr>
                <w:i/>
                <w:color w:val="FF0000"/>
                <w:sz w:val="21"/>
                <w:lang w:val="uk-UA"/>
              </w:rPr>
              <w:t>за внутрішніми розрахунками</w:t>
            </w:r>
          </w:p>
          <w:p w:rsidR="000A68AC" w:rsidRPr="00040FA4" w:rsidRDefault="000A68AC" w:rsidP="000A68AC">
            <w:pPr>
              <w:pStyle w:val="TableParagraph"/>
              <w:spacing w:line="237" w:lineRule="exact"/>
              <w:rPr>
                <w:i/>
                <w:sz w:val="21"/>
                <w:lang w:val="uk-UA"/>
              </w:rPr>
            </w:pPr>
            <w:r w:rsidRPr="00040FA4">
              <w:rPr>
                <w:i/>
                <w:color w:val="FF0000"/>
                <w:sz w:val="21"/>
                <w:lang w:val="uk-UA"/>
              </w:rPr>
              <w:t>Дт</w:t>
            </w:r>
            <w:r w:rsidRPr="00040FA4">
              <w:rPr>
                <w:i/>
                <w:color w:val="FF0000"/>
                <w:spacing w:val="-2"/>
                <w:sz w:val="21"/>
                <w:lang w:val="uk-UA"/>
              </w:rPr>
              <w:t xml:space="preserve"> </w:t>
            </w:r>
            <w:r w:rsidRPr="00040FA4">
              <w:rPr>
                <w:i/>
                <w:color w:val="FF0000"/>
                <w:sz w:val="21"/>
                <w:lang w:val="uk-UA"/>
              </w:rPr>
              <w:t>682, 683</w:t>
            </w:r>
          </w:p>
        </w:tc>
      </w:tr>
      <w:tr w:rsidR="000A68AC" w:rsidRPr="00040FA4" w:rsidTr="000A68AC">
        <w:trPr>
          <w:trHeight w:val="724"/>
        </w:trPr>
        <w:tc>
          <w:tcPr>
            <w:tcW w:w="3680" w:type="dxa"/>
            <w:tcBorders>
              <w:left w:val="single" w:sz="6" w:space="0" w:color="000000"/>
            </w:tcBorders>
          </w:tcPr>
          <w:p w:rsidR="000A68AC" w:rsidRPr="00040FA4" w:rsidRDefault="000A68AC" w:rsidP="000A68AC">
            <w:pPr>
              <w:pStyle w:val="TableParagraph"/>
              <w:spacing w:before="5"/>
              <w:ind w:left="0"/>
              <w:rPr>
                <w:sz w:val="19"/>
                <w:lang w:val="uk-UA"/>
              </w:rPr>
            </w:pPr>
          </w:p>
          <w:p w:rsidR="000A68AC" w:rsidRPr="00040FA4" w:rsidRDefault="000A68AC" w:rsidP="000A68AC">
            <w:pPr>
              <w:pStyle w:val="TableParagraph"/>
              <w:spacing w:before="1"/>
              <w:ind w:left="9" w:right="-15"/>
              <w:rPr>
                <w:sz w:val="21"/>
                <w:lang w:val="uk-UA"/>
              </w:rPr>
            </w:pPr>
            <w:r w:rsidRPr="00040FA4">
              <w:rPr>
                <w:spacing w:val="-1"/>
                <w:sz w:val="21"/>
                <w:lang w:val="uk-UA"/>
              </w:rPr>
              <w:t>Інша</w:t>
            </w:r>
            <w:r w:rsidRPr="00040FA4">
              <w:rPr>
                <w:spacing w:val="-12"/>
                <w:sz w:val="21"/>
                <w:lang w:val="uk-UA"/>
              </w:rPr>
              <w:t xml:space="preserve"> </w:t>
            </w:r>
            <w:r w:rsidRPr="00040FA4">
              <w:rPr>
                <w:spacing w:val="-1"/>
                <w:sz w:val="21"/>
                <w:lang w:val="uk-UA"/>
              </w:rPr>
              <w:t>поточна</w:t>
            </w:r>
            <w:r w:rsidRPr="00040FA4">
              <w:rPr>
                <w:spacing w:val="-14"/>
                <w:sz w:val="21"/>
                <w:lang w:val="uk-UA"/>
              </w:rPr>
              <w:t xml:space="preserve"> </w:t>
            </w:r>
            <w:r w:rsidRPr="00040FA4">
              <w:rPr>
                <w:sz w:val="21"/>
                <w:lang w:val="uk-UA"/>
              </w:rPr>
              <w:t>дебіторська</w:t>
            </w:r>
            <w:r w:rsidRPr="00040FA4">
              <w:rPr>
                <w:spacing w:val="-14"/>
                <w:sz w:val="21"/>
                <w:lang w:val="uk-UA"/>
              </w:rPr>
              <w:t xml:space="preserve"> </w:t>
            </w:r>
            <w:r w:rsidRPr="00040FA4">
              <w:rPr>
                <w:sz w:val="21"/>
                <w:lang w:val="uk-UA"/>
              </w:rPr>
              <w:t>заборгованість</w:t>
            </w:r>
          </w:p>
        </w:tc>
        <w:tc>
          <w:tcPr>
            <w:tcW w:w="683" w:type="dxa"/>
            <w:tcBorders>
              <w:right w:val="double" w:sz="1" w:space="0" w:color="000000"/>
            </w:tcBorders>
          </w:tcPr>
          <w:p w:rsidR="000A68AC" w:rsidRPr="00040FA4" w:rsidRDefault="000A68AC" w:rsidP="000A68AC">
            <w:pPr>
              <w:pStyle w:val="TableParagraph"/>
              <w:spacing w:line="226" w:lineRule="exact"/>
              <w:ind w:left="0" w:right="107"/>
              <w:jc w:val="right"/>
              <w:rPr>
                <w:sz w:val="21"/>
                <w:lang w:val="uk-UA"/>
              </w:rPr>
            </w:pPr>
            <w:r w:rsidRPr="00040FA4">
              <w:rPr>
                <w:sz w:val="21"/>
                <w:lang w:val="uk-UA"/>
              </w:rPr>
              <w:t>1155</w:t>
            </w:r>
          </w:p>
        </w:tc>
        <w:tc>
          <w:tcPr>
            <w:tcW w:w="5592" w:type="dxa"/>
            <w:tcBorders>
              <w:left w:val="double" w:sz="1" w:space="0" w:color="000000"/>
              <w:right w:val="single" w:sz="6" w:space="0" w:color="000000"/>
            </w:tcBorders>
          </w:tcPr>
          <w:p w:rsidR="000A68AC" w:rsidRPr="00040FA4" w:rsidRDefault="000A68AC" w:rsidP="000A68AC">
            <w:pPr>
              <w:pStyle w:val="TableParagraph"/>
              <w:spacing w:line="225" w:lineRule="exact"/>
              <w:ind w:right="-15"/>
              <w:rPr>
                <w:sz w:val="21"/>
                <w:lang w:val="uk-UA"/>
              </w:rPr>
            </w:pPr>
            <w:r w:rsidRPr="00040FA4">
              <w:rPr>
                <w:sz w:val="21"/>
                <w:lang w:val="uk-UA"/>
              </w:rPr>
              <w:t>Дт</w:t>
            </w:r>
            <w:r w:rsidRPr="00040FA4">
              <w:rPr>
                <w:spacing w:val="23"/>
                <w:sz w:val="21"/>
                <w:lang w:val="uk-UA"/>
              </w:rPr>
              <w:t xml:space="preserve"> </w:t>
            </w:r>
            <w:r w:rsidRPr="00040FA4">
              <w:rPr>
                <w:sz w:val="21"/>
                <w:lang w:val="uk-UA"/>
              </w:rPr>
              <w:t>372,</w:t>
            </w:r>
            <w:r w:rsidRPr="00040FA4">
              <w:rPr>
                <w:spacing w:val="24"/>
                <w:sz w:val="21"/>
                <w:lang w:val="uk-UA"/>
              </w:rPr>
              <w:t xml:space="preserve"> </w:t>
            </w:r>
            <w:r w:rsidRPr="00040FA4">
              <w:rPr>
                <w:sz w:val="21"/>
                <w:lang w:val="uk-UA"/>
              </w:rPr>
              <w:t>374-379,</w:t>
            </w:r>
            <w:r w:rsidRPr="00040FA4">
              <w:rPr>
                <w:spacing w:val="25"/>
                <w:sz w:val="21"/>
                <w:lang w:val="uk-UA"/>
              </w:rPr>
              <w:t xml:space="preserve"> </w:t>
            </w:r>
            <w:r w:rsidRPr="00040FA4">
              <w:rPr>
                <w:sz w:val="21"/>
                <w:lang w:val="uk-UA"/>
              </w:rPr>
              <w:t>65,</w:t>
            </w:r>
            <w:r w:rsidRPr="00040FA4">
              <w:rPr>
                <w:spacing w:val="24"/>
                <w:sz w:val="21"/>
                <w:lang w:val="uk-UA"/>
              </w:rPr>
              <w:t xml:space="preserve"> </w:t>
            </w:r>
            <w:r w:rsidRPr="00040FA4">
              <w:rPr>
                <w:sz w:val="21"/>
                <w:lang w:val="uk-UA"/>
              </w:rPr>
              <w:t>66,</w:t>
            </w:r>
            <w:r w:rsidRPr="00040FA4">
              <w:rPr>
                <w:spacing w:val="24"/>
                <w:sz w:val="21"/>
                <w:lang w:val="uk-UA"/>
              </w:rPr>
              <w:t xml:space="preserve"> </w:t>
            </w:r>
            <w:r w:rsidRPr="00040FA4">
              <w:rPr>
                <w:sz w:val="21"/>
                <w:lang w:val="uk-UA"/>
              </w:rPr>
              <w:t>684,</w:t>
            </w:r>
            <w:r w:rsidRPr="00040FA4">
              <w:rPr>
                <w:spacing w:val="24"/>
                <w:sz w:val="21"/>
                <w:lang w:val="uk-UA"/>
              </w:rPr>
              <w:t xml:space="preserve"> </w:t>
            </w:r>
            <w:r w:rsidRPr="00040FA4">
              <w:rPr>
                <w:sz w:val="21"/>
                <w:lang w:val="uk-UA"/>
              </w:rPr>
              <w:t>685</w:t>
            </w:r>
            <w:r w:rsidRPr="00040FA4">
              <w:rPr>
                <w:spacing w:val="24"/>
                <w:sz w:val="21"/>
                <w:lang w:val="uk-UA"/>
              </w:rPr>
              <w:t xml:space="preserve"> </w:t>
            </w:r>
            <w:r w:rsidRPr="00040FA4">
              <w:rPr>
                <w:sz w:val="21"/>
                <w:lang w:val="uk-UA"/>
              </w:rPr>
              <w:t>тощо</w:t>
            </w:r>
            <w:r w:rsidRPr="00040FA4">
              <w:rPr>
                <w:spacing w:val="25"/>
                <w:sz w:val="21"/>
                <w:lang w:val="uk-UA"/>
              </w:rPr>
              <w:t xml:space="preserve"> </w:t>
            </w:r>
            <w:r w:rsidRPr="00040FA4">
              <w:rPr>
                <w:sz w:val="21"/>
                <w:lang w:val="uk-UA"/>
              </w:rPr>
              <w:t>(тут</w:t>
            </w:r>
            <w:r w:rsidRPr="00040FA4">
              <w:rPr>
                <w:spacing w:val="24"/>
                <w:sz w:val="21"/>
                <w:lang w:val="uk-UA"/>
              </w:rPr>
              <w:t xml:space="preserve"> </w:t>
            </w:r>
            <w:r w:rsidRPr="00040FA4">
              <w:rPr>
                <w:sz w:val="21"/>
                <w:lang w:val="uk-UA"/>
              </w:rPr>
              <w:t>зазначають</w:t>
            </w:r>
            <w:r w:rsidRPr="00040FA4">
              <w:rPr>
                <w:spacing w:val="24"/>
                <w:sz w:val="21"/>
                <w:lang w:val="uk-UA"/>
              </w:rPr>
              <w:t xml:space="preserve"> </w:t>
            </w:r>
            <w:r w:rsidRPr="00040FA4">
              <w:rPr>
                <w:sz w:val="21"/>
                <w:lang w:val="uk-UA"/>
              </w:rPr>
              <w:t>інші</w:t>
            </w:r>
          </w:p>
          <w:p w:rsidR="000A68AC" w:rsidRPr="00040FA4" w:rsidRDefault="000A68AC" w:rsidP="000A68AC">
            <w:pPr>
              <w:pStyle w:val="TableParagraph"/>
              <w:spacing w:line="242" w:lineRule="exact"/>
              <w:ind w:right="-15"/>
              <w:rPr>
                <w:sz w:val="21"/>
                <w:lang w:val="uk-UA"/>
              </w:rPr>
            </w:pPr>
            <w:r w:rsidRPr="00040FA4">
              <w:rPr>
                <w:sz w:val="21"/>
                <w:lang w:val="uk-UA"/>
              </w:rPr>
              <w:t>оборотні</w:t>
            </w:r>
            <w:r w:rsidRPr="00040FA4">
              <w:rPr>
                <w:spacing w:val="24"/>
                <w:sz w:val="21"/>
                <w:lang w:val="uk-UA"/>
              </w:rPr>
              <w:t xml:space="preserve"> </w:t>
            </w:r>
            <w:r w:rsidRPr="00040FA4">
              <w:rPr>
                <w:sz w:val="21"/>
                <w:lang w:val="uk-UA"/>
              </w:rPr>
              <w:t>активи,</w:t>
            </w:r>
            <w:r w:rsidRPr="00040FA4">
              <w:rPr>
                <w:spacing w:val="26"/>
                <w:sz w:val="21"/>
                <w:lang w:val="uk-UA"/>
              </w:rPr>
              <w:t xml:space="preserve"> </w:t>
            </w:r>
            <w:r w:rsidRPr="00040FA4">
              <w:rPr>
                <w:sz w:val="21"/>
                <w:lang w:val="uk-UA"/>
              </w:rPr>
              <w:t>які</w:t>
            </w:r>
            <w:r w:rsidRPr="00040FA4">
              <w:rPr>
                <w:spacing w:val="27"/>
                <w:sz w:val="21"/>
                <w:lang w:val="uk-UA"/>
              </w:rPr>
              <w:t xml:space="preserve"> </w:t>
            </w:r>
            <w:r w:rsidRPr="00040FA4">
              <w:rPr>
                <w:sz w:val="21"/>
                <w:lang w:val="uk-UA"/>
              </w:rPr>
              <w:t>не</w:t>
            </w:r>
            <w:r w:rsidRPr="00040FA4">
              <w:rPr>
                <w:spacing w:val="25"/>
                <w:sz w:val="21"/>
                <w:lang w:val="uk-UA"/>
              </w:rPr>
              <w:t xml:space="preserve"> </w:t>
            </w:r>
            <w:r w:rsidRPr="00040FA4">
              <w:rPr>
                <w:sz w:val="21"/>
                <w:lang w:val="uk-UA"/>
              </w:rPr>
              <w:t>було</w:t>
            </w:r>
            <w:r w:rsidRPr="00040FA4">
              <w:rPr>
                <w:spacing w:val="26"/>
                <w:sz w:val="21"/>
                <w:lang w:val="uk-UA"/>
              </w:rPr>
              <w:t xml:space="preserve"> </w:t>
            </w:r>
            <w:r w:rsidRPr="00040FA4">
              <w:rPr>
                <w:sz w:val="21"/>
                <w:lang w:val="uk-UA"/>
              </w:rPr>
              <w:t>відображено</w:t>
            </w:r>
            <w:r w:rsidRPr="00040FA4">
              <w:rPr>
                <w:spacing w:val="26"/>
                <w:sz w:val="21"/>
                <w:lang w:val="uk-UA"/>
              </w:rPr>
              <w:t xml:space="preserve"> </w:t>
            </w:r>
            <w:r w:rsidRPr="00040FA4">
              <w:rPr>
                <w:sz w:val="21"/>
                <w:lang w:val="uk-UA"/>
              </w:rPr>
              <w:t>в</w:t>
            </w:r>
            <w:r w:rsidRPr="00040FA4">
              <w:rPr>
                <w:spacing w:val="27"/>
                <w:sz w:val="21"/>
                <w:lang w:val="uk-UA"/>
              </w:rPr>
              <w:t xml:space="preserve"> </w:t>
            </w:r>
            <w:r w:rsidRPr="00040FA4">
              <w:rPr>
                <w:sz w:val="21"/>
                <w:lang w:val="uk-UA"/>
              </w:rPr>
              <w:t>окремих</w:t>
            </w:r>
            <w:r w:rsidRPr="00040FA4">
              <w:rPr>
                <w:spacing w:val="26"/>
                <w:sz w:val="21"/>
                <w:lang w:val="uk-UA"/>
              </w:rPr>
              <w:t xml:space="preserve"> </w:t>
            </w:r>
            <w:r w:rsidRPr="00040FA4">
              <w:rPr>
                <w:sz w:val="21"/>
                <w:lang w:val="uk-UA"/>
              </w:rPr>
              <w:t>рядках</w:t>
            </w:r>
            <w:r w:rsidRPr="00040FA4">
              <w:rPr>
                <w:spacing w:val="-50"/>
                <w:sz w:val="21"/>
                <w:lang w:val="uk-UA"/>
              </w:rPr>
              <w:t xml:space="preserve"> </w:t>
            </w:r>
            <w:r w:rsidRPr="00040FA4">
              <w:rPr>
                <w:sz w:val="21"/>
                <w:lang w:val="uk-UA"/>
              </w:rPr>
              <w:t>розділу</w:t>
            </w:r>
            <w:r w:rsidRPr="00040FA4">
              <w:rPr>
                <w:spacing w:val="-5"/>
                <w:sz w:val="21"/>
                <w:lang w:val="uk-UA"/>
              </w:rPr>
              <w:t xml:space="preserve"> </w:t>
            </w:r>
            <w:r w:rsidRPr="00040FA4">
              <w:rPr>
                <w:sz w:val="21"/>
                <w:lang w:val="uk-UA"/>
              </w:rPr>
              <w:t>II)</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9"/>
              <w:rPr>
                <w:sz w:val="21"/>
                <w:lang w:val="uk-UA"/>
              </w:rPr>
            </w:pPr>
            <w:r w:rsidRPr="00040FA4">
              <w:rPr>
                <w:sz w:val="21"/>
                <w:lang w:val="uk-UA"/>
              </w:rPr>
              <w:t>Поточні</w:t>
            </w:r>
            <w:r w:rsidRPr="00040FA4">
              <w:rPr>
                <w:spacing w:val="-5"/>
                <w:sz w:val="21"/>
                <w:lang w:val="uk-UA"/>
              </w:rPr>
              <w:t xml:space="preserve"> </w:t>
            </w:r>
            <w:r w:rsidRPr="00040FA4">
              <w:rPr>
                <w:sz w:val="21"/>
                <w:lang w:val="uk-UA"/>
              </w:rPr>
              <w:t>фінансові</w:t>
            </w:r>
            <w:r w:rsidRPr="00040FA4">
              <w:rPr>
                <w:spacing w:val="-5"/>
                <w:sz w:val="21"/>
                <w:lang w:val="uk-UA"/>
              </w:rPr>
              <w:t xml:space="preserve"> </w:t>
            </w:r>
            <w:r w:rsidRPr="00040FA4">
              <w:rPr>
                <w:sz w:val="21"/>
                <w:lang w:val="uk-UA"/>
              </w:rPr>
              <w:t>інвестиції</w:t>
            </w:r>
          </w:p>
        </w:tc>
        <w:tc>
          <w:tcPr>
            <w:tcW w:w="683" w:type="dxa"/>
            <w:tcBorders>
              <w:right w:val="double" w:sz="1" w:space="0" w:color="000000"/>
            </w:tcBorders>
          </w:tcPr>
          <w:p w:rsidR="000A68AC" w:rsidRPr="00040FA4" w:rsidRDefault="000A68AC" w:rsidP="000A68AC">
            <w:pPr>
              <w:pStyle w:val="TableParagraph"/>
              <w:spacing w:line="222" w:lineRule="exact"/>
              <w:ind w:left="0" w:right="107"/>
              <w:jc w:val="right"/>
              <w:rPr>
                <w:sz w:val="21"/>
                <w:lang w:val="uk-UA"/>
              </w:rPr>
            </w:pPr>
            <w:r w:rsidRPr="00040FA4">
              <w:rPr>
                <w:sz w:val="21"/>
                <w:lang w:val="uk-UA"/>
              </w:rPr>
              <w:t>1160</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5" w:right="126"/>
              <w:jc w:val="center"/>
              <w:rPr>
                <w:sz w:val="21"/>
                <w:lang w:val="uk-UA"/>
              </w:rPr>
            </w:pPr>
            <w:r w:rsidRPr="00040FA4">
              <w:rPr>
                <w:sz w:val="21"/>
                <w:lang w:val="uk-UA"/>
              </w:rPr>
              <w:t>Дт</w:t>
            </w:r>
            <w:r w:rsidRPr="00040FA4">
              <w:rPr>
                <w:spacing w:val="-1"/>
                <w:sz w:val="21"/>
                <w:lang w:val="uk-UA"/>
              </w:rPr>
              <w:t xml:space="preserve"> </w:t>
            </w:r>
            <w:r w:rsidRPr="00040FA4">
              <w:rPr>
                <w:sz w:val="21"/>
                <w:lang w:val="uk-UA"/>
              </w:rPr>
              <w:t>352</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9"/>
              <w:rPr>
                <w:sz w:val="21"/>
                <w:lang w:val="uk-UA"/>
              </w:rPr>
            </w:pPr>
            <w:r w:rsidRPr="00040FA4">
              <w:rPr>
                <w:sz w:val="21"/>
                <w:lang w:val="uk-UA"/>
              </w:rPr>
              <w:t>Гроші</w:t>
            </w:r>
            <w:r w:rsidRPr="00040FA4">
              <w:rPr>
                <w:spacing w:val="-2"/>
                <w:sz w:val="21"/>
                <w:lang w:val="uk-UA"/>
              </w:rPr>
              <w:t xml:space="preserve"> </w:t>
            </w:r>
            <w:r w:rsidRPr="00040FA4">
              <w:rPr>
                <w:sz w:val="21"/>
                <w:lang w:val="uk-UA"/>
              </w:rPr>
              <w:t>та</w:t>
            </w:r>
            <w:r w:rsidRPr="00040FA4">
              <w:rPr>
                <w:spacing w:val="-2"/>
                <w:sz w:val="21"/>
                <w:lang w:val="uk-UA"/>
              </w:rPr>
              <w:t xml:space="preserve"> </w:t>
            </w:r>
            <w:r w:rsidRPr="00040FA4">
              <w:rPr>
                <w:sz w:val="21"/>
                <w:lang w:val="uk-UA"/>
              </w:rPr>
              <w:t>їх</w:t>
            </w:r>
            <w:r w:rsidRPr="00040FA4">
              <w:rPr>
                <w:spacing w:val="-2"/>
                <w:sz w:val="21"/>
                <w:lang w:val="uk-UA"/>
              </w:rPr>
              <w:t xml:space="preserve"> </w:t>
            </w:r>
            <w:r w:rsidRPr="00040FA4">
              <w:rPr>
                <w:sz w:val="21"/>
                <w:lang w:val="uk-UA"/>
              </w:rPr>
              <w:t>еквіваленти</w:t>
            </w:r>
          </w:p>
        </w:tc>
        <w:tc>
          <w:tcPr>
            <w:tcW w:w="683" w:type="dxa"/>
            <w:tcBorders>
              <w:right w:val="double" w:sz="1" w:space="0" w:color="000000"/>
            </w:tcBorders>
          </w:tcPr>
          <w:p w:rsidR="000A68AC" w:rsidRPr="00040FA4" w:rsidRDefault="000A68AC" w:rsidP="000A68AC">
            <w:pPr>
              <w:pStyle w:val="TableParagraph"/>
              <w:spacing w:line="222" w:lineRule="exact"/>
              <w:ind w:left="0" w:right="107"/>
              <w:jc w:val="right"/>
              <w:rPr>
                <w:sz w:val="21"/>
                <w:lang w:val="uk-UA"/>
              </w:rPr>
            </w:pPr>
            <w:r w:rsidRPr="00040FA4">
              <w:rPr>
                <w:sz w:val="21"/>
                <w:lang w:val="uk-UA"/>
              </w:rPr>
              <w:t>1165</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769"/>
              <w:rPr>
                <w:sz w:val="21"/>
                <w:lang w:val="uk-UA"/>
              </w:rPr>
            </w:pPr>
            <w:r w:rsidRPr="00040FA4">
              <w:rPr>
                <w:sz w:val="21"/>
                <w:lang w:val="uk-UA"/>
              </w:rPr>
              <w:t>Дт</w:t>
            </w:r>
            <w:r w:rsidRPr="00040FA4">
              <w:rPr>
                <w:spacing w:val="-1"/>
                <w:sz w:val="21"/>
                <w:lang w:val="uk-UA"/>
              </w:rPr>
              <w:t xml:space="preserve"> </w:t>
            </w:r>
            <w:r w:rsidRPr="00040FA4">
              <w:rPr>
                <w:sz w:val="21"/>
                <w:lang w:val="uk-UA"/>
              </w:rPr>
              <w:t>30, 31,</w:t>
            </w:r>
            <w:r w:rsidRPr="00040FA4">
              <w:rPr>
                <w:spacing w:val="1"/>
                <w:sz w:val="21"/>
                <w:lang w:val="uk-UA"/>
              </w:rPr>
              <w:t xml:space="preserve"> </w:t>
            </w:r>
            <w:r w:rsidRPr="00040FA4">
              <w:rPr>
                <w:sz w:val="21"/>
                <w:lang w:val="uk-UA"/>
              </w:rPr>
              <w:t>333-335,</w:t>
            </w:r>
            <w:r w:rsidRPr="00040FA4">
              <w:rPr>
                <w:spacing w:val="-3"/>
                <w:sz w:val="21"/>
                <w:lang w:val="uk-UA"/>
              </w:rPr>
              <w:t xml:space="preserve"> </w:t>
            </w:r>
            <w:r w:rsidRPr="00040FA4">
              <w:rPr>
                <w:sz w:val="21"/>
                <w:lang w:val="uk-UA"/>
              </w:rPr>
              <w:t>351</w:t>
            </w:r>
          </w:p>
        </w:tc>
      </w:tr>
      <w:tr w:rsidR="000A68AC" w:rsidRPr="00040FA4" w:rsidTr="000A68AC">
        <w:trPr>
          <w:trHeight w:val="481"/>
        </w:trPr>
        <w:tc>
          <w:tcPr>
            <w:tcW w:w="3680" w:type="dxa"/>
            <w:tcBorders>
              <w:left w:val="single" w:sz="6" w:space="0" w:color="000000"/>
            </w:tcBorders>
          </w:tcPr>
          <w:p w:rsidR="000A68AC" w:rsidRPr="00040FA4" w:rsidRDefault="000A68AC" w:rsidP="000A68AC">
            <w:pPr>
              <w:pStyle w:val="TableParagraph"/>
              <w:spacing w:before="104"/>
              <w:ind w:left="9"/>
              <w:rPr>
                <w:i/>
                <w:sz w:val="21"/>
                <w:lang w:val="uk-UA"/>
              </w:rPr>
            </w:pPr>
            <w:r w:rsidRPr="00040FA4">
              <w:rPr>
                <w:i/>
                <w:color w:val="FF0000"/>
                <w:sz w:val="21"/>
                <w:lang w:val="uk-UA"/>
              </w:rPr>
              <w:t>у</w:t>
            </w:r>
            <w:r w:rsidRPr="00040FA4">
              <w:rPr>
                <w:i/>
                <w:color w:val="FF0000"/>
                <w:spacing w:val="-2"/>
                <w:sz w:val="21"/>
                <w:lang w:val="uk-UA"/>
              </w:rPr>
              <w:t xml:space="preserve"> </w:t>
            </w:r>
            <w:r w:rsidRPr="00040FA4">
              <w:rPr>
                <w:i/>
                <w:color w:val="FF0000"/>
                <w:sz w:val="21"/>
                <w:lang w:val="uk-UA"/>
              </w:rPr>
              <w:t>т.ч.</w:t>
            </w:r>
            <w:r w:rsidRPr="00040FA4">
              <w:rPr>
                <w:i/>
                <w:color w:val="FF0000"/>
                <w:spacing w:val="-1"/>
                <w:sz w:val="21"/>
                <w:lang w:val="uk-UA"/>
              </w:rPr>
              <w:t xml:space="preserve"> </w:t>
            </w:r>
            <w:r w:rsidRPr="00040FA4">
              <w:rPr>
                <w:i/>
                <w:color w:val="FF0000"/>
                <w:sz w:val="21"/>
                <w:lang w:val="uk-UA"/>
              </w:rPr>
              <w:t>готівка</w:t>
            </w:r>
          </w:p>
        </w:tc>
        <w:tc>
          <w:tcPr>
            <w:tcW w:w="683" w:type="dxa"/>
            <w:tcBorders>
              <w:right w:val="double" w:sz="1" w:space="0" w:color="000000"/>
            </w:tcBorders>
          </w:tcPr>
          <w:p w:rsidR="000A68AC" w:rsidRPr="00040FA4" w:rsidRDefault="000A68AC" w:rsidP="000A68AC">
            <w:pPr>
              <w:pStyle w:val="TableParagraph"/>
              <w:spacing w:line="226" w:lineRule="exact"/>
              <w:ind w:left="0" w:right="107"/>
              <w:jc w:val="right"/>
              <w:rPr>
                <w:i/>
                <w:sz w:val="21"/>
                <w:lang w:val="uk-UA"/>
              </w:rPr>
            </w:pPr>
            <w:r w:rsidRPr="00040FA4">
              <w:rPr>
                <w:i/>
                <w:color w:val="FF0000"/>
                <w:sz w:val="21"/>
                <w:lang w:val="uk-UA"/>
              </w:rPr>
              <w:t>1166</w:t>
            </w:r>
          </w:p>
        </w:tc>
        <w:tc>
          <w:tcPr>
            <w:tcW w:w="5592" w:type="dxa"/>
            <w:tcBorders>
              <w:left w:val="double" w:sz="1" w:space="0" w:color="000000"/>
              <w:right w:val="single" w:sz="6" w:space="0" w:color="000000"/>
            </w:tcBorders>
          </w:tcPr>
          <w:p w:rsidR="000A68AC" w:rsidRPr="00040FA4" w:rsidRDefault="000A68AC" w:rsidP="000A68AC">
            <w:pPr>
              <w:pStyle w:val="TableParagraph"/>
              <w:spacing w:line="225" w:lineRule="exact"/>
              <w:rPr>
                <w:i/>
                <w:sz w:val="21"/>
                <w:lang w:val="uk-UA"/>
              </w:rPr>
            </w:pPr>
            <w:r w:rsidRPr="00040FA4">
              <w:rPr>
                <w:i/>
                <w:color w:val="FF0000"/>
                <w:sz w:val="21"/>
                <w:lang w:val="uk-UA"/>
              </w:rPr>
              <w:t>Наводиться</w:t>
            </w:r>
            <w:r w:rsidRPr="00040FA4">
              <w:rPr>
                <w:i/>
                <w:color w:val="FF0000"/>
                <w:spacing w:val="-1"/>
                <w:sz w:val="21"/>
                <w:lang w:val="uk-UA"/>
              </w:rPr>
              <w:t xml:space="preserve"> </w:t>
            </w:r>
            <w:r w:rsidRPr="00040FA4">
              <w:rPr>
                <w:i/>
                <w:color w:val="FF0000"/>
                <w:sz w:val="21"/>
                <w:lang w:val="uk-UA"/>
              </w:rPr>
              <w:t>у</w:t>
            </w:r>
            <w:r w:rsidRPr="00040FA4">
              <w:rPr>
                <w:i/>
                <w:color w:val="FF0000"/>
                <w:spacing w:val="-3"/>
                <w:sz w:val="21"/>
                <w:lang w:val="uk-UA"/>
              </w:rPr>
              <w:t xml:space="preserve"> </w:t>
            </w:r>
            <w:r w:rsidRPr="00040FA4">
              <w:rPr>
                <w:i/>
                <w:color w:val="FF0000"/>
                <w:sz w:val="21"/>
                <w:lang w:val="uk-UA"/>
              </w:rPr>
              <w:t>т.ч.</w:t>
            </w:r>
            <w:r w:rsidRPr="00040FA4">
              <w:rPr>
                <w:i/>
                <w:color w:val="FF0000"/>
                <w:spacing w:val="-3"/>
                <w:sz w:val="21"/>
                <w:lang w:val="uk-UA"/>
              </w:rPr>
              <w:t xml:space="preserve"> </w:t>
            </w:r>
            <w:r w:rsidRPr="00040FA4">
              <w:rPr>
                <w:i/>
                <w:color w:val="FF0000"/>
                <w:sz w:val="21"/>
                <w:lang w:val="uk-UA"/>
              </w:rPr>
              <w:t>із</w:t>
            </w:r>
            <w:r w:rsidRPr="00040FA4">
              <w:rPr>
                <w:i/>
                <w:color w:val="FF0000"/>
                <w:spacing w:val="-2"/>
                <w:sz w:val="21"/>
                <w:lang w:val="uk-UA"/>
              </w:rPr>
              <w:t xml:space="preserve"> </w:t>
            </w:r>
            <w:r w:rsidRPr="00040FA4">
              <w:rPr>
                <w:i/>
                <w:color w:val="FF0000"/>
                <w:sz w:val="21"/>
                <w:lang w:val="uk-UA"/>
              </w:rPr>
              <w:t>рядка</w:t>
            </w:r>
            <w:r w:rsidRPr="00040FA4">
              <w:rPr>
                <w:i/>
                <w:color w:val="FF0000"/>
                <w:spacing w:val="-4"/>
                <w:sz w:val="21"/>
                <w:lang w:val="uk-UA"/>
              </w:rPr>
              <w:t xml:space="preserve"> </w:t>
            </w:r>
            <w:r w:rsidRPr="00040FA4">
              <w:rPr>
                <w:i/>
                <w:color w:val="FF0000"/>
                <w:sz w:val="21"/>
                <w:lang w:val="uk-UA"/>
              </w:rPr>
              <w:t>1165 у</w:t>
            </w:r>
            <w:r w:rsidRPr="00040FA4">
              <w:rPr>
                <w:i/>
                <w:color w:val="FF0000"/>
                <w:spacing w:val="-4"/>
                <w:sz w:val="21"/>
                <w:lang w:val="uk-UA"/>
              </w:rPr>
              <w:t xml:space="preserve"> </w:t>
            </w:r>
            <w:r w:rsidRPr="00040FA4">
              <w:rPr>
                <w:i/>
                <w:color w:val="FF0000"/>
                <w:sz w:val="21"/>
                <w:lang w:val="uk-UA"/>
              </w:rPr>
              <w:t>разі</w:t>
            </w:r>
            <w:r w:rsidRPr="00040FA4">
              <w:rPr>
                <w:i/>
                <w:color w:val="FF0000"/>
                <w:spacing w:val="-1"/>
                <w:sz w:val="21"/>
                <w:lang w:val="uk-UA"/>
              </w:rPr>
              <w:t xml:space="preserve"> </w:t>
            </w:r>
            <w:r w:rsidRPr="00040FA4">
              <w:rPr>
                <w:i/>
                <w:color w:val="FF0000"/>
                <w:sz w:val="21"/>
                <w:lang w:val="uk-UA"/>
              </w:rPr>
              <w:t>суттєвості</w:t>
            </w:r>
            <w:r w:rsidRPr="00040FA4">
              <w:rPr>
                <w:i/>
                <w:color w:val="FF0000"/>
                <w:spacing w:val="-2"/>
                <w:sz w:val="21"/>
                <w:lang w:val="uk-UA"/>
              </w:rPr>
              <w:t xml:space="preserve"> </w:t>
            </w:r>
            <w:r w:rsidRPr="00040FA4">
              <w:rPr>
                <w:i/>
                <w:color w:val="FF0000"/>
                <w:sz w:val="21"/>
                <w:lang w:val="uk-UA"/>
              </w:rPr>
              <w:t>суми:</w:t>
            </w:r>
          </w:p>
          <w:p w:rsidR="000A68AC" w:rsidRPr="00040FA4" w:rsidRDefault="000A68AC" w:rsidP="000A68AC">
            <w:pPr>
              <w:pStyle w:val="TableParagraph"/>
              <w:spacing w:line="237" w:lineRule="exact"/>
              <w:rPr>
                <w:i/>
                <w:sz w:val="21"/>
                <w:lang w:val="uk-UA"/>
              </w:rPr>
            </w:pPr>
            <w:r w:rsidRPr="00040FA4">
              <w:rPr>
                <w:i/>
                <w:color w:val="FF0000"/>
                <w:sz w:val="21"/>
                <w:lang w:val="uk-UA"/>
              </w:rPr>
              <w:t>Дт</w:t>
            </w:r>
            <w:r w:rsidRPr="00040FA4">
              <w:rPr>
                <w:i/>
                <w:color w:val="FF0000"/>
                <w:spacing w:val="-2"/>
                <w:sz w:val="21"/>
                <w:lang w:val="uk-UA"/>
              </w:rPr>
              <w:t xml:space="preserve"> </w:t>
            </w:r>
            <w:r w:rsidRPr="00040FA4">
              <w:rPr>
                <w:i/>
                <w:color w:val="FF0000"/>
                <w:sz w:val="21"/>
                <w:lang w:val="uk-UA"/>
              </w:rPr>
              <w:t>30</w:t>
            </w:r>
          </w:p>
        </w:tc>
      </w:tr>
      <w:tr w:rsidR="000A68AC" w:rsidRPr="00040FA4" w:rsidTr="000A68AC">
        <w:trPr>
          <w:trHeight w:val="483"/>
        </w:trPr>
        <w:tc>
          <w:tcPr>
            <w:tcW w:w="3680" w:type="dxa"/>
            <w:tcBorders>
              <w:left w:val="single" w:sz="6" w:space="0" w:color="000000"/>
            </w:tcBorders>
          </w:tcPr>
          <w:p w:rsidR="000A68AC" w:rsidRPr="00040FA4" w:rsidRDefault="000A68AC" w:rsidP="000A68AC">
            <w:pPr>
              <w:pStyle w:val="TableParagraph"/>
              <w:spacing w:before="106"/>
              <w:ind w:left="9"/>
              <w:rPr>
                <w:i/>
                <w:sz w:val="21"/>
                <w:lang w:val="uk-UA"/>
              </w:rPr>
            </w:pPr>
            <w:r w:rsidRPr="00040FA4">
              <w:rPr>
                <w:i/>
                <w:color w:val="FF0000"/>
                <w:sz w:val="21"/>
                <w:lang w:val="uk-UA"/>
              </w:rPr>
              <w:t>рахунки в банках</w:t>
            </w:r>
          </w:p>
        </w:tc>
        <w:tc>
          <w:tcPr>
            <w:tcW w:w="683" w:type="dxa"/>
            <w:tcBorders>
              <w:right w:val="double" w:sz="1" w:space="0" w:color="000000"/>
            </w:tcBorders>
          </w:tcPr>
          <w:p w:rsidR="000A68AC" w:rsidRPr="00040FA4" w:rsidRDefault="000A68AC" w:rsidP="000A68AC">
            <w:pPr>
              <w:pStyle w:val="TableParagraph"/>
              <w:spacing w:line="226" w:lineRule="exact"/>
              <w:ind w:left="0" w:right="107"/>
              <w:jc w:val="right"/>
              <w:rPr>
                <w:i/>
                <w:sz w:val="21"/>
                <w:lang w:val="uk-UA"/>
              </w:rPr>
            </w:pPr>
            <w:r w:rsidRPr="00040FA4">
              <w:rPr>
                <w:i/>
                <w:color w:val="FF0000"/>
                <w:sz w:val="21"/>
                <w:lang w:val="uk-UA"/>
              </w:rPr>
              <w:t>1167</w:t>
            </w:r>
          </w:p>
        </w:tc>
        <w:tc>
          <w:tcPr>
            <w:tcW w:w="5592" w:type="dxa"/>
            <w:tcBorders>
              <w:left w:val="double" w:sz="1" w:space="0" w:color="000000"/>
              <w:right w:val="single" w:sz="6" w:space="0" w:color="000000"/>
            </w:tcBorders>
          </w:tcPr>
          <w:p w:rsidR="000A68AC" w:rsidRPr="00040FA4" w:rsidRDefault="000A68AC" w:rsidP="000A68AC">
            <w:pPr>
              <w:pStyle w:val="TableParagraph"/>
              <w:spacing w:line="226" w:lineRule="exact"/>
              <w:rPr>
                <w:i/>
                <w:sz w:val="21"/>
                <w:lang w:val="uk-UA"/>
              </w:rPr>
            </w:pPr>
            <w:r w:rsidRPr="00040FA4">
              <w:rPr>
                <w:i/>
                <w:color w:val="FF0000"/>
                <w:sz w:val="21"/>
                <w:lang w:val="uk-UA"/>
              </w:rPr>
              <w:t>Наводиться</w:t>
            </w:r>
            <w:r w:rsidRPr="00040FA4">
              <w:rPr>
                <w:i/>
                <w:color w:val="FF0000"/>
                <w:spacing w:val="-1"/>
                <w:sz w:val="21"/>
                <w:lang w:val="uk-UA"/>
              </w:rPr>
              <w:t xml:space="preserve"> </w:t>
            </w:r>
            <w:r w:rsidRPr="00040FA4">
              <w:rPr>
                <w:i/>
                <w:color w:val="FF0000"/>
                <w:sz w:val="21"/>
                <w:lang w:val="uk-UA"/>
              </w:rPr>
              <w:t>у</w:t>
            </w:r>
            <w:r w:rsidRPr="00040FA4">
              <w:rPr>
                <w:i/>
                <w:color w:val="FF0000"/>
                <w:spacing w:val="-3"/>
                <w:sz w:val="21"/>
                <w:lang w:val="uk-UA"/>
              </w:rPr>
              <w:t xml:space="preserve"> </w:t>
            </w:r>
            <w:r w:rsidRPr="00040FA4">
              <w:rPr>
                <w:i/>
                <w:color w:val="FF0000"/>
                <w:sz w:val="21"/>
                <w:lang w:val="uk-UA"/>
              </w:rPr>
              <w:t>т.ч.</w:t>
            </w:r>
            <w:r w:rsidRPr="00040FA4">
              <w:rPr>
                <w:i/>
                <w:color w:val="FF0000"/>
                <w:spacing w:val="-4"/>
                <w:sz w:val="21"/>
                <w:lang w:val="uk-UA"/>
              </w:rPr>
              <w:t xml:space="preserve"> </w:t>
            </w:r>
            <w:r w:rsidRPr="00040FA4">
              <w:rPr>
                <w:i/>
                <w:color w:val="FF0000"/>
                <w:sz w:val="21"/>
                <w:lang w:val="uk-UA"/>
              </w:rPr>
              <w:t>із</w:t>
            </w:r>
            <w:r w:rsidRPr="00040FA4">
              <w:rPr>
                <w:i/>
                <w:color w:val="FF0000"/>
                <w:spacing w:val="-2"/>
                <w:sz w:val="21"/>
                <w:lang w:val="uk-UA"/>
              </w:rPr>
              <w:t xml:space="preserve"> </w:t>
            </w:r>
            <w:r w:rsidRPr="00040FA4">
              <w:rPr>
                <w:i/>
                <w:color w:val="FF0000"/>
                <w:sz w:val="21"/>
                <w:lang w:val="uk-UA"/>
              </w:rPr>
              <w:t>ряд.</w:t>
            </w:r>
            <w:r w:rsidRPr="00040FA4">
              <w:rPr>
                <w:i/>
                <w:color w:val="FF0000"/>
                <w:spacing w:val="-1"/>
                <w:sz w:val="21"/>
                <w:lang w:val="uk-UA"/>
              </w:rPr>
              <w:t xml:space="preserve"> </w:t>
            </w:r>
            <w:r w:rsidRPr="00040FA4">
              <w:rPr>
                <w:i/>
                <w:color w:val="FF0000"/>
                <w:sz w:val="21"/>
                <w:lang w:val="uk-UA"/>
              </w:rPr>
              <w:t>1165</w:t>
            </w:r>
            <w:r w:rsidRPr="00040FA4">
              <w:rPr>
                <w:i/>
                <w:color w:val="FF0000"/>
                <w:spacing w:val="-1"/>
                <w:sz w:val="21"/>
                <w:lang w:val="uk-UA"/>
              </w:rPr>
              <w:t xml:space="preserve"> </w:t>
            </w:r>
            <w:r w:rsidRPr="00040FA4">
              <w:rPr>
                <w:i/>
                <w:color w:val="FF0000"/>
                <w:sz w:val="21"/>
                <w:lang w:val="uk-UA"/>
              </w:rPr>
              <w:t>у</w:t>
            </w:r>
            <w:r w:rsidRPr="00040FA4">
              <w:rPr>
                <w:i/>
                <w:color w:val="FF0000"/>
                <w:spacing w:val="-1"/>
                <w:sz w:val="21"/>
                <w:lang w:val="uk-UA"/>
              </w:rPr>
              <w:t xml:space="preserve"> </w:t>
            </w:r>
            <w:r w:rsidRPr="00040FA4">
              <w:rPr>
                <w:i/>
                <w:color w:val="FF0000"/>
                <w:sz w:val="21"/>
                <w:lang w:val="uk-UA"/>
              </w:rPr>
              <w:t>разі</w:t>
            </w:r>
            <w:r w:rsidRPr="00040FA4">
              <w:rPr>
                <w:i/>
                <w:color w:val="FF0000"/>
                <w:spacing w:val="-2"/>
                <w:sz w:val="21"/>
                <w:lang w:val="uk-UA"/>
              </w:rPr>
              <w:t xml:space="preserve"> </w:t>
            </w:r>
            <w:r w:rsidRPr="00040FA4">
              <w:rPr>
                <w:i/>
                <w:color w:val="FF0000"/>
                <w:sz w:val="21"/>
                <w:lang w:val="uk-UA"/>
              </w:rPr>
              <w:t>суттєвості</w:t>
            </w:r>
            <w:r w:rsidRPr="00040FA4">
              <w:rPr>
                <w:i/>
                <w:color w:val="FF0000"/>
                <w:spacing w:val="-2"/>
                <w:sz w:val="21"/>
                <w:lang w:val="uk-UA"/>
              </w:rPr>
              <w:t xml:space="preserve"> </w:t>
            </w:r>
            <w:r w:rsidRPr="00040FA4">
              <w:rPr>
                <w:i/>
                <w:color w:val="FF0000"/>
                <w:sz w:val="21"/>
                <w:lang w:val="uk-UA"/>
              </w:rPr>
              <w:t>суми:</w:t>
            </w:r>
          </w:p>
          <w:p w:rsidR="000A68AC" w:rsidRPr="00040FA4" w:rsidRDefault="000A68AC" w:rsidP="000A68AC">
            <w:pPr>
              <w:pStyle w:val="TableParagraph"/>
              <w:spacing w:before="1" w:line="237" w:lineRule="exact"/>
              <w:rPr>
                <w:i/>
                <w:sz w:val="21"/>
                <w:lang w:val="uk-UA"/>
              </w:rPr>
            </w:pPr>
            <w:r w:rsidRPr="00040FA4">
              <w:rPr>
                <w:i/>
                <w:color w:val="FF0000"/>
                <w:sz w:val="21"/>
                <w:lang w:val="uk-UA"/>
              </w:rPr>
              <w:t>Дт</w:t>
            </w:r>
            <w:r w:rsidRPr="00040FA4">
              <w:rPr>
                <w:i/>
                <w:color w:val="FF0000"/>
                <w:spacing w:val="-2"/>
                <w:sz w:val="21"/>
                <w:lang w:val="uk-UA"/>
              </w:rPr>
              <w:t xml:space="preserve"> </w:t>
            </w:r>
            <w:r w:rsidRPr="00040FA4">
              <w:rPr>
                <w:i/>
                <w:color w:val="FF0000"/>
                <w:sz w:val="21"/>
                <w:lang w:val="uk-UA"/>
              </w:rPr>
              <w:t>31</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9"/>
              <w:rPr>
                <w:sz w:val="21"/>
                <w:lang w:val="uk-UA"/>
              </w:rPr>
            </w:pPr>
            <w:r w:rsidRPr="00040FA4">
              <w:rPr>
                <w:sz w:val="21"/>
                <w:lang w:val="uk-UA"/>
              </w:rPr>
              <w:t>Витрати</w:t>
            </w:r>
            <w:r w:rsidRPr="00040FA4">
              <w:rPr>
                <w:spacing w:val="-5"/>
                <w:sz w:val="21"/>
                <w:lang w:val="uk-UA"/>
              </w:rPr>
              <w:t xml:space="preserve"> </w:t>
            </w:r>
            <w:r w:rsidRPr="00040FA4">
              <w:rPr>
                <w:sz w:val="21"/>
                <w:lang w:val="uk-UA"/>
              </w:rPr>
              <w:t>майбутніх</w:t>
            </w:r>
            <w:r w:rsidRPr="00040FA4">
              <w:rPr>
                <w:spacing w:val="-2"/>
                <w:sz w:val="21"/>
                <w:lang w:val="uk-UA"/>
              </w:rPr>
              <w:t xml:space="preserve"> </w:t>
            </w:r>
            <w:r w:rsidRPr="00040FA4">
              <w:rPr>
                <w:sz w:val="21"/>
                <w:lang w:val="uk-UA"/>
              </w:rPr>
              <w:t>періодів</w:t>
            </w:r>
          </w:p>
        </w:tc>
        <w:tc>
          <w:tcPr>
            <w:tcW w:w="683" w:type="dxa"/>
            <w:tcBorders>
              <w:right w:val="double" w:sz="1" w:space="0" w:color="000000"/>
            </w:tcBorders>
          </w:tcPr>
          <w:p w:rsidR="000A68AC" w:rsidRPr="00040FA4" w:rsidRDefault="000A68AC" w:rsidP="000A68AC">
            <w:pPr>
              <w:pStyle w:val="TableParagraph"/>
              <w:spacing w:line="222" w:lineRule="exact"/>
              <w:ind w:left="0" w:right="107"/>
              <w:jc w:val="right"/>
              <w:rPr>
                <w:sz w:val="21"/>
                <w:lang w:val="uk-UA"/>
              </w:rPr>
            </w:pPr>
            <w:r w:rsidRPr="00040FA4">
              <w:rPr>
                <w:sz w:val="21"/>
                <w:lang w:val="uk-UA"/>
              </w:rPr>
              <w:t>1170</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5" w:right="126"/>
              <w:jc w:val="center"/>
              <w:rPr>
                <w:sz w:val="21"/>
                <w:lang w:val="uk-UA"/>
              </w:rPr>
            </w:pPr>
            <w:r w:rsidRPr="00040FA4">
              <w:rPr>
                <w:sz w:val="21"/>
                <w:lang w:val="uk-UA"/>
              </w:rPr>
              <w:t>Дт</w:t>
            </w:r>
            <w:r w:rsidRPr="00040FA4">
              <w:rPr>
                <w:spacing w:val="-1"/>
                <w:sz w:val="21"/>
                <w:lang w:val="uk-UA"/>
              </w:rPr>
              <w:t xml:space="preserve"> </w:t>
            </w:r>
            <w:r w:rsidRPr="00040FA4">
              <w:rPr>
                <w:sz w:val="21"/>
                <w:lang w:val="uk-UA"/>
              </w:rPr>
              <w:t>39</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9"/>
              <w:rPr>
                <w:sz w:val="21"/>
                <w:lang w:val="uk-UA"/>
              </w:rPr>
            </w:pPr>
            <w:r w:rsidRPr="00040FA4">
              <w:rPr>
                <w:sz w:val="21"/>
                <w:lang w:val="uk-UA"/>
              </w:rPr>
              <w:t>Інші</w:t>
            </w:r>
            <w:r w:rsidRPr="00040FA4">
              <w:rPr>
                <w:spacing w:val="-2"/>
                <w:sz w:val="21"/>
                <w:lang w:val="uk-UA"/>
              </w:rPr>
              <w:t xml:space="preserve"> </w:t>
            </w:r>
            <w:r w:rsidRPr="00040FA4">
              <w:rPr>
                <w:sz w:val="21"/>
                <w:lang w:val="uk-UA"/>
              </w:rPr>
              <w:t>оборотні</w:t>
            </w:r>
            <w:r w:rsidRPr="00040FA4">
              <w:rPr>
                <w:spacing w:val="-1"/>
                <w:sz w:val="21"/>
                <w:lang w:val="uk-UA"/>
              </w:rPr>
              <w:t xml:space="preserve"> </w:t>
            </w:r>
            <w:r w:rsidRPr="00040FA4">
              <w:rPr>
                <w:sz w:val="21"/>
                <w:lang w:val="uk-UA"/>
              </w:rPr>
              <w:t>активи</w:t>
            </w:r>
          </w:p>
        </w:tc>
        <w:tc>
          <w:tcPr>
            <w:tcW w:w="683" w:type="dxa"/>
            <w:tcBorders>
              <w:right w:val="double" w:sz="1" w:space="0" w:color="000000"/>
            </w:tcBorders>
          </w:tcPr>
          <w:p w:rsidR="000A68AC" w:rsidRPr="00040FA4" w:rsidRDefault="000A68AC" w:rsidP="000A68AC">
            <w:pPr>
              <w:pStyle w:val="TableParagraph"/>
              <w:spacing w:line="222" w:lineRule="exact"/>
              <w:ind w:left="0" w:right="107"/>
              <w:jc w:val="right"/>
              <w:rPr>
                <w:sz w:val="21"/>
                <w:lang w:val="uk-UA"/>
              </w:rPr>
            </w:pPr>
            <w:r w:rsidRPr="00040FA4">
              <w:rPr>
                <w:sz w:val="21"/>
                <w:lang w:val="uk-UA"/>
              </w:rPr>
              <w:t>1190</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858"/>
              <w:rPr>
                <w:sz w:val="21"/>
                <w:lang w:val="uk-UA"/>
              </w:rPr>
            </w:pPr>
            <w:r w:rsidRPr="00040FA4">
              <w:rPr>
                <w:sz w:val="21"/>
                <w:lang w:val="uk-UA"/>
              </w:rPr>
              <w:t>Дт</w:t>
            </w:r>
            <w:r w:rsidRPr="00040FA4">
              <w:rPr>
                <w:spacing w:val="-2"/>
                <w:sz w:val="21"/>
                <w:lang w:val="uk-UA"/>
              </w:rPr>
              <w:t xml:space="preserve"> </w:t>
            </w:r>
            <w:r w:rsidRPr="00040FA4">
              <w:rPr>
                <w:sz w:val="21"/>
                <w:lang w:val="uk-UA"/>
              </w:rPr>
              <w:t>331, 332, 643, 644</w:t>
            </w:r>
          </w:p>
        </w:tc>
      </w:tr>
      <w:tr w:rsidR="000A68AC" w:rsidRPr="00040FA4" w:rsidTr="000A68AC">
        <w:trPr>
          <w:trHeight w:val="964"/>
        </w:trPr>
        <w:tc>
          <w:tcPr>
            <w:tcW w:w="3680" w:type="dxa"/>
            <w:tcBorders>
              <w:left w:val="single" w:sz="6" w:space="0" w:color="000000"/>
            </w:tcBorders>
          </w:tcPr>
          <w:p w:rsidR="000A68AC" w:rsidRPr="00040FA4" w:rsidRDefault="000A68AC" w:rsidP="000A68AC">
            <w:pPr>
              <w:pStyle w:val="TableParagraph"/>
              <w:spacing w:before="6"/>
              <w:ind w:left="0"/>
              <w:rPr>
                <w:sz w:val="30"/>
                <w:lang w:val="uk-UA"/>
              </w:rPr>
            </w:pPr>
          </w:p>
          <w:p w:rsidR="000A68AC" w:rsidRPr="00040FA4" w:rsidRDefault="000A68AC" w:rsidP="000A68AC">
            <w:pPr>
              <w:pStyle w:val="TableParagraph"/>
              <w:spacing w:before="1"/>
              <w:ind w:left="832"/>
              <w:rPr>
                <w:b/>
                <w:sz w:val="21"/>
                <w:lang w:val="uk-UA"/>
              </w:rPr>
            </w:pPr>
            <w:r w:rsidRPr="00040FA4">
              <w:rPr>
                <w:b/>
                <w:sz w:val="21"/>
                <w:lang w:val="uk-UA"/>
              </w:rPr>
              <w:t>Усього</w:t>
            </w:r>
            <w:r w:rsidRPr="00040FA4">
              <w:rPr>
                <w:b/>
                <w:spacing w:val="-4"/>
                <w:sz w:val="21"/>
                <w:lang w:val="uk-UA"/>
              </w:rPr>
              <w:t xml:space="preserve"> </w:t>
            </w:r>
            <w:r w:rsidRPr="00040FA4">
              <w:rPr>
                <w:b/>
                <w:sz w:val="21"/>
                <w:lang w:val="uk-UA"/>
              </w:rPr>
              <w:t>за</w:t>
            </w:r>
            <w:r w:rsidRPr="00040FA4">
              <w:rPr>
                <w:b/>
                <w:spacing w:val="-1"/>
                <w:sz w:val="21"/>
                <w:lang w:val="uk-UA"/>
              </w:rPr>
              <w:t xml:space="preserve"> </w:t>
            </w:r>
            <w:r w:rsidRPr="00040FA4">
              <w:rPr>
                <w:b/>
                <w:sz w:val="21"/>
                <w:lang w:val="uk-UA"/>
              </w:rPr>
              <w:t>розділом</w:t>
            </w:r>
            <w:r w:rsidRPr="00040FA4">
              <w:rPr>
                <w:b/>
                <w:spacing w:val="-1"/>
                <w:sz w:val="21"/>
                <w:lang w:val="uk-UA"/>
              </w:rPr>
              <w:t xml:space="preserve"> </w:t>
            </w:r>
            <w:r w:rsidRPr="00040FA4">
              <w:rPr>
                <w:b/>
                <w:sz w:val="21"/>
                <w:lang w:val="uk-UA"/>
              </w:rPr>
              <w:t>II</w:t>
            </w:r>
          </w:p>
        </w:tc>
        <w:tc>
          <w:tcPr>
            <w:tcW w:w="683" w:type="dxa"/>
            <w:tcBorders>
              <w:right w:val="double" w:sz="1" w:space="0" w:color="000000"/>
            </w:tcBorders>
          </w:tcPr>
          <w:p w:rsidR="000A68AC" w:rsidRPr="00040FA4" w:rsidRDefault="000A68AC" w:rsidP="000A68AC">
            <w:pPr>
              <w:pStyle w:val="TableParagraph"/>
              <w:spacing w:before="6"/>
              <w:ind w:left="0"/>
              <w:rPr>
                <w:sz w:val="30"/>
                <w:lang w:val="uk-UA"/>
              </w:rPr>
            </w:pPr>
          </w:p>
          <w:p w:rsidR="000A68AC" w:rsidRPr="00040FA4" w:rsidRDefault="000A68AC" w:rsidP="000A68AC">
            <w:pPr>
              <w:pStyle w:val="TableParagraph"/>
              <w:spacing w:before="1"/>
              <w:ind w:left="0" w:right="107"/>
              <w:jc w:val="right"/>
              <w:rPr>
                <w:b/>
                <w:sz w:val="21"/>
                <w:lang w:val="uk-UA"/>
              </w:rPr>
            </w:pPr>
            <w:r w:rsidRPr="00040FA4">
              <w:rPr>
                <w:b/>
                <w:sz w:val="21"/>
                <w:lang w:val="uk-UA"/>
              </w:rPr>
              <w:t>1195</w:t>
            </w:r>
          </w:p>
        </w:tc>
        <w:tc>
          <w:tcPr>
            <w:tcW w:w="5592" w:type="dxa"/>
            <w:tcBorders>
              <w:left w:val="double" w:sz="1" w:space="0" w:color="000000"/>
              <w:right w:val="single" w:sz="6" w:space="0" w:color="000000"/>
            </w:tcBorders>
          </w:tcPr>
          <w:p w:rsidR="000A68AC" w:rsidRPr="00040FA4" w:rsidRDefault="000A68AC" w:rsidP="000A68AC">
            <w:pPr>
              <w:pStyle w:val="TableParagraph"/>
              <w:spacing w:line="225" w:lineRule="exact"/>
              <w:ind w:right="-15"/>
              <w:rPr>
                <w:sz w:val="21"/>
                <w:lang w:val="uk-UA"/>
              </w:rPr>
            </w:pPr>
            <w:r w:rsidRPr="00040FA4">
              <w:rPr>
                <w:sz w:val="21"/>
                <w:lang w:val="uk-UA"/>
              </w:rPr>
              <w:t>Сума</w:t>
            </w:r>
            <w:r w:rsidRPr="00040FA4">
              <w:rPr>
                <w:spacing w:val="41"/>
                <w:sz w:val="21"/>
                <w:lang w:val="uk-UA"/>
              </w:rPr>
              <w:t xml:space="preserve"> </w:t>
            </w:r>
            <w:r w:rsidRPr="00040FA4">
              <w:rPr>
                <w:sz w:val="21"/>
                <w:lang w:val="uk-UA"/>
              </w:rPr>
              <w:t>рядків</w:t>
            </w:r>
            <w:r w:rsidRPr="00040FA4">
              <w:rPr>
                <w:spacing w:val="42"/>
                <w:sz w:val="21"/>
                <w:lang w:val="uk-UA"/>
              </w:rPr>
              <w:t xml:space="preserve"> </w:t>
            </w:r>
            <w:r w:rsidRPr="00040FA4">
              <w:rPr>
                <w:sz w:val="21"/>
                <w:lang w:val="uk-UA"/>
              </w:rPr>
              <w:t>по</w:t>
            </w:r>
            <w:r w:rsidRPr="00040FA4">
              <w:rPr>
                <w:spacing w:val="41"/>
                <w:sz w:val="21"/>
                <w:lang w:val="uk-UA"/>
              </w:rPr>
              <w:t xml:space="preserve"> </w:t>
            </w:r>
            <w:r w:rsidRPr="00040FA4">
              <w:rPr>
                <w:sz w:val="21"/>
                <w:lang w:val="uk-UA"/>
              </w:rPr>
              <w:t>розділ</w:t>
            </w:r>
            <w:r w:rsidRPr="00040FA4">
              <w:rPr>
                <w:spacing w:val="41"/>
                <w:sz w:val="21"/>
                <w:lang w:val="uk-UA"/>
              </w:rPr>
              <w:t xml:space="preserve"> </w:t>
            </w:r>
            <w:r w:rsidRPr="00040FA4">
              <w:rPr>
                <w:sz w:val="21"/>
                <w:lang w:val="uk-UA"/>
              </w:rPr>
              <w:t>ІІ.</w:t>
            </w:r>
            <w:r w:rsidRPr="00040FA4">
              <w:rPr>
                <w:spacing w:val="46"/>
                <w:sz w:val="21"/>
                <w:lang w:val="uk-UA"/>
              </w:rPr>
              <w:t xml:space="preserve"> </w:t>
            </w:r>
            <w:r w:rsidRPr="00040FA4">
              <w:rPr>
                <w:sz w:val="21"/>
                <w:lang w:val="uk-UA"/>
              </w:rPr>
              <w:t>Однак</w:t>
            </w:r>
            <w:r w:rsidRPr="00040FA4">
              <w:rPr>
                <w:spacing w:val="42"/>
                <w:sz w:val="21"/>
                <w:lang w:val="uk-UA"/>
              </w:rPr>
              <w:t xml:space="preserve"> </w:t>
            </w:r>
            <w:r w:rsidRPr="00040FA4">
              <w:rPr>
                <w:sz w:val="21"/>
                <w:lang w:val="uk-UA"/>
              </w:rPr>
              <w:t>додавати</w:t>
            </w:r>
            <w:r w:rsidRPr="00040FA4">
              <w:rPr>
                <w:spacing w:val="41"/>
                <w:sz w:val="21"/>
                <w:lang w:val="uk-UA"/>
              </w:rPr>
              <w:t xml:space="preserve"> </w:t>
            </w:r>
            <w:r w:rsidRPr="00040FA4">
              <w:rPr>
                <w:sz w:val="21"/>
                <w:lang w:val="uk-UA"/>
              </w:rPr>
              <w:t>слід</w:t>
            </w:r>
            <w:r w:rsidRPr="00040FA4">
              <w:rPr>
                <w:spacing w:val="42"/>
                <w:sz w:val="21"/>
                <w:lang w:val="uk-UA"/>
              </w:rPr>
              <w:t xml:space="preserve"> </w:t>
            </w:r>
            <w:r w:rsidRPr="00040FA4">
              <w:rPr>
                <w:sz w:val="21"/>
                <w:lang w:val="uk-UA"/>
              </w:rPr>
              <w:t>не</w:t>
            </w:r>
            <w:r w:rsidRPr="00040FA4">
              <w:rPr>
                <w:spacing w:val="39"/>
                <w:sz w:val="21"/>
                <w:lang w:val="uk-UA"/>
              </w:rPr>
              <w:t xml:space="preserve"> </w:t>
            </w:r>
            <w:r w:rsidRPr="00040FA4">
              <w:rPr>
                <w:sz w:val="21"/>
                <w:lang w:val="uk-UA"/>
              </w:rPr>
              <w:t>всі</w:t>
            </w:r>
            <w:r w:rsidRPr="00040FA4">
              <w:rPr>
                <w:spacing w:val="43"/>
                <w:sz w:val="21"/>
                <w:lang w:val="uk-UA"/>
              </w:rPr>
              <w:t xml:space="preserve"> </w:t>
            </w:r>
            <w:r w:rsidRPr="00040FA4">
              <w:rPr>
                <w:sz w:val="21"/>
                <w:lang w:val="uk-UA"/>
              </w:rPr>
              <w:t>–</w:t>
            </w:r>
            <w:r w:rsidRPr="00040FA4">
              <w:rPr>
                <w:spacing w:val="42"/>
                <w:sz w:val="21"/>
                <w:lang w:val="uk-UA"/>
              </w:rPr>
              <w:t xml:space="preserve"> </w:t>
            </w:r>
            <w:r w:rsidRPr="00040FA4">
              <w:rPr>
                <w:sz w:val="21"/>
                <w:lang w:val="uk-UA"/>
              </w:rPr>
              <w:t>не</w:t>
            </w:r>
          </w:p>
          <w:p w:rsidR="000A68AC" w:rsidRPr="00040FA4" w:rsidRDefault="000A68AC" w:rsidP="000A68AC">
            <w:pPr>
              <w:pStyle w:val="TableParagraph"/>
              <w:tabs>
                <w:tab w:val="left" w:pos="5369"/>
              </w:tabs>
              <w:ind w:right="-15"/>
              <w:rPr>
                <w:sz w:val="21"/>
                <w:lang w:val="uk-UA"/>
              </w:rPr>
            </w:pPr>
            <w:r w:rsidRPr="00040FA4">
              <w:rPr>
                <w:sz w:val="21"/>
                <w:lang w:val="uk-UA"/>
              </w:rPr>
              <w:t>враховуються</w:t>
            </w:r>
            <w:r w:rsidRPr="00040FA4">
              <w:rPr>
                <w:spacing w:val="30"/>
                <w:sz w:val="21"/>
                <w:lang w:val="uk-UA"/>
              </w:rPr>
              <w:t xml:space="preserve"> </w:t>
            </w:r>
            <w:r w:rsidRPr="00040FA4">
              <w:rPr>
                <w:sz w:val="21"/>
                <w:lang w:val="uk-UA"/>
              </w:rPr>
              <w:t>яті</w:t>
            </w:r>
            <w:r w:rsidRPr="00040FA4">
              <w:rPr>
                <w:spacing w:val="30"/>
                <w:sz w:val="21"/>
                <w:lang w:val="uk-UA"/>
              </w:rPr>
              <w:t xml:space="preserve"> </w:t>
            </w:r>
            <w:r w:rsidRPr="00040FA4">
              <w:rPr>
                <w:sz w:val="21"/>
                <w:lang w:val="uk-UA"/>
              </w:rPr>
              <w:t>рядки,</w:t>
            </w:r>
            <w:r w:rsidRPr="00040FA4">
              <w:rPr>
                <w:spacing w:val="31"/>
                <w:sz w:val="21"/>
                <w:lang w:val="uk-UA"/>
              </w:rPr>
              <w:t xml:space="preserve"> </w:t>
            </w:r>
            <w:r w:rsidRPr="00040FA4">
              <w:rPr>
                <w:sz w:val="21"/>
                <w:lang w:val="uk-UA"/>
              </w:rPr>
              <w:t>які</w:t>
            </w:r>
            <w:r w:rsidRPr="00040FA4">
              <w:rPr>
                <w:spacing w:val="30"/>
                <w:sz w:val="21"/>
                <w:lang w:val="uk-UA"/>
              </w:rPr>
              <w:t xml:space="preserve"> </w:t>
            </w:r>
            <w:r w:rsidRPr="00040FA4">
              <w:rPr>
                <w:sz w:val="21"/>
                <w:lang w:val="uk-UA"/>
              </w:rPr>
              <w:t>є</w:t>
            </w:r>
            <w:r w:rsidRPr="00040FA4">
              <w:rPr>
                <w:spacing w:val="32"/>
                <w:sz w:val="21"/>
                <w:lang w:val="uk-UA"/>
              </w:rPr>
              <w:t xml:space="preserve"> </w:t>
            </w:r>
            <w:r w:rsidRPr="00040FA4">
              <w:rPr>
                <w:sz w:val="21"/>
                <w:lang w:val="uk-UA"/>
              </w:rPr>
              <w:t>складовими</w:t>
            </w:r>
            <w:r w:rsidRPr="00040FA4">
              <w:rPr>
                <w:spacing w:val="29"/>
                <w:sz w:val="21"/>
                <w:lang w:val="uk-UA"/>
              </w:rPr>
              <w:t xml:space="preserve"> </w:t>
            </w:r>
            <w:r w:rsidRPr="00040FA4">
              <w:rPr>
                <w:sz w:val="21"/>
                <w:lang w:val="uk-UA"/>
              </w:rPr>
              <w:t>інших.</w:t>
            </w:r>
            <w:r w:rsidRPr="00040FA4">
              <w:rPr>
                <w:spacing w:val="34"/>
                <w:sz w:val="21"/>
                <w:lang w:val="uk-UA"/>
              </w:rPr>
              <w:t xml:space="preserve"> </w:t>
            </w:r>
            <w:r w:rsidRPr="00040FA4">
              <w:rPr>
                <w:sz w:val="21"/>
                <w:lang w:val="uk-UA"/>
              </w:rPr>
              <w:t>У</w:t>
            </w:r>
            <w:r w:rsidRPr="00040FA4">
              <w:rPr>
                <w:spacing w:val="28"/>
                <w:sz w:val="21"/>
                <w:lang w:val="uk-UA"/>
              </w:rPr>
              <w:t xml:space="preserve"> </w:t>
            </w:r>
            <w:r w:rsidRPr="00040FA4">
              <w:rPr>
                <w:sz w:val="21"/>
                <w:lang w:val="uk-UA"/>
              </w:rPr>
              <w:t>базовій</w:t>
            </w:r>
            <w:r w:rsidRPr="00040FA4">
              <w:rPr>
                <w:spacing w:val="-49"/>
                <w:sz w:val="21"/>
                <w:lang w:val="uk-UA"/>
              </w:rPr>
              <w:t xml:space="preserve"> </w:t>
            </w:r>
            <w:r w:rsidRPr="00040FA4">
              <w:rPr>
                <w:sz w:val="21"/>
                <w:lang w:val="uk-UA"/>
              </w:rPr>
              <w:t>версії</w:t>
            </w:r>
            <w:r w:rsidRPr="00040FA4">
              <w:rPr>
                <w:sz w:val="21"/>
                <w:lang w:val="uk-UA"/>
              </w:rPr>
              <w:tab/>
              <w:t>це</w:t>
            </w:r>
          </w:p>
          <w:p w:rsidR="000A68AC" w:rsidRPr="00040FA4" w:rsidRDefault="000A68AC" w:rsidP="000A68AC">
            <w:pPr>
              <w:pStyle w:val="TableParagraph"/>
              <w:spacing w:before="1" w:line="235" w:lineRule="exact"/>
              <w:rPr>
                <w:sz w:val="21"/>
                <w:lang w:val="uk-UA"/>
              </w:rPr>
            </w:pPr>
            <w:r w:rsidRPr="00040FA4">
              <w:rPr>
                <w:sz w:val="21"/>
                <w:lang w:val="uk-UA"/>
              </w:rPr>
              <w:t>1100+1110+1125+1130+1135+1155+1160+1165+1170+1190</w:t>
            </w:r>
          </w:p>
        </w:tc>
      </w:tr>
      <w:tr w:rsidR="000A68AC" w:rsidRPr="00040FA4" w:rsidTr="000A68AC">
        <w:trPr>
          <w:trHeight w:val="726"/>
        </w:trPr>
        <w:tc>
          <w:tcPr>
            <w:tcW w:w="3680" w:type="dxa"/>
            <w:tcBorders>
              <w:left w:val="single" w:sz="6" w:space="0" w:color="000000"/>
            </w:tcBorders>
            <w:shd w:val="clear" w:color="auto" w:fill="F5D2D2"/>
          </w:tcPr>
          <w:p w:rsidR="000A68AC" w:rsidRPr="00040FA4" w:rsidRDefault="000A68AC" w:rsidP="000A68AC">
            <w:pPr>
              <w:pStyle w:val="TableParagraph"/>
              <w:spacing w:line="237" w:lineRule="auto"/>
              <w:ind w:left="110" w:right="96" w:firstLine="4"/>
              <w:jc w:val="center"/>
              <w:rPr>
                <w:b/>
                <w:sz w:val="21"/>
                <w:lang w:val="uk-UA"/>
              </w:rPr>
            </w:pPr>
            <w:r w:rsidRPr="00040FA4">
              <w:rPr>
                <w:b/>
                <w:sz w:val="21"/>
                <w:lang w:val="uk-UA"/>
              </w:rPr>
              <w:t>Розділ ІІІ. Необоротні активи, що</w:t>
            </w:r>
            <w:r w:rsidRPr="00040FA4">
              <w:rPr>
                <w:b/>
                <w:spacing w:val="1"/>
                <w:sz w:val="21"/>
                <w:lang w:val="uk-UA"/>
              </w:rPr>
              <w:t xml:space="preserve"> </w:t>
            </w:r>
            <w:r w:rsidRPr="00040FA4">
              <w:rPr>
                <w:b/>
                <w:sz w:val="21"/>
                <w:lang w:val="uk-UA"/>
              </w:rPr>
              <w:t>утримуються</w:t>
            </w:r>
            <w:r w:rsidRPr="00040FA4">
              <w:rPr>
                <w:b/>
                <w:spacing w:val="-3"/>
                <w:sz w:val="21"/>
                <w:lang w:val="uk-UA"/>
              </w:rPr>
              <w:t xml:space="preserve"> </w:t>
            </w:r>
            <w:r w:rsidRPr="00040FA4">
              <w:rPr>
                <w:b/>
                <w:sz w:val="21"/>
                <w:lang w:val="uk-UA"/>
              </w:rPr>
              <w:t>для</w:t>
            </w:r>
            <w:r w:rsidRPr="00040FA4">
              <w:rPr>
                <w:b/>
                <w:spacing w:val="-4"/>
                <w:sz w:val="21"/>
                <w:lang w:val="uk-UA"/>
              </w:rPr>
              <w:t xml:space="preserve"> </w:t>
            </w:r>
            <w:r w:rsidRPr="00040FA4">
              <w:rPr>
                <w:b/>
                <w:sz w:val="21"/>
                <w:lang w:val="uk-UA"/>
              </w:rPr>
              <w:t>продажу,</w:t>
            </w:r>
            <w:r w:rsidRPr="00040FA4">
              <w:rPr>
                <w:b/>
                <w:spacing w:val="-6"/>
                <w:sz w:val="21"/>
                <w:lang w:val="uk-UA"/>
              </w:rPr>
              <w:t xml:space="preserve"> </w:t>
            </w:r>
            <w:r w:rsidRPr="00040FA4">
              <w:rPr>
                <w:b/>
                <w:sz w:val="21"/>
                <w:lang w:val="uk-UA"/>
              </w:rPr>
              <w:t>та</w:t>
            </w:r>
            <w:r w:rsidRPr="00040FA4">
              <w:rPr>
                <w:b/>
                <w:spacing w:val="-2"/>
                <w:sz w:val="21"/>
                <w:lang w:val="uk-UA"/>
              </w:rPr>
              <w:t xml:space="preserve"> </w:t>
            </w:r>
            <w:r w:rsidRPr="00040FA4">
              <w:rPr>
                <w:b/>
                <w:sz w:val="21"/>
                <w:lang w:val="uk-UA"/>
              </w:rPr>
              <w:t>групи</w:t>
            </w:r>
          </w:p>
          <w:p w:rsidR="000A68AC" w:rsidRPr="00040FA4" w:rsidRDefault="000A68AC" w:rsidP="000A68AC">
            <w:pPr>
              <w:pStyle w:val="TableParagraph"/>
              <w:spacing w:line="232" w:lineRule="exact"/>
              <w:ind w:left="1436" w:right="1422"/>
              <w:jc w:val="center"/>
              <w:rPr>
                <w:b/>
                <w:sz w:val="21"/>
                <w:lang w:val="uk-UA"/>
              </w:rPr>
            </w:pPr>
            <w:r w:rsidRPr="00040FA4">
              <w:rPr>
                <w:b/>
                <w:sz w:val="21"/>
                <w:lang w:val="uk-UA"/>
              </w:rPr>
              <w:t>вибуття</w:t>
            </w:r>
          </w:p>
        </w:tc>
        <w:tc>
          <w:tcPr>
            <w:tcW w:w="683" w:type="dxa"/>
            <w:tcBorders>
              <w:right w:val="double" w:sz="1" w:space="0" w:color="000000"/>
            </w:tcBorders>
            <w:shd w:val="clear" w:color="auto" w:fill="F5D2D2"/>
          </w:tcPr>
          <w:p w:rsidR="000A68AC" w:rsidRPr="00040FA4" w:rsidRDefault="000A68AC" w:rsidP="000A68AC">
            <w:pPr>
              <w:pStyle w:val="TableParagraph"/>
              <w:spacing w:before="1"/>
              <w:ind w:left="0"/>
              <w:rPr>
                <w:sz w:val="20"/>
                <w:lang w:val="uk-UA"/>
              </w:rPr>
            </w:pPr>
          </w:p>
          <w:p w:rsidR="000A68AC" w:rsidRPr="00040FA4" w:rsidRDefault="000A68AC" w:rsidP="000A68AC">
            <w:pPr>
              <w:pStyle w:val="TableParagraph"/>
              <w:ind w:left="0" w:right="107"/>
              <w:jc w:val="right"/>
              <w:rPr>
                <w:b/>
                <w:sz w:val="21"/>
                <w:lang w:val="uk-UA"/>
              </w:rPr>
            </w:pPr>
            <w:r w:rsidRPr="00040FA4">
              <w:rPr>
                <w:b/>
                <w:sz w:val="21"/>
                <w:lang w:val="uk-UA"/>
              </w:rPr>
              <w:t>1200</w:t>
            </w:r>
          </w:p>
        </w:tc>
        <w:tc>
          <w:tcPr>
            <w:tcW w:w="5592" w:type="dxa"/>
            <w:tcBorders>
              <w:left w:val="double" w:sz="1" w:space="0" w:color="000000"/>
              <w:right w:val="single" w:sz="6" w:space="0" w:color="000000"/>
            </w:tcBorders>
            <w:shd w:val="clear" w:color="auto" w:fill="F5D2D2"/>
          </w:tcPr>
          <w:p w:rsidR="000A68AC" w:rsidRPr="00040FA4" w:rsidRDefault="000A68AC" w:rsidP="000A68AC">
            <w:pPr>
              <w:pStyle w:val="TableParagraph"/>
              <w:spacing w:before="4"/>
              <w:ind w:left="0"/>
              <w:rPr>
                <w:sz w:val="19"/>
                <w:lang w:val="uk-UA"/>
              </w:rPr>
            </w:pPr>
          </w:p>
          <w:p w:rsidR="000A68AC" w:rsidRPr="00040FA4" w:rsidRDefault="000A68AC" w:rsidP="000A68AC">
            <w:pPr>
              <w:pStyle w:val="TableParagraph"/>
              <w:spacing w:before="1" w:line="240" w:lineRule="atLeast"/>
              <w:ind w:right="-15"/>
              <w:rPr>
                <w:sz w:val="21"/>
                <w:lang w:val="uk-UA"/>
              </w:rPr>
            </w:pPr>
            <w:r w:rsidRPr="00040FA4">
              <w:rPr>
                <w:sz w:val="21"/>
                <w:lang w:val="uk-UA"/>
              </w:rPr>
              <w:t>Вартість</w:t>
            </w:r>
            <w:r w:rsidRPr="00040FA4">
              <w:rPr>
                <w:spacing w:val="-11"/>
                <w:sz w:val="21"/>
                <w:lang w:val="uk-UA"/>
              </w:rPr>
              <w:t xml:space="preserve"> </w:t>
            </w:r>
            <w:r w:rsidRPr="00040FA4">
              <w:rPr>
                <w:sz w:val="21"/>
                <w:lang w:val="uk-UA"/>
              </w:rPr>
              <w:t>необоротних</w:t>
            </w:r>
            <w:r w:rsidRPr="00040FA4">
              <w:rPr>
                <w:spacing w:val="-10"/>
                <w:sz w:val="21"/>
                <w:lang w:val="uk-UA"/>
              </w:rPr>
              <w:t xml:space="preserve"> </w:t>
            </w:r>
            <w:r w:rsidRPr="00040FA4">
              <w:rPr>
                <w:sz w:val="21"/>
                <w:lang w:val="uk-UA"/>
              </w:rPr>
              <w:t>активів</w:t>
            </w:r>
            <w:r w:rsidRPr="00040FA4">
              <w:rPr>
                <w:spacing w:val="-10"/>
                <w:sz w:val="21"/>
                <w:lang w:val="uk-UA"/>
              </w:rPr>
              <w:t xml:space="preserve"> </w:t>
            </w:r>
            <w:r w:rsidRPr="00040FA4">
              <w:rPr>
                <w:sz w:val="21"/>
                <w:lang w:val="uk-UA"/>
              </w:rPr>
              <w:t>і</w:t>
            </w:r>
            <w:r w:rsidRPr="00040FA4">
              <w:rPr>
                <w:spacing w:val="-11"/>
                <w:sz w:val="21"/>
                <w:lang w:val="uk-UA"/>
              </w:rPr>
              <w:t xml:space="preserve"> </w:t>
            </w:r>
            <w:r w:rsidRPr="00040FA4">
              <w:rPr>
                <w:sz w:val="21"/>
                <w:lang w:val="uk-UA"/>
              </w:rPr>
              <w:t>груп</w:t>
            </w:r>
            <w:r w:rsidRPr="00040FA4">
              <w:rPr>
                <w:spacing w:val="-11"/>
                <w:sz w:val="21"/>
                <w:lang w:val="uk-UA"/>
              </w:rPr>
              <w:t xml:space="preserve"> </w:t>
            </w:r>
            <w:r w:rsidRPr="00040FA4">
              <w:rPr>
                <w:sz w:val="21"/>
                <w:lang w:val="uk-UA"/>
              </w:rPr>
              <w:t>вибуття,</w:t>
            </w:r>
            <w:r w:rsidRPr="00040FA4">
              <w:rPr>
                <w:spacing w:val="-10"/>
                <w:sz w:val="21"/>
                <w:lang w:val="uk-UA"/>
              </w:rPr>
              <w:t xml:space="preserve"> </w:t>
            </w:r>
            <w:r w:rsidRPr="00040FA4">
              <w:rPr>
                <w:sz w:val="21"/>
                <w:lang w:val="uk-UA"/>
              </w:rPr>
              <w:t>що</w:t>
            </w:r>
            <w:r w:rsidRPr="00040FA4">
              <w:rPr>
                <w:spacing w:val="-10"/>
                <w:sz w:val="21"/>
                <w:lang w:val="uk-UA"/>
              </w:rPr>
              <w:t xml:space="preserve"> </w:t>
            </w:r>
            <w:r w:rsidRPr="00040FA4">
              <w:rPr>
                <w:sz w:val="21"/>
                <w:lang w:val="uk-UA"/>
              </w:rPr>
              <w:t>утримуються</w:t>
            </w:r>
            <w:r w:rsidRPr="00040FA4">
              <w:rPr>
                <w:spacing w:val="-50"/>
                <w:sz w:val="21"/>
                <w:lang w:val="uk-UA"/>
              </w:rPr>
              <w:t xml:space="preserve"> </w:t>
            </w:r>
            <w:r w:rsidRPr="00040FA4">
              <w:rPr>
                <w:sz w:val="21"/>
                <w:lang w:val="uk-UA"/>
              </w:rPr>
              <w:t>для</w:t>
            </w:r>
            <w:r w:rsidRPr="00040FA4">
              <w:rPr>
                <w:spacing w:val="-2"/>
                <w:sz w:val="21"/>
                <w:lang w:val="uk-UA"/>
              </w:rPr>
              <w:t xml:space="preserve"> </w:t>
            </w:r>
            <w:r w:rsidRPr="00040FA4">
              <w:rPr>
                <w:sz w:val="21"/>
                <w:lang w:val="uk-UA"/>
              </w:rPr>
              <w:t>продажу:</w:t>
            </w:r>
            <w:r w:rsidRPr="00040FA4">
              <w:rPr>
                <w:spacing w:val="-1"/>
                <w:sz w:val="21"/>
                <w:lang w:val="uk-UA"/>
              </w:rPr>
              <w:t xml:space="preserve"> </w:t>
            </w:r>
            <w:r w:rsidRPr="00040FA4">
              <w:rPr>
                <w:sz w:val="21"/>
                <w:lang w:val="uk-UA"/>
              </w:rPr>
              <w:t>Дт</w:t>
            </w:r>
            <w:r w:rsidRPr="00040FA4">
              <w:rPr>
                <w:spacing w:val="-1"/>
                <w:sz w:val="21"/>
                <w:lang w:val="uk-UA"/>
              </w:rPr>
              <w:t xml:space="preserve"> </w:t>
            </w:r>
            <w:r w:rsidRPr="00040FA4">
              <w:rPr>
                <w:sz w:val="21"/>
                <w:lang w:val="uk-UA"/>
              </w:rPr>
              <w:t>286</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1436" w:right="1421"/>
              <w:jc w:val="center"/>
              <w:rPr>
                <w:b/>
                <w:sz w:val="21"/>
                <w:lang w:val="uk-UA"/>
              </w:rPr>
            </w:pPr>
            <w:r w:rsidRPr="00040FA4">
              <w:rPr>
                <w:b/>
                <w:sz w:val="21"/>
                <w:lang w:val="uk-UA"/>
              </w:rPr>
              <w:t>Баланс</w:t>
            </w:r>
          </w:p>
        </w:tc>
        <w:tc>
          <w:tcPr>
            <w:tcW w:w="683" w:type="dxa"/>
            <w:tcBorders>
              <w:right w:val="double" w:sz="1" w:space="0" w:color="000000"/>
            </w:tcBorders>
          </w:tcPr>
          <w:p w:rsidR="000A68AC" w:rsidRPr="00040FA4" w:rsidRDefault="000A68AC" w:rsidP="000A68AC">
            <w:pPr>
              <w:pStyle w:val="TableParagraph"/>
              <w:spacing w:line="222" w:lineRule="exact"/>
              <w:ind w:left="0" w:right="159"/>
              <w:jc w:val="right"/>
              <w:rPr>
                <w:b/>
                <w:sz w:val="21"/>
                <w:lang w:val="uk-UA"/>
              </w:rPr>
            </w:pPr>
            <w:r w:rsidRPr="00040FA4">
              <w:rPr>
                <w:b/>
                <w:sz w:val="21"/>
                <w:lang w:val="uk-UA"/>
              </w:rPr>
              <w:t>300</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433"/>
              <w:rPr>
                <w:b/>
                <w:sz w:val="21"/>
                <w:lang w:val="uk-UA"/>
              </w:rPr>
            </w:pPr>
            <w:r w:rsidRPr="00040FA4">
              <w:rPr>
                <w:b/>
                <w:sz w:val="21"/>
                <w:lang w:val="uk-UA"/>
              </w:rPr>
              <w:t>Сума</w:t>
            </w:r>
            <w:r w:rsidRPr="00040FA4">
              <w:rPr>
                <w:b/>
                <w:spacing w:val="-2"/>
                <w:sz w:val="21"/>
                <w:lang w:val="uk-UA"/>
              </w:rPr>
              <w:t xml:space="preserve"> </w:t>
            </w:r>
            <w:r w:rsidRPr="00040FA4">
              <w:rPr>
                <w:b/>
                <w:sz w:val="21"/>
                <w:lang w:val="uk-UA"/>
              </w:rPr>
              <w:t>рядків 1095,</w:t>
            </w:r>
            <w:r w:rsidRPr="00040FA4">
              <w:rPr>
                <w:b/>
                <w:spacing w:val="-1"/>
                <w:sz w:val="21"/>
                <w:lang w:val="uk-UA"/>
              </w:rPr>
              <w:t xml:space="preserve"> </w:t>
            </w:r>
            <w:r w:rsidRPr="00040FA4">
              <w:rPr>
                <w:b/>
                <w:sz w:val="21"/>
                <w:lang w:val="uk-UA"/>
              </w:rPr>
              <w:t>1195,</w:t>
            </w:r>
            <w:r w:rsidRPr="00040FA4">
              <w:rPr>
                <w:b/>
                <w:spacing w:val="-2"/>
                <w:sz w:val="21"/>
                <w:lang w:val="uk-UA"/>
              </w:rPr>
              <w:t xml:space="preserve"> </w:t>
            </w:r>
            <w:r w:rsidRPr="00040FA4">
              <w:rPr>
                <w:b/>
                <w:sz w:val="21"/>
                <w:lang w:val="uk-UA"/>
              </w:rPr>
              <w:t>1200</w:t>
            </w:r>
          </w:p>
        </w:tc>
      </w:tr>
      <w:tr w:rsidR="000A68AC" w:rsidRPr="00040FA4" w:rsidTr="000A68AC">
        <w:trPr>
          <w:trHeight w:val="241"/>
        </w:trPr>
        <w:tc>
          <w:tcPr>
            <w:tcW w:w="9955" w:type="dxa"/>
            <w:gridSpan w:val="3"/>
            <w:tcBorders>
              <w:left w:val="single" w:sz="6" w:space="0" w:color="000000"/>
              <w:right w:val="single" w:sz="6" w:space="0" w:color="000000"/>
            </w:tcBorders>
            <w:shd w:val="clear" w:color="auto" w:fill="F5D2D2"/>
          </w:tcPr>
          <w:p w:rsidR="000A68AC" w:rsidRPr="00040FA4" w:rsidRDefault="000A68AC" w:rsidP="000A68AC">
            <w:pPr>
              <w:pStyle w:val="TableParagraph"/>
              <w:spacing w:line="222" w:lineRule="exact"/>
              <w:ind w:left="2392" w:right="2372"/>
              <w:jc w:val="center"/>
              <w:rPr>
                <w:b/>
                <w:sz w:val="21"/>
                <w:lang w:val="uk-UA"/>
              </w:rPr>
            </w:pPr>
            <w:r w:rsidRPr="00040FA4">
              <w:rPr>
                <w:b/>
                <w:sz w:val="21"/>
                <w:lang w:val="uk-UA"/>
              </w:rPr>
              <w:t>ПАСИВ</w:t>
            </w:r>
          </w:p>
        </w:tc>
      </w:tr>
      <w:tr w:rsidR="000A68AC" w:rsidRPr="00040FA4" w:rsidTr="000A68AC">
        <w:trPr>
          <w:trHeight w:val="234"/>
        </w:trPr>
        <w:tc>
          <w:tcPr>
            <w:tcW w:w="9955" w:type="dxa"/>
            <w:gridSpan w:val="3"/>
            <w:tcBorders>
              <w:left w:val="single" w:sz="6" w:space="0" w:color="000000"/>
              <w:right w:val="single" w:sz="6" w:space="0" w:color="000000"/>
            </w:tcBorders>
            <w:shd w:val="clear" w:color="auto" w:fill="F5D2D2"/>
          </w:tcPr>
          <w:p w:rsidR="000A68AC" w:rsidRPr="00040FA4" w:rsidRDefault="000A68AC" w:rsidP="000A68AC">
            <w:pPr>
              <w:pStyle w:val="TableParagraph"/>
              <w:spacing w:line="214" w:lineRule="exact"/>
              <w:ind w:left="4073"/>
              <w:rPr>
                <w:b/>
                <w:sz w:val="21"/>
                <w:lang w:val="uk-UA"/>
              </w:rPr>
            </w:pPr>
            <w:r w:rsidRPr="00040FA4">
              <w:rPr>
                <w:b/>
                <w:sz w:val="21"/>
                <w:lang w:val="uk-UA"/>
              </w:rPr>
              <w:t>1.</w:t>
            </w:r>
            <w:r w:rsidRPr="00040FA4">
              <w:rPr>
                <w:b/>
                <w:spacing w:val="-2"/>
                <w:sz w:val="21"/>
                <w:lang w:val="uk-UA"/>
              </w:rPr>
              <w:t xml:space="preserve"> </w:t>
            </w:r>
            <w:r w:rsidRPr="00040FA4">
              <w:rPr>
                <w:b/>
                <w:sz w:val="21"/>
                <w:lang w:val="uk-UA"/>
              </w:rPr>
              <w:t>Власний</w:t>
            </w:r>
            <w:r w:rsidRPr="00040FA4">
              <w:rPr>
                <w:b/>
                <w:spacing w:val="-3"/>
                <w:sz w:val="21"/>
                <w:lang w:val="uk-UA"/>
              </w:rPr>
              <w:t xml:space="preserve"> </w:t>
            </w:r>
            <w:r w:rsidRPr="00040FA4">
              <w:rPr>
                <w:b/>
                <w:sz w:val="21"/>
                <w:lang w:val="uk-UA"/>
              </w:rPr>
              <w:t>капітал</w:t>
            </w:r>
          </w:p>
        </w:tc>
      </w:tr>
      <w:tr w:rsidR="000A68AC" w:rsidRPr="00040FA4" w:rsidTr="000A68AC">
        <w:trPr>
          <w:trHeight w:val="731"/>
        </w:trPr>
        <w:tc>
          <w:tcPr>
            <w:tcW w:w="3680" w:type="dxa"/>
            <w:tcBorders>
              <w:left w:val="single" w:sz="6" w:space="0" w:color="000000"/>
            </w:tcBorders>
          </w:tcPr>
          <w:p w:rsidR="000A68AC" w:rsidRPr="00040FA4" w:rsidRDefault="000A68AC" w:rsidP="000A68AC">
            <w:pPr>
              <w:pStyle w:val="TableParagraph"/>
              <w:spacing w:before="1"/>
              <w:ind w:left="0"/>
              <w:rPr>
                <w:sz w:val="20"/>
                <w:lang w:val="uk-UA"/>
              </w:rPr>
            </w:pPr>
          </w:p>
          <w:p w:rsidR="000A68AC" w:rsidRPr="00040FA4" w:rsidRDefault="000A68AC" w:rsidP="000A68AC">
            <w:pPr>
              <w:pStyle w:val="TableParagraph"/>
              <w:ind w:left="9"/>
              <w:rPr>
                <w:sz w:val="21"/>
                <w:lang w:val="uk-UA"/>
              </w:rPr>
            </w:pPr>
            <w:r w:rsidRPr="00040FA4">
              <w:rPr>
                <w:sz w:val="21"/>
                <w:lang w:val="uk-UA"/>
              </w:rPr>
              <w:t>Зареєстрований</w:t>
            </w:r>
            <w:r w:rsidRPr="00040FA4">
              <w:rPr>
                <w:spacing w:val="-3"/>
                <w:sz w:val="21"/>
                <w:lang w:val="uk-UA"/>
              </w:rPr>
              <w:t xml:space="preserve"> </w:t>
            </w:r>
            <w:r w:rsidRPr="00040FA4">
              <w:rPr>
                <w:sz w:val="21"/>
                <w:lang w:val="uk-UA"/>
              </w:rPr>
              <w:t>(пайовий)</w:t>
            </w:r>
            <w:r w:rsidRPr="00040FA4">
              <w:rPr>
                <w:spacing w:val="-6"/>
                <w:sz w:val="21"/>
                <w:lang w:val="uk-UA"/>
              </w:rPr>
              <w:t xml:space="preserve"> </w:t>
            </w:r>
            <w:r w:rsidRPr="00040FA4">
              <w:rPr>
                <w:sz w:val="21"/>
                <w:lang w:val="uk-UA"/>
              </w:rPr>
              <w:t>капітал</w:t>
            </w:r>
          </w:p>
        </w:tc>
        <w:tc>
          <w:tcPr>
            <w:tcW w:w="683" w:type="dxa"/>
            <w:tcBorders>
              <w:right w:val="double" w:sz="1" w:space="0" w:color="000000"/>
            </w:tcBorders>
          </w:tcPr>
          <w:p w:rsidR="000A68AC" w:rsidRPr="00040FA4" w:rsidRDefault="000A68AC" w:rsidP="000A68AC">
            <w:pPr>
              <w:pStyle w:val="TableParagraph"/>
              <w:spacing w:before="1"/>
              <w:ind w:left="0"/>
              <w:rPr>
                <w:sz w:val="20"/>
                <w:lang w:val="uk-UA"/>
              </w:rPr>
            </w:pPr>
          </w:p>
          <w:p w:rsidR="000A68AC" w:rsidRPr="00040FA4" w:rsidRDefault="000A68AC" w:rsidP="000A68AC">
            <w:pPr>
              <w:pStyle w:val="TableParagraph"/>
              <w:ind w:left="0" w:right="107"/>
              <w:jc w:val="right"/>
              <w:rPr>
                <w:sz w:val="21"/>
                <w:lang w:val="uk-UA"/>
              </w:rPr>
            </w:pPr>
            <w:r w:rsidRPr="00040FA4">
              <w:rPr>
                <w:sz w:val="21"/>
                <w:lang w:val="uk-UA"/>
              </w:rPr>
              <w:t>1400</w:t>
            </w:r>
          </w:p>
        </w:tc>
        <w:tc>
          <w:tcPr>
            <w:tcW w:w="5592" w:type="dxa"/>
            <w:tcBorders>
              <w:left w:val="double" w:sz="1" w:space="0" w:color="000000"/>
              <w:right w:val="single" w:sz="6" w:space="0" w:color="000000"/>
            </w:tcBorders>
          </w:tcPr>
          <w:p w:rsidR="000A68AC" w:rsidRPr="00040FA4" w:rsidRDefault="000A68AC" w:rsidP="000A68AC">
            <w:pPr>
              <w:pStyle w:val="TableParagraph"/>
              <w:spacing w:line="237" w:lineRule="auto"/>
              <w:ind w:right="-15"/>
              <w:rPr>
                <w:sz w:val="21"/>
                <w:lang w:val="uk-UA"/>
              </w:rPr>
            </w:pPr>
            <w:r w:rsidRPr="00040FA4">
              <w:rPr>
                <w:sz w:val="21"/>
                <w:lang w:val="uk-UA"/>
              </w:rPr>
              <w:t>Зареєстрована</w:t>
            </w:r>
            <w:r w:rsidRPr="00040FA4">
              <w:rPr>
                <w:spacing w:val="32"/>
                <w:sz w:val="21"/>
                <w:lang w:val="uk-UA"/>
              </w:rPr>
              <w:t xml:space="preserve"> </w:t>
            </w:r>
            <w:r w:rsidRPr="00040FA4">
              <w:rPr>
                <w:sz w:val="21"/>
                <w:lang w:val="uk-UA"/>
              </w:rPr>
              <w:t>в</w:t>
            </w:r>
            <w:r w:rsidRPr="00040FA4">
              <w:rPr>
                <w:spacing w:val="35"/>
                <w:sz w:val="21"/>
                <w:lang w:val="uk-UA"/>
              </w:rPr>
              <w:t xml:space="preserve"> </w:t>
            </w:r>
            <w:r w:rsidRPr="00040FA4">
              <w:rPr>
                <w:sz w:val="21"/>
                <w:lang w:val="uk-UA"/>
              </w:rPr>
              <w:t>установчих</w:t>
            </w:r>
            <w:r w:rsidRPr="00040FA4">
              <w:rPr>
                <w:spacing w:val="34"/>
                <w:sz w:val="21"/>
                <w:lang w:val="uk-UA"/>
              </w:rPr>
              <w:t xml:space="preserve"> </w:t>
            </w:r>
            <w:r w:rsidRPr="00040FA4">
              <w:rPr>
                <w:sz w:val="21"/>
                <w:lang w:val="uk-UA"/>
              </w:rPr>
              <w:t>документах</w:t>
            </w:r>
            <w:r w:rsidRPr="00040FA4">
              <w:rPr>
                <w:spacing w:val="35"/>
                <w:sz w:val="21"/>
                <w:lang w:val="uk-UA"/>
              </w:rPr>
              <w:t xml:space="preserve"> </w:t>
            </w:r>
            <w:r w:rsidRPr="00040FA4">
              <w:rPr>
                <w:sz w:val="21"/>
                <w:lang w:val="uk-UA"/>
              </w:rPr>
              <w:t>сума</w:t>
            </w:r>
            <w:r w:rsidRPr="00040FA4">
              <w:rPr>
                <w:spacing w:val="34"/>
                <w:sz w:val="21"/>
                <w:lang w:val="uk-UA"/>
              </w:rPr>
              <w:t xml:space="preserve"> </w:t>
            </w:r>
            <w:r w:rsidRPr="00040FA4">
              <w:rPr>
                <w:sz w:val="21"/>
                <w:lang w:val="uk-UA"/>
              </w:rPr>
              <w:t>статутного</w:t>
            </w:r>
            <w:r w:rsidRPr="00040FA4">
              <w:rPr>
                <w:spacing w:val="34"/>
                <w:sz w:val="21"/>
                <w:lang w:val="uk-UA"/>
              </w:rPr>
              <w:t xml:space="preserve"> </w:t>
            </w:r>
            <w:r w:rsidRPr="00040FA4">
              <w:rPr>
                <w:sz w:val="21"/>
                <w:lang w:val="uk-UA"/>
              </w:rPr>
              <w:t>та</w:t>
            </w:r>
            <w:r w:rsidRPr="00040FA4">
              <w:rPr>
                <w:spacing w:val="-49"/>
                <w:sz w:val="21"/>
                <w:lang w:val="uk-UA"/>
              </w:rPr>
              <w:t xml:space="preserve"> </w:t>
            </w:r>
            <w:r w:rsidRPr="00040FA4">
              <w:rPr>
                <w:sz w:val="21"/>
                <w:lang w:val="uk-UA"/>
              </w:rPr>
              <w:t>іншого</w:t>
            </w:r>
            <w:r w:rsidRPr="00040FA4">
              <w:rPr>
                <w:spacing w:val="20"/>
                <w:sz w:val="21"/>
                <w:lang w:val="uk-UA"/>
              </w:rPr>
              <w:t xml:space="preserve"> </w:t>
            </w:r>
            <w:r w:rsidRPr="00040FA4">
              <w:rPr>
                <w:sz w:val="21"/>
                <w:lang w:val="uk-UA"/>
              </w:rPr>
              <w:t>зареєстрованого</w:t>
            </w:r>
            <w:r w:rsidRPr="00040FA4">
              <w:rPr>
                <w:spacing w:val="19"/>
                <w:sz w:val="21"/>
                <w:lang w:val="uk-UA"/>
              </w:rPr>
              <w:t xml:space="preserve"> </w:t>
            </w:r>
            <w:r w:rsidRPr="00040FA4">
              <w:rPr>
                <w:sz w:val="21"/>
                <w:lang w:val="uk-UA"/>
              </w:rPr>
              <w:t>капіталу,</w:t>
            </w:r>
            <w:r w:rsidRPr="00040FA4">
              <w:rPr>
                <w:spacing w:val="22"/>
                <w:sz w:val="21"/>
                <w:lang w:val="uk-UA"/>
              </w:rPr>
              <w:t xml:space="preserve"> </w:t>
            </w:r>
            <w:r w:rsidRPr="00040FA4">
              <w:rPr>
                <w:sz w:val="21"/>
                <w:lang w:val="uk-UA"/>
              </w:rPr>
              <w:t>пайовий</w:t>
            </w:r>
            <w:r w:rsidRPr="00040FA4">
              <w:rPr>
                <w:spacing w:val="20"/>
                <w:sz w:val="21"/>
                <w:lang w:val="uk-UA"/>
              </w:rPr>
              <w:t xml:space="preserve"> </w:t>
            </w:r>
            <w:r w:rsidRPr="00040FA4">
              <w:rPr>
                <w:sz w:val="21"/>
                <w:lang w:val="uk-UA"/>
              </w:rPr>
              <w:t>капітал:</w:t>
            </w:r>
            <w:r w:rsidRPr="00040FA4">
              <w:rPr>
                <w:spacing w:val="19"/>
                <w:sz w:val="21"/>
                <w:lang w:val="uk-UA"/>
              </w:rPr>
              <w:t xml:space="preserve"> </w:t>
            </w:r>
            <w:r w:rsidRPr="00040FA4">
              <w:rPr>
                <w:sz w:val="21"/>
                <w:lang w:val="uk-UA"/>
              </w:rPr>
              <w:t>Кт</w:t>
            </w:r>
            <w:r w:rsidRPr="00040FA4">
              <w:rPr>
                <w:spacing w:val="18"/>
                <w:sz w:val="21"/>
                <w:lang w:val="uk-UA"/>
              </w:rPr>
              <w:t xml:space="preserve"> </w:t>
            </w:r>
            <w:r w:rsidRPr="00040FA4">
              <w:rPr>
                <w:sz w:val="21"/>
                <w:lang w:val="uk-UA"/>
              </w:rPr>
              <w:t>40</w:t>
            </w:r>
          </w:p>
          <w:p w:rsidR="000A68AC" w:rsidRPr="00040FA4" w:rsidRDefault="000A68AC" w:rsidP="000A68AC">
            <w:pPr>
              <w:pStyle w:val="TableParagraph"/>
              <w:spacing w:line="238" w:lineRule="exact"/>
              <w:rPr>
                <w:sz w:val="21"/>
                <w:lang w:val="uk-UA"/>
              </w:rPr>
            </w:pPr>
            <w:r w:rsidRPr="00040FA4">
              <w:rPr>
                <w:sz w:val="21"/>
                <w:lang w:val="uk-UA"/>
              </w:rPr>
              <w:t>мінус</w:t>
            </w:r>
            <w:r w:rsidRPr="00040FA4">
              <w:rPr>
                <w:spacing w:val="-1"/>
                <w:sz w:val="21"/>
                <w:lang w:val="uk-UA"/>
              </w:rPr>
              <w:t xml:space="preserve"> </w:t>
            </w:r>
            <w:r w:rsidRPr="00040FA4">
              <w:rPr>
                <w:sz w:val="21"/>
                <w:lang w:val="uk-UA"/>
              </w:rPr>
              <w:t>Кт</w:t>
            </w:r>
            <w:r w:rsidRPr="00040FA4">
              <w:rPr>
                <w:spacing w:val="-1"/>
                <w:sz w:val="21"/>
                <w:lang w:val="uk-UA"/>
              </w:rPr>
              <w:t xml:space="preserve"> </w:t>
            </w:r>
            <w:r w:rsidRPr="00040FA4">
              <w:rPr>
                <w:sz w:val="21"/>
                <w:lang w:val="uk-UA"/>
              </w:rPr>
              <w:t>404</w:t>
            </w:r>
          </w:p>
        </w:tc>
      </w:tr>
      <w:tr w:rsidR="000A68AC" w:rsidRPr="00040FA4" w:rsidTr="000A68AC">
        <w:trPr>
          <w:trHeight w:val="481"/>
        </w:trPr>
        <w:tc>
          <w:tcPr>
            <w:tcW w:w="3680" w:type="dxa"/>
            <w:tcBorders>
              <w:left w:val="single" w:sz="6" w:space="0" w:color="000000"/>
            </w:tcBorders>
          </w:tcPr>
          <w:p w:rsidR="000A68AC" w:rsidRPr="00040FA4" w:rsidRDefault="000A68AC" w:rsidP="000A68AC">
            <w:pPr>
              <w:pStyle w:val="TableParagraph"/>
              <w:tabs>
                <w:tab w:val="left" w:pos="1185"/>
                <w:tab w:val="left" w:pos="1950"/>
              </w:tabs>
              <w:spacing w:line="225" w:lineRule="exact"/>
              <w:ind w:left="9" w:right="-15"/>
              <w:rPr>
                <w:i/>
                <w:sz w:val="21"/>
                <w:lang w:val="uk-UA"/>
              </w:rPr>
            </w:pPr>
            <w:r w:rsidRPr="00040FA4">
              <w:rPr>
                <w:i/>
                <w:color w:val="FF0000"/>
                <w:sz w:val="21"/>
                <w:lang w:val="uk-UA"/>
              </w:rPr>
              <w:t>Внески</w:t>
            </w:r>
            <w:r w:rsidRPr="00040FA4">
              <w:rPr>
                <w:i/>
                <w:color w:val="FF0000"/>
                <w:sz w:val="21"/>
                <w:lang w:val="uk-UA"/>
              </w:rPr>
              <w:tab/>
              <w:t>до</w:t>
            </w:r>
            <w:r w:rsidRPr="00040FA4">
              <w:rPr>
                <w:i/>
                <w:color w:val="FF0000"/>
                <w:sz w:val="21"/>
                <w:lang w:val="uk-UA"/>
              </w:rPr>
              <w:tab/>
              <w:t>незареєстрованого</w:t>
            </w:r>
          </w:p>
          <w:p w:rsidR="000A68AC" w:rsidRPr="00040FA4" w:rsidRDefault="000A68AC" w:rsidP="000A68AC">
            <w:pPr>
              <w:pStyle w:val="TableParagraph"/>
              <w:spacing w:line="237" w:lineRule="exact"/>
              <w:ind w:left="9"/>
              <w:rPr>
                <w:i/>
                <w:sz w:val="21"/>
                <w:lang w:val="uk-UA"/>
              </w:rPr>
            </w:pPr>
            <w:r w:rsidRPr="00040FA4">
              <w:rPr>
                <w:i/>
                <w:color w:val="FF0000"/>
                <w:sz w:val="21"/>
                <w:lang w:val="uk-UA"/>
              </w:rPr>
              <w:t>статутного</w:t>
            </w:r>
            <w:r w:rsidRPr="00040FA4">
              <w:rPr>
                <w:i/>
                <w:color w:val="FF0000"/>
                <w:spacing w:val="-2"/>
                <w:sz w:val="21"/>
                <w:lang w:val="uk-UA"/>
              </w:rPr>
              <w:t xml:space="preserve"> </w:t>
            </w:r>
            <w:r w:rsidRPr="00040FA4">
              <w:rPr>
                <w:i/>
                <w:color w:val="FF0000"/>
                <w:sz w:val="21"/>
                <w:lang w:val="uk-UA"/>
              </w:rPr>
              <w:t>капіталу</w:t>
            </w:r>
          </w:p>
        </w:tc>
        <w:tc>
          <w:tcPr>
            <w:tcW w:w="683" w:type="dxa"/>
            <w:tcBorders>
              <w:right w:val="double" w:sz="1" w:space="0" w:color="000000"/>
            </w:tcBorders>
          </w:tcPr>
          <w:p w:rsidR="000A68AC" w:rsidRPr="00040FA4" w:rsidRDefault="000A68AC" w:rsidP="000A68AC">
            <w:pPr>
              <w:pStyle w:val="TableParagraph"/>
              <w:spacing w:before="104"/>
              <w:ind w:left="0" w:right="107"/>
              <w:jc w:val="right"/>
              <w:rPr>
                <w:i/>
                <w:sz w:val="21"/>
                <w:lang w:val="uk-UA"/>
              </w:rPr>
            </w:pPr>
            <w:r w:rsidRPr="00040FA4">
              <w:rPr>
                <w:i/>
                <w:color w:val="FF0000"/>
                <w:sz w:val="21"/>
                <w:lang w:val="uk-UA"/>
              </w:rPr>
              <w:t>1401</w:t>
            </w:r>
          </w:p>
        </w:tc>
        <w:tc>
          <w:tcPr>
            <w:tcW w:w="5592" w:type="dxa"/>
            <w:tcBorders>
              <w:left w:val="double" w:sz="1" w:space="0" w:color="000000"/>
              <w:right w:val="single" w:sz="6" w:space="0" w:color="000000"/>
            </w:tcBorders>
          </w:tcPr>
          <w:p w:rsidR="000A68AC" w:rsidRPr="00040FA4" w:rsidRDefault="000A68AC" w:rsidP="000A68AC">
            <w:pPr>
              <w:pStyle w:val="TableParagraph"/>
              <w:spacing w:line="225" w:lineRule="exact"/>
              <w:ind w:right="-15"/>
              <w:rPr>
                <w:i/>
                <w:sz w:val="21"/>
                <w:lang w:val="uk-UA"/>
              </w:rPr>
            </w:pPr>
            <w:r w:rsidRPr="00040FA4">
              <w:rPr>
                <w:i/>
                <w:color w:val="FF0000"/>
                <w:sz w:val="21"/>
                <w:lang w:val="uk-UA"/>
              </w:rPr>
              <w:t>Внески</w:t>
            </w:r>
            <w:r w:rsidRPr="00040FA4">
              <w:rPr>
                <w:i/>
                <w:color w:val="FF0000"/>
                <w:spacing w:val="2"/>
                <w:sz w:val="21"/>
                <w:lang w:val="uk-UA"/>
              </w:rPr>
              <w:t xml:space="preserve"> </w:t>
            </w:r>
            <w:r w:rsidRPr="00040FA4">
              <w:rPr>
                <w:i/>
                <w:color w:val="FF0000"/>
                <w:sz w:val="21"/>
                <w:lang w:val="uk-UA"/>
              </w:rPr>
              <w:t>до</w:t>
            </w:r>
            <w:r w:rsidRPr="00040FA4">
              <w:rPr>
                <w:i/>
                <w:color w:val="FF0000"/>
                <w:spacing w:val="3"/>
                <w:sz w:val="21"/>
                <w:lang w:val="uk-UA"/>
              </w:rPr>
              <w:t xml:space="preserve"> </w:t>
            </w:r>
            <w:r w:rsidRPr="00040FA4">
              <w:rPr>
                <w:i/>
                <w:color w:val="FF0000"/>
                <w:sz w:val="21"/>
                <w:lang w:val="uk-UA"/>
              </w:rPr>
              <w:t>оголошеного,</w:t>
            </w:r>
            <w:r w:rsidRPr="00040FA4">
              <w:rPr>
                <w:i/>
                <w:color w:val="FF0000"/>
                <w:spacing w:val="3"/>
                <w:sz w:val="21"/>
                <w:lang w:val="uk-UA"/>
              </w:rPr>
              <w:t xml:space="preserve"> </w:t>
            </w:r>
            <w:r w:rsidRPr="00040FA4">
              <w:rPr>
                <w:i/>
                <w:color w:val="FF0000"/>
                <w:sz w:val="21"/>
                <w:lang w:val="uk-UA"/>
              </w:rPr>
              <w:t>але</w:t>
            </w:r>
            <w:r w:rsidRPr="00040FA4">
              <w:rPr>
                <w:i/>
                <w:color w:val="FF0000"/>
                <w:spacing w:val="6"/>
                <w:sz w:val="21"/>
                <w:lang w:val="uk-UA"/>
              </w:rPr>
              <w:t xml:space="preserve"> </w:t>
            </w:r>
            <w:r w:rsidRPr="00040FA4">
              <w:rPr>
                <w:i/>
                <w:color w:val="FF0000"/>
                <w:sz w:val="21"/>
                <w:lang w:val="uk-UA"/>
              </w:rPr>
              <w:t>ще</w:t>
            </w:r>
            <w:r w:rsidRPr="00040FA4">
              <w:rPr>
                <w:i/>
                <w:color w:val="FF0000"/>
                <w:spacing w:val="3"/>
                <w:sz w:val="21"/>
                <w:lang w:val="uk-UA"/>
              </w:rPr>
              <w:t xml:space="preserve"> </w:t>
            </w:r>
            <w:r w:rsidRPr="00040FA4">
              <w:rPr>
                <w:i/>
                <w:color w:val="FF0000"/>
                <w:sz w:val="21"/>
                <w:lang w:val="uk-UA"/>
              </w:rPr>
              <w:t>не</w:t>
            </w:r>
            <w:r w:rsidRPr="00040FA4">
              <w:rPr>
                <w:i/>
                <w:color w:val="FF0000"/>
                <w:spacing w:val="3"/>
                <w:sz w:val="21"/>
                <w:lang w:val="uk-UA"/>
              </w:rPr>
              <w:t xml:space="preserve"> </w:t>
            </w:r>
            <w:r w:rsidRPr="00040FA4">
              <w:rPr>
                <w:i/>
                <w:color w:val="FF0000"/>
                <w:sz w:val="21"/>
                <w:lang w:val="uk-UA"/>
              </w:rPr>
              <w:t>зареєстрованого</w:t>
            </w:r>
            <w:r w:rsidRPr="00040FA4">
              <w:rPr>
                <w:i/>
                <w:color w:val="FF0000"/>
                <w:spacing w:val="6"/>
                <w:sz w:val="21"/>
                <w:lang w:val="uk-UA"/>
              </w:rPr>
              <w:t xml:space="preserve"> </w:t>
            </w:r>
            <w:r w:rsidRPr="00040FA4">
              <w:rPr>
                <w:i/>
                <w:color w:val="FF0000"/>
                <w:sz w:val="21"/>
                <w:lang w:val="uk-UA"/>
              </w:rPr>
              <w:t>капіталу:</w:t>
            </w:r>
          </w:p>
          <w:p w:rsidR="000A68AC" w:rsidRPr="00040FA4" w:rsidRDefault="000A68AC" w:rsidP="000A68AC">
            <w:pPr>
              <w:pStyle w:val="TableParagraph"/>
              <w:spacing w:line="237" w:lineRule="exact"/>
              <w:rPr>
                <w:i/>
                <w:sz w:val="21"/>
                <w:lang w:val="uk-UA"/>
              </w:rPr>
            </w:pPr>
            <w:r w:rsidRPr="00040FA4">
              <w:rPr>
                <w:i/>
                <w:color w:val="FF0000"/>
                <w:sz w:val="21"/>
                <w:lang w:val="uk-UA"/>
              </w:rPr>
              <w:t>Кт 404</w:t>
            </w:r>
          </w:p>
        </w:tc>
      </w:tr>
      <w:tr w:rsidR="000A68AC" w:rsidRPr="00040FA4" w:rsidTr="000A68AC">
        <w:trPr>
          <w:trHeight w:val="484"/>
        </w:trPr>
        <w:tc>
          <w:tcPr>
            <w:tcW w:w="3680" w:type="dxa"/>
            <w:tcBorders>
              <w:left w:val="single" w:sz="6" w:space="0" w:color="000000"/>
            </w:tcBorders>
          </w:tcPr>
          <w:p w:rsidR="000A68AC" w:rsidRPr="00040FA4" w:rsidRDefault="000A68AC" w:rsidP="000A68AC">
            <w:pPr>
              <w:pStyle w:val="TableParagraph"/>
              <w:spacing w:before="106"/>
              <w:ind w:left="9"/>
              <w:rPr>
                <w:sz w:val="21"/>
                <w:lang w:val="uk-UA"/>
              </w:rPr>
            </w:pPr>
            <w:r w:rsidRPr="00040FA4">
              <w:rPr>
                <w:sz w:val="21"/>
                <w:lang w:val="uk-UA"/>
              </w:rPr>
              <w:t>Капітал у</w:t>
            </w:r>
            <w:r w:rsidRPr="00040FA4">
              <w:rPr>
                <w:spacing w:val="-5"/>
                <w:sz w:val="21"/>
                <w:lang w:val="uk-UA"/>
              </w:rPr>
              <w:t xml:space="preserve"> </w:t>
            </w:r>
            <w:r w:rsidRPr="00040FA4">
              <w:rPr>
                <w:sz w:val="21"/>
                <w:lang w:val="uk-UA"/>
              </w:rPr>
              <w:t>дооцінках</w:t>
            </w:r>
          </w:p>
        </w:tc>
        <w:tc>
          <w:tcPr>
            <w:tcW w:w="683" w:type="dxa"/>
            <w:tcBorders>
              <w:right w:val="double" w:sz="1" w:space="0" w:color="000000"/>
            </w:tcBorders>
          </w:tcPr>
          <w:p w:rsidR="000A68AC" w:rsidRPr="00040FA4" w:rsidRDefault="000A68AC" w:rsidP="000A68AC">
            <w:pPr>
              <w:pStyle w:val="TableParagraph"/>
              <w:spacing w:before="106"/>
              <w:ind w:left="0" w:right="107"/>
              <w:jc w:val="right"/>
              <w:rPr>
                <w:sz w:val="21"/>
                <w:lang w:val="uk-UA"/>
              </w:rPr>
            </w:pPr>
            <w:r w:rsidRPr="00040FA4">
              <w:rPr>
                <w:sz w:val="21"/>
                <w:lang w:val="uk-UA"/>
              </w:rPr>
              <w:t>1405</w:t>
            </w:r>
          </w:p>
        </w:tc>
        <w:tc>
          <w:tcPr>
            <w:tcW w:w="5592" w:type="dxa"/>
            <w:tcBorders>
              <w:left w:val="double" w:sz="1" w:space="0" w:color="000000"/>
              <w:right w:val="single" w:sz="6" w:space="0" w:color="000000"/>
            </w:tcBorders>
          </w:tcPr>
          <w:p w:rsidR="000A68AC" w:rsidRPr="00040FA4" w:rsidRDefault="000A68AC" w:rsidP="000A68AC">
            <w:pPr>
              <w:pStyle w:val="TableParagraph"/>
              <w:tabs>
                <w:tab w:val="left" w:pos="750"/>
                <w:tab w:val="left" w:pos="1846"/>
                <w:tab w:val="left" w:pos="3279"/>
                <w:tab w:val="left" w:pos="4214"/>
                <w:tab w:val="left" w:pos="4550"/>
              </w:tabs>
              <w:spacing w:line="226" w:lineRule="exact"/>
              <w:ind w:right="-15"/>
              <w:rPr>
                <w:sz w:val="21"/>
                <w:lang w:val="uk-UA"/>
              </w:rPr>
            </w:pPr>
            <w:r w:rsidRPr="00040FA4">
              <w:rPr>
                <w:sz w:val="21"/>
                <w:lang w:val="uk-UA"/>
              </w:rPr>
              <w:t>Сума</w:t>
            </w:r>
            <w:r w:rsidRPr="00040FA4">
              <w:rPr>
                <w:sz w:val="21"/>
                <w:lang w:val="uk-UA"/>
              </w:rPr>
              <w:tab/>
              <w:t>дооцінки</w:t>
            </w:r>
            <w:r w:rsidRPr="00040FA4">
              <w:rPr>
                <w:sz w:val="21"/>
                <w:lang w:val="uk-UA"/>
              </w:rPr>
              <w:tab/>
              <w:t>необоротних</w:t>
            </w:r>
            <w:r w:rsidRPr="00040FA4">
              <w:rPr>
                <w:sz w:val="21"/>
                <w:lang w:val="uk-UA"/>
              </w:rPr>
              <w:tab/>
              <w:t>активів</w:t>
            </w:r>
            <w:r w:rsidRPr="00040FA4">
              <w:rPr>
                <w:sz w:val="21"/>
                <w:lang w:val="uk-UA"/>
              </w:rPr>
              <w:tab/>
              <w:t>і</w:t>
            </w:r>
            <w:r w:rsidRPr="00040FA4">
              <w:rPr>
                <w:sz w:val="21"/>
                <w:lang w:val="uk-UA"/>
              </w:rPr>
              <w:tab/>
              <w:t>фінансових</w:t>
            </w:r>
          </w:p>
          <w:p w:rsidR="000A68AC" w:rsidRPr="00040FA4" w:rsidRDefault="000A68AC" w:rsidP="000A68AC">
            <w:pPr>
              <w:pStyle w:val="TableParagraph"/>
              <w:spacing w:before="1" w:line="237" w:lineRule="exact"/>
              <w:rPr>
                <w:sz w:val="21"/>
                <w:lang w:val="uk-UA"/>
              </w:rPr>
            </w:pPr>
            <w:r w:rsidRPr="00040FA4">
              <w:rPr>
                <w:sz w:val="21"/>
                <w:lang w:val="uk-UA"/>
              </w:rPr>
              <w:t>інструментів:</w:t>
            </w:r>
            <w:r w:rsidRPr="00040FA4">
              <w:rPr>
                <w:spacing w:val="-3"/>
                <w:sz w:val="21"/>
                <w:lang w:val="uk-UA"/>
              </w:rPr>
              <w:t xml:space="preserve"> </w:t>
            </w:r>
            <w:r w:rsidRPr="00040FA4">
              <w:rPr>
                <w:sz w:val="21"/>
                <w:lang w:val="uk-UA"/>
              </w:rPr>
              <w:t>Кт</w:t>
            </w:r>
            <w:r w:rsidRPr="00040FA4">
              <w:rPr>
                <w:spacing w:val="-2"/>
                <w:sz w:val="21"/>
                <w:lang w:val="uk-UA"/>
              </w:rPr>
              <w:t xml:space="preserve"> </w:t>
            </w:r>
            <w:r w:rsidRPr="00040FA4">
              <w:rPr>
                <w:sz w:val="21"/>
                <w:lang w:val="uk-UA"/>
              </w:rPr>
              <w:t>41</w:t>
            </w:r>
          </w:p>
        </w:tc>
      </w:tr>
      <w:tr w:rsidR="000A68AC" w:rsidRPr="00040FA4" w:rsidTr="000A68AC">
        <w:trPr>
          <w:trHeight w:val="1206"/>
        </w:trPr>
        <w:tc>
          <w:tcPr>
            <w:tcW w:w="3680" w:type="dxa"/>
            <w:tcBorders>
              <w:left w:val="single" w:sz="6" w:space="0" w:color="000000"/>
            </w:tcBorders>
          </w:tcPr>
          <w:p w:rsidR="000A68AC" w:rsidRPr="00040FA4" w:rsidRDefault="000A68AC" w:rsidP="000A68AC">
            <w:pPr>
              <w:pStyle w:val="TableParagraph"/>
              <w:ind w:left="0"/>
              <w:rPr>
                <w:lang w:val="uk-UA"/>
              </w:rPr>
            </w:pPr>
          </w:p>
          <w:p w:rsidR="000A68AC" w:rsidRPr="00040FA4" w:rsidRDefault="000A68AC" w:rsidP="000A68AC">
            <w:pPr>
              <w:pStyle w:val="TableParagraph"/>
              <w:spacing w:before="6"/>
              <w:ind w:left="0"/>
              <w:rPr>
                <w:sz w:val="18"/>
                <w:lang w:val="uk-UA"/>
              </w:rPr>
            </w:pPr>
          </w:p>
          <w:p w:rsidR="000A68AC" w:rsidRPr="00040FA4" w:rsidRDefault="000A68AC" w:rsidP="000A68AC">
            <w:pPr>
              <w:pStyle w:val="TableParagraph"/>
              <w:ind w:left="9"/>
              <w:rPr>
                <w:sz w:val="21"/>
                <w:lang w:val="uk-UA"/>
              </w:rPr>
            </w:pPr>
            <w:r w:rsidRPr="00040FA4">
              <w:rPr>
                <w:sz w:val="21"/>
                <w:lang w:val="uk-UA"/>
              </w:rPr>
              <w:t>Додатковий</w:t>
            </w:r>
            <w:r w:rsidRPr="00040FA4">
              <w:rPr>
                <w:spacing w:val="-4"/>
                <w:sz w:val="21"/>
                <w:lang w:val="uk-UA"/>
              </w:rPr>
              <w:t xml:space="preserve"> </w:t>
            </w:r>
            <w:r w:rsidRPr="00040FA4">
              <w:rPr>
                <w:sz w:val="21"/>
                <w:lang w:val="uk-UA"/>
              </w:rPr>
              <w:t>капітал</w:t>
            </w:r>
          </w:p>
        </w:tc>
        <w:tc>
          <w:tcPr>
            <w:tcW w:w="683" w:type="dxa"/>
            <w:tcBorders>
              <w:right w:val="double" w:sz="1" w:space="0" w:color="000000"/>
            </w:tcBorders>
          </w:tcPr>
          <w:p w:rsidR="000A68AC" w:rsidRPr="00040FA4" w:rsidRDefault="000A68AC" w:rsidP="000A68AC">
            <w:pPr>
              <w:pStyle w:val="TableParagraph"/>
              <w:ind w:left="0"/>
              <w:rPr>
                <w:lang w:val="uk-UA"/>
              </w:rPr>
            </w:pPr>
          </w:p>
          <w:p w:rsidR="000A68AC" w:rsidRPr="00040FA4" w:rsidRDefault="000A68AC" w:rsidP="000A68AC">
            <w:pPr>
              <w:pStyle w:val="TableParagraph"/>
              <w:spacing w:before="6"/>
              <w:ind w:left="0"/>
              <w:rPr>
                <w:sz w:val="18"/>
                <w:lang w:val="uk-UA"/>
              </w:rPr>
            </w:pPr>
          </w:p>
          <w:p w:rsidR="000A68AC" w:rsidRPr="00040FA4" w:rsidRDefault="000A68AC" w:rsidP="000A68AC">
            <w:pPr>
              <w:pStyle w:val="TableParagraph"/>
              <w:ind w:left="0" w:right="107"/>
              <w:jc w:val="right"/>
              <w:rPr>
                <w:sz w:val="21"/>
                <w:lang w:val="uk-UA"/>
              </w:rPr>
            </w:pPr>
            <w:r w:rsidRPr="00040FA4">
              <w:rPr>
                <w:sz w:val="21"/>
                <w:lang w:val="uk-UA"/>
              </w:rPr>
              <w:t>1410</w:t>
            </w:r>
          </w:p>
        </w:tc>
        <w:tc>
          <w:tcPr>
            <w:tcW w:w="5592" w:type="dxa"/>
            <w:tcBorders>
              <w:left w:val="double" w:sz="1" w:space="0" w:color="000000"/>
              <w:right w:val="single" w:sz="6" w:space="0" w:color="000000"/>
            </w:tcBorders>
          </w:tcPr>
          <w:p w:rsidR="000A68AC" w:rsidRPr="00040FA4" w:rsidRDefault="000A68AC" w:rsidP="000A68AC">
            <w:pPr>
              <w:pStyle w:val="TableParagraph"/>
              <w:spacing w:line="226" w:lineRule="exact"/>
              <w:jc w:val="both"/>
              <w:rPr>
                <w:sz w:val="21"/>
                <w:lang w:val="uk-UA"/>
              </w:rPr>
            </w:pPr>
            <w:r w:rsidRPr="00040FA4">
              <w:rPr>
                <w:sz w:val="21"/>
                <w:lang w:val="uk-UA"/>
              </w:rPr>
              <w:t>Емісійний</w:t>
            </w:r>
            <w:r w:rsidRPr="00040FA4">
              <w:rPr>
                <w:spacing w:val="44"/>
                <w:sz w:val="21"/>
                <w:lang w:val="uk-UA"/>
              </w:rPr>
              <w:t xml:space="preserve"> </w:t>
            </w:r>
            <w:r w:rsidRPr="00040FA4">
              <w:rPr>
                <w:sz w:val="21"/>
                <w:lang w:val="uk-UA"/>
              </w:rPr>
              <w:t>дохід</w:t>
            </w:r>
            <w:r w:rsidRPr="00040FA4">
              <w:rPr>
                <w:spacing w:val="47"/>
                <w:sz w:val="21"/>
                <w:lang w:val="uk-UA"/>
              </w:rPr>
              <w:t xml:space="preserve"> </w:t>
            </w:r>
            <w:r w:rsidRPr="00040FA4">
              <w:rPr>
                <w:sz w:val="21"/>
                <w:lang w:val="uk-UA"/>
              </w:rPr>
              <w:t>(перевищення</w:t>
            </w:r>
            <w:r w:rsidRPr="00040FA4">
              <w:rPr>
                <w:spacing w:val="45"/>
                <w:sz w:val="21"/>
                <w:lang w:val="uk-UA"/>
              </w:rPr>
              <w:t xml:space="preserve"> </w:t>
            </w:r>
            <w:r w:rsidRPr="00040FA4">
              <w:rPr>
                <w:sz w:val="21"/>
                <w:lang w:val="uk-UA"/>
              </w:rPr>
              <w:t>вартості</w:t>
            </w:r>
            <w:r w:rsidRPr="00040FA4">
              <w:rPr>
                <w:spacing w:val="46"/>
                <w:sz w:val="21"/>
                <w:lang w:val="uk-UA"/>
              </w:rPr>
              <w:t xml:space="preserve"> </w:t>
            </w:r>
            <w:r w:rsidRPr="00040FA4">
              <w:rPr>
                <w:sz w:val="21"/>
                <w:lang w:val="uk-UA"/>
              </w:rPr>
              <w:t>продажу</w:t>
            </w:r>
            <w:r w:rsidRPr="00040FA4">
              <w:rPr>
                <w:spacing w:val="43"/>
                <w:sz w:val="21"/>
                <w:lang w:val="uk-UA"/>
              </w:rPr>
              <w:t xml:space="preserve"> </w:t>
            </w:r>
            <w:r w:rsidRPr="00040FA4">
              <w:rPr>
                <w:sz w:val="21"/>
                <w:lang w:val="uk-UA"/>
              </w:rPr>
              <w:t>акцій</w:t>
            </w:r>
            <w:r w:rsidRPr="00040FA4">
              <w:rPr>
                <w:spacing w:val="47"/>
                <w:sz w:val="21"/>
                <w:lang w:val="uk-UA"/>
              </w:rPr>
              <w:t xml:space="preserve"> </w:t>
            </w:r>
            <w:r w:rsidRPr="00040FA4">
              <w:rPr>
                <w:sz w:val="21"/>
                <w:lang w:val="uk-UA"/>
              </w:rPr>
              <w:t>над</w:t>
            </w:r>
          </w:p>
          <w:p w:rsidR="000A68AC" w:rsidRPr="00040FA4" w:rsidRDefault="000A68AC" w:rsidP="000A68AC">
            <w:pPr>
              <w:pStyle w:val="TableParagraph"/>
              <w:spacing w:before="1"/>
              <w:ind w:right="-15"/>
              <w:jc w:val="both"/>
              <w:rPr>
                <w:sz w:val="21"/>
                <w:lang w:val="uk-UA"/>
              </w:rPr>
            </w:pPr>
            <w:r w:rsidRPr="00040FA4">
              <w:rPr>
                <w:sz w:val="21"/>
                <w:lang w:val="uk-UA"/>
              </w:rPr>
              <w:t>їхнім</w:t>
            </w:r>
            <w:r w:rsidRPr="00040FA4">
              <w:rPr>
                <w:spacing w:val="1"/>
                <w:sz w:val="21"/>
                <w:lang w:val="uk-UA"/>
              </w:rPr>
              <w:t xml:space="preserve"> </w:t>
            </w:r>
            <w:r w:rsidRPr="00040FA4">
              <w:rPr>
                <w:sz w:val="21"/>
                <w:lang w:val="uk-UA"/>
              </w:rPr>
              <w:t>номіналом),</w:t>
            </w:r>
            <w:r w:rsidRPr="00040FA4">
              <w:rPr>
                <w:spacing w:val="1"/>
                <w:sz w:val="21"/>
                <w:lang w:val="uk-UA"/>
              </w:rPr>
              <w:t xml:space="preserve"> </w:t>
            </w:r>
            <w:r w:rsidRPr="00040FA4">
              <w:rPr>
                <w:sz w:val="21"/>
                <w:lang w:val="uk-UA"/>
              </w:rPr>
              <w:t>вартість</w:t>
            </w:r>
            <w:r w:rsidRPr="00040FA4">
              <w:rPr>
                <w:spacing w:val="1"/>
                <w:sz w:val="21"/>
                <w:lang w:val="uk-UA"/>
              </w:rPr>
              <w:t xml:space="preserve"> </w:t>
            </w:r>
            <w:r w:rsidRPr="00040FA4">
              <w:rPr>
                <w:sz w:val="21"/>
                <w:lang w:val="uk-UA"/>
              </w:rPr>
              <w:t>безоплатно</w:t>
            </w:r>
            <w:r w:rsidRPr="00040FA4">
              <w:rPr>
                <w:spacing w:val="1"/>
                <w:sz w:val="21"/>
                <w:lang w:val="uk-UA"/>
              </w:rPr>
              <w:t xml:space="preserve"> </w:t>
            </w:r>
            <w:r w:rsidRPr="00040FA4">
              <w:rPr>
                <w:sz w:val="21"/>
                <w:lang w:val="uk-UA"/>
              </w:rPr>
              <w:t>отриманих</w:t>
            </w:r>
            <w:r w:rsidRPr="00040FA4">
              <w:rPr>
                <w:spacing w:val="1"/>
                <w:sz w:val="21"/>
                <w:lang w:val="uk-UA"/>
              </w:rPr>
              <w:t xml:space="preserve"> </w:t>
            </w:r>
            <w:r w:rsidRPr="00040FA4">
              <w:rPr>
                <w:sz w:val="21"/>
                <w:lang w:val="uk-UA"/>
              </w:rPr>
              <w:t>необоротних активів, інший вкладений капітал, накопичені</w:t>
            </w:r>
            <w:r w:rsidRPr="00040FA4">
              <w:rPr>
                <w:spacing w:val="1"/>
                <w:sz w:val="21"/>
                <w:lang w:val="uk-UA"/>
              </w:rPr>
              <w:t xml:space="preserve"> </w:t>
            </w:r>
            <w:r w:rsidRPr="00040FA4">
              <w:rPr>
                <w:sz w:val="21"/>
                <w:lang w:val="uk-UA"/>
              </w:rPr>
              <w:t>курсові</w:t>
            </w:r>
            <w:r w:rsidR="00A06419">
              <w:rPr>
                <w:sz w:val="21"/>
                <w:lang w:val="uk-UA"/>
              </w:rPr>
              <w:t xml:space="preserve"> </w:t>
            </w:r>
            <w:r w:rsidRPr="00040FA4">
              <w:rPr>
                <w:sz w:val="21"/>
                <w:lang w:val="uk-UA"/>
              </w:rPr>
              <w:t>різниці,</w:t>
            </w:r>
            <w:r w:rsidR="00A06419">
              <w:rPr>
                <w:sz w:val="21"/>
                <w:lang w:val="uk-UA"/>
              </w:rPr>
              <w:t xml:space="preserve"> </w:t>
            </w:r>
            <w:r w:rsidRPr="00040FA4">
              <w:rPr>
                <w:sz w:val="21"/>
                <w:lang w:val="uk-UA"/>
              </w:rPr>
              <w:t>що</w:t>
            </w:r>
            <w:r w:rsidR="00A06419">
              <w:rPr>
                <w:sz w:val="21"/>
                <w:lang w:val="uk-UA"/>
              </w:rPr>
              <w:t xml:space="preserve"> </w:t>
            </w:r>
            <w:r w:rsidRPr="00040FA4">
              <w:rPr>
                <w:sz w:val="21"/>
                <w:lang w:val="uk-UA"/>
              </w:rPr>
              <w:t>відображаються</w:t>
            </w:r>
            <w:r w:rsidR="00A06419">
              <w:rPr>
                <w:sz w:val="21"/>
                <w:lang w:val="uk-UA"/>
              </w:rPr>
              <w:t xml:space="preserve"> </w:t>
            </w:r>
            <w:r w:rsidRPr="00040FA4">
              <w:rPr>
                <w:sz w:val="21"/>
                <w:lang w:val="uk-UA"/>
              </w:rPr>
              <w:t>у</w:t>
            </w:r>
            <w:r w:rsidR="00A06419">
              <w:rPr>
                <w:sz w:val="21"/>
                <w:lang w:val="uk-UA"/>
              </w:rPr>
              <w:t xml:space="preserve"> </w:t>
            </w:r>
            <w:r w:rsidRPr="00040FA4">
              <w:rPr>
                <w:sz w:val="21"/>
                <w:lang w:val="uk-UA"/>
              </w:rPr>
              <w:t>складі</w:t>
            </w:r>
            <w:r w:rsidR="00A06419">
              <w:rPr>
                <w:sz w:val="21"/>
                <w:lang w:val="uk-UA"/>
              </w:rPr>
              <w:t xml:space="preserve"> </w:t>
            </w:r>
            <w:r w:rsidRPr="00040FA4">
              <w:rPr>
                <w:sz w:val="21"/>
                <w:lang w:val="uk-UA"/>
              </w:rPr>
              <w:t>власного</w:t>
            </w:r>
          </w:p>
          <w:p w:rsidR="000A68AC" w:rsidRPr="00040FA4" w:rsidRDefault="000A68AC" w:rsidP="000A68AC">
            <w:pPr>
              <w:pStyle w:val="TableParagraph"/>
              <w:spacing w:line="235" w:lineRule="exact"/>
              <w:jc w:val="both"/>
              <w:rPr>
                <w:sz w:val="21"/>
                <w:lang w:val="uk-UA"/>
              </w:rPr>
            </w:pPr>
            <w:r w:rsidRPr="00040FA4">
              <w:rPr>
                <w:sz w:val="21"/>
                <w:lang w:val="uk-UA"/>
              </w:rPr>
              <w:t>капіталу):</w:t>
            </w:r>
            <w:r w:rsidRPr="00040FA4">
              <w:rPr>
                <w:spacing w:val="50"/>
                <w:sz w:val="21"/>
                <w:lang w:val="uk-UA"/>
              </w:rPr>
              <w:t xml:space="preserve"> </w:t>
            </w:r>
            <w:r w:rsidRPr="00040FA4">
              <w:rPr>
                <w:sz w:val="21"/>
                <w:lang w:val="uk-UA"/>
              </w:rPr>
              <w:t>Кт</w:t>
            </w:r>
            <w:r w:rsidRPr="00040FA4">
              <w:rPr>
                <w:spacing w:val="-1"/>
                <w:sz w:val="21"/>
                <w:lang w:val="uk-UA"/>
              </w:rPr>
              <w:t xml:space="preserve"> </w:t>
            </w:r>
            <w:r w:rsidRPr="00040FA4">
              <w:rPr>
                <w:sz w:val="21"/>
                <w:lang w:val="uk-UA"/>
              </w:rPr>
              <w:t>42</w:t>
            </w:r>
          </w:p>
        </w:tc>
      </w:tr>
      <w:tr w:rsidR="000A68AC" w:rsidRPr="00040FA4" w:rsidTr="000A68AC">
        <w:trPr>
          <w:trHeight w:val="483"/>
        </w:trPr>
        <w:tc>
          <w:tcPr>
            <w:tcW w:w="3680" w:type="dxa"/>
            <w:tcBorders>
              <w:left w:val="single" w:sz="6" w:space="0" w:color="000000"/>
            </w:tcBorders>
          </w:tcPr>
          <w:p w:rsidR="000A68AC" w:rsidRPr="00040FA4" w:rsidRDefault="000A68AC" w:rsidP="000A68AC">
            <w:pPr>
              <w:pStyle w:val="TableParagraph"/>
              <w:spacing w:before="106"/>
              <w:ind w:left="9"/>
              <w:rPr>
                <w:i/>
                <w:sz w:val="21"/>
                <w:lang w:val="uk-UA"/>
              </w:rPr>
            </w:pPr>
            <w:r w:rsidRPr="00040FA4">
              <w:rPr>
                <w:i/>
                <w:color w:val="FF0000"/>
                <w:sz w:val="21"/>
                <w:lang w:val="uk-UA"/>
              </w:rPr>
              <w:t>Емісійний</w:t>
            </w:r>
            <w:r w:rsidRPr="00040FA4">
              <w:rPr>
                <w:i/>
                <w:color w:val="FF0000"/>
                <w:spacing w:val="-1"/>
                <w:sz w:val="21"/>
                <w:lang w:val="uk-UA"/>
              </w:rPr>
              <w:t xml:space="preserve"> </w:t>
            </w:r>
            <w:r w:rsidRPr="00040FA4">
              <w:rPr>
                <w:i/>
                <w:color w:val="FF0000"/>
                <w:sz w:val="21"/>
                <w:lang w:val="uk-UA"/>
              </w:rPr>
              <w:t>дохід</w:t>
            </w:r>
          </w:p>
        </w:tc>
        <w:tc>
          <w:tcPr>
            <w:tcW w:w="683" w:type="dxa"/>
            <w:tcBorders>
              <w:right w:val="double" w:sz="1" w:space="0" w:color="000000"/>
            </w:tcBorders>
          </w:tcPr>
          <w:p w:rsidR="000A68AC" w:rsidRPr="00040FA4" w:rsidRDefault="000A68AC" w:rsidP="000A68AC">
            <w:pPr>
              <w:pStyle w:val="TableParagraph"/>
              <w:spacing w:before="106"/>
              <w:ind w:left="0" w:right="107"/>
              <w:jc w:val="right"/>
              <w:rPr>
                <w:i/>
                <w:sz w:val="21"/>
                <w:lang w:val="uk-UA"/>
              </w:rPr>
            </w:pPr>
            <w:r w:rsidRPr="00040FA4">
              <w:rPr>
                <w:i/>
                <w:color w:val="FF0000"/>
                <w:sz w:val="21"/>
                <w:lang w:val="uk-UA"/>
              </w:rPr>
              <w:t>1411</w:t>
            </w:r>
          </w:p>
        </w:tc>
        <w:tc>
          <w:tcPr>
            <w:tcW w:w="5592" w:type="dxa"/>
            <w:tcBorders>
              <w:left w:val="double" w:sz="1" w:space="0" w:color="000000"/>
              <w:right w:val="single" w:sz="6" w:space="0" w:color="000000"/>
            </w:tcBorders>
          </w:tcPr>
          <w:p w:rsidR="000A68AC" w:rsidRPr="00040FA4" w:rsidRDefault="000A68AC" w:rsidP="000A68AC">
            <w:pPr>
              <w:pStyle w:val="TableParagraph"/>
              <w:spacing w:line="226" w:lineRule="exact"/>
              <w:ind w:left="134" w:right="126"/>
              <w:jc w:val="center"/>
              <w:rPr>
                <w:i/>
                <w:sz w:val="21"/>
                <w:lang w:val="uk-UA"/>
              </w:rPr>
            </w:pPr>
            <w:r w:rsidRPr="00040FA4">
              <w:rPr>
                <w:i/>
                <w:color w:val="FF0000"/>
                <w:sz w:val="21"/>
                <w:lang w:val="uk-UA"/>
              </w:rPr>
              <w:t>Кт</w:t>
            </w:r>
            <w:r w:rsidRPr="00040FA4">
              <w:rPr>
                <w:i/>
                <w:color w:val="FF0000"/>
                <w:spacing w:val="-1"/>
                <w:sz w:val="21"/>
                <w:lang w:val="uk-UA"/>
              </w:rPr>
              <w:t xml:space="preserve"> </w:t>
            </w:r>
            <w:r w:rsidRPr="00040FA4">
              <w:rPr>
                <w:i/>
                <w:color w:val="FF0000"/>
                <w:sz w:val="21"/>
                <w:lang w:val="uk-UA"/>
              </w:rPr>
              <w:t>421</w:t>
            </w:r>
            <w:r w:rsidRPr="00040FA4">
              <w:rPr>
                <w:i/>
                <w:color w:val="FF0000"/>
                <w:spacing w:val="-2"/>
                <w:sz w:val="21"/>
                <w:lang w:val="uk-UA"/>
              </w:rPr>
              <w:t xml:space="preserve"> </w:t>
            </w:r>
            <w:r w:rsidRPr="00040FA4">
              <w:rPr>
                <w:i/>
                <w:color w:val="FF0000"/>
                <w:sz w:val="21"/>
                <w:lang w:val="uk-UA"/>
              </w:rPr>
              <w:t>(різниця</w:t>
            </w:r>
            <w:r w:rsidRPr="00040FA4">
              <w:rPr>
                <w:i/>
                <w:color w:val="FF0000"/>
                <w:spacing w:val="-1"/>
                <w:sz w:val="21"/>
                <w:lang w:val="uk-UA"/>
              </w:rPr>
              <w:t xml:space="preserve"> </w:t>
            </w:r>
            <w:r w:rsidRPr="00040FA4">
              <w:rPr>
                <w:i/>
                <w:color w:val="FF0000"/>
                <w:sz w:val="21"/>
                <w:lang w:val="uk-UA"/>
              </w:rPr>
              <w:t>між</w:t>
            </w:r>
            <w:r w:rsidRPr="00040FA4">
              <w:rPr>
                <w:i/>
                <w:color w:val="FF0000"/>
                <w:spacing w:val="-2"/>
                <w:sz w:val="21"/>
                <w:lang w:val="uk-UA"/>
              </w:rPr>
              <w:t xml:space="preserve"> </w:t>
            </w:r>
            <w:r w:rsidRPr="00040FA4">
              <w:rPr>
                <w:i/>
                <w:color w:val="FF0000"/>
                <w:sz w:val="21"/>
                <w:lang w:val="uk-UA"/>
              </w:rPr>
              <w:t>вартістю</w:t>
            </w:r>
            <w:r w:rsidRPr="00040FA4">
              <w:rPr>
                <w:i/>
                <w:color w:val="FF0000"/>
                <w:spacing w:val="-4"/>
                <w:sz w:val="21"/>
                <w:lang w:val="uk-UA"/>
              </w:rPr>
              <w:t xml:space="preserve"> </w:t>
            </w:r>
            <w:r w:rsidRPr="00040FA4">
              <w:rPr>
                <w:i/>
                <w:color w:val="FF0000"/>
                <w:sz w:val="21"/>
                <w:lang w:val="uk-UA"/>
              </w:rPr>
              <w:t>реалізації</w:t>
            </w:r>
            <w:r w:rsidRPr="00040FA4">
              <w:rPr>
                <w:i/>
                <w:color w:val="FF0000"/>
                <w:spacing w:val="-3"/>
                <w:sz w:val="21"/>
                <w:lang w:val="uk-UA"/>
              </w:rPr>
              <w:t xml:space="preserve"> </w:t>
            </w:r>
            <w:r w:rsidRPr="00040FA4">
              <w:rPr>
                <w:i/>
                <w:color w:val="FF0000"/>
                <w:sz w:val="21"/>
                <w:lang w:val="uk-UA"/>
              </w:rPr>
              <w:t>акцій</w:t>
            </w:r>
            <w:r w:rsidRPr="00040FA4">
              <w:rPr>
                <w:i/>
                <w:color w:val="FF0000"/>
                <w:spacing w:val="-4"/>
                <w:sz w:val="21"/>
                <w:lang w:val="uk-UA"/>
              </w:rPr>
              <w:t xml:space="preserve"> </w:t>
            </w:r>
            <w:r w:rsidRPr="00040FA4">
              <w:rPr>
                <w:i/>
                <w:color w:val="FF0000"/>
                <w:sz w:val="21"/>
                <w:lang w:val="uk-UA"/>
              </w:rPr>
              <w:t>та</w:t>
            </w:r>
            <w:r w:rsidRPr="00040FA4">
              <w:rPr>
                <w:i/>
                <w:color w:val="FF0000"/>
                <w:spacing w:val="-2"/>
                <w:sz w:val="21"/>
                <w:lang w:val="uk-UA"/>
              </w:rPr>
              <w:t xml:space="preserve"> </w:t>
            </w:r>
            <w:r w:rsidRPr="00040FA4">
              <w:rPr>
                <w:i/>
                <w:color w:val="FF0000"/>
                <w:sz w:val="21"/>
                <w:lang w:val="uk-UA"/>
              </w:rPr>
              <w:t>їхньою</w:t>
            </w:r>
          </w:p>
          <w:p w:rsidR="000A68AC" w:rsidRPr="00040FA4" w:rsidRDefault="000A68AC" w:rsidP="000A68AC">
            <w:pPr>
              <w:pStyle w:val="TableParagraph"/>
              <w:spacing w:before="1" w:line="237" w:lineRule="exact"/>
              <w:ind w:left="135" w:right="126"/>
              <w:jc w:val="center"/>
              <w:rPr>
                <w:i/>
                <w:sz w:val="21"/>
                <w:lang w:val="uk-UA"/>
              </w:rPr>
            </w:pPr>
            <w:r w:rsidRPr="00040FA4">
              <w:rPr>
                <w:i/>
                <w:color w:val="FF0000"/>
                <w:sz w:val="21"/>
                <w:lang w:val="uk-UA"/>
              </w:rPr>
              <w:t>номінальною</w:t>
            </w:r>
            <w:r w:rsidRPr="00040FA4">
              <w:rPr>
                <w:i/>
                <w:color w:val="FF0000"/>
                <w:spacing w:val="-4"/>
                <w:sz w:val="21"/>
                <w:lang w:val="uk-UA"/>
              </w:rPr>
              <w:t xml:space="preserve"> </w:t>
            </w:r>
            <w:r w:rsidRPr="00040FA4">
              <w:rPr>
                <w:i/>
                <w:color w:val="FF0000"/>
                <w:sz w:val="21"/>
                <w:lang w:val="uk-UA"/>
              </w:rPr>
              <w:t>вартістю)</w:t>
            </w:r>
          </w:p>
        </w:tc>
      </w:tr>
      <w:tr w:rsidR="000A68AC" w:rsidRPr="00040FA4" w:rsidTr="000A68AC">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9"/>
              <w:rPr>
                <w:sz w:val="21"/>
                <w:lang w:val="uk-UA"/>
              </w:rPr>
            </w:pPr>
            <w:r w:rsidRPr="00040FA4">
              <w:rPr>
                <w:sz w:val="21"/>
                <w:lang w:val="uk-UA"/>
              </w:rPr>
              <w:t>Резервний</w:t>
            </w:r>
            <w:r w:rsidRPr="00040FA4">
              <w:rPr>
                <w:spacing w:val="-1"/>
                <w:sz w:val="21"/>
                <w:lang w:val="uk-UA"/>
              </w:rPr>
              <w:t xml:space="preserve"> </w:t>
            </w:r>
            <w:r w:rsidRPr="00040FA4">
              <w:rPr>
                <w:sz w:val="21"/>
                <w:lang w:val="uk-UA"/>
              </w:rPr>
              <w:t>капітал</w:t>
            </w:r>
          </w:p>
        </w:tc>
        <w:tc>
          <w:tcPr>
            <w:tcW w:w="683" w:type="dxa"/>
            <w:tcBorders>
              <w:right w:val="double" w:sz="1" w:space="0" w:color="000000"/>
            </w:tcBorders>
          </w:tcPr>
          <w:p w:rsidR="000A68AC" w:rsidRPr="00040FA4" w:rsidRDefault="000A68AC" w:rsidP="000A68AC">
            <w:pPr>
              <w:pStyle w:val="TableParagraph"/>
              <w:spacing w:line="222" w:lineRule="exact"/>
              <w:ind w:left="0" w:right="107"/>
              <w:jc w:val="right"/>
              <w:rPr>
                <w:sz w:val="21"/>
                <w:lang w:val="uk-UA"/>
              </w:rPr>
            </w:pPr>
            <w:r w:rsidRPr="00040FA4">
              <w:rPr>
                <w:sz w:val="21"/>
                <w:lang w:val="uk-UA"/>
              </w:rPr>
              <w:t>1415</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rPr>
                <w:sz w:val="21"/>
                <w:lang w:val="uk-UA"/>
              </w:rPr>
            </w:pPr>
            <w:r w:rsidRPr="00040FA4">
              <w:rPr>
                <w:sz w:val="21"/>
                <w:lang w:val="uk-UA"/>
              </w:rPr>
              <w:t>Сума</w:t>
            </w:r>
            <w:r w:rsidRPr="00040FA4">
              <w:rPr>
                <w:spacing w:val="-2"/>
                <w:sz w:val="21"/>
                <w:lang w:val="uk-UA"/>
              </w:rPr>
              <w:t xml:space="preserve"> </w:t>
            </w:r>
            <w:r w:rsidRPr="00040FA4">
              <w:rPr>
                <w:sz w:val="21"/>
                <w:lang w:val="uk-UA"/>
              </w:rPr>
              <w:t>резервів</w:t>
            </w:r>
            <w:r w:rsidRPr="00040FA4">
              <w:rPr>
                <w:spacing w:val="-1"/>
                <w:sz w:val="21"/>
                <w:lang w:val="uk-UA"/>
              </w:rPr>
              <w:t xml:space="preserve"> </w:t>
            </w:r>
            <w:r w:rsidRPr="00040FA4">
              <w:rPr>
                <w:sz w:val="21"/>
                <w:lang w:val="uk-UA"/>
              </w:rPr>
              <w:t>створена</w:t>
            </w:r>
            <w:r w:rsidRPr="00040FA4">
              <w:rPr>
                <w:spacing w:val="-2"/>
                <w:sz w:val="21"/>
                <w:lang w:val="uk-UA"/>
              </w:rPr>
              <w:t xml:space="preserve"> </w:t>
            </w:r>
            <w:r w:rsidRPr="00040FA4">
              <w:rPr>
                <w:sz w:val="21"/>
                <w:lang w:val="uk-UA"/>
              </w:rPr>
              <w:t>з</w:t>
            </w:r>
            <w:r w:rsidRPr="00040FA4">
              <w:rPr>
                <w:spacing w:val="-3"/>
                <w:sz w:val="21"/>
                <w:lang w:val="uk-UA"/>
              </w:rPr>
              <w:t xml:space="preserve"> </w:t>
            </w:r>
            <w:r w:rsidRPr="00040FA4">
              <w:rPr>
                <w:sz w:val="21"/>
                <w:lang w:val="uk-UA"/>
              </w:rPr>
              <w:t>нерозподіленого</w:t>
            </w:r>
            <w:r w:rsidRPr="00040FA4">
              <w:rPr>
                <w:spacing w:val="-2"/>
                <w:sz w:val="21"/>
                <w:lang w:val="uk-UA"/>
              </w:rPr>
              <w:t xml:space="preserve"> </w:t>
            </w:r>
            <w:r w:rsidRPr="00040FA4">
              <w:rPr>
                <w:sz w:val="21"/>
                <w:lang w:val="uk-UA"/>
              </w:rPr>
              <w:t>прибутку:</w:t>
            </w:r>
            <w:r w:rsidRPr="00040FA4">
              <w:rPr>
                <w:spacing w:val="2"/>
                <w:sz w:val="21"/>
                <w:lang w:val="uk-UA"/>
              </w:rPr>
              <w:t xml:space="preserve"> </w:t>
            </w:r>
            <w:r w:rsidRPr="00040FA4">
              <w:rPr>
                <w:sz w:val="21"/>
                <w:lang w:val="uk-UA"/>
              </w:rPr>
              <w:t>Кт</w:t>
            </w:r>
            <w:r w:rsidRPr="00040FA4">
              <w:rPr>
                <w:spacing w:val="-3"/>
                <w:sz w:val="21"/>
                <w:lang w:val="uk-UA"/>
              </w:rPr>
              <w:t xml:space="preserve"> </w:t>
            </w:r>
            <w:r w:rsidRPr="00040FA4">
              <w:rPr>
                <w:sz w:val="21"/>
                <w:lang w:val="uk-UA"/>
              </w:rPr>
              <w:t>43</w:t>
            </w:r>
          </w:p>
        </w:tc>
      </w:tr>
      <w:tr w:rsidR="000A68AC" w:rsidRPr="00040FA4" w:rsidTr="000A68AC">
        <w:trPr>
          <w:trHeight w:val="482"/>
        </w:trPr>
        <w:tc>
          <w:tcPr>
            <w:tcW w:w="3680" w:type="dxa"/>
            <w:tcBorders>
              <w:left w:val="single" w:sz="6" w:space="0" w:color="000000"/>
            </w:tcBorders>
          </w:tcPr>
          <w:p w:rsidR="000A68AC" w:rsidRPr="00040FA4" w:rsidRDefault="000A68AC" w:rsidP="000A68AC">
            <w:pPr>
              <w:pStyle w:val="TableParagraph"/>
              <w:spacing w:line="226" w:lineRule="exact"/>
              <w:ind w:left="9" w:right="-15"/>
              <w:rPr>
                <w:sz w:val="21"/>
                <w:lang w:val="uk-UA"/>
              </w:rPr>
            </w:pPr>
            <w:r w:rsidRPr="00040FA4">
              <w:rPr>
                <w:sz w:val="21"/>
                <w:lang w:val="uk-UA"/>
              </w:rPr>
              <w:t>Нерозподілений</w:t>
            </w:r>
            <w:r w:rsidRPr="00040FA4">
              <w:rPr>
                <w:spacing w:val="58"/>
                <w:sz w:val="21"/>
                <w:lang w:val="uk-UA"/>
              </w:rPr>
              <w:t xml:space="preserve"> </w:t>
            </w:r>
            <w:r w:rsidRPr="00040FA4">
              <w:rPr>
                <w:sz w:val="21"/>
                <w:lang w:val="uk-UA"/>
              </w:rPr>
              <w:t>прибуток</w:t>
            </w:r>
            <w:r w:rsidRPr="00040FA4">
              <w:rPr>
                <w:spacing w:val="59"/>
                <w:sz w:val="21"/>
                <w:lang w:val="uk-UA"/>
              </w:rPr>
              <w:t xml:space="preserve"> </w:t>
            </w:r>
            <w:r w:rsidRPr="00040FA4">
              <w:rPr>
                <w:sz w:val="21"/>
                <w:lang w:val="uk-UA"/>
              </w:rPr>
              <w:t>(непокритий</w:t>
            </w:r>
          </w:p>
          <w:p w:rsidR="000A68AC" w:rsidRPr="00040FA4" w:rsidRDefault="000A68AC" w:rsidP="000A68AC">
            <w:pPr>
              <w:pStyle w:val="TableParagraph"/>
              <w:spacing w:before="1" w:line="235" w:lineRule="exact"/>
              <w:ind w:left="9"/>
              <w:rPr>
                <w:sz w:val="21"/>
                <w:lang w:val="uk-UA"/>
              </w:rPr>
            </w:pPr>
            <w:r w:rsidRPr="00040FA4">
              <w:rPr>
                <w:sz w:val="21"/>
                <w:lang w:val="uk-UA"/>
              </w:rPr>
              <w:t>збиток)</w:t>
            </w:r>
          </w:p>
        </w:tc>
        <w:tc>
          <w:tcPr>
            <w:tcW w:w="683" w:type="dxa"/>
            <w:tcBorders>
              <w:right w:val="double" w:sz="1" w:space="0" w:color="000000"/>
            </w:tcBorders>
          </w:tcPr>
          <w:p w:rsidR="000A68AC" w:rsidRPr="00040FA4" w:rsidRDefault="000A68AC" w:rsidP="000A68AC">
            <w:pPr>
              <w:pStyle w:val="TableParagraph"/>
              <w:spacing w:before="104"/>
              <w:ind w:left="0" w:right="107"/>
              <w:jc w:val="right"/>
              <w:rPr>
                <w:sz w:val="21"/>
                <w:lang w:val="uk-UA"/>
              </w:rPr>
            </w:pPr>
            <w:r w:rsidRPr="00040FA4">
              <w:rPr>
                <w:sz w:val="21"/>
                <w:lang w:val="uk-UA"/>
              </w:rPr>
              <w:t>1420</w:t>
            </w:r>
          </w:p>
        </w:tc>
        <w:tc>
          <w:tcPr>
            <w:tcW w:w="5592" w:type="dxa"/>
            <w:tcBorders>
              <w:left w:val="double" w:sz="1" w:space="0" w:color="000000"/>
              <w:right w:val="single" w:sz="6" w:space="0" w:color="000000"/>
            </w:tcBorders>
          </w:tcPr>
          <w:p w:rsidR="000A68AC" w:rsidRPr="00040FA4" w:rsidRDefault="000A68AC" w:rsidP="000A68AC">
            <w:pPr>
              <w:pStyle w:val="TableParagraph"/>
              <w:spacing w:before="8"/>
              <w:ind w:left="0"/>
              <w:rPr>
                <w:sz w:val="19"/>
                <w:lang w:val="uk-UA"/>
              </w:rPr>
            </w:pPr>
          </w:p>
          <w:p w:rsidR="000A68AC" w:rsidRPr="00040FA4" w:rsidRDefault="000A68AC" w:rsidP="000A68AC">
            <w:pPr>
              <w:pStyle w:val="TableParagraph"/>
              <w:spacing w:line="235" w:lineRule="exact"/>
              <w:ind w:left="1860"/>
              <w:rPr>
                <w:sz w:val="21"/>
                <w:lang w:val="uk-UA"/>
              </w:rPr>
            </w:pPr>
            <w:r w:rsidRPr="00040FA4">
              <w:rPr>
                <w:sz w:val="21"/>
                <w:lang w:val="uk-UA"/>
              </w:rPr>
              <w:t>Кт</w:t>
            </w:r>
            <w:r w:rsidRPr="00040FA4">
              <w:rPr>
                <w:spacing w:val="-1"/>
                <w:sz w:val="21"/>
                <w:lang w:val="uk-UA"/>
              </w:rPr>
              <w:t xml:space="preserve"> </w:t>
            </w:r>
            <w:r w:rsidRPr="00040FA4">
              <w:rPr>
                <w:sz w:val="21"/>
                <w:lang w:val="uk-UA"/>
              </w:rPr>
              <w:t>441</w:t>
            </w:r>
            <w:r w:rsidRPr="00040FA4">
              <w:rPr>
                <w:spacing w:val="-2"/>
                <w:sz w:val="21"/>
                <w:lang w:val="uk-UA"/>
              </w:rPr>
              <w:t xml:space="preserve"> </w:t>
            </w:r>
            <w:r w:rsidRPr="00040FA4">
              <w:rPr>
                <w:sz w:val="21"/>
                <w:lang w:val="uk-UA"/>
              </w:rPr>
              <w:t>або</w:t>
            </w:r>
            <w:r w:rsidRPr="00040FA4">
              <w:rPr>
                <w:spacing w:val="1"/>
                <w:sz w:val="21"/>
                <w:lang w:val="uk-UA"/>
              </w:rPr>
              <w:t xml:space="preserve"> </w:t>
            </w:r>
            <w:r w:rsidRPr="00040FA4">
              <w:rPr>
                <w:sz w:val="21"/>
                <w:lang w:val="uk-UA"/>
              </w:rPr>
              <w:t>(Дт 442)*</w:t>
            </w:r>
          </w:p>
        </w:tc>
      </w:tr>
      <w:tr w:rsidR="000A68AC" w:rsidRPr="00040FA4" w:rsidTr="000A68AC">
        <w:trPr>
          <w:trHeight w:val="483"/>
        </w:trPr>
        <w:tc>
          <w:tcPr>
            <w:tcW w:w="3680" w:type="dxa"/>
            <w:tcBorders>
              <w:left w:val="single" w:sz="6" w:space="0" w:color="000000"/>
            </w:tcBorders>
          </w:tcPr>
          <w:p w:rsidR="000A68AC" w:rsidRPr="00040FA4" w:rsidRDefault="000A68AC" w:rsidP="000A68AC">
            <w:pPr>
              <w:pStyle w:val="TableParagraph"/>
              <w:spacing w:before="106"/>
              <w:ind w:left="9"/>
              <w:rPr>
                <w:sz w:val="21"/>
                <w:lang w:val="uk-UA"/>
              </w:rPr>
            </w:pPr>
            <w:r w:rsidRPr="00040FA4">
              <w:rPr>
                <w:sz w:val="21"/>
                <w:lang w:val="uk-UA"/>
              </w:rPr>
              <w:t>Неоплачений</w:t>
            </w:r>
            <w:r w:rsidRPr="00040FA4">
              <w:rPr>
                <w:spacing w:val="-1"/>
                <w:sz w:val="21"/>
                <w:lang w:val="uk-UA"/>
              </w:rPr>
              <w:t xml:space="preserve"> </w:t>
            </w:r>
            <w:r w:rsidRPr="00040FA4">
              <w:rPr>
                <w:sz w:val="21"/>
                <w:lang w:val="uk-UA"/>
              </w:rPr>
              <w:t>капітал</w:t>
            </w:r>
          </w:p>
        </w:tc>
        <w:tc>
          <w:tcPr>
            <w:tcW w:w="683" w:type="dxa"/>
            <w:tcBorders>
              <w:right w:val="double" w:sz="1" w:space="0" w:color="000000"/>
            </w:tcBorders>
          </w:tcPr>
          <w:p w:rsidR="000A68AC" w:rsidRPr="00040FA4" w:rsidRDefault="000A68AC" w:rsidP="000A68AC">
            <w:pPr>
              <w:pStyle w:val="TableParagraph"/>
              <w:spacing w:before="106"/>
              <w:ind w:left="0" w:right="107"/>
              <w:jc w:val="right"/>
              <w:rPr>
                <w:sz w:val="21"/>
                <w:lang w:val="uk-UA"/>
              </w:rPr>
            </w:pPr>
            <w:r w:rsidRPr="00040FA4">
              <w:rPr>
                <w:sz w:val="21"/>
                <w:lang w:val="uk-UA"/>
              </w:rPr>
              <w:t>1425</w:t>
            </w:r>
          </w:p>
        </w:tc>
        <w:tc>
          <w:tcPr>
            <w:tcW w:w="5592" w:type="dxa"/>
            <w:tcBorders>
              <w:left w:val="double" w:sz="1" w:space="0" w:color="000000"/>
              <w:right w:val="single" w:sz="6" w:space="0" w:color="000000"/>
            </w:tcBorders>
          </w:tcPr>
          <w:p w:rsidR="000A68AC" w:rsidRPr="00040FA4" w:rsidRDefault="000A68AC" w:rsidP="000A68AC">
            <w:pPr>
              <w:pStyle w:val="TableParagraph"/>
              <w:spacing w:line="226" w:lineRule="exact"/>
              <w:ind w:right="-15"/>
              <w:rPr>
                <w:sz w:val="21"/>
                <w:lang w:val="uk-UA"/>
              </w:rPr>
            </w:pPr>
            <w:r w:rsidRPr="00040FA4">
              <w:rPr>
                <w:sz w:val="21"/>
                <w:lang w:val="uk-UA"/>
              </w:rPr>
              <w:t>Сума</w:t>
            </w:r>
            <w:r w:rsidRPr="00040FA4">
              <w:rPr>
                <w:spacing w:val="-3"/>
                <w:sz w:val="21"/>
                <w:lang w:val="uk-UA"/>
              </w:rPr>
              <w:t xml:space="preserve"> </w:t>
            </w:r>
            <w:r w:rsidRPr="00040FA4">
              <w:rPr>
                <w:sz w:val="21"/>
                <w:lang w:val="uk-UA"/>
              </w:rPr>
              <w:t>заборгованості</w:t>
            </w:r>
            <w:r w:rsidRPr="00040FA4">
              <w:rPr>
                <w:spacing w:val="-3"/>
                <w:sz w:val="21"/>
                <w:lang w:val="uk-UA"/>
              </w:rPr>
              <w:t xml:space="preserve"> </w:t>
            </w:r>
            <w:r w:rsidRPr="00040FA4">
              <w:rPr>
                <w:sz w:val="21"/>
                <w:lang w:val="uk-UA"/>
              </w:rPr>
              <w:t>за</w:t>
            </w:r>
            <w:r w:rsidRPr="00040FA4">
              <w:rPr>
                <w:spacing w:val="-4"/>
                <w:sz w:val="21"/>
                <w:lang w:val="uk-UA"/>
              </w:rPr>
              <w:t xml:space="preserve"> </w:t>
            </w:r>
            <w:r w:rsidRPr="00040FA4">
              <w:rPr>
                <w:sz w:val="21"/>
                <w:lang w:val="uk-UA"/>
              </w:rPr>
              <w:t>внесками</w:t>
            </w:r>
            <w:r w:rsidRPr="00040FA4">
              <w:rPr>
                <w:spacing w:val="-6"/>
                <w:sz w:val="21"/>
                <w:lang w:val="uk-UA"/>
              </w:rPr>
              <w:t xml:space="preserve"> </w:t>
            </w:r>
            <w:r w:rsidRPr="00040FA4">
              <w:rPr>
                <w:sz w:val="21"/>
                <w:lang w:val="uk-UA"/>
              </w:rPr>
              <w:t>до</w:t>
            </w:r>
            <w:r w:rsidRPr="00040FA4">
              <w:rPr>
                <w:spacing w:val="-4"/>
                <w:sz w:val="21"/>
                <w:lang w:val="uk-UA"/>
              </w:rPr>
              <w:t xml:space="preserve"> </w:t>
            </w:r>
            <w:r w:rsidRPr="00040FA4">
              <w:rPr>
                <w:sz w:val="21"/>
                <w:lang w:val="uk-UA"/>
              </w:rPr>
              <w:t>статутного</w:t>
            </w:r>
            <w:r w:rsidRPr="00040FA4">
              <w:rPr>
                <w:spacing w:val="-2"/>
                <w:sz w:val="21"/>
                <w:lang w:val="uk-UA"/>
              </w:rPr>
              <w:t xml:space="preserve"> </w:t>
            </w:r>
            <w:r w:rsidRPr="00040FA4">
              <w:rPr>
                <w:sz w:val="21"/>
                <w:lang w:val="uk-UA"/>
              </w:rPr>
              <w:t>капіталу,</w:t>
            </w:r>
            <w:r w:rsidRPr="00040FA4">
              <w:rPr>
                <w:spacing w:val="-3"/>
                <w:sz w:val="21"/>
                <w:lang w:val="uk-UA"/>
              </w:rPr>
              <w:t xml:space="preserve"> </w:t>
            </w:r>
            <w:r w:rsidRPr="00040FA4">
              <w:rPr>
                <w:sz w:val="21"/>
                <w:lang w:val="uk-UA"/>
              </w:rPr>
              <w:t>знак</w:t>
            </w:r>
          </w:p>
          <w:p w:rsidR="000A68AC" w:rsidRPr="00040FA4" w:rsidRDefault="000A68AC" w:rsidP="000A68AC">
            <w:pPr>
              <w:pStyle w:val="TableParagraph"/>
              <w:spacing w:before="1" w:line="237" w:lineRule="exact"/>
              <w:rPr>
                <w:sz w:val="21"/>
                <w:lang w:val="uk-UA"/>
              </w:rPr>
            </w:pPr>
            <w:r w:rsidRPr="00040FA4">
              <w:rPr>
                <w:sz w:val="21"/>
                <w:lang w:val="uk-UA"/>
              </w:rPr>
              <w:t>“мінус”</w:t>
            </w:r>
            <w:r w:rsidRPr="00040FA4">
              <w:rPr>
                <w:spacing w:val="-1"/>
                <w:sz w:val="21"/>
                <w:lang w:val="uk-UA"/>
              </w:rPr>
              <w:t xml:space="preserve"> </w:t>
            </w:r>
            <w:r w:rsidRPr="00040FA4">
              <w:rPr>
                <w:sz w:val="21"/>
                <w:lang w:val="uk-UA"/>
              </w:rPr>
              <w:t>(Дт</w:t>
            </w:r>
            <w:r w:rsidRPr="00040FA4">
              <w:rPr>
                <w:spacing w:val="-2"/>
                <w:sz w:val="21"/>
                <w:lang w:val="uk-UA"/>
              </w:rPr>
              <w:t xml:space="preserve"> </w:t>
            </w:r>
            <w:r w:rsidRPr="00040FA4">
              <w:rPr>
                <w:sz w:val="21"/>
                <w:lang w:val="uk-UA"/>
              </w:rPr>
              <w:t>46)</w:t>
            </w:r>
          </w:p>
        </w:tc>
      </w:tr>
      <w:tr w:rsidR="000A68AC" w:rsidRPr="00040FA4" w:rsidTr="000A68AC">
        <w:trPr>
          <w:trHeight w:val="481"/>
        </w:trPr>
        <w:tc>
          <w:tcPr>
            <w:tcW w:w="3680" w:type="dxa"/>
            <w:tcBorders>
              <w:left w:val="single" w:sz="6" w:space="0" w:color="000000"/>
            </w:tcBorders>
          </w:tcPr>
          <w:p w:rsidR="000A68AC" w:rsidRPr="00040FA4" w:rsidRDefault="000A68AC" w:rsidP="000A68AC">
            <w:pPr>
              <w:pStyle w:val="TableParagraph"/>
              <w:spacing w:before="104"/>
              <w:ind w:left="9"/>
              <w:rPr>
                <w:sz w:val="21"/>
                <w:lang w:val="uk-UA"/>
              </w:rPr>
            </w:pPr>
            <w:r w:rsidRPr="00040FA4">
              <w:rPr>
                <w:sz w:val="21"/>
                <w:lang w:val="uk-UA"/>
              </w:rPr>
              <w:t>Вилучений</w:t>
            </w:r>
            <w:r w:rsidRPr="00040FA4">
              <w:rPr>
                <w:spacing w:val="-2"/>
                <w:sz w:val="21"/>
                <w:lang w:val="uk-UA"/>
              </w:rPr>
              <w:t xml:space="preserve"> </w:t>
            </w:r>
            <w:r w:rsidRPr="00040FA4">
              <w:rPr>
                <w:sz w:val="21"/>
                <w:lang w:val="uk-UA"/>
              </w:rPr>
              <w:t>капітал</w:t>
            </w:r>
          </w:p>
        </w:tc>
        <w:tc>
          <w:tcPr>
            <w:tcW w:w="683" w:type="dxa"/>
            <w:tcBorders>
              <w:right w:val="double" w:sz="1" w:space="0" w:color="000000"/>
            </w:tcBorders>
          </w:tcPr>
          <w:p w:rsidR="000A68AC" w:rsidRPr="00040FA4" w:rsidRDefault="000A68AC" w:rsidP="000A68AC">
            <w:pPr>
              <w:pStyle w:val="TableParagraph"/>
              <w:spacing w:before="104"/>
              <w:ind w:left="0" w:right="107"/>
              <w:jc w:val="right"/>
              <w:rPr>
                <w:sz w:val="21"/>
                <w:lang w:val="uk-UA"/>
              </w:rPr>
            </w:pPr>
            <w:r w:rsidRPr="00040FA4">
              <w:rPr>
                <w:sz w:val="21"/>
                <w:lang w:val="uk-UA"/>
              </w:rPr>
              <w:t>1430</w:t>
            </w:r>
          </w:p>
        </w:tc>
        <w:tc>
          <w:tcPr>
            <w:tcW w:w="5592" w:type="dxa"/>
            <w:tcBorders>
              <w:left w:val="double" w:sz="1" w:space="0" w:color="000000"/>
              <w:right w:val="single" w:sz="6" w:space="0" w:color="000000"/>
            </w:tcBorders>
          </w:tcPr>
          <w:p w:rsidR="000A68AC" w:rsidRPr="00040FA4" w:rsidRDefault="000A68AC" w:rsidP="000A68AC">
            <w:pPr>
              <w:pStyle w:val="TableParagraph"/>
              <w:spacing w:line="226" w:lineRule="exact"/>
              <w:ind w:right="-15"/>
              <w:rPr>
                <w:sz w:val="21"/>
                <w:lang w:val="uk-UA"/>
              </w:rPr>
            </w:pPr>
            <w:r w:rsidRPr="00040FA4">
              <w:rPr>
                <w:sz w:val="21"/>
                <w:lang w:val="uk-UA"/>
              </w:rPr>
              <w:t>Сума</w:t>
            </w:r>
            <w:r w:rsidRPr="00040FA4">
              <w:rPr>
                <w:spacing w:val="36"/>
                <w:sz w:val="21"/>
                <w:lang w:val="uk-UA"/>
              </w:rPr>
              <w:t xml:space="preserve"> </w:t>
            </w:r>
            <w:r w:rsidRPr="00040FA4">
              <w:rPr>
                <w:sz w:val="21"/>
                <w:lang w:val="uk-UA"/>
              </w:rPr>
              <w:t>акцій</w:t>
            </w:r>
            <w:r w:rsidRPr="00040FA4">
              <w:rPr>
                <w:spacing w:val="37"/>
                <w:sz w:val="21"/>
                <w:lang w:val="uk-UA"/>
              </w:rPr>
              <w:t xml:space="preserve"> </w:t>
            </w:r>
            <w:r w:rsidRPr="00040FA4">
              <w:rPr>
                <w:sz w:val="21"/>
                <w:lang w:val="uk-UA"/>
              </w:rPr>
              <w:t>власної</w:t>
            </w:r>
            <w:r w:rsidRPr="00040FA4">
              <w:rPr>
                <w:spacing w:val="35"/>
                <w:sz w:val="21"/>
                <w:lang w:val="uk-UA"/>
              </w:rPr>
              <w:t xml:space="preserve"> </w:t>
            </w:r>
            <w:r w:rsidRPr="00040FA4">
              <w:rPr>
                <w:sz w:val="21"/>
                <w:lang w:val="uk-UA"/>
              </w:rPr>
              <w:t>емісії,</w:t>
            </w:r>
            <w:r w:rsidRPr="00040FA4">
              <w:rPr>
                <w:spacing w:val="38"/>
                <w:sz w:val="21"/>
                <w:lang w:val="uk-UA"/>
              </w:rPr>
              <w:t xml:space="preserve"> </w:t>
            </w:r>
            <w:r w:rsidRPr="00040FA4">
              <w:rPr>
                <w:sz w:val="21"/>
                <w:lang w:val="uk-UA"/>
              </w:rPr>
              <w:t>які</w:t>
            </w:r>
            <w:r w:rsidRPr="00040FA4">
              <w:rPr>
                <w:spacing w:val="37"/>
                <w:sz w:val="21"/>
                <w:lang w:val="uk-UA"/>
              </w:rPr>
              <w:t xml:space="preserve"> </w:t>
            </w:r>
            <w:r w:rsidRPr="00040FA4">
              <w:rPr>
                <w:sz w:val="21"/>
                <w:lang w:val="uk-UA"/>
              </w:rPr>
              <w:t>були</w:t>
            </w:r>
            <w:r w:rsidRPr="00040FA4">
              <w:rPr>
                <w:spacing w:val="37"/>
                <w:sz w:val="21"/>
                <w:lang w:val="uk-UA"/>
              </w:rPr>
              <w:t xml:space="preserve"> </w:t>
            </w:r>
            <w:r w:rsidRPr="00040FA4">
              <w:rPr>
                <w:sz w:val="21"/>
                <w:lang w:val="uk-UA"/>
              </w:rPr>
              <w:t>викуплені</w:t>
            </w:r>
            <w:r w:rsidRPr="00040FA4">
              <w:rPr>
                <w:spacing w:val="36"/>
                <w:sz w:val="21"/>
                <w:lang w:val="uk-UA"/>
              </w:rPr>
              <w:t xml:space="preserve"> </w:t>
            </w:r>
            <w:r w:rsidRPr="00040FA4">
              <w:rPr>
                <w:sz w:val="21"/>
                <w:lang w:val="uk-UA"/>
              </w:rPr>
              <w:t>в</w:t>
            </w:r>
            <w:r w:rsidRPr="00040FA4">
              <w:rPr>
                <w:spacing w:val="37"/>
                <w:sz w:val="21"/>
                <w:lang w:val="uk-UA"/>
              </w:rPr>
              <w:t xml:space="preserve"> </w:t>
            </w:r>
            <w:r w:rsidRPr="00040FA4">
              <w:rPr>
                <w:sz w:val="21"/>
                <w:lang w:val="uk-UA"/>
              </w:rPr>
              <w:t>акціонерів,</w:t>
            </w:r>
          </w:p>
          <w:p w:rsidR="000A68AC" w:rsidRPr="00040FA4" w:rsidRDefault="000A68AC" w:rsidP="000A68AC">
            <w:pPr>
              <w:pStyle w:val="TableParagraph"/>
              <w:spacing w:before="1" w:line="235" w:lineRule="exact"/>
              <w:rPr>
                <w:sz w:val="21"/>
                <w:lang w:val="uk-UA"/>
              </w:rPr>
            </w:pPr>
            <w:r w:rsidRPr="00040FA4">
              <w:rPr>
                <w:sz w:val="21"/>
                <w:lang w:val="uk-UA"/>
              </w:rPr>
              <w:t>знак</w:t>
            </w:r>
            <w:r w:rsidRPr="00040FA4">
              <w:rPr>
                <w:spacing w:val="-2"/>
                <w:sz w:val="21"/>
                <w:lang w:val="uk-UA"/>
              </w:rPr>
              <w:t xml:space="preserve"> </w:t>
            </w:r>
            <w:r w:rsidRPr="00040FA4">
              <w:rPr>
                <w:sz w:val="21"/>
                <w:lang w:val="uk-UA"/>
              </w:rPr>
              <w:t>“мінус” (Дт</w:t>
            </w:r>
            <w:r w:rsidRPr="00040FA4">
              <w:rPr>
                <w:spacing w:val="-1"/>
                <w:sz w:val="21"/>
                <w:lang w:val="uk-UA"/>
              </w:rPr>
              <w:t xml:space="preserve"> </w:t>
            </w:r>
            <w:r w:rsidRPr="00040FA4">
              <w:rPr>
                <w:sz w:val="21"/>
                <w:lang w:val="uk-UA"/>
              </w:rPr>
              <w:t>45)</w:t>
            </w:r>
          </w:p>
        </w:tc>
      </w:tr>
      <w:tr w:rsidR="000A68AC" w:rsidRPr="00040FA4" w:rsidTr="000A68AC">
        <w:trPr>
          <w:trHeight w:val="484"/>
        </w:trPr>
        <w:tc>
          <w:tcPr>
            <w:tcW w:w="3680" w:type="dxa"/>
            <w:tcBorders>
              <w:left w:val="single" w:sz="6" w:space="0" w:color="000000"/>
            </w:tcBorders>
          </w:tcPr>
          <w:p w:rsidR="000A68AC" w:rsidRPr="00040FA4" w:rsidRDefault="000A68AC" w:rsidP="000A68AC">
            <w:pPr>
              <w:pStyle w:val="TableParagraph"/>
              <w:spacing w:before="111"/>
              <w:ind w:left="873"/>
              <w:rPr>
                <w:b/>
                <w:sz w:val="21"/>
                <w:lang w:val="uk-UA"/>
              </w:rPr>
            </w:pPr>
            <w:r w:rsidRPr="00040FA4">
              <w:rPr>
                <w:b/>
                <w:sz w:val="21"/>
                <w:lang w:val="uk-UA"/>
              </w:rPr>
              <w:t>Усього</w:t>
            </w:r>
            <w:r w:rsidRPr="00040FA4">
              <w:rPr>
                <w:b/>
                <w:spacing w:val="-4"/>
                <w:sz w:val="21"/>
                <w:lang w:val="uk-UA"/>
              </w:rPr>
              <w:t xml:space="preserve"> </w:t>
            </w:r>
            <w:r w:rsidRPr="00040FA4">
              <w:rPr>
                <w:b/>
                <w:sz w:val="21"/>
                <w:lang w:val="uk-UA"/>
              </w:rPr>
              <w:t>за розділом</w:t>
            </w:r>
            <w:r w:rsidRPr="00040FA4">
              <w:rPr>
                <w:b/>
                <w:spacing w:val="-1"/>
                <w:sz w:val="21"/>
                <w:lang w:val="uk-UA"/>
              </w:rPr>
              <w:t xml:space="preserve"> </w:t>
            </w:r>
            <w:r w:rsidRPr="00040FA4">
              <w:rPr>
                <w:b/>
                <w:sz w:val="21"/>
                <w:lang w:val="uk-UA"/>
              </w:rPr>
              <w:t>І</w:t>
            </w:r>
          </w:p>
        </w:tc>
        <w:tc>
          <w:tcPr>
            <w:tcW w:w="683" w:type="dxa"/>
            <w:tcBorders>
              <w:right w:val="double" w:sz="1" w:space="0" w:color="000000"/>
            </w:tcBorders>
          </w:tcPr>
          <w:p w:rsidR="000A68AC" w:rsidRPr="00040FA4" w:rsidRDefault="000A68AC" w:rsidP="000A68AC">
            <w:pPr>
              <w:pStyle w:val="TableParagraph"/>
              <w:spacing w:before="106"/>
              <w:ind w:left="0" w:right="107"/>
              <w:jc w:val="right"/>
              <w:rPr>
                <w:sz w:val="21"/>
                <w:lang w:val="uk-UA"/>
              </w:rPr>
            </w:pPr>
            <w:r w:rsidRPr="00040FA4">
              <w:rPr>
                <w:sz w:val="21"/>
                <w:lang w:val="uk-UA"/>
              </w:rPr>
              <w:t>1495</w:t>
            </w:r>
          </w:p>
        </w:tc>
        <w:tc>
          <w:tcPr>
            <w:tcW w:w="5592" w:type="dxa"/>
            <w:tcBorders>
              <w:left w:val="double" w:sz="1" w:space="0" w:color="000000"/>
              <w:right w:val="single" w:sz="6" w:space="0" w:color="000000"/>
            </w:tcBorders>
          </w:tcPr>
          <w:p w:rsidR="000A68AC" w:rsidRPr="00040FA4" w:rsidRDefault="000A68AC" w:rsidP="000A68AC">
            <w:pPr>
              <w:pStyle w:val="TableParagraph"/>
              <w:spacing w:line="227" w:lineRule="exact"/>
              <w:ind w:right="-15"/>
              <w:rPr>
                <w:sz w:val="21"/>
                <w:lang w:val="uk-UA"/>
              </w:rPr>
            </w:pPr>
            <w:r w:rsidRPr="00040FA4">
              <w:rPr>
                <w:sz w:val="21"/>
                <w:lang w:val="uk-UA"/>
              </w:rPr>
              <w:t>Сума рядків</w:t>
            </w:r>
            <w:r w:rsidRPr="00040FA4">
              <w:rPr>
                <w:spacing w:val="1"/>
                <w:sz w:val="21"/>
                <w:lang w:val="uk-UA"/>
              </w:rPr>
              <w:t xml:space="preserve"> </w:t>
            </w:r>
            <w:r w:rsidRPr="00040FA4">
              <w:rPr>
                <w:sz w:val="21"/>
                <w:lang w:val="uk-UA"/>
              </w:rPr>
              <w:t>1400, 1405, 1410, 1415, 1435 ±</w:t>
            </w:r>
            <w:r w:rsidRPr="00040FA4">
              <w:rPr>
                <w:spacing w:val="-1"/>
                <w:sz w:val="21"/>
                <w:lang w:val="uk-UA"/>
              </w:rPr>
              <w:t xml:space="preserve"> </w:t>
            </w:r>
            <w:r w:rsidRPr="00040FA4">
              <w:rPr>
                <w:sz w:val="21"/>
                <w:lang w:val="uk-UA"/>
              </w:rPr>
              <w:t>1420</w:t>
            </w:r>
            <w:r w:rsidRPr="00040FA4">
              <w:rPr>
                <w:spacing w:val="2"/>
                <w:sz w:val="21"/>
                <w:lang w:val="uk-UA"/>
              </w:rPr>
              <w:t xml:space="preserve"> </w:t>
            </w:r>
            <w:r w:rsidRPr="00040FA4">
              <w:rPr>
                <w:sz w:val="21"/>
                <w:lang w:val="uk-UA"/>
              </w:rPr>
              <w:t>– рядки 1425,</w:t>
            </w:r>
          </w:p>
          <w:p w:rsidR="000A68AC" w:rsidRPr="00040FA4" w:rsidRDefault="000A68AC" w:rsidP="000A68AC">
            <w:pPr>
              <w:pStyle w:val="TableParagraph"/>
              <w:spacing w:line="237" w:lineRule="exact"/>
              <w:rPr>
                <w:sz w:val="21"/>
                <w:lang w:val="uk-UA"/>
              </w:rPr>
            </w:pPr>
            <w:r w:rsidRPr="00040FA4">
              <w:rPr>
                <w:sz w:val="21"/>
                <w:lang w:val="uk-UA"/>
              </w:rPr>
              <w:t>1430</w:t>
            </w:r>
          </w:p>
        </w:tc>
      </w:tr>
    </w:tbl>
    <w:p w:rsidR="000A68AC" w:rsidRPr="00040FA4" w:rsidRDefault="000A68AC" w:rsidP="000A68AC">
      <w:pPr>
        <w:spacing w:line="237" w:lineRule="exact"/>
        <w:rPr>
          <w:rFonts w:ascii="Times New Roman" w:hAnsi="Times New Roman" w:cs="Times New Roman"/>
          <w:sz w:val="21"/>
        </w:rPr>
        <w:sectPr w:rsidR="000A68AC" w:rsidRPr="00040FA4">
          <w:pgSz w:w="11910" w:h="16840"/>
          <w:pgMar w:top="840" w:right="400" w:bottom="280" w:left="1300" w:header="708" w:footer="708" w:gutter="0"/>
          <w:cols w:space="720"/>
        </w:sectPr>
      </w:pPr>
    </w:p>
    <w:tbl>
      <w:tblPr>
        <w:tblStyle w:val="TableNormal"/>
        <w:tblW w:w="0" w:type="auto"/>
        <w:tblInd w:w="-7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80"/>
        <w:gridCol w:w="683"/>
        <w:gridCol w:w="5592"/>
      </w:tblGrid>
      <w:tr w:rsidR="000A68AC" w:rsidRPr="00040FA4" w:rsidTr="00203673">
        <w:trPr>
          <w:trHeight w:val="237"/>
        </w:trPr>
        <w:tc>
          <w:tcPr>
            <w:tcW w:w="9955" w:type="dxa"/>
            <w:gridSpan w:val="3"/>
            <w:tcBorders>
              <w:left w:val="single" w:sz="6" w:space="0" w:color="000000"/>
              <w:right w:val="single" w:sz="6" w:space="0" w:color="000000"/>
            </w:tcBorders>
            <w:shd w:val="clear" w:color="auto" w:fill="F5D2D2"/>
          </w:tcPr>
          <w:p w:rsidR="000A68AC" w:rsidRPr="00040FA4" w:rsidRDefault="000A68AC" w:rsidP="000A68AC">
            <w:pPr>
              <w:pStyle w:val="TableParagraph"/>
              <w:spacing w:line="217" w:lineRule="exact"/>
              <w:ind w:left="2724"/>
              <w:rPr>
                <w:b/>
                <w:sz w:val="21"/>
                <w:lang w:val="uk-UA"/>
              </w:rPr>
            </w:pPr>
            <w:r w:rsidRPr="00040FA4">
              <w:rPr>
                <w:b/>
                <w:sz w:val="21"/>
                <w:lang w:val="uk-UA"/>
              </w:rPr>
              <w:lastRenderedPageBreak/>
              <w:t>II.</w:t>
            </w:r>
            <w:r w:rsidRPr="00040FA4">
              <w:rPr>
                <w:b/>
                <w:spacing w:val="-4"/>
                <w:sz w:val="21"/>
                <w:lang w:val="uk-UA"/>
              </w:rPr>
              <w:t xml:space="preserve"> </w:t>
            </w:r>
            <w:r w:rsidRPr="00040FA4">
              <w:rPr>
                <w:b/>
                <w:sz w:val="21"/>
                <w:lang w:val="uk-UA"/>
              </w:rPr>
              <w:t>Довгострокові</w:t>
            </w:r>
            <w:r w:rsidRPr="00040FA4">
              <w:rPr>
                <w:b/>
                <w:spacing w:val="-4"/>
                <w:sz w:val="21"/>
                <w:lang w:val="uk-UA"/>
              </w:rPr>
              <w:t xml:space="preserve"> </w:t>
            </w:r>
            <w:r w:rsidRPr="00040FA4">
              <w:rPr>
                <w:b/>
                <w:sz w:val="21"/>
                <w:lang w:val="uk-UA"/>
              </w:rPr>
              <w:t>зобов</w:t>
            </w:r>
            <w:r w:rsidR="00603B89" w:rsidRPr="00040FA4">
              <w:rPr>
                <w:b/>
                <w:sz w:val="21"/>
                <w:lang w:val="uk-UA"/>
              </w:rPr>
              <w:t>’</w:t>
            </w:r>
            <w:r w:rsidRPr="00040FA4">
              <w:rPr>
                <w:b/>
                <w:sz w:val="21"/>
                <w:lang w:val="uk-UA"/>
              </w:rPr>
              <w:t>язання</w:t>
            </w:r>
            <w:r w:rsidRPr="00040FA4">
              <w:rPr>
                <w:b/>
                <w:spacing w:val="-5"/>
                <w:sz w:val="21"/>
                <w:lang w:val="uk-UA"/>
              </w:rPr>
              <w:t xml:space="preserve"> </w:t>
            </w:r>
            <w:r w:rsidRPr="00040FA4">
              <w:rPr>
                <w:b/>
                <w:sz w:val="21"/>
                <w:lang w:val="uk-UA"/>
              </w:rPr>
              <w:t>та</w:t>
            </w:r>
            <w:r w:rsidRPr="00040FA4">
              <w:rPr>
                <w:b/>
                <w:spacing w:val="-4"/>
                <w:sz w:val="21"/>
                <w:lang w:val="uk-UA"/>
              </w:rPr>
              <w:t xml:space="preserve"> </w:t>
            </w:r>
            <w:r w:rsidRPr="00040FA4">
              <w:rPr>
                <w:b/>
                <w:sz w:val="21"/>
                <w:lang w:val="uk-UA"/>
              </w:rPr>
              <w:t>забезпечення</w:t>
            </w:r>
          </w:p>
        </w:tc>
      </w:tr>
      <w:tr w:rsidR="000A68AC" w:rsidRPr="00040FA4" w:rsidTr="00203673">
        <w:trPr>
          <w:trHeight w:val="486"/>
        </w:trPr>
        <w:tc>
          <w:tcPr>
            <w:tcW w:w="3680" w:type="dxa"/>
            <w:tcBorders>
              <w:left w:val="single" w:sz="6" w:space="0" w:color="000000"/>
            </w:tcBorders>
          </w:tcPr>
          <w:p w:rsidR="000A68AC" w:rsidRPr="00040FA4" w:rsidRDefault="000A68AC" w:rsidP="000A68AC">
            <w:pPr>
              <w:pStyle w:val="TableParagraph"/>
              <w:spacing w:before="118"/>
              <w:ind w:left="9"/>
              <w:rPr>
                <w:sz w:val="21"/>
                <w:lang w:val="uk-UA"/>
              </w:rPr>
            </w:pPr>
            <w:r w:rsidRPr="00040FA4">
              <w:rPr>
                <w:sz w:val="21"/>
                <w:lang w:val="uk-UA"/>
              </w:rPr>
              <w:t>Відстрочені</w:t>
            </w:r>
            <w:r w:rsidRPr="00040FA4">
              <w:rPr>
                <w:spacing w:val="-3"/>
                <w:sz w:val="21"/>
                <w:lang w:val="uk-UA"/>
              </w:rPr>
              <w:t xml:space="preserve"> </w:t>
            </w:r>
            <w:r w:rsidRPr="00040FA4">
              <w:rPr>
                <w:sz w:val="21"/>
                <w:lang w:val="uk-UA"/>
              </w:rPr>
              <w:t>податкові</w:t>
            </w:r>
            <w:r w:rsidRPr="00040FA4">
              <w:rPr>
                <w:spacing w:val="-3"/>
                <w:sz w:val="21"/>
                <w:lang w:val="uk-UA"/>
              </w:rPr>
              <w:t xml:space="preserve"> </w:t>
            </w:r>
            <w:r w:rsidRPr="00040FA4">
              <w:rPr>
                <w:sz w:val="21"/>
                <w:lang w:val="uk-UA"/>
              </w:rPr>
              <w:t>зобов</w:t>
            </w:r>
            <w:r w:rsidR="00603B89" w:rsidRPr="00040FA4">
              <w:rPr>
                <w:sz w:val="21"/>
                <w:lang w:val="uk-UA"/>
              </w:rPr>
              <w:t>’</w:t>
            </w:r>
            <w:r w:rsidRPr="00040FA4">
              <w:rPr>
                <w:sz w:val="21"/>
                <w:lang w:val="uk-UA"/>
              </w:rPr>
              <w:t>язання</w:t>
            </w:r>
          </w:p>
        </w:tc>
        <w:tc>
          <w:tcPr>
            <w:tcW w:w="683" w:type="dxa"/>
            <w:tcBorders>
              <w:right w:val="double" w:sz="1" w:space="0" w:color="000000"/>
            </w:tcBorders>
          </w:tcPr>
          <w:p w:rsidR="000A68AC" w:rsidRPr="00040FA4" w:rsidRDefault="000A68AC" w:rsidP="000A68AC">
            <w:pPr>
              <w:pStyle w:val="TableParagraph"/>
              <w:spacing w:before="118"/>
              <w:ind w:left="107" w:right="90"/>
              <w:jc w:val="center"/>
              <w:rPr>
                <w:sz w:val="21"/>
                <w:lang w:val="uk-UA"/>
              </w:rPr>
            </w:pPr>
            <w:r w:rsidRPr="00040FA4">
              <w:rPr>
                <w:sz w:val="21"/>
                <w:lang w:val="uk-UA"/>
              </w:rPr>
              <w:t>1500</w:t>
            </w:r>
          </w:p>
        </w:tc>
        <w:tc>
          <w:tcPr>
            <w:tcW w:w="5592" w:type="dxa"/>
            <w:tcBorders>
              <w:left w:val="double" w:sz="1" w:space="0" w:color="000000"/>
              <w:right w:val="single" w:sz="6" w:space="0" w:color="000000"/>
            </w:tcBorders>
          </w:tcPr>
          <w:p w:rsidR="000A68AC" w:rsidRPr="00040FA4" w:rsidRDefault="000A68AC" w:rsidP="000A68AC">
            <w:pPr>
              <w:pStyle w:val="TableParagraph"/>
              <w:spacing w:line="240" w:lineRule="exact"/>
              <w:ind w:right="-15"/>
              <w:rPr>
                <w:sz w:val="21"/>
                <w:lang w:val="uk-UA"/>
              </w:rPr>
            </w:pPr>
            <w:r w:rsidRPr="00040FA4">
              <w:rPr>
                <w:sz w:val="21"/>
                <w:lang w:val="uk-UA"/>
              </w:rPr>
              <w:t>Сума</w:t>
            </w:r>
            <w:r w:rsidRPr="00040FA4">
              <w:rPr>
                <w:spacing w:val="31"/>
                <w:sz w:val="21"/>
                <w:lang w:val="uk-UA"/>
              </w:rPr>
              <w:t xml:space="preserve"> </w:t>
            </w:r>
            <w:r w:rsidRPr="00040FA4">
              <w:rPr>
                <w:sz w:val="21"/>
                <w:lang w:val="uk-UA"/>
              </w:rPr>
              <w:t>податку</w:t>
            </w:r>
            <w:r w:rsidRPr="00040FA4">
              <w:rPr>
                <w:spacing w:val="26"/>
                <w:sz w:val="21"/>
                <w:lang w:val="uk-UA"/>
              </w:rPr>
              <w:t xml:space="preserve"> </w:t>
            </w:r>
            <w:r w:rsidRPr="00040FA4">
              <w:rPr>
                <w:sz w:val="21"/>
                <w:lang w:val="uk-UA"/>
              </w:rPr>
              <w:t>на</w:t>
            </w:r>
            <w:r w:rsidRPr="00040FA4">
              <w:rPr>
                <w:spacing w:val="31"/>
                <w:sz w:val="21"/>
                <w:lang w:val="uk-UA"/>
              </w:rPr>
              <w:t xml:space="preserve"> </w:t>
            </w:r>
            <w:r w:rsidRPr="00040FA4">
              <w:rPr>
                <w:sz w:val="21"/>
                <w:lang w:val="uk-UA"/>
              </w:rPr>
              <w:t>прибуток,</w:t>
            </w:r>
            <w:r w:rsidRPr="00040FA4">
              <w:rPr>
                <w:spacing w:val="29"/>
                <w:sz w:val="21"/>
                <w:lang w:val="uk-UA"/>
              </w:rPr>
              <w:t xml:space="preserve"> </w:t>
            </w:r>
            <w:r w:rsidRPr="00040FA4">
              <w:rPr>
                <w:sz w:val="21"/>
                <w:lang w:val="uk-UA"/>
              </w:rPr>
              <w:t>що</w:t>
            </w:r>
            <w:r w:rsidRPr="00040FA4">
              <w:rPr>
                <w:spacing w:val="32"/>
                <w:sz w:val="21"/>
                <w:lang w:val="uk-UA"/>
              </w:rPr>
              <w:t xml:space="preserve"> </w:t>
            </w:r>
            <w:r w:rsidRPr="00040FA4">
              <w:rPr>
                <w:sz w:val="21"/>
                <w:lang w:val="uk-UA"/>
              </w:rPr>
              <w:t>підлягає</w:t>
            </w:r>
            <w:r w:rsidRPr="00040FA4">
              <w:rPr>
                <w:spacing w:val="29"/>
                <w:sz w:val="21"/>
                <w:lang w:val="uk-UA"/>
              </w:rPr>
              <w:t xml:space="preserve"> </w:t>
            </w:r>
            <w:r w:rsidRPr="00040FA4">
              <w:rPr>
                <w:sz w:val="21"/>
                <w:lang w:val="uk-UA"/>
              </w:rPr>
              <w:t>оплаті</w:t>
            </w:r>
            <w:r w:rsidRPr="00040FA4">
              <w:rPr>
                <w:spacing w:val="31"/>
                <w:sz w:val="21"/>
                <w:lang w:val="uk-UA"/>
              </w:rPr>
              <w:t xml:space="preserve"> </w:t>
            </w:r>
            <w:r w:rsidRPr="00040FA4">
              <w:rPr>
                <w:sz w:val="21"/>
                <w:lang w:val="uk-UA"/>
              </w:rPr>
              <w:t>у</w:t>
            </w:r>
            <w:r w:rsidRPr="00040FA4">
              <w:rPr>
                <w:spacing w:val="26"/>
                <w:sz w:val="21"/>
                <w:lang w:val="uk-UA"/>
              </w:rPr>
              <w:t xml:space="preserve"> </w:t>
            </w:r>
            <w:r w:rsidRPr="00040FA4">
              <w:rPr>
                <w:sz w:val="21"/>
                <w:lang w:val="uk-UA"/>
              </w:rPr>
              <w:t>майбутніх</w:t>
            </w:r>
            <w:r w:rsidRPr="00040FA4">
              <w:rPr>
                <w:spacing w:val="-49"/>
                <w:sz w:val="21"/>
                <w:lang w:val="uk-UA"/>
              </w:rPr>
              <w:t xml:space="preserve"> </w:t>
            </w:r>
            <w:r w:rsidRPr="00040FA4">
              <w:rPr>
                <w:sz w:val="21"/>
                <w:lang w:val="uk-UA"/>
              </w:rPr>
              <w:t>періодах:</w:t>
            </w:r>
            <w:r w:rsidRPr="00040FA4">
              <w:rPr>
                <w:spacing w:val="-3"/>
                <w:sz w:val="21"/>
                <w:lang w:val="uk-UA"/>
              </w:rPr>
              <w:t xml:space="preserve"> </w:t>
            </w:r>
            <w:r w:rsidRPr="00040FA4">
              <w:rPr>
                <w:sz w:val="21"/>
                <w:lang w:val="uk-UA"/>
              </w:rPr>
              <w:t>Кт</w:t>
            </w:r>
            <w:r w:rsidRPr="00040FA4">
              <w:rPr>
                <w:spacing w:val="-1"/>
                <w:sz w:val="21"/>
                <w:lang w:val="uk-UA"/>
              </w:rPr>
              <w:t xml:space="preserve"> </w:t>
            </w:r>
            <w:r w:rsidRPr="00040FA4">
              <w:rPr>
                <w:sz w:val="21"/>
                <w:lang w:val="uk-UA"/>
              </w:rPr>
              <w:t>54</w:t>
            </w:r>
          </w:p>
        </w:tc>
      </w:tr>
      <w:tr w:rsidR="000A68AC" w:rsidRPr="00040FA4" w:rsidTr="00203673">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9"/>
              <w:rPr>
                <w:sz w:val="21"/>
                <w:lang w:val="uk-UA"/>
              </w:rPr>
            </w:pPr>
            <w:r w:rsidRPr="00040FA4">
              <w:rPr>
                <w:sz w:val="21"/>
                <w:lang w:val="uk-UA"/>
              </w:rPr>
              <w:t>Довгострокові</w:t>
            </w:r>
            <w:r w:rsidRPr="00040FA4">
              <w:rPr>
                <w:spacing w:val="-5"/>
                <w:sz w:val="21"/>
                <w:lang w:val="uk-UA"/>
              </w:rPr>
              <w:t xml:space="preserve"> </w:t>
            </w:r>
            <w:r w:rsidRPr="00040FA4">
              <w:rPr>
                <w:sz w:val="21"/>
                <w:lang w:val="uk-UA"/>
              </w:rPr>
              <w:t>кредити</w:t>
            </w:r>
            <w:r w:rsidRPr="00040FA4">
              <w:rPr>
                <w:spacing w:val="-1"/>
                <w:sz w:val="21"/>
                <w:lang w:val="uk-UA"/>
              </w:rPr>
              <w:t xml:space="preserve"> </w:t>
            </w:r>
            <w:r w:rsidRPr="00040FA4">
              <w:rPr>
                <w:sz w:val="21"/>
                <w:lang w:val="uk-UA"/>
              </w:rPr>
              <w:t>банків</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sz w:val="21"/>
                <w:lang w:val="uk-UA"/>
              </w:rPr>
            </w:pPr>
            <w:r w:rsidRPr="00040FA4">
              <w:rPr>
                <w:sz w:val="21"/>
                <w:lang w:val="uk-UA"/>
              </w:rPr>
              <w:t>1510</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6" w:right="124"/>
              <w:jc w:val="center"/>
              <w:rPr>
                <w:sz w:val="21"/>
                <w:lang w:val="uk-UA"/>
              </w:rPr>
            </w:pPr>
            <w:r w:rsidRPr="00040FA4">
              <w:rPr>
                <w:sz w:val="21"/>
                <w:lang w:val="uk-UA"/>
              </w:rPr>
              <w:t>Кт</w:t>
            </w:r>
            <w:r w:rsidRPr="00040FA4">
              <w:rPr>
                <w:spacing w:val="-1"/>
                <w:sz w:val="21"/>
                <w:lang w:val="uk-UA"/>
              </w:rPr>
              <w:t xml:space="preserve"> </w:t>
            </w:r>
            <w:r w:rsidRPr="00040FA4">
              <w:rPr>
                <w:sz w:val="21"/>
                <w:lang w:val="uk-UA"/>
              </w:rPr>
              <w:t>501-504</w:t>
            </w:r>
          </w:p>
        </w:tc>
      </w:tr>
      <w:tr w:rsidR="000A68AC" w:rsidRPr="00040FA4" w:rsidTr="00203673">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9"/>
              <w:rPr>
                <w:sz w:val="21"/>
                <w:lang w:val="uk-UA"/>
              </w:rPr>
            </w:pPr>
            <w:r w:rsidRPr="00040FA4">
              <w:rPr>
                <w:sz w:val="21"/>
                <w:lang w:val="uk-UA"/>
              </w:rPr>
              <w:t>Інші</w:t>
            </w:r>
            <w:r w:rsidRPr="00040FA4">
              <w:rPr>
                <w:spacing w:val="-3"/>
                <w:sz w:val="21"/>
                <w:lang w:val="uk-UA"/>
              </w:rPr>
              <w:t xml:space="preserve"> </w:t>
            </w:r>
            <w:r w:rsidRPr="00040FA4">
              <w:rPr>
                <w:sz w:val="21"/>
                <w:lang w:val="uk-UA"/>
              </w:rPr>
              <w:t>довгострокові</w:t>
            </w:r>
            <w:r w:rsidRPr="00040FA4">
              <w:rPr>
                <w:spacing w:val="-3"/>
                <w:sz w:val="21"/>
                <w:lang w:val="uk-UA"/>
              </w:rPr>
              <w:t xml:space="preserve"> </w:t>
            </w:r>
            <w:r w:rsidRPr="00040FA4">
              <w:rPr>
                <w:sz w:val="21"/>
                <w:lang w:val="uk-UA"/>
              </w:rPr>
              <w:t>зобов</w:t>
            </w:r>
            <w:r w:rsidR="00603B89" w:rsidRPr="00040FA4">
              <w:rPr>
                <w:sz w:val="21"/>
                <w:lang w:val="uk-UA"/>
              </w:rPr>
              <w:t>’</w:t>
            </w:r>
            <w:r w:rsidRPr="00040FA4">
              <w:rPr>
                <w:sz w:val="21"/>
                <w:lang w:val="uk-UA"/>
              </w:rPr>
              <w:t>язання</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sz w:val="21"/>
                <w:lang w:val="uk-UA"/>
              </w:rPr>
            </w:pPr>
            <w:r w:rsidRPr="00040FA4">
              <w:rPr>
                <w:sz w:val="21"/>
                <w:lang w:val="uk-UA"/>
              </w:rPr>
              <w:t>1515</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6" w:right="124"/>
              <w:jc w:val="center"/>
              <w:rPr>
                <w:sz w:val="21"/>
                <w:lang w:val="uk-UA"/>
              </w:rPr>
            </w:pPr>
            <w:r w:rsidRPr="00040FA4">
              <w:rPr>
                <w:sz w:val="21"/>
                <w:lang w:val="uk-UA"/>
              </w:rPr>
              <w:t>Кт 505,</w:t>
            </w:r>
            <w:r w:rsidRPr="00040FA4">
              <w:rPr>
                <w:spacing w:val="-2"/>
                <w:sz w:val="21"/>
                <w:lang w:val="uk-UA"/>
              </w:rPr>
              <w:t xml:space="preserve"> </w:t>
            </w:r>
            <w:r w:rsidRPr="00040FA4">
              <w:rPr>
                <w:sz w:val="21"/>
                <w:lang w:val="uk-UA"/>
              </w:rPr>
              <w:t>506,</w:t>
            </w:r>
            <w:r w:rsidRPr="00040FA4">
              <w:rPr>
                <w:spacing w:val="-2"/>
                <w:sz w:val="21"/>
                <w:lang w:val="uk-UA"/>
              </w:rPr>
              <w:t xml:space="preserve"> </w:t>
            </w:r>
            <w:r w:rsidRPr="00040FA4">
              <w:rPr>
                <w:sz w:val="21"/>
                <w:lang w:val="uk-UA"/>
              </w:rPr>
              <w:t>51-53,</w:t>
            </w:r>
            <w:r w:rsidRPr="00040FA4">
              <w:rPr>
                <w:spacing w:val="1"/>
                <w:sz w:val="21"/>
                <w:lang w:val="uk-UA"/>
              </w:rPr>
              <w:t xml:space="preserve"> </w:t>
            </w:r>
            <w:r w:rsidRPr="00040FA4">
              <w:rPr>
                <w:sz w:val="21"/>
                <w:lang w:val="uk-UA"/>
              </w:rPr>
              <w:t>55</w:t>
            </w:r>
          </w:p>
        </w:tc>
      </w:tr>
      <w:tr w:rsidR="000A68AC" w:rsidRPr="00040FA4" w:rsidTr="00203673">
        <w:trPr>
          <w:trHeight w:val="966"/>
        </w:trPr>
        <w:tc>
          <w:tcPr>
            <w:tcW w:w="3680" w:type="dxa"/>
            <w:tcBorders>
              <w:left w:val="single" w:sz="6" w:space="0" w:color="000000"/>
            </w:tcBorders>
          </w:tcPr>
          <w:p w:rsidR="000A68AC" w:rsidRPr="00040FA4" w:rsidRDefault="000A68AC" w:rsidP="000A68AC">
            <w:pPr>
              <w:pStyle w:val="TableParagraph"/>
              <w:spacing w:before="10"/>
              <w:ind w:left="0"/>
              <w:rPr>
                <w:sz w:val="30"/>
                <w:lang w:val="uk-UA"/>
              </w:rPr>
            </w:pPr>
          </w:p>
          <w:p w:rsidR="000A68AC" w:rsidRPr="00040FA4" w:rsidRDefault="000A68AC" w:rsidP="000A68AC">
            <w:pPr>
              <w:pStyle w:val="TableParagraph"/>
              <w:ind w:left="9"/>
              <w:rPr>
                <w:sz w:val="21"/>
                <w:lang w:val="uk-UA"/>
              </w:rPr>
            </w:pPr>
            <w:r w:rsidRPr="00040FA4">
              <w:rPr>
                <w:sz w:val="21"/>
                <w:lang w:val="uk-UA"/>
              </w:rPr>
              <w:t>Довгострокові</w:t>
            </w:r>
            <w:r w:rsidRPr="00040FA4">
              <w:rPr>
                <w:spacing w:val="-6"/>
                <w:sz w:val="21"/>
                <w:lang w:val="uk-UA"/>
              </w:rPr>
              <w:t xml:space="preserve"> </w:t>
            </w:r>
            <w:r w:rsidRPr="00040FA4">
              <w:rPr>
                <w:sz w:val="21"/>
                <w:lang w:val="uk-UA"/>
              </w:rPr>
              <w:t>забезпечення</w:t>
            </w:r>
          </w:p>
        </w:tc>
        <w:tc>
          <w:tcPr>
            <w:tcW w:w="683" w:type="dxa"/>
            <w:tcBorders>
              <w:right w:val="double" w:sz="1" w:space="0" w:color="000000"/>
            </w:tcBorders>
          </w:tcPr>
          <w:p w:rsidR="000A68AC" w:rsidRPr="00040FA4" w:rsidRDefault="000A68AC" w:rsidP="000A68AC">
            <w:pPr>
              <w:pStyle w:val="TableParagraph"/>
              <w:spacing w:before="10"/>
              <w:ind w:left="0"/>
              <w:rPr>
                <w:sz w:val="30"/>
                <w:lang w:val="uk-UA"/>
              </w:rPr>
            </w:pPr>
          </w:p>
          <w:p w:rsidR="000A68AC" w:rsidRPr="00040FA4" w:rsidRDefault="000A68AC" w:rsidP="000A68AC">
            <w:pPr>
              <w:pStyle w:val="TableParagraph"/>
              <w:ind w:left="107" w:right="90"/>
              <w:jc w:val="center"/>
              <w:rPr>
                <w:sz w:val="21"/>
                <w:lang w:val="uk-UA"/>
              </w:rPr>
            </w:pPr>
            <w:r w:rsidRPr="00040FA4">
              <w:rPr>
                <w:sz w:val="21"/>
                <w:lang w:val="uk-UA"/>
              </w:rPr>
              <w:t>1520</w:t>
            </w:r>
          </w:p>
        </w:tc>
        <w:tc>
          <w:tcPr>
            <w:tcW w:w="5592" w:type="dxa"/>
            <w:tcBorders>
              <w:left w:val="double" w:sz="1" w:space="0" w:color="000000"/>
              <w:right w:val="single" w:sz="6" w:space="0" w:color="000000"/>
            </w:tcBorders>
          </w:tcPr>
          <w:p w:rsidR="000A68AC" w:rsidRPr="00040FA4" w:rsidRDefault="000A68AC" w:rsidP="000A68AC">
            <w:pPr>
              <w:pStyle w:val="TableParagraph"/>
              <w:ind w:right="-15"/>
              <w:rPr>
                <w:sz w:val="21"/>
                <w:lang w:val="uk-UA"/>
              </w:rPr>
            </w:pPr>
            <w:r w:rsidRPr="00040FA4">
              <w:rPr>
                <w:sz w:val="21"/>
                <w:lang w:val="uk-UA"/>
              </w:rPr>
              <w:t>Забезпечення</w:t>
            </w:r>
            <w:r w:rsidRPr="00040FA4">
              <w:rPr>
                <w:spacing w:val="1"/>
                <w:sz w:val="21"/>
                <w:lang w:val="uk-UA"/>
              </w:rPr>
              <w:t xml:space="preserve"> </w:t>
            </w:r>
            <w:r w:rsidRPr="00040FA4">
              <w:rPr>
                <w:sz w:val="21"/>
                <w:lang w:val="uk-UA"/>
              </w:rPr>
              <w:t>майбутніх</w:t>
            </w:r>
            <w:r w:rsidRPr="00040FA4">
              <w:rPr>
                <w:spacing w:val="3"/>
                <w:sz w:val="21"/>
                <w:lang w:val="uk-UA"/>
              </w:rPr>
              <w:t xml:space="preserve"> </w:t>
            </w:r>
            <w:r w:rsidRPr="00040FA4">
              <w:rPr>
                <w:sz w:val="21"/>
                <w:lang w:val="uk-UA"/>
              </w:rPr>
              <w:t>витрат</w:t>
            </w:r>
            <w:r w:rsidRPr="00040FA4">
              <w:rPr>
                <w:spacing w:val="2"/>
                <w:sz w:val="21"/>
                <w:lang w:val="uk-UA"/>
              </w:rPr>
              <w:t xml:space="preserve"> </w:t>
            </w:r>
            <w:r w:rsidRPr="00040FA4">
              <w:rPr>
                <w:sz w:val="21"/>
                <w:lang w:val="uk-UA"/>
              </w:rPr>
              <w:t>і</w:t>
            </w:r>
            <w:r w:rsidRPr="00040FA4">
              <w:rPr>
                <w:spacing w:val="2"/>
                <w:sz w:val="21"/>
                <w:lang w:val="uk-UA"/>
              </w:rPr>
              <w:t xml:space="preserve"> </w:t>
            </w:r>
            <w:r w:rsidRPr="00040FA4">
              <w:rPr>
                <w:sz w:val="21"/>
                <w:lang w:val="uk-UA"/>
              </w:rPr>
              <w:t>платежів</w:t>
            </w:r>
            <w:r w:rsidRPr="00040FA4">
              <w:rPr>
                <w:spacing w:val="4"/>
                <w:sz w:val="21"/>
                <w:lang w:val="uk-UA"/>
              </w:rPr>
              <w:t xml:space="preserve"> </w:t>
            </w:r>
            <w:r w:rsidRPr="00040FA4">
              <w:rPr>
                <w:sz w:val="21"/>
                <w:lang w:val="uk-UA"/>
              </w:rPr>
              <w:t>(витрати</w:t>
            </w:r>
            <w:r w:rsidRPr="00040FA4">
              <w:rPr>
                <w:spacing w:val="3"/>
                <w:sz w:val="21"/>
                <w:lang w:val="uk-UA"/>
              </w:rPr>
              <w:t xml:space="preserve"> </w:t>
            </w:r>
            <w:r w:rsidRPr="00040FA4">
              <w:rPr>
                <w:sz w:val="21"/>
                <w:lang w:val="uk-UA"/>
              </w:rPr>
              <w:t>на</w:t>
            </w:r>
            <w:r w:rsidRPr="00040FA4">
              <w:rPr>
                <w:spacing w:val="1"/>
                <w:sz w:val="21"/>
                <w:lang w:val="uk-UA"/>
              </w:rPr>
              <w:t xml:space="preserve"> </w:t>
            </w:r>
            <w:r w:rsidRPr="00040FA4">
              <w:rPr>
                <w:sz w:val="21"/>
                <w:lang w:val="uk-UA"/>
              </w:rPr>
              <w:t>оплату</w:t>
            </w:r>
            <w:r w:rsidRPr="00040FA4">
              <w:rPr>
                <w:spacing w:val="-50"/>
                <w:sz w:val="21"/>
                <w:lang w:val="uk-UA"/>
              </w:rPr>
              <w:t xml:space="preserve"> </w:t>
            </w:r>
            <w:r w:rsidRPr="00040FA4">
              <w:rPr>
                <w:sz w:val="21"/>
                <w:lang w:val="uk-UA"/>
              </w:rPr>
              <w:t>майбутніх</w:t>
            </w:r>
            <w:r w:rsidRPr="00040FA4">
              <w:rPr>
                <w:spacing w:val="2"/>
                <w:sz w:val="21"/>
                <w:lang w:val="uk-UA"/>
              </w:rPr>
              <w:t xml:space="preserve"> </w:t>
            </w:r>
            <w:r w:rsidRPr="00040FA4">
              <w:rPr>
                <w:sz w:val="21"/>
                <w:lang w:val="uk-UA"/>
              </w:rPr>
              <w:t>відпусток,</w:t>
            </w:r>
            <w:r w:rsidRPr="00040FA4">
              <w:rPr>
                <w:spacing w:val="3"/>
                <w:sz w:val="21"/>
                <w:lang w:val="uk-UA"/>
              </w:rPr>
              <w:t xml:space="preserve"> </w:t>
            </w:r>
            <w:r w:rsidRPr="00040FA4">
              <w:rPr>
                <w:sz w:val="21"/>
                <w:lang w:val="uk-UA"/>
              </w:rPr>
              <w:t>гарантійних</w:t>
            </w:r>
            <w:r w:rsidRPr="00040FA4">
              <w:rPr>
                <w:spacing w:val="9"/>
                <w:sz w:val="21"/>
                <w:lang w:val="uk-UA"/>
              </w:rPr>
              <w:t xml:space="preserve"> </w:t>
            </w:r>
            <w:r w:rsidRPr="00040FA4">
              <w:rPr>
                <w:sz w:val="21"/>
                <w:lang w:val="uk-UA"/>
              </w:rPr>
              <w:t>зобов</w:t>
            </w:r>
            <w:r w:rsidR="00603B89" w:rsidRPr="00040FA4">
              <w:rPr>
                <w:sz w:val="21"/>
                <w:lang w:val="uk-UA"/>
              </w:rPr>
              <w:t>’</w:t>
            </w:r>
            <w:r w:rsidRPr="00040FA4">
              <w:rPr>
                <w:sz w:val="21"/>
                <w:lang w:val="uk-UA"/>
              </w:rPr>
              <w:t>язань</w:t>
            </w:r>
            <w:r w:rsidRPr="00040FA4">
              <w:rPr>
                <w:spacing w:val="3"/>
                <w:sz w:val="21"/>
                <w:lang w:val="uk-UA"/>
              </w:rPr>
              <w:t xml:space="preserve"> </w:t>
            </w:r>
            <w:r w:rsidRPr="00040FA4">
              <w:rPr>
                <w:sz w:val="21"/>
                <w:lang w:val="uk-UA"/>
              </w:rPr>
              <w:t>тощо):</w:t>
            </w:r>
            <w:r w:rsidRPr="00040FA4">
              <w:rPr>
                <w:spacing w:val="-1"/>
                <w:sz w:val="21"/>
                <w:lang w:val="uk-UA"/>
              </w:rPr>
              <w:t xml:space="preserve"> </w:t>
            </w:r>
            <w:r w:rsidRPr="00040FA4">
              <w:rPr>
                <w:sz w:val="21"/>
                <w:lang w:val="uk-UA"/>
              </w:rPr>
              <w:t>Кт</w:t>
            </w:r>
            <w:r w:rsidRPr="00040FA4">
              <w:rPr>
                <w:spacing w:val="1"/>
                <w:sz w:val="21"/>
                <w:lang w:val="uk-UA"/>
              </w:rPr>
              <w:t xml:space="preserve"> </w:t>
            </w:r>
            <w:r w:rsidRPr="00040FA4">
              <w:rPr>
                <w:sz w:val="21"/>
                <w:lang w:val="uk-UA"/>
              </w:rPr>
              <w:t>471,</w:t>
            </w:r>
          </w:p>
          <w:p w:rsidR="000A68AC" w:rsidRPr="00040FA4" w:rsidRDefault="000A68AC" w:rsidP="000A68AC">
            <w:pPr>
              <w:pStyle w:val="TableParagraph"/>
              <w:spacing w:line="240" w:lineRule="exact"/>
              <w:ind w:right="-15"/>
              <w:rPr>
                <w:sz w:val="21"/>
                <w:lang w:val="uk-UA"/>
              </w:rPr>
            </w:pPr>
            <w:r w:rsidRPr="00040FA4">
              <w:rPr>
                <w:sz w:val="21"/>
                <w:lang w:val="uk-UA"/>
              </w:rPr>
              <w:t>473,</w:t>
            </w:r>
            <w:r w:rsidRPr="00040FA4">
              <w:rPr>
                <w:spacing w:val="23"/>
                <w:sz w:val="21"/>
                <w:lang w:val="uk-UA"/>
              </w:rPr>
              <w:t xml:space="preserve"> </w:t>
            </w:r>
            <w:r w:rsidRPr="00040FA4">
              <w:rPr>
                <w:sz w:val="21"/>
                <w:lang w:val="uk-UA"/>
              </w:rPr>
              <w:t>474,</w:t>
            </w:r>
            <w:r w:rsidRPr="00040FA4">
              <w:rPr>
                <w:spacing w:val="24"/>
                <w:sz w:val="21"/>
                <w:lang w:val="uk-UA"/>
              </w:rPr>
              <w:t xml:space="preserve"> </w:t>
            </w:r>
            <w:r w:rsidRPr="00040FA4">
              <w:rPr>
                <w:sz w:val="21"/>
                <w:lang w:val="uk-UA"/>
              </w:rPr>
              <w:t>477,</w:t>
            </w:r>
            <w:r w:rsidRPr="00040FA4">
              <w:rPr>
                <w:spacing w:val="24"/>
                <w:sz w:val="21"/>
                <w:lang w:val="uk-UA"/>
              </w:rPr>
              <w:t xml:space="preserve"> </w:t>
            </w:r>
            <w:r w:rsidRPr="00040FA4">
              <w:rPr>
                <w:sz w:val="21"/>
                <w:lang w:val="uk-UA"/>
              </w:rPr>
              <w:t>478</w:t>
            </w:r>
            <w:r w:rsidRPr="00040FA4">
              <w:rPr>
                <w:spacing w:val="24"/>
                <w:sz w:val="21"/>
                <w:lang w:val="uk-UA"/>
              </w:rPr>
              <w:t xml:space="preserve"> </w:t>
            </w:r>
            <w:r w:rsidRPr="00040FA4">
              <w:rPr>
                <w:sz w:val="21"/>
                <w:lang w:val="uk-UA"/>
              </w:rPr>
              <w:t>(у</w:t>
            </w:r>
            <w:r w:rsidRPr="00040FA4">
              <w:rPr>
                <w:spacing w:val="19"/>
                <w:sz w:val="21"/>
                <w:lang w:val="uk-UA"/>
              </w:rPr>
              <w:t xml:space="preserve"> </w:t>
            </w:r>
            <w:r w:rsidRPr="00040FA4">
              <w:rPr>
                <w:sz w:val="21"/>
                <w:lang w:val="uk-UA"/>
              </w:rPr>
              <w:t>частині</w:t>
            </w:r>
            <w:r w:rsidRPr="00040FA4">
              <w:rPr>
                <w:spacing w:val="22"/>
                <w:sz w:val="21"/>
                <w:lang w:val="uk-UA"/>
              </w:rPr>
              <w:t xml:space="preserve"> </w:t>
            </w:r>
            <w:r w:rsidRPr="00040FA4">
              <w:rPr>
                <w:sz w:val="21"/>
                <w:lang w:val="uk-UA"/>
              </w:rPr>
              <w:t>довгострокових</w:t>
            </w:r>
            <w:r w:rsidRPr="00040FA4">
              <w:rPr>
                <w:spacing w:val="23"/>
                <w:sz w:val="21"/>
                <w:lang w:val="uk-UA"/>
              </w:rPr>
              <w:t xml:space="preserve"> </w:t>
            </w:r>
            <w:r w:rsidRPr="00040FA4">
              <w:rPr>
                <w:sz w:val="21"/>
                <w:lang w:val="uk-UA"/>
              </w:rPr>
              <w:t>забезпечень</w:t>
            </w:r>
            <w:r w:rsidRPr="00040FA4">
              <w:rPr>
                <w:spacing w:val="23"/>
                <w:sz w:val="21"/>
                <w:lang w:val="uk-UA"/>
              </w:rPr>
              <w:t xml:space="preserve"> </w:t>
            </w:r>
            <w:r w:rsidRPr="00040FA4">
              <w:rPr>
                <w:sz w:val="21"/>
                <w:lang w:val="uk-UA"/>
              </w:rPr>
              <w:t>на</w:t>
            </w:r>
            <w:r w:rsidRPr="00040FA4">
              <w:rPr>
                <w:spacing w:val="-50"/>
                <w:sz w:val="21"/>
                <w:lang w:val="uk-UA"/>
              </w:rPr>
              <w:t xml:space="preserve"> </w:t>
            </w:r>
            <w:r w:rsidRPr="00040FA4">
              <w:rPr>
                <w:sz w:val="21"/>
                <w:lang w:val="uk-UA"/>
              </w:rPr>
              <w:t>строк</w:t>
            </w:r>
            <w:r w:rsidRPr="00040FA4">
              <w:rPr>
                <w:spacing w:val="-1"/>
                <w:sz w:val="21"/>
                <w:lang w:val="uk-UA"/>
              </w:rPr>
              <w:t xml:space="preserve"> </w:t>
            </w:r>
            <w:r w:rsidRPr="00040FA4">
              <w:rPr>
                <w:sz w:val="21"/>
                <w:lang w:val="uk-UA"/>
              </w:rPr>
              <w:t>більше</w:t>
            </w:r>
            <w:r w:rsidRPr="00040FA4">
              <w:rPr>
                <w:spacing w:val="-2"/>
                <w:sz w:val="21"/>
                <w:lang w:val="uk-UA"/>
              </w:rPr>
              <w:t xml:space="preserve"> </w:t>
            </w:r>
            <w:r w:rsidRPr="00040FA4">
              <w:rPr>
                <w:sz w:val="21"/>
                <w:lang w:val="uk-UA"/>
              </w:rPr>
              <w:t>1 року)</w:t>
            </w:r>
          </w:p>
        </w:tc>
      </w:tr>
      <w:tr w:rsidR="000A68AC" w:rsidRPr="00040FA4" w:rsidTr="00203673">
        <w:trPr>
          <w:trHeight w:val="484"/>
        </w:trPr>
        <w:tc>
          <w:tcPr>
            <w:tcW w:w="3680" w:type="dxa"/>
            <w:tcBorders>
              <w:left w:val="single" w:sz="6" w:space="0" w:color="000000"/>
            </w:tcBorders>
          </w:tcPr>
          <w:p w:rsidR="000A68AC" w:rsidRPr="00040FA4" w:rsidRDefault="000A68AC" w:rsidP="000A68AC">
            <w:pPr>
              <w:pStyle w:val="TableParagraph"/>
              <w:tabs>
                <w:tab w:val="left" w:pos="1597"/>
                <w:tab w:val="left" w:pos="3022"/>
              </w:tabs>
              <w:spacing w:line="235" w:lineRule="exact"/>
              <w:ind w:left="9" w:right="-15"/>
              <w:rPr>
                <w:i/>
                <w:sz w:val="21"/>
                <w:lang w:val="uk-UA"/>
              </w:rPr>
            </w:pPr>
            <w:r w:rsidRPr="00040FA4">
              <w:rPr>
                <w:i/>
                <w:color w:val="FF0000"/>
                <w:sz w:val="21"/>
                <w:lang w:val="uk-UA"/>
              </w:rPr>
              <w:t>Довгострокові</w:t>
            </w:r>
            <w:r w:rsidRPr="00040FA4">
              <w:rPr>
                <w:i/>
                <w:color w:val="FF0000"/>
                <w:sz w:val="21"/>
                <w:lang w:val="uk-UA"/>
              </w:rPr>
              <w:tab/>
              <w:t>забезпечення</w:t>
            </w:r>
            <w:r w:rsidRPr="00040FA4">
              <w:rPr>
                <w:i/>
                <w:color w:val="FF0000"/>
                <w:sz w:val="21"/>
                <w:lang w:val="uk-UA"/>
              </w:rPr>
              <w:tab/>
              <w:t>виплат</w:t>
            </w:r>
          </w:p>
          <w:p w:rsidR="000A68AC" w:rsidRPr="00040FA4" w:rsidRDefault="000A68AC" w:rsidP="000A68AC">
            <w:pPr>
              <w:pStyle w:val="TableParagraph"/>
              <w:spacing w:before="1" w:line="228" w:lineRule="exact"/>
              <w:ind w:left="9"/>
              <w:rPr>
                <w:i/>
                <w:sz w:val="21"/>
                <w:lang w:val="uk-UA"/>
              </w:rPr>
            </w:pPr>
            <w:r w:rsidRPr="00040FA4">
              <w:rPr>
                <w:i/>
                <w:color w:val="FF0000"/>
                <w:sz w:val="21"/>
                <w:lang w:val="uk-UA"/>
              </w:rPr>
              <w:t>персоналу</w:t>
            </w:r>
          </w:p>
        </w:tc>
        <w:tc>
          <w:tcPr>
            <w:tcW w:w="683" w:type="dxa"/>
            <w:tcBorders>
              <w:right w:val="double" w:sz="1" w:space="0" w:color="000000"/>
            </w:tcBorders>
          </w:tcPr>
          <w:p w:rsidR="000A68AC" w:rsidRPr="00040FA4" w:rsidRDefault="000A68AC" w:rsidP="000A68AC">
            <w:pPr>
              <w:pStyle w:val="TableParagraph"/>
              <w:spacing w:before="113"/>
              <w:ind w:left="107" w:right="90"/>
              <w:jc w:val="center"/>
              <w:rPr>
                <w:i/>
                <w:sz w:val="21"/>
                <w:lang w:val="uk-UA"/>
              </w:rPr>
            </w:pPr>
            <w:r w:rsidRPr="00040FA4">
              <w:rPr>
                <w:i/>
                <w:color w:val="FF0000"/>
                <w:sz w:val="21"/>
                <w:lang w:val="uk-UA"/>
              </w:rPr>
              <w:t>1521</w:t>
            </w:r>
          </w:p>
        </w:tc>
        <w:tc>
          <w:tcPr>
            <w:tcW w:w="5592" w:type="dxa"/>
            <w:tcBorders>
              <w:left w:val="double" w:sz="1" w:space="0" w:color="000000"/>
              <w:right w:val="single" w:sz="6" w:space="0" w:color="000000"/>
            </w:tcBorders>
          </w:tcPr>
          <w:p w:rsidR="000A68AC" w:rsidRPr="00040FA4" w:rsidRDefault="000A68AC" w:rsidP="000A68AC">
            <w:pPr>
              <w:pStyle w:val="TableParagraph"/>
              <w:spacing w:before="113"/>
              <w:ind w:left="135" w:right="126"/>
              <w:jc w:val="center"/>
              <w:rPr>
                <w:i/>
                <w:sz w:val="21"/>
                <w:lang w:val="uk-UA"/>
              </w:rPr>
            </w:pPr>
            <w:r w:rsidRPr="00040FA4">
              <w:rPr>
                <w:i/>
                <w:color w:val="FF0000"/>
                <w:sz w:val="21"/>
                <w:lang w:val="uk-UA"/>
              </w:rPr>
              <w:t>Кт 471,</w:t>
            </w:r>
            <w:r w:rsidRPr="00040FA4">
              <w:rPr>
                <w:i/>
                <w:color w:val="FF0000"/>
                <w:spacing w:val="-1"/>
                <w:sz w:val="21"/>
                <w:lang w:val="uk-UA"/>
              </w:rPr>
              <w:t xml:space="preserve"> </w:t>
            </w:r>
            <w:r w:rsidRPr="00040FA4">
              <w:rPr>
                <w:i/>
                <w:color w:val="FF0000"/>
                <w:sz w:val="21"/>
                <w:lang w:val="uk-UA"/>
              </w:rPr>
              <w:t>477</w:t>
            </w:r>
          </w:p>
        </w:tc>
      </w:tr>
      <w:tr w:rsidR="000A68AC" w:rsidRPr="00040FA4" w:rsidTr="00203673">
        <w:trPr>
          <w:trHeight w:val="481"/>
        </w:trPr>
        <w:tc>
          <w:tcPr>
            <w:tcW w:w="3680" w:type="dxa"/>
            <w:tcBorders>
              <w:left w:val="single" w:sz="6" w:space="0" w:color="000000"/>
            </w:tcBorders>
          </w:tcPr>
          <w:p w:rsidR="000A68AC" w:rsidRPr="00040FA4" w:rsidRDefault="000A68AC" w:rsidP="000A68AC">
            <w:pPr>
              <w:pStyle w:val="TableParagraph"/>
              <w:spacing w:before="113"/>
              <w:ind w:left="9"/>
              <w:rPr>
                <w:i/>
                <w:sz w:val="21"/>
                <w:lang w:val="uk-UA"/>
              </w:rPr>
            </w:pPr>
            <w:r w:rsidRPr="00040FA4">
              <w:rPr>
                <w:i/>
                <w:color w:val="FF0000"/>
                <w:sz w:val="21"/>
                <w:lang w:val="uk-UA"/>
              </w:rPr>
              <w:t>Благодійна</w:t>
            </w:r>
            <w:r w:rsidRPr="00040FA4">
              <w:rPr>
                <w:i/>
                <w:color w:val="FF0000"/>
                <w:spacing w:val="-4"/>
                <w:sz w:val="21"/>
                <w:lang w:val="uk-UA"/>
              </w:rPr>
              <w:t xml:space="preserve"> </w:t>
            </w:r>
            <w:r w:rsidRPr="00040FA4">
              <w:rPr>
                <w:i/>
                <w:color w:val="FF0000"/>
                <w:sz w:val="21"/>
                <w:lang w:val="uk-UA"/>
              </w:rPr>
              <w:t>допомога</w:t>
            </w:r>
          </w:p>
        </w:tc>
        <w:tc>
          <w:tcPr>
            <w:tcW w:w="683" w:type="dxa"/>
            <w:tcBorders>
              <w:right w:val="double" w:sz="1" w:space="0" w:color="000000"/>
            </w:tcBorders>
          </w:tcPr>
          <w:p w:rsidR="000A68AC" w:rsidRPr="00040FA4" w:rsidRDefault="000A68AC" w:rsidP="000A68AC">
            <w:pPr>
              <w:pStyle w:val="TableParagraph"/>
              <w:spacing w:before="113"/>
              <w:ind w:left="107" w:right="90"/>
              <w:jc w:val="center"/>
              <w:rPr>
                <w:i/>
                <w:sz w:val="21"/>
                <w:lang w:val="uk-UA"/>
              </w:rPr>
            </w:pPr>
            <w:r w:rsidRPr="00040FA4">
              <w:rPr>
                <w:i/>
                <w:color w:val="FF0000"/>
                <w:sz w:val="21"/>
                <w:lang w:val="uk-UA"/>
              </w:rPr>
              <w:t>1526</w:t>
            </w:r>
          </w:p>
        </w:tc>
        <w:tc>
          <w:tcPr>
            <w:tcW w:w="5592" w:type="dxa"/>
            <w:tcBorders>
              <w:left w:val="double" w:sz="1" w:space="0" w:color="000000"/>
              <w:right w:val="single" w:sz="6" w:space="0" w:color="000000"/>
            </w:tcBorders>
          </w:tcPr>
          <w:p w:rsidR="000A68AC" w:rsidRPr="00040FA4" w:rsidRDefault="000A68AC" w:rsidP="000A68AC">
            <w:pPr>
              <w:pStyle w:val="TableParagraph"/>
              <w:spacing w:line="234" w:lineRule="exact"/>
              <w:ind w:left="134" w:right="126"/>
              <w:jc w:val="center"/>
              <w:rPr>
                <w:i/>
                <w:sz w:val="21"/>
                <w:lang w:val="uk-UA"/>
              </w:rPr>
            </w:pPr>
            <w:r w:rsidRPr="00040FA4">
              <w:rPr>
                <w:i/>
                <w:color w:val="FF0000"/>
                <w:sz w:val="21"/>
                <w:lang w:val="uk-UA"/>
              </w:rPr>
              <w:t>Кт</w:t>
            </w:r>
            <w:r w:rsidRPr="00040FA4">
              <w:rPr>
                <w:i/>
                <w:color w:val="FF0000"/>
                <w:spacing w:val="-1"/>
                <w:sz w:val="21"/>
                <w:lang w:val="uk-UA"/>
              </w:rPr>
              <w:t xml:space="preserve"> </w:t>
            </w:r>
            <w:r w:rsidRPr="00040FA4">
              <w:rPr>
                <w:i/>
                <w:color w:val="FF0000"/>
                <w:sz w:val="21"/>
                <w:lang w:val="uk-UA"/>
              </w:rPr>
              <w:t>483</w:t>
            </w:r>
            <w:r w:rsidRPr="00040FA4">
              <w:rPr>
                <w:i/>
                <w:color w:val="FF0000"/>
                <w:spacing w:val="-1"/>
                <w:sz w:val="21"/>
                <w:lang w:val="uk-UA"/>
              </w:rPr>
              <w:t xml:space="preserve"> </w:t>
            </w:r>
            <w:r w:rsidRPr="00040FA4">
              <w:rPr>
                <w:i/>
                <w:color w:val="FF0000"/>
                <w:sz w:val="21"/>
                <w:lang w:val="uk-UA"/>
              </w:rPr>
              <w:t>(залишок</w:t>
            </w:r>
            <w:r w:rsidRPr="00040FA4">
              <w:rPr>
                <w:i/>
                <w:color w:val="FF0000"/>
                <w:spacing w:val="-1"/>
                <w:sz w:val="21"/>
                <w:lang w:val="uk-UA"/>
              </w:rPr>
              <w:t xml:space="preserve"> </w:t>
            </w:r>
            <w:r w:rsidRPr="00040FA4">
              <w:rPr>
                <w:i/>
                <w:color w:val="FF0000"/>
                <w:sz w:val="21"/>
                <w:lang w:val="uk-UA"/>
              </w:rPr>
              <w:t>коштів,</w:t>
            </w:r>
            <w:r w:rsidRPr="00040FA4">
              <w:rPr>
                <w:i/>
                <w:color w:val="FF0000"/>
                <w:spacing w:val="-1"/>
                <w:sz w:val="21"/>
                <w:lang w:val="uk-UA"/>
              </w:rPr>
              <w:t xml:space="preserve"> </w:t>
            </w:r>
            <w:r w:rsidRPr="00040FA4">
              <w:rPr>
                <w:i/>
                <w:color w:val="FF0000"/>
                <w:sz w:val="21"/>
                <w:lang w:val="uk-UA"/>
              </w:rPr>
              <w:t>які</w:t>
            </w:r>
            <w:r w:rsidRPr="00040FA4">
              <w:rPr>
                <w:i/>
                <w:color w:val="FF0000"/>
                <w:spacing w:val="-4"/>
                <w:sz w:val="21"/>
                <w:lang w:val="uk-UA"/>
              </w:rPr>
              <w:t xml:space="preserve"> </w:t>
            </w:r>
            <w:r w:rsidRPr="00040FA4">
              <w:rPr>
                <w:i/>
                <w:color w:val="FF0000"/>
                <w:sz w:val="21"/>
                <w:lang w:val="uk-UA"/>
              </w:rPr>
              <w:t>були</w:t>
            </w:r>
            <w:r w:rsidRPr="00040FA4">
              <w:rPr>
                <w:i/>
                <w:color w:val="FF0000"/>
                <w:spacing w:val="-1"/>
                <w:sz w:val="21"/>
                <w:lang w:val="uk-UA"/>
              </w:rPr>
              <w:t xml:space="preserve"> </w:t>
            </w:r>
            <w:r w:rsidRPr="00040FA4">
              <w:rPr>
                <w:i/>
                <w:color w:val="FF0000"/>
                <w:sz w:val="21"/>
                <w:lang w:val="uk-UA"/>
              </w:rPr>
              <w:t>отримані</w:t>
            </w:r>
            <w:r w:rsidRPr="00040FA4">
              <w:rPr>
                <w:i/>
                <w:color w:val="FF0000"/>
                <w:spacing w:val="-2"/>
                <w:sz w:val="21"/>
                <w:lang w:val="uk-UA"/>
              </w:rPr>
              <w:t xml:space="preserve"> </w:t>
            </w:r>
            <w:r w:rsidRPr="00040FA4">
              <w:rPr>
                <w:i/>
                <w:color w:val="FF0000"/>
                <w:sz w:val="21"/>
                <w:lang w:val="uk-UA"/>
              </w:rPr>
              <w:t>як</w:t>
            </w:r>
            <w:r w:rsidRPr="00040FA4">
              <w:rPr>
                <w:i/>
                <w:color w:val="FF0000"/>
                <w:spacing w:val="-1"/>
                <w:sz w:val="21"/>
                <w:lang w:val="uk-UA"/>
              </w:rPr>
              <w:t xml:space="preserve"> </w:t>
            </w:r>
            <w:r w:rsidRPr="00040FA4">
              <w:rPr>
                <w:i/>
                <w:color w:val="FF0000"/>
                <w:sz w:val="21"/>
                <w:lang w:val="uk-UA"/>
              </w:rPr>
              <w:t>благодійна</w:t>
            </w:r>
          </w:p>
          <w:p w:rsidR="000A68AC" w:rsidRPr="00040FA4" w:rsidRDefault="000A68AC" w:rsidP="000A68AC">
            <w:pPr>
              <w:pStyle w:val="TableParagraph"/>
              <w:spacing w:line="228" w:lineRule="exact"/>
              <w:ind w:left="136" w:right="124"/>
              <w:jc w:val="center"/>
              <w:rPr>
                <w:i/>
                <w:sz w:val="21"/>
                <w:lang w:val="uk-UA"/>
              </w:rPr>
            </w:pPr>
            <w:r w:rsidRPr="00040FA4">
              <w:rPr>
                <w:i/>
                <w:color w:val="FF0000"/>
                <w:sz w:val="21"/>
                <w:lang w:val="uk-UA"/>
              </w:rPr>
              <w:t>допомога,</w:t>
            </w:r>
            <w:r w:rsidRPr="00040FA4">
              <w:rPr>
                <w:i/>
                <w:color w:val="FF0000"/>
                <w:spacing w:val="-2"/>
                <w:sz w:val="21"/>
                <w:lang w:val="uk-UA"/>
              </w:rPr>
              <w:t xml:space="preserve"> </w:t>
            </w:r>
            <w:r w:rsidRPr="00040FA4">
              <w:rPr>
                <w:i/>
                <w:color w:val="FF0000"/>
                <w:sz w:val="21"/>
                <w:lang w:val="uk-UA"/>
              </w:rPr>
              <w:t>що</w:t>
            </w:r>
            <w:r w:rsidRPr="00040FA4">
              <w:rPr>
                <w:i/>
                <w:color w:val="FF0000"/>
                <w:spacing w:val="-5"/>
                <w:sz w:val="21"/>
                <w:lang w:val="uk-UA"/>
              </w:rPr>
              <w:t xml:space="preserve"> </w:t>
            </w:r>
            <w:r w:rsidRPr="00040FA4">
              <w:rPr>
                <w:i/>
                <w:color w:val="FF0000"/>
                <w:sz w:val="21"/>
                <w:lang w:val="uk-UA"/>
              </w:rPr>
              <w:t>звільнена</w:t>
            </w:r>
            <w:r w:rsidRPr="00040FA4">
              <w:rPr>
                <w:i/>
                <w:color w:val="FF0000"/>
                <w:spacing w:val="-1"/>
                <w:sz w:val="21"/>
                <w:lang w:val="uk-UA"/>
              </w:rPr>
              <w:t xml:space="preserve"> </w:t>
            </w:r>
            <w:r w:rsidRPr="00040FA4">
              <w:rPr>
                <w:i/>
                <w:color w:val="FF0000"/>
                <w:sz w:val="21"/>
                <w:lang w:val="uk-UA"/>
              </w:rPr>
              <w:t>від</w:t>
            </w:r>
            <w:r w:rsidRPr="00040FA4">
              <w:rPr>
                <w:i/>
                <w:color w:val="FF0000"/>
                <w:spacing w:val="-4"/>
                <w:sz w:val="21"/>
                <w:lang w:val="uk-UA"/>
              </w:rPr>
              <w:t xml:space="preserve"> </w:t>
            </w:r>
            <w:r w:rsidRPr="00040FA4">
              <w:rPr>
                <w:i/>
                <w:color w:val="FF0000"/>
                <w:sz w:val="21"/>
                <w:lang w:val="uk-UA"/>
              </w:rPr>
              <w:t>оподаткування</w:t>
            </w:r>
            <w:r w:rsidRPr="00040FA4">
              <w:rPr>
                <w:i/>
                <w:color w:val="FF0000"/>
                <w:spacing w:val="-1"/>
                <w:sz w:val="21"/>
                <w:lang w:val="uk-UA"/>
              </w:rPr>
              <w:t xml:space="preserve"> </w:t>
            </w:r>
            <w:r w:rsidRPr="00040FA4">
              <w:rPr>
                <w:i/>
                <w:color w:val="FF0000"/>
                <w:sz w:val="21"/>
                <w:lang w:val="uk-UA"/>
              </w:rPr>
              <w:t>ПДВ)</w:t>
            </w:r>
          </w:p>
        </w:tc>
      </w:tr>
      <w:tr w:rsidR="000A68AC" w:rsidRPr="00040FA4" w:rsidTr="00203673">
        <w:trPr>
          <w:trHeight w:val="242"/>
        </w:trPr>
        <w:tc>
          <w:tcPr>
            <w:tcW w:w="3680" w:type="dxa"/>
            <w:tcBorders>
              <w:left w:val="single" w:sz="6" w:space="0" w:color="000000"/>
            </w:tcBorders>
          </w:tcPr>
          <w:p w:rsidR="000A68AC" w:rsidRPr="00040FA4" w:rsidRDefault="000A68AC" w:rsidP="000A68AC">
            <w:pPr>
              <w:pStyle w:val="TableParagraph"/>
              <w:spacing w:line="222" w:lineRule="exact"/>
              <w:ind w:left="9"/>
              <w:rPr>
                <w:sz w:val="21"/>
                <w:lang w:val="uk-UA"/>
              </w:rPr>
            </w:pPr>
            <w:r w:rsidRPr="00040FA4">
              <w:rPr>
                <w:sz w:val="21"/>
                <w:lang w:val="uk-UA"/>
              </w:rPr>
              <w:t>Цільове</w:t>
            </w:r>
            <w:r w:rsidRPr="00040FA4">
              <w:rPr>
                <w:spacing w:val="-4"/>
                <w:sz w:val="21"/>
                <w:lang w:val="uk-UA"/>
              </w:rPr>
              <w:t xml:space="preserve"> </w:t>
            </w:r>
            <w:r w:rsidRPr="00040FA4">
              <w:rPr>
                <w:sz w:val="21"/>
                <w:lang w:val="uk-UA"/>
              </w:rPr>
              <w:t>фінансування</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sz w:val="21"/>
                <w:lang w:val="uk-UA"/>
              </w:rPr>
            </w:pPr>
            <w:r w:rsidRPr="00040FA4">
              <w:rPr>
                <w:sz w:val="21"/>
                <w:lang w:val="uk-UA"/>
              </w:rPr>
              <w:t>1525</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6" w:right="125"/>
              <w:jc w:val="center"/>
              <w:rPr>
                <w:sz w:val="21"/>
                <w:lang w:val="uk-UA"/>
              </w:rPr>
            </w:pPr>
            <w:r w:rsidRPr="00040FA4">
              <w:rPr>
                <w:sz w:val="21"/>
                <w:lang w:val="uk-UA"/>
              </w:rPr>
              <w:t>Кт 48</w:t>
            </w:r>
          </w:p>
        </w:tc>
      </w:tr>
      <w:tr w:rsidR="000A68AC" w:rsidRPr="00040FA4" w:rsidTr="00203673">
        <w:trPr>
          <w:trHeight w:val="484"/>
        </w:trPr>
        <w:tc>
          <w:tcPr>
            <w:tcW w:w="3680" w:type="dxa"/>
            <w:tcBorders>
              <w:left w:val="single" w:sz="6" w:space="0" w:color="000000"/>
            </w:tcBorders>
          </w:tcPr>
          <w:p w:rsidR="000A68AC" w:rsidRPr="00040FA4" w:rsidRDefault="000A68AC" w:rsidP="000A68AC">
            <w:pPr>
              <w:pStyle w:val="TableParagraph"/>
              <w:spacing w:before="115"/>
              <w:ind w:left="885"/>
              <w:rPr>
                <w:sz w:val="21"/>
                <w:lang w:val="uk-UA"/>
              </w:rPr>
            </w:pPr>
            <w:r w:rsidRPr="00040FA4">
              <w:rPr>
                <w:sz w:val="21"/>
                <w:lang w:val="uk-UA"/>
              </w:rPr>
              <w:t>Усього</w:t>
            </w:r>
            <w:r w:rsidRPr="00040FA4">
              <w:rPr>
                <w:spacing w:val="-2"/>
                <w:sz w:val="21"/>
                <w:lang w:val="uk-UA"/>
              </w:rPr>
              <w:t xml:space="preserve"> </w:t>
            </w:r>
            <w:r w:rsidRPr="00040FA4">
              <w:rPr>
                <w:sz w:val="21"/>
                <w:lang w:val="uk-UA"/>
              </w:rPr>
              <w:t>за</w:t>
            </w:r>
            <w:r w:rsidRPr="00040FA4">
              <w:rPr>
                <w:spacing w:val="-1"/>
                <w:sz w:val="21"/>
                <w:lang w:val="uk-UA"/>
              </w:rPr>
              <w:t xml:space="preserve"> </w:t>
            </w:r>
            <w:r w:rsidRPr="00040FA4">
              <w:rPr>
                <w:sz w:val="21"/>
                <w:lang w:val="uk-UA"/>
              </w:rPr>
              <w:t>розділом</w:t>
            </w:r>
            <w:r w:rsidRPr="00040FA4">
              <w:rPr>
                <w:spacing w:val="-2"/>
                <w:sz w:val="21"/>
                <w:lang w:val="uk-UA"/>
              </w:rPr>
              <w:t xml:space="preserve"> </w:t>
            </w:r>
            <w:r w:rsidRPr="00040FA4">
              <w:rPr>
                <w:sz w:val="21"/>
                <w:lang w:val="uk-UA"/>
              </w:rPr>
              <w:t>ІІ</w:t>
            </w:r>
          </w:p>
        </w:tc>
        <w:tc>
          <w:tcPr>
            <w:tcW w:w="683" w:type="dxa"/>
            <w:tcBorders>
              <w:right w:val="double" w:sz="1" w:space="0" w:color="000000"/>
            </w:tcBorders>
          </w:tcPr>
          <w:p w:rsidR="000A68AC" w:rsidRPr="00040FA4" w:rsidRDefault="000A68AC" w:rsidP="000A68AC">
            <w:pPr>
              <w:pStyle w:val="TableParagraph"/>
              <w:ind w:left="0"/>
              <w:rPr>
                <w:sz w:val="20"/>
                <w:lang w:val="uk-UA"/>
              </w:rPr>
            </w:pPr>
          </w:p>
        </w:tc>
        <w:tc>
          <w:tcPr>
            <w:tcW w:w="5592" w:type="dxa"/>
            <w:tcBorders>
              <w:left w:val="double" w:sz="1" w:space="0" w:color="000000"/>
              <w:right w:val="single" w:sz="6" w:space="0" w:color="000000"/>
            </w:tcBorders>
          </w:tcPr>
          <w:p w:rsidR="000A68AC" w:rsidRPr="00040FA4" w:rsidRDefault="000A68AC" w:rsidP="000A68AC">
            <w:pPr>
              <w:pStyle w:val="TableParagraph"/>
              <w:spacing w:line="235" w:lineRule="exact"/>
              <w:ind w:left="134" w:right="126"/>
              <w:jc w:val="center"/>
              <w:rPr>
                <w:sz w:val="21"/>
                <w:lang w:val="uk-UA"/>
              </w:rPr>
            </w:pPr>
            <w:r w:rsidRPr="00040FA4">
              <w:rPr>
                <w:sz w:val="21"/>
                <w:lang w:val="uk-UA"/>
              </w:rPr>
              <w:t>Сума</w:t>
            </w:r>
            <w:r w:rsidRPr="00040FA4">
              <w:rPr>
                <w:spacing w:val="-2"/>
                <w:sz w:val="21"/>
                <w:lang w:val="uk-UA"/>
              </w:rPr>
              <w:t xml:space="preserve"> </w:t>
            </w:r>
            <w:r w:rsidRPr="00040FA4">
              <w:rPr>
                <w:sz w:val="21"/>
                <w:lang w:val="uk-UA"/>
              </w:rPr>
              <w:t>рядків по</w:t>
            </w:r>
            <w:r w:rsidRPr="00040FA4">
              <w:rPr>
                <w:spacing w:val="-1"/>
                <w:sz w:val="21"/>
                <w:lang w:val="uk-UA"/>
              </w:rPr>
              <w:t xml:space="preserve"> </w:t>
            </w:r>
            <w:r w:rsidRPr="00040FA4">
              <w:rPr>
                <w:sz w:val="21"/>
                <w:lang w:val="uk-UA"/>
              </w:rPr>
              <w:t>розділу.</w:t>
            </w:r>
            <w:r w:rsidRPr="00040FA4">
              <w:rPr>
                <w:spacing w:val="-2"/>
                <w:sz w:val="21"/>
                <w:lang w:val="uk-UA"/>
              </w:rPr>
              <w:t xml:space="preserve"> </w:t>
            </w:r>
            <w:r w:rsidRPr="00040FA4">
              <w:rPr>
                <w:sz w:val="21"/>
                <w:lang w:val="uk-UA"/>
              </w:rPr>
              <w:t>Для</w:t>
            </w:r>
            <w:r w:rsidRPr="00040FA4">
              <w:rPr>
                <w:spacing w:val="-2"/>
                <w:sz w:val="21"/>
                <w:lang w:val="uk-UA"/>
              </w:rPr>
              <w:t xml:space="preserve"> </w:t>
            </w:r>
            <w:r w:rsidRPr="00040FA4">
              <w:rPr>
                <w:sz w:val="21"/>
                <w:lang w:val="uk-UA"/>
              </w:rPr>
              <w:t>базової</w:t>
            </w:r>
            <w:r w:rsidRPr="00040FA4">
              <w:rPr>
                <w:spacing w:val="-5"/>
                <w:sz w:val="21"/>
                <w:lang w:val="uk-UA"/>
              </w:rPr>
              <w:t xml:space="preserve"> </w:t>
            </w:r>
            <w:r w:rsidRPr="00040FA4">
              <w:rPr>
                <w:sz w:val="21"/>
                <w:lang w:val="uk-UA"/>
              </w:rPr>
              <w:t>версії</w:t>
            </w:r>
          </w:p>
          <w:p w:rsidR="000A68AC" w:rsidRPr="00040FA4" w:rsidRDefault="000A68AC" w:rsidP="000A68AC">
            <w:pPr>
              <w:pStyle w:val="TableParagraph"/>
              <w:spacing w:before="1" w:line="228" w:lineRule="exact"/>
              <w:ind w:left="136" w:right="125"/>
              <w:jc w:val="center"/>
              <w:rPr>
                <w:sz w:val="21"/>
                <w:lang w:val="uk-UA"/>
              </w:rPr>
            </w:pPr>
            <w:r w:rsidRPr="00040FA4">
              <w:rPr>
                <w:sz w:val="21"/>
                <w:lang w:val="uk-UA"/>
              </w:rPr>
              <w:t>1500+1510+1515+1520++1525</w:t>
            </w:r>
          </w:p>
        </w:tc>
      </w:tr>
      <w:tr w:rsidR="000A68AC" w:rsidRPr="00040FA4" w:rsidTr="00203673">
        <w:trPr>
          <w:trHeight w:val="236"/>
        </w:trPr>
        <w:tc>
          <w:tcPr>
            <w:tcW w:w="9955" w:type="dxa"/>
            <w:gridSpan w:val="3"/>
            <w:tcBorders>
              <w:left w:val="single" w:sz="6" w:space="0" w:color="000000"/>
              <w:right w:val="single" w:sz="6" w:space="0" w:color="000000"/>
            </w:tcBorders>
            <w:shd w:val="clear" w:color="auto" w:fill="F5D2D2"/>
          </w:tcPr>
          <w:p w:rsidR="000A68AC" w:rsidRPr="00040FA4" w:rsidRDefault="000A68AC" w:rsidP="000A68AC">
            <w:pPr>
              <w:pStyle w:val="TableParagraph"/>
              <w:spacing w:line="217" w:lineRule="exact"/>
              <w:ind w:left="2985"/>
              <w:rPr>
                <w:b/>
                <w:sz w:val="21"/>
                <w:lang w:val="uk-UA"/>
              </w:rPr>
            </w:pPr>
            <w:r w:rsidRPr="00040FA4">
              <w:rPr>
                <w:b/>
                <w:sz w:val="21"/>
                <w:lang w:val="uk-UA"/>
              </w:rPr>
              <w:t>III.</w:t>
            </w:r>
            <w:r w:rsidRPr="00040FA4">
              <w:rPr>
                <w:b/>
                <w:spacing w:val="-2"/>
                <w:sz w:val="21"/>
                <w:lang w:val="uk-UA"/>
              </w:rPr>
              <w:t xml:space="preserve"> </w:t>
            </w:r>
            <w:r w:rsidRPr="00040FA4">
              <w:rPr>
                <w:b/>
                <w:sz w:val="21"/>
                <w:lang w:val="uk-UA"/>
              </w:rPr>
              <w:t>Поточні</w:t>
            </w:r>
            <w:r w:rsidRPr="00040FA4">
              <w:rPr>
                <w:b/>
                <w:spacing w:val="-2"/>
                <w:sz w:val="21"/>
                <w:lang w:val="uk-UA"/>
              </w:rPr>
              <w:t xml:space="preserve"> </w:t>
            </w:r>
            <w:r w:rsidRPr="00040FA4">
              <w:rPr>
                <w:b/>
                <w:sz w:val="21"/>
                <w:lang w:val="uk-UA"/>
              </w:rPr>
              <w:t>зобов</w:t>
            </w:r>
            <w:r w:rsidR="00603B89" w:rsidRPr="00040FA4">
              <w:rPr>
                <w:b/>
                <w:sz w:val="21"/>
                <w:lang w:val="uk-UA"/>
              </w:rPr>
              <w:t>’</w:t>
            </w:r>
            <w:r w:rsidRPr="00040FA4">
              <w:rPr>
                <w:b/>
                <w:sz w:val="21"/>
                <w:lang w:val="uk-UA"/>
              </w:rPr>
              <w:t>язання</w:t>
            </w:r>
            <w:r w:rsidRPr="00040FA4">
              <w:rPr>
                <w:b/>
                <w:spacing w:val="-4"/>
                <w:sz w:val="21"/>
                <w:lang w:val="uk-UA"/>
              </w:rPr>
              <w:t xml:space="preserve"> </w:t>
            </w:r>
            <w:r w:rsidRPr="00040FA4">
              <w:rPr>
                <w:b/>
                <w:sz w:val="21"/>
                <w:lang w:val="uk-UA"/>
              </w:rPr>
              <w:t>та</w:t>
            </w:r>
            <w:r w:rsidRPr="00040FA4">
              <w:rPr>
                <w:b/>
                <w:spacing w:val="-4"/>
                <w:sz w:val="21"/>
                <w:lang w:val="uk-UA"/>
              </w:rPr>
              <w:t xml:space="preserve"> </w:t>
            </w:r>
            <w:r w:rsidRPr="00040FA4">
              <w:rPr>
                <w:b/>
                <w:sz w:val="21"/>
                <w:lang w:val="uk-UA"/>
              </w:rPr>
              <w:t>забезпечення</w:t>
            </w:r>
          </w:p>
        </w:tc>
      </w:tr>
      <w:tr w:rsidR="000A68AC" w:rsidRPr="00040FA4" w:rsidTr="00203673">
        <w:trPr>
          <w:trHeight w:val="246"/>
        </w:trPr>
        <w:tc>
          <w:tcPr>
            <w:tcW w:w="3680" w:type="dxa"/>
            <w:tcBorders>
              <w:left w:val="single" w:sz="6" w:space="0" w:color="000000"/>
            </w:tcBorders>
          </w:tcPr>
          <w:p w:rsidR="000A68AC" w:rsidRPr="00040FA4" w:rsidRDefault="000A68AC" w:rsidP="000A68AC">
            <w:pPr>
              <w:pStyle w:val="TableParagraph"/>
              <w:spacing w:line="226" w:lineRule="exact"/>
              <w:ind w:left="9"/>
              <w:rPr>
                <w:sz w:val="21"/>
                <w:lang w:val="uk-UA"/>
              </w:rPr>
            </w:pPr>
            <w:r w:rsidRPr="00040FA4">
              <w:rPr>
                <w:sz w:val="21"/>
                <w:lang w:val="uk-UA"/>
              </w:rPr>
              <w:t>Короткострокові</w:t>
            </w:r>
            <w:r w:rsidRPr="00040FA4">
              <w:rPr>
                <w:spacing w:val="-2"/>
                <w:sz w:val="21"/>
                <w:lang w:val="uk-UA"/>
              </w:rPr>
              <w:t xml:space="preserve"> </w:t>
            </w:r>
            <w:r w:rsidRPr="00040FA4">
              <w:rPr>
                <w:sz w:val="21"/>
                <w:lang w:val="uk-UA"/>
              </w:rPr>
              <w:t>кредити</w:t>
            </w:r>
            <w:r w:rsidRPr="00040FA4">
              <w:rPr>
                <w:spacing w:val="-3"/>
                <w:sz w:val="21"/>
                <w:lang w:val="uk-UA"/>
              </w:rPr>
              <w:t xml:space="preserve"> </w:t>
            </w:r>
            <w:r w:rsidRPr="00040FA4">
              <w:rPr>
                <w:sz w:val="21"/>
                <w:lang w:val="uk-UA"/>
              </w:rPr>
              <w:t>банків</w:t>
            </w:r>
          </w:p>
        </w:tc>
        <w:tc>
          <w:tcPr>
            <w:tcW w:w="683" w:type="dxa"/>
            <w:tcBorders>
              <w:right w:val="double" w:sz="1" w:space="0" w:color="000000"/>
            </w:tcBorders>
          </w:tcPr>
          <w:p w:rsidR="000A68AC" w:rsidRPr="00040FA4" w:rsidRDefault="000A68AC" w:rsidP="000A68AC">
            <w:pPr>
              <w:pStyle w:val="TableParagraph"/>
              <w:spacing w:line="226" w:lineRule="exact"/>
              <w:ind w:left="107" w:right="90"/>
              <w:jc w:val="center"/>
              <w:rPr>
                <w:sz w:val="21"/>
                <w:lang w:val="uk-UA"/>
              </w:rPr>
            </w:pPr>
            <w:r w:rsidRPr="00040FA4">
              <w:rPr>
                <w:sz w:val="21"/>
                <w:lang w:val="uk-UA"/>
              </w:rPr>
              <w:t>1600</w:t>
            </w:r>
          </w:p>
        </w:tc>
        <w:tc>
          <w:tcPr>
            <w:tcW w:w="5592" w:type="dxa"/>
            <w:tcBorders>
              <w:left w:val="double" w:sz="1" w:space="0" w:color="000000"/>
              <w:right w:val="single" w:sz="6" w:space="0" w:color="000000"/>
            </w:tcBorders>
          </w:tcPr>
          <w:p w:rsidR="000A68AC" w:rsidRPr="00040FA4" w:rsidRDefault="000A68AC" w:rsidP="000A68AC">
            <w:pPr>
              <w:pStyle w:val="TableParagraph"/>
              <w:spacing w:line="226" w:lineRule="exact"/>
              <w:ind w:left="135" w:right="126"/>
              <w:jc w:val="center"/>
              <w:rPr>
                <w:sz w:val="21"/>
                <w:lang w:val="uk-UA"/>
              </w:rPr>
            </w:pPr>
            <w:r w:rsidRPr="00040FA4">
              <w:rPr>
                <w:sz w:val="21"/>
                <w:lang w:val="uk-UA"/>
              </w:rPr>
              <w:t>Кт</w:t>
            </w:r>
            <w:r w:rsidRPr="00040FA4">
              <w:rPr>
                <w:spacing w:val="-2"/>
                <w:sz w:val="21"/>
                <w:lang w:val="uk-UA"/>
              </w:rPr>
              <w:t xml:space="preserve"> </w:t>
            </w:r>
            <w:r w:rsidRPr="00040FA4">
              <w:rPr>
                <w:sz w:val="21"/>
                <w:lang w:val="uk-UA"/>
              </w:rPr>
              <w:t>31</w:t>
            </w:r>
            <w:r w:rsidRPr="00040FA4">
              <w:rPr>
                <w:spacing w:val="-1"/>
                <w:sz w:val="21"/>
                <w:lang w:val="uk-UA"/>
              </w:rPr>
              <w:t xml:space="preserve"> </w:t>
            </w:r>
            <w:r w:rsidRPr="00040FA4">
              <w:rPr>
                <w:sz w:val="21"/>
                <w:lang w:val="uk-UA"/>
              </w:rPr>
              <w:t>(овердрафт), 60</w:t>
            </w:r>
          </w:p>
        </w:tc>
      </w:tr>
      <w:tr w:rsidR="000A68AC" w:rsidRPr="00040FA4" w:rsidTr="00203673">
        <w:trPr>
          <w:trHeight w:val="481"/>
        </w:trPr>
        <w:tc>
          <w:tcPr>
            <w:tcW w:w="3680" w:type="dxa"/>
            <w:tcBorders>
              <w:left w:val="single" w:sz="6" w:space="0" w:color="000000"/>
            </w:tcBorders>
          </w:tcPr>
          <w:p w:rsidR="000A68AC" w:rsidRPr="00040FA4" w:rsidRDefault="000A68AC" w:rsidP="000A68AC">
            <w:pPr>
              <w:pStyle w:val="TableParagraph"/>
              <w:spacing w:line="234" w:lineRule="exact"/>
              <w:ind w:left="9" w:right="-15"/>
              <w:rPr>
                <w:sz w:val="21"/>
                <w:lang w:val="uk-UA"/>
              </w:rPr>
            </w:pPr>
            <w:r w:rsidRPr="00040FA4">
              <w:rPr>
                <w:sz w:val="21"/>
                <w:lang w:val="uk-UA"/>
              </w:rPr>
              <w:t>Векселі</w:t>
            </w:r>
            <w:r w:rsidRPr="00040FA4">
              <w:rPr>
                <w:spacing w:val="66"/>
                <w:sz w:val="21"/>
                <w:lang w:val="uk-UA"/>
              </w:rPr>
              <w:t xml:space="preserve"> </w:t>
            </w:r>
            <w:r w:rsidRPr="00040FA4">
              <w:rPr>
                <w:sz w:val="21"/>
                <w:lang w:val="uk-UA"/>
              </w:rPr>
              <w:t>видані</w:t>
            </w:r>
            <w:r w:rsidRPr="00040FA4">
              <w:rPr>
                <w:spacing w:val="67"/>
                <w:sz w:val="21"/>
                <w:lang w:val="uk-UA"/>
              </w:rPr>
              <w:t xml:space="preserve"> </w:t>
            </w:r>
            <w:r w:rsidRPr="00040FA4">
              <w:rPr>
                <w:sz w:val="21"/>
                <w:lang w:val="uk-UA"/>
              </w:rPr>
              <w:t>(додаткова</w:t>
            </w:r>
            <w:r w:rsidRPr="00040FA4">
              <w:rPr>
                <w:spacing w:val="68"/>
                <w:sz w:val="21"/>
                <w:lang w:val="uk-UA"/>
              </w:rPr>
              <w:t xml:space="preserve"> </w:t>
            </w:r>
            <w:r w:rsidRPr="00040FA4">
              <w:rPr>
                <w:sz w:val="21"/>
                <w:lang w:val="uk-UA"/>
              </w:rPr>
              <w:t>вписуваний</w:t>
            </w:r>
          </w:p>
          <w:p w:rsidR="000A68AC" w:rsidRPr="00040FA4" w:rsidRDefault="000A68AC" w:rsidP="000A68AC">
            <w:pPr>
              <w:pStyle w:val="TableParagraph"/>
              <w:spacing w:line="228" w:lineRule="exact"/>
              <w:ind w:left="9"/>
              <w:rPr>
                <w:sz w:val="21"/>
                <w:lang w:val="uk-UA"/>
              </w:rPr>
            </w:pPr>
            <w:r w:rsidRPr="00040FA4">
              <w:rPr>
                <w:sz w:val="21"/>
                <w:lang w:val="uk-UA"/>
              </w:rPr>
              <w:t>рядок)</w:t>
            </w:r>
          </w:p>
        </w:tc>
        <w:tc>
          <w:tcPr>
            <w:tcW w:w="683" w:type="dxa"/>
            <w:tcBorders>
              <w:right w:val="double" w:sz="1" w:space="0" w:color="000000"/>
            </w:tcBorders>
          </w:tcPr>
          <w:p w:rsidR="000A68AC" w:rsidRPr="00040FA4" w:rsidRDefault="000A68AC" w:rsidP="000A68AC">
            <w:pPr>
              <w:pStyle w:val="TableParagraph"/>
              <w:spacing w:before="113"/>
              <w:ind w:left="107" w:right="90"/>
              <w:jc w:val="center"/>
              <w:rPr>
                <w:sz w:val="21"/>
                <w:lang w:val="uk-UA"/>
              </w:rPr>
            </w:pPr>
            <w:r w:rsidRPr="00040FA4">
              <w:rPr>
                <w:sz w:val="21"/>
                <w:lang w:val="uk-UA"/>
              </w:rPr>
              <w:t>1605</w:t>
            </w:r>
          </w:p>
        </w:tc>
        <w:tc>
          <w:tcPr>
            <w:tcW w:w="5592" w:type="dxa"/>
            <w:tcBorders>
              <w:left w:val="double" w:sz="1" w:space="0" w:color="000000"/>
              <w:right w:val="single" w:sz="6" w:space="0" w:color="000000"/>
            </w:tcBorders>
          </w:tcPr>
          <w:p w:rsidR="000A68AC" w:rsidRPr="00040FA4" w:rsidRDefault="000A68AC" w:rsidP="000A68AC">
            <w:pPr>
              <w:pStyle w:val="TableParagraph"/>
              <w:spacing w:before="3"/>
              <w:ind w:left="0"/>
              <w:rPr>
                <w:sz w:val="20"/>
                <w:lang w:val="uk-UA"/>
              </w:rPr>
            </w:pPr>
          </w:p>
          <w:p w:rsidR="000A68AC" w:rsidRPr="00040FA4" w:rsidRDefault="000A68AC" w:rsidP="000A68AC">
            <w:pPr>
              <w:pStyle w:val="TableParagraph"/>
              <w:spacing w:line="228" w:lineRule="exact"/>
              <w:ind w:left="136" w:right="125"/>
              <w:jc w:val="center"/>
              <w:rPr>
                <w:sz w:val="21"/>
                <w:lang w:val="uk-UA"/>
              </w:rPr>
            </w:pPr>
            <w:r w:rsidRPr="00040FA4">
              <w:rPr>
                <w:sz w:val="21"/>
                <w:lang w:val="uk-UA"/>
              </w:rPr>
              <w:t>Кт 62</w:t>
            </w:r>
          </w:p>
        </w:tc>
      </w:tr>
      <w:tr w:rsidR="000A68AC" w:rsidRPr="00040FA4" w:rsidTr="00203673">
        <w:trPr>
          <w:trHeight w:val="483"/>
        </w:trPr>
        <w:tc>
          <w:tcPr>
            <w:tcW w:w="3680" w:type="dxa"/>
            <w:tcBorders>
              <w:left w:val="single" w:sz="6" w:space="0" w:color="000000"/>
            </w:tcBorders>
          </w:tcPr>
          <w:p w:rsidR="000A68AC" w:rsidRPr="00040FA4" w:rsidRDefault="000A68AC" w:rsidP="000A68AC">
            <w:pPr>
              <w:pStyle w:val="TableParagraph"/>
              <w:spacing w:line="235" w:lineRule="exact"/>
              <w:ind w:left="9" w:right="-15"/>
              <w:rPr>
                <w:sz w:val="21"/>
                <w:lang w:val="uk-UA"/>
              </w:rPr>
            </w:pPr>
            <w:r w:rsidRPr="00040FA4">
              <w:rPr>
                <w:sz w:val="21"/>
                <w:lang w:val="uk-UA"/>
              </w:rPr>
              <w:t>Поточна</w:t>
            </w:r>
            <w:r w:rsidRPr="00040FA4">
              <w:rPr>
                <w:spacing w:val="5"/>
                <w:sz w:val="21"/>
                <w:lang w:val="uk-UA"/>
              </w:rPr>
              <w:t xml:space="preserve"> </w:t>
            </w:r>
            <w:r w:rsidRPr="00040FA4">
              <w:rPr>
                <w:sz w:val="21"/>
                <w:lang w:val="uk-UA"/>
              </w:rPr>
              <w:t>кредиторська</w:t>
            </w:r>
            <w:r w:rsidRPr="00040FA4">
              <w:rPr>
                <w:spacing w:val="6"/>
                <w:sz w:val="21"/>
                <w:lang w:val="uk-UA"/>
              </w:rPr>
              <w:t xml:space="preserve"> </w:t>
            </w:r>
            <w:r w:rsidRPr="00040FA4">
              <w:rPr>
                <w:sz w:val="21"/>
                <w:lang w:val="uk-UA"/>
              </w:rPr>
              <w:t>заборгованість</w:t>
            </w:r>
            <w:r w:rsidRPr="00040FA4">
              <w:rPr>
                <w:spacing w:val="9"/>
                <w:sz w:val="21"/>
                <w:lang w:val="uk-UA"/>
              </w:rPr>
              <w:t xml:space="preserve"> </w:t>
            </w:r>
            <w:r w:rsidRPr="00040FA4">
              <w:rPr>
                <w:sz w:val="21"/>
                <w:lang w:val="uk-UA"/>
              </w:rPr>
              <w:t>за</w:t>
            </w:r>
          </w:p>
          <w:p w:rsidR="000A68AC" w:rsidRPr="00040FA4" w:rsidRDefault="000A68AC" w:rsidP="000A68AC">
            <w:pPr>
              <w:pStyle w:val="TableParagraph"/>
              <w:spacing w:before="1" w:line="228" w:lineRule="exact"/>
              <w:ind w:left="9"/>
              <w:rPr>
                <w:sz w:val="21"/>
                <w:lang w:val="uk-UA"/>
              </w:rPr>
            </w:pPr>
            <w:r w:rsidRPr="00040FA4">
              <w:rPr>
                <w:sz w:val="21"/>
                <w:lang w:val="uk-UA"/>
              </w:rPr>
              <w:t>довгостроковими</w:t>
            </w:r>
            <w:r w:rsidRPr="00040FA4">
              <w:rPr>
                <w:spacing w:val="-5"/>
                <w:sz w:val="21"/>
                <w:lang w:val="uk-UA"/>
              </w:rPr>
              <w:t xml:space="preserve"> </w:t>
            </w:r>
            <w:r w:rsidRPr="00040FA4">
              <w:rPr>
                <w:sz w:val="21"/>
                <w:lang w:val="uk-UA"/>
              </w:rPr>
              <w:t>зобов</w:t>
            </w:r>
            <w:r w:rsidR="00603B89" w:rsidRPr="00040FA4">
              <w:rPr>
                <w:sz w:val="21"/>
                <w:lang w:val="uk-UA"/>
              </w:rPr>
              <w:t>’</w:t>
            </w:r>
            <w:r w:rsidRPr="00040FA4">
              <w:rPr>
                <w:sz w:val="21"/>
                <w:lang w:val="uk-UA"/>
              </w:rPr>
              <w:t>язаннями</w:t>
            </w:r>
          </w:p>
        </w:tc>
        <w:tc>
          <w:tcPr>
            <w:tcW w:w="683" w:type="dxa"/>
            <w:tcBorders>
              <w:right w:val="double" w:sz="1" w:space="0" w:color="000000"/>
            </w:tcBorders>
          </w:tcPr>
          <w:p w:rsidR="000A68AC" w:rsidRPr="00040FA4" w:rsidRDefault="000A68AC" w:rsidP="000A68AC">
            <w:pPr>
              <w:pStyle w:val="TableParagraph"/>
              <w:spacing w:before="115"/>
              <w:ind w:left="107" w:right="90"/>
              <w:jc w:val="center"/>
              <w:rPr>
                <w:sz w:val="21"/>
                <w:lang w:val="uk-UA"/>
              </w:rPr>
            </w:pPr>
            <w:r w:rsidRPr="00040FA4">
              <w:rPr>
                <w:sz w:val="21"/>
                <w:lang w:val="uk-UA"/>
              </w:rPr>
              <w:t>1610</w:t>
            </w:r>
          </w:p>
        </w:tc>
        <w:tc>
          <w:tcPr>
            <w:tcW w:w="5592" w:type="dxa"/>
            <w:tcBorders>
              <w:left w:val="double" w:sz="1" w:space="0" w:color="000000"/>
              <w:right w:val="single" w:sz="6" w:space="0" w:color="000000"/>
            </w:tcBorders>
          </w:tcPr>
          <w:p w:rsidR="000A68AC" w:rsidRPr="00040FA4" w:rsidRDefault="000A68AC" w:rsidP="000A68AC">
            <w:pPr>
              <w:pStyle w:val="TableParagraph"/>
              <w:spacing w:line="235" w:lineRule="exact"/>
              <w:ind w:right="-15"/>
              <w:rPr>
                <w:sz w:val="21"/>
                <w:lang w:val="uk-UA"/>
              </w:rPr>
            </w:pPr>
            <w:r w:rsidRPr="00040FA4">
              <w:rPr>
                <w:sz w:val="21"/>
                <w:lang w:val="uk-UA"/>
              </w:rPr>
              <w:t>Сума</w:t>
            </w:r>
            <w:r w:rsidRPr="00040FA4">
              <w:rPr>
                <w:spacing w:val="49"/>
                <w:sz w:val="21"/>
                <w:lang w:val="uk-UA"/>
              </w:rPr>
              <w:t xml:space="preserve"> </w:t>
            </w:r>
            <w:r w:rsidRPr="00040FA4">
              <w:rPr>
                <w:sz w:val="21"/>
                <w:lang w:val="uk-UA"/>
              </w:rPr>
              <w:t>довгострокових</w:t>
            </w:r>
            <w:r w:rsidRPr="00040FA4">
              <w:rPr>
                <w:spacing w:val="47"/>
                <w:sz w:val="21"/>
                <w:lang w:val="uk-UA"/>
              </w:rPr>
              <w:t xml:space="preserve"> </w:t>
            </w:r>
            <w:r w:rsidRPr="00040FA4">
              <w:rPr>
                <w:sz w:val="21"/>
                <w:lang w:val="uk-UA"/>
              </w:rPr>
              <w:t>зобов</w:t>
            </w:r>
            <w:r w:rsidR="00603B89" w:rsidRPr="00040FA4">
              <w:rPr>
                <w:sz w:val="21"/>
                <w:lang w:val="uk-UA"/>
              </w:rPr>
              <w:t>’</w:t>
            </w:r>
            <w:r w:rsidRPr="00040FA4">
              <w:rPr>
                <w:sz w:val="21"/>
                <w:lang w:val="uk-UA"/>
              </w:rPr>
              <w:t>язань,</w:t>
            </w:r>
            <w:r w:rsidRPr="00040FA4">
              <w:rPr>
                <w:spacing w:val="50"/>
                <w:sz w:val="21"/>
                <w:lang w:val="uk-UA"/>
              </w:rPr>
              <w:t xml:space="preserve"> </w:t>
            </w:r>
            <w:r w:rsidRPr="00040FA4">
              <w:rPr>
                <w:sz w:val="21"/>
                <w:lang w:val="uk-UA"/>
              </w:rPr>
              <w:t>що</w:t>
            </w:r>
            <w:r w:rsidRPr="00040FA4">
              <w:rPr>
                <w:spacing w:val="51"/>
                <w:sz w:val="21"/>
                <w:lang w:val="uk-UA"/>
              </w:rPr>
              <w:t xml:space="preserve"> </w:t>
            </w:r>
            <w:r w:rsidRPr="00040FA4">
              <w:rPr>
                <w:sz w:val="21"/>
                <w:lang w:val="uk-UA"/>
              </w:rPr>
              <w:t>підлягає</w:t>
            </w:r>
            <w:r w:rsidRPr="00040FA4">
              <w:rPr>
                <w:spacing w:val="50"/>
                <w:sz w:val="21"/>
                <w:lang w:val="uk-UA"/>
              </w:rPr>
              <w:t xml:space="preserve"> </w:t>
            </w:r>
            <w:r w:rsidRPr="00040FA4">
              <w:rPr>
                <w:sz w:val="21"/>
                <w:lang w:val="uk-UA"/>
              </w:rPr>
              <w:t>погашенню</w:t>
            </w:r>
          </w:p>
          <w:p w:rsidR="000A68AC" w:rsidRPr="00040FA4" w:rsidRDefault="000A68AC" w:rsidP="000A68AC">
            <w:pPr>
              <w:pStyle w:val="TableParagraph"/>
              <w:spacing w:before="1" w:line="228" w:lineRule="exact"/>
              <w:rPr>
                <w:sz w:val="21"/>
                <w:lang w:val="uk-UA"/>
              </w:rPr>
            </w:pPr>
            <w:r w:rsidRPr="00040FA4">
              <w:rPr>
                <w:sz w:val="21"/>
                <w:lang w:val="uk-UA"/>
              </w:rPr>
              <w:t>протягом</w:t>
            </w:r>
            <w:r w:rsidRPr="00040FA4">
              <w:rPr>
                <w:spacing w:val="-3"/>
                <w:sz w:val="21"/>
                <w:lang w:val="uk-UA"/>
              </w:rPr>
              <w:t xml:space="preserve"> </w:t>
            </w:r>
            <w:r w:rsidRPr="00040FA4">
              <w:rPr>
                <w:sz w:val="21"/>
                <w:lang w:val="uk-UA"/>
              </w:rPr>
              <w:t>12</w:t>
            </w:r>
            <w:r w:rsidRPr="00040FA4">
              <w:rPr>
                <w:spacing w:val="-3"/>
                <w:sz w:val="21"/>
                <w:lang w:val="uk-UA"/>
              </w:rPr>
              <w:t xml:space="preserve"> </w:t>
            </w:r>
            <w:r w:rsidRPr="00040FA4">
              <w:rPr>
                <w:sz w:val="21"/>
                <w:lang w:val="uk-UA"/>
              </w:rPr>
              <w:t>місяців</w:t>
            </w:r>
            <w:r w:rsidRPr="00040FA4">
              <w:rPr>
                <w:spacing w:val="1"/>
                <w:sz w:val="21"/>
                <w:lang w:val="uk-UA"/>
              </w:rPr>
              <w:t xml:space="preserve"> </w:t>
            </w:r>
            <w:r w:rsidRPr="00040FA4">
              <w:rPr>
                <w:sz w:val="21"/>
                <w:lang w:val="uk-UA"/>
              </w:rPr>
              <w:t>з</w:t>
            </w:r>
            <w:r w:rsidRPr="00040FA4">
              <w:rPr>
                <w:spacing w:val="-2"/>
                <w:sz w:val="21"/>
                <w:lang w:val="uk-UA"/>
              </w:rPr>
              <w:t xml:space="preserve"> </w:t>
            </w:r>
            <w:r w:rsidRPr="00040FA4">
              <w:rPr>
                <w:sz w:val="21"/>
                <w:lang w:val="uk-UA"/>
              </w:rPr>
              <w:t>дати</w:t>
            </w:r>
            <w:r w:rsidRPr="00040FA4">
              <w:rPr>
                <w:spacing w:val="-4"/>
                <w:sz w:val="21"/>
                <w:lang w:val="uk-UA"/>
              </w:rPr>
              <w:t xml:space="preserve"> </w:t>
            </w:r>
            <w:r w:rsidRPr="00040FA4">
              <w:rPr>
                <w:sz w:val="21"/>
                <w:lang w:val="uk-UA"/>
              </w:rPr>
              <w:t>балансу:</w:t>
            </w:r>
            <w:r w:rsidRPr="00040FA4">
              <w:rPr>
                <w:spacing w:val="-1"/>
                <w:sz w:val="21"/>
                <w:lang w:val="uk-UA"/>
              </w:rPr>
              <w:t xml:space="preserve"> </w:t>
            </w:r>
            <w:r w:rsidRPr="00040FA4">
              <w:rPr>
                <w:sz w:val="21"/>
                <w:lang w:val="uk-UA"/>
              </w:rPr>
              <w:t>Кт</w:t>
            </w:r>
            <w:r w:rsidRPr="00040FA4">
              <w:rPr>
                <w:spacing w:val="-1"/>
                <w:sz w:val="21"/>
                <w:lang w:val="uk-UA"/>
              </w:rPr>
              <w:t xml:space="preserve"> </w:t>
            </w:r>
            <w:r w:rsidRPr="00040FA4">
              <w:rPr>
                <w:sz w:val="21"/>
                <w:lang w:val="uk-UA"/>
              </w:rPr>
              <w:t>611</w:t>
            </w:r>
          </w:p>
        </w:tc>
      </w:tr>
      <w:tr w:rsidR="000A68AC" w:rsidRPr="00040FA4" w:rsidTr="00203673">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9"/>
              <w:rPr>
                <w:sz w:val="21"/>
                <w:lang w:val="uk-UA"/>
              </w:rPr>
            </w:pPr>
            <w:r w:rsidRPr="00040FA4">
              <w:rPr>
                <w:sz w:val="21"/>
                <w:lang w:val="uk-UA"/>
              </w:rPr>
              <w:t>Кредиторська</w:t>
            </w:r>
            <w:r w:rsidRPr="00040FA4">
              <w:rPr>
                <w:spacing w:val="-2"/>
                <w:sz w:val="21"/>
                <w:lang w:val="uk-UA"/>
              </w:rPr>
              <w:t xml:space="preserve"> </w:t>
            </w:r>
            <w:r w:rsidRPr="00040FA4">
              <w:rPr>
                <w:sz w:val="21"/>
                <w:lang w:val="uk-UA"/>
              </w:rPr>
              <w:t>заборгованість</w:t>
            </w:r>
            <w:r w:rsidRPr="00040FA4">
              <w:rPr>
                <w:spacing w:val="-2"/>
                <w:sz w:val="21"/>
                <w:lang w:val="uk-UA"/>
              </w:rPr>
              <w:t xml:space="preserve"> </w:t>
            </w:r>
            <w:r w:rsidRPr="00040FA4">
              <w:rPr>
                <w:sz w:val="21"/>
                <w:lang w:val="uk-UA"/>
              </w:rPr>
              <w:t>за:</w:t>
            </w:r>
          </w:p>
        </w:tc>
        <w:tc>
          <w:tcPr>
            <w:tcW w:w="683" w:type="dxa"/>
            <w:tcBorders>
              <w:right w:val="double" w:sz="1" w:space="0" w:color="000000"/>
            </w:tcBorders>
          </w:tcPr>
          <w:p w:rsidR="000A68AC" w:rsidRPr="00040FA4" w:rsidRDefault="000A68AC" w:rsidP="000A68AC">
            <w:pPr>
              <w:pStyle w:val="TableParagraph"/>
              <w:ind w:left="0"/>
              <w:rPr>
                <w:sz w:val="16"/>
                <w:lang w:val="uk-UA"/>
              </w:rPr>
            </w:pPr>
          </w:p>
        </w:tc>
        <w:tc>
          <w:tcPr>
            <w:tcW w:w="5592" w:type="dxa"/>
            <w:tcBorders>
              <w:left w:val="double" w:sz="1" w:space="0" w:color="000000"/>
              <w:right w:val="single" w:sz="6" w:space="0" w:color="000000"/>
            </w:tcBorders>
          </w:tcPr>
          <w:p w:rsidR="000A68AC" w:rsidRPr="00040FA4" w:rsidRDefault="000A68AC" w:rsidP="000A68AC">
            <w:pPr>
              <w:pStyle w:val="TableParagraph"/>
              <w:ind w:left="0"/>
              <w:rPr>
                <w:sz w:val="16"/>
                <w:lang w:val="uk-UA"/>
              </w:rPr>
            </w:pPr>
          </w:p>
        </w:tc>
      </w:tr>
      <w:tr w:rsidR="000A68AC" w:rsidRPr="00040FA4" w:rsidTr="00203673">
        <w:trPr>
          <w:trHeight w:val="481"/>
        </w:trPr>
        <w:tc>
          <w:tcPr>
            <w:tcW w:w="3680" w:type="dxa"/>
            <w:tcBorders>
              <w:left w:val="single" w:sz="6" w:space="0" w:color="000000"/>
            </w:tcBorders>
          </w:tcPr>
          <w:p w:rsidR="000A68AC" w:rsidRPr="00040FA4" w:rsidRDefault="000A68AC" w:rsidP="000A68AC">
            <w:pPr>
              <w:pStyle w:val="TableParagraph"/>
              <w:spacing w:line="235" w:lineRule="exact"/>
              <w:ind w:left="270"/>
              <w:rPr>
                <w:sz w:val="21"/>
                <w:lang w:val="uk-UA"/>
              </w:rPr>
            </w:pPr>
            <w:r w:rsidRPr="00040FA4">
              <w:rPr>
                <w:sz w:val="21"/>
                <w:lang w:val="uk-UA"/>
              </w:rPr>
              <w:t>товари,</w:t>
            </w:r>
            <w:r w:rsidRPr="00040FA4">
              <w:rPr>
                <w:spacing w:val="-6"/>
                <w:sz w:val="21"/>
                <w:lang w:val="uk-UA"/>
              </w:rPr>
              <w:t xml:space="preserve"> </w:t>
            </w:r>
            <w:r w:rsidRPr="00040FA4">
              <w:rPr>
                <w:sz w:val="21"/>
                <w:lang w:val="uk-UA"/>
              </w:rPr>
              <w:t>роботи,</w:t>
            </w:r>
            <w:r w:rsidRPr="00040FA4">
              <w:rPr>
                <w:spacing w:val="-2"/>
                <w:sz w:val="21"/>
                <w:lang w:val="uk-UA"/>
              </w:rPr>
              <w:t xml:space="preserve"> </w:t>
            </w:r>
            <w:r w:rsidRPr="00040FA4">
              <w:rPr>
                <w:sz w:val="21"/>
                <w:lang w:val="uk-UA"/>
              </w:rPr>
              <w:t>послуги</w:t>
            </w:r>
          </w:p>
        </w:tc>
        <w:tc>
          <w:tcPr>
            <w:tcW w:w="683" w:type="dxa"/>
            <w:tcBorders>
              <w:right w:val="double" w:sz="1" w:space="0" w:color="000000"/>
            </w:tcBorders>
          </w:tcPr>
          <w:p w:rsidR="000A68AC" w:rsidRPr="00040FA4" w:rsidRDefault="000A68AC" w:rsidP="000A68AC">
            <w:pPr>
              <w:pStyle w:val="TableParagraph"/>
              <w:spacing w:before="113"/>
              <w:ind w:left="107" w:right="90"/>
              <w:jc w:val="center"/>
              <w:rPr>
                <w:sz w:val="21"/>
                <w:lang w:val="uk-UA"/>
              </w:rPr>
            </w:pPr>
            <w:r w:rsidRPr="00040FA4">
              <w:rPr>
                <w:sz w:val="21"/>
                <w:lang w:val="uk-UA"/>
              </w:rPr>
              <w:t>1615</w:t>
            </w:r>
          </w:p>
        </w:tc>
        <w:tc>
          <w:tcPr>
            <w:tcW w:w="5592" w:type="dxa"/>
            <w:tcBorders>
              <w:left w:val="double" w:sz="1" w:space="0" w:color="000000"/>
              <w:right w:val="single" w:sz="6" w:space="0" w:color="000000"/>
            </w:tcBorders>
          </w:tcPr>
          <w:p w:rsidR="000A68AC" w:rsidRPr="00040FA4" w:rsidRDefault="000A68AC" w:rsidP="000A68AC">
            <w:pPr>
              <w:pStyle w:val="TableParagraph"/>
              <w:spacing w:line="234" w:lineRule="exact"/>
              <w:ind w:right="-15"/>
              <w:rPr>
                <w:sz w:val="21"/>
                <w:lang w:val="uk-UA"/>
              </w:rPr>
            </w:pPr>
            <w:r w:rsidRPr="00040FA4">
              <w:rPr>
                <w:sz w:val="21"/>
                <w:lang w:val="uk-UA"/>
              </w:rPr>
              <w:t>Кт</w:t>
            </w:r>
            <w:r w:rsidRPr="00040FA4">
              <w:rPr>
                <w:spacing w:val="68"/>
                <w:sz w:val="21"/>
                <w:lang w:val="uk-UA"/>
              </w:rPr>
              <w:t xml:space="preserve"> </w:t>
            </w:r>
            <w:r w:rsidRPr="00040FA4">
              <w:rPr>
                <w:sz w:val="21"/>
                <w:lang w:val="uk-UA"/>
              </w:rPr>
              <w:t>63</w:t>
            </w:r>
            <w:r w:rsidRPr="00040FA4">
              <w:rPr>
                <w:spacing w:val="64"/>
                <w:sz w:val="21"/>
                <w:lang w:val="uk-UA"/>
              </w:rPr>
              <w:t xml:space="preserve"> </w:t>
            </w:r>
            <w:r w:rsidRPr="00040FA4">
              <w:rPr>
                <w:sz w:val="21"/>
                <w:lang w:val="uk-UA"/>
              </w:rPr>
              <w:t>+</w:t>
            </w:r>
            <w:r w:rsidRPr="00040FA4">
              <w:rPr>
                <w:spacing w:val="67"/>
                <w:sz w:val="21"/>
                <w:lang w:val="uk-UA"/>
              </w:rPr>
              <w:t xml:space="preserve"> </w:t>
            </w:r>
            <w:r w:rsidRPr="00040FA4">
              <w:rPr>
                <w:sz w:val="21"/>
                <w:lang w:val="uk-UA"/>
              </w:rPr>
              <w:t>Кт</w:t>
            </w:r>
            <w:r w:rsidRPr="00040FA4">
              <w:rPr>
                <w:spacing w:val="68"/>
                <w:sz w:val="21"/>
                <w:lang w:val="uk-UA"/>
              </w:rPr>
              <w:t xml:space="preserve"> </w:t>
            </w:r>
            <w:r w:rsidRPr="00040FA4">
              <w:rPr>
                <w:sz w:val="21"/>
                <w:lang w:val="uk-UA"/>
              </w:rPr>
              <w:t>62</w:t>
            </w:r>
            <w:r w:rsidRPr="00040FA4">
              <w:rPr>
                <w:spacing w:val="66"/>
                <w:sz w:val="21"/>
                <w:lang w:val="uk-UA"/>
              </w:rPr>
              <w:t xml:space="preserve"> </w:t>
            </w:r>
            <w:r w:rsidRPr="00040FA4">
              <w:rPr>
                <w:sz w:val="21"/>
                <w:lang w:val="uk-UA"/>
              </w:rPr>
              <w:t>(якщо</w:t>
            </w:r>
            <w:r w:rsidRPr="00040FA4">
              <w:rPr>
                <w:spacing w:val="70"/>
                <w:sz w:val="21"/>
                <w:lang w:val="uk-UA"/>
              </w:rPr>
              <w:t xml:space="preserve"> </w:t>
            </w:r>
            <w:r w:rsidRPr="00040FA4">
              <w:rPr>
                <w:sz w:val="21"/>
                <w:lang w:val="uk-UA"/>
              </w:rPr>
              <w:t>інформацію</w:t>
            </w:r>
            <w:r w:rsidRPr="00040FA4">
              <w:rPr>
                <w:spacing w:val="67"/>
                <w:sz w:val="21"/>
                <w:lang w:val="uk-UA"/>
              </w:rPr>
              <w:t xml:space="preserve"> </w:t>
            </w:r>
            <w:r w:rsidRPr="00040FA4">
              <w:rPr>
                <w:sz w:val="21"/>
                <w:lang w:val="uk-UA"/>
              </w:rPr>
              <w:t>про</w:t>
            </w:r>
            <w:r w:rsidRPr="00040FA4">
              <w:rPr>
                <w:spacing w:val="66"/>
                <w:sz w:val="21"/>
                <w:lang w:val="uk-UA"/>
              </w:rPr>
              <w:t xml:space="preserve"> </w:t>
            </w:r>
            <w:r w:rsidRPr="00040FA4">
              <w:rPr>
                <w:sz w:val="21"/>
                <w:lang w:val="uk-UA"/>
              </w:rPr>
              <w:t>видані</w:t>
            </w:r>
            <w:r w:rsidRPr="00040FA4">
              <w:rPr>
                <w:spacing w:val="65"/>
                <w:sz w:val="21"/>
                <w:lang w:val="uk-UA"/>
              </w:rPr>
              <w:t xml:space="preserve"> </w:t>
            </w:r>
            <w:r w:rsidRPr="00040FA4">
              <w:rPr>
                <w:sz w:val="21"/>
                <w:lang w:val="uk-UA"/>
              </w:rPr>
              <w:t>векселі</w:t>
            </w:r>
            <w:r w:rsidRPr="00040FA4">
              <w:rPr>
                <w:spacing w:val="66"/>
                <w:sz w:val="21"/>
                <w:lang w:val="uk-UA"/>
              </w:rPr>
              <w:t xml:space="preserve"> </w:t>
            </w:r>
            <w:r w:rsidRPr="00040FA4">
              <w:rPr>
                <w:sz w:val="21"/>
                <w:lang w:val="uk-UA"/>
              </w:rPr>
              <w:t>не</w:t>
            </w:r>
          </w:p>
          <w:p w:rsidR="000A68AC" w:rsidRPr="00040FA4" w:rsidRDefault="000A68AC" w:rsidP="000A68AC">
            <w:pPr>
              <w:pStyle w:val="TableParagraph"/>
              <w:spacing w:line="228" w:lineRule="exact"/>
              <w:rPr>
                <w:sz w:val="21"/>
                <w:lang w:val="uk-UA"/>
              </w:rPr>
            </w:pPr>
            <w:r w:rsidRPr="00040FA4">
              <w:rPr>
                <w:sz w:val="21"/>
                <w:lang w:val="uk-UA"/>
              </w:rPr>
              <w:t>наводять</w:t>
            </w:r>
            <w:r w:rsidRPr="00040FA4">
              <w:rPr>
                <w:spacing w:val="-1"/>
                <w:sz w:val="21"/>
                <w:lang w:val="uk-UA"/>
              </w:rPr>
              <w:t xml:space="preserve"> </w:t>
            </w:r>
            <w:r w:rsidRPr="00040FA4">
              <w:rPr>
                <w:sz w:val="21"/>
                <w:lang w:val="uk-UA"/>
              </w:rPr>
              <w:t>в</w:t>
            </w:r>
            <w:r w:rsidRPr="00040FA4">
              <w:rPr>
                <w:spacing w:val="-3"/>
                <w:sz w:val="21"/>
                <w:lang w:val="uk-UA"/>
              </w:rPr>
              <w:t xml:space="preserve"> </w:t>
            </w:r>
            <w:r w:rsidRPr="00040FA4">
              <w:rPr>
                <w:sz w:val="21"/>
                <w:lang w:val="uk-UA"/>
              </w:rPr>
              <w:t>ряд. 1605)</w:t>
            </w:r>
          </w:p>
        </w:tc>
      </w:tr>
      <w:tr w:rsidR="000A68AC" w:rsidRPr="00040FA4" w:rsidTr="00203673">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270"/>
              <w:rPr>
                <w:sz w:val="21"/>
                <w:lang w:val="uk-UA"/>
              </w:rPr>
            </w:pPr>
            <w:r w:rsidRPr="00040FA4">
              <w:rPr>
                <w:sz w:val="21"/>
                <w:lang w:val="uk-UA"/>
              </w:rPr>
              <w:t>розрахунками</w:t>
            </w:r>
            <w:r w:rsidRPr="00040FA4">
              <w:rPr>
                <w:spacing w:val="-2"/>
                <w:sz w:val="21"/>
                <w:lang w:val="uk-UA"/>
              </w:rPr>
              <w:t xml:space="preserve"> </w:t>
            </w:r>
            <w:r w:rsidRPr="00040FA4">
              <w:rPr>
                <w:sz w:val="21"/>
                <w:lang w:val="uk-UA"/>
              </w:rPr>
              <w:t>з</w:t>
            </w:r>
            <w:r w:rsidRPr="00040FA4">
              <w:rPr>
                <w:spacing w:val="-3"/>
                <w:sz w:val="21"/>
                <w:lang w:val="uk-UA"/>
              </w:rPr>
              <w:t xml:space="preserve"> </w:t>
            </w:r>
            <w:r w:rsidRPr="00040FA4">
              <w:rPr>
                <w:sz w:val="21"/>
                <w:lang w:val="uk-UA"/>
              </w:rPr>
              <w:t>бюджетом</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sz w:val="21"/>
                <w:lang w:val="uk-UA"/>
              </w:rPr>
            </w:pPr>
            <w:r w:rsidRPr="00040FA4">
              <w:rPr>
                <w:sz w:val="21"/>
                <w:lang w:val="uk-UA"/>
              </w:rPr>
              <w:t>1620</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4" w:right="126"/>
              <w:jc w:val="center"/>
              <w:rPr>
                <w:sz w:val="21"/>
                <w:lang w:val="uk-UA"/>
              </w:rPr>
            </w:pPr>
            <w:r w:rsidRPr="00040FA4">
              <w:rPr>
                <w:sz w:val="21"/>
                <w:lang w:val="uk-UA"/>
              </w:rPr>
              <w:t>Кт 641,</w:t>
            </w:r>
            <w:r w:rsidRPr="00040FA4">
              <w:rPr>
                <w:spacing w:val="-1"/>
                <w:sz w:val="21"/>
                <w:lang w:val="uk-UA"/>
              </w:rPr>
              <w:t xml:space="preserve"> </w:t>
            </w:r>
            <w:r w:rsidRPr="00040FA4">
              <w:rPr>
                <w:sz w:val="21"/>
                <w:lang w:val="uk-UA"/>
              </w:rPr>
              <w:t>642</w:t>
            </w:r>
          </w:p>
        </w:tc>
      </w:tr>
      <w:tr w:rsidR="000A68AC" w:rsidRPr="00040FA4" w:rsidTr="00203673">
        <w:trPr>
          <w:trHeight w:val="484"/>
        </w:trPr>
        <w:tc>
          <w:tcPr>
            <w:tcW w:w="3680" w:type="dxa"/>
            <w:tcBorders>
              <w:left w:val="single" w:sz="6" w:space="0" w:color="000000"/>
            </w:tcBorders>
          </w:tcPr>
          <w:p w:rsidR="000A68AC" w:rsidRPr="00040FA4" w:rsidRDefault="000A68AC" w:rsidP="000A68AC">
            <w:pPr>
              <w:pStyle w:val="TableParagraph"/>
              <w:spacing w:line="235" w:lineRule="exact"/>
              <w:ind w:left="270"/>
              <w:rPr>
                <w:sz w:val="21"/>
                <w:lang w:val="uk-UA"/>
              </w:rPr>
            </w:pPr>
            <w:r w:rsidRPr="00040FA4">
              <w:rPr>
                <w:sz w:val="21"/>
                <w:lang w:val="uk-UA"/>
              </w:rPr>
              <w:t>у</w:t>
            </w:r>
            <w:r w:rsidRPr="00040FA4">
              <w:rPr>
                <w:spacing w:val="-4"/>
                <w:sz w:val="21"/>
                <w:lang w:val="uk-UA"/>
              </w:rPr>
              <w:t xml:space="preserve"> </w:t>
            </w:r>
            <w:r w:rsidRPr="00040FA4">
              <w:rPr>
                <w:sz w:val="21"/>
                <w:lang w:val="uk-UA"/>
              </w:rPr>
              <w:t>тому</w:t>
            </w:r>
            <w:r w:rsidRPr="00040FA4">
              <w:rPr>
                <w:spacing w:val="-6"/>
                <w:sz w:val="21"/>
                <w:lang w:val="uk-UA"/>
              </w:rPr>
              <w:t xml:space="preserve"> </w:t>
            </w:r>
            <w:r w:rsidRPr="00040FA4">
              <w:rPr>
                <w:sz w:val="21"/>
                <w:lang w:val="uk-UA"/>
              </w:rPr>
              <w:t>числі</w:t>
            </w:r>
            <w:r w:rsidRPr="00040FA4">
              <w:rPr>
                <w:spacing w:val="-1"/>
                <w:sz w:val="21"/>
                <w:lang w:val="uk-UA"/>
              </w:rPr>
              <w:t xml:space="preserve"> </w:t>
            </w:r>
            <w:r w:rsidRPr="00040FA4">
              <w:rPr>
                <w:sz w:val="21"/>
                <w:lang w:val="uk-UA"/>
              </w:rPr>
              <w:t>з</w:t>
            </w:r>
            <w:r w:rsidRPr="00040FA4">
              <w:rPr>
                <w:spacing w:val="-1"/>
                <w:sz w:val="21"/>
                <w:lang w:val="uk-UA"/>
              </w:rPr>
              <w:t xml:space="preserve"> </w:t>
            </w:r>
            <w:r w:rsidRPr="00040FA4">
              <w:rPr>
                <w:sz w:val="21"/>
                <w:lang w:val="uk-UA"/>
              </w:rPr>
              <w:t>податку</w:t>
            </w:r>
            <w:r w:rsidRPr="00040FA4">
              <w:rPr>
                <w:spacing w:val="-5"/>
                <w:sz w:val="21"/>
                <w:lang w:val="uk-UA"/>
              </w:rPr>
              <w:t xml:space="preserve"> </w:t>
            </w:r>
            <w:r w:rsidRPr="00040FA4">
              <w:rPr>
                <w:sz w:val="21"/>
                <w:lang w:val="uk-UA"/>
              </w:rPr>
              <w:t>на прибуток</w:t>
            </w:r>
          </w:p>
        </w:tc>
        <w:tc>
          <w:tcPr>
            <w:tcW w:w="683" w:type="dxa"/>
            <w:tcBorders>
              <w:right w:val="double" w:sz="1" w:space="0" w:color="000000"/>
            </w:tcBorders>
          </w:tcPr>
          <w:p w:rsidR="000A68AC" w:rsidRPr="00040FA4" w:rsidRDefault="000A68AC" w:rsidP="000A68AC">
            <w:pPr>
              <w:pStyle w:val="TableParagraph"/>
              <w:spacing w:before="115"/>
              <w:ind w:left="107" w:right="90"/>
              <w:jc w:val="center"/>
              <w:rPr>
                <w:sz w:val="21"/>
                <w:lang w:val="uk-UA"/>
              </w:rPr>
            </w:pPr>
            <w:r w:rsidRPr="00040FA4">
              <w:rPr>
                <w:sz w:val="21"/>
                <w:lang w:val="uk-UA"/>
              </w:rPr>
              <w:t>1621</w:t>
            </w:r>
          </w:p>
        </w:tc>
        <w:tc>
          <w:tcPr>
            <w:tcW w:w="5592" w:type="dxa"/>
            <w:tcBorders>
              <w:left w:val="double" w:sz="1" w:space="0" w:color="000000"/>
              <w:right w:val="single" w:sz="6" w:space="0" w:color="000000"/>
            </w:tcBorders>
          </w:tcPr>
          <w:p w:rsidR="000A68AC" w:rsidRPr="00040FA4" w:rsidRDefault="000A68AC" w:rsidP="000A68AC">
            <w:pPr>
              <w:pStyle w:val="TableParagraph"/>
              <w:spacing w:before="5"/>
              <w:ind w:left="0"/>
              <w:rPr>
                <w:sz w:val="20"/>
                <w:lang w:val="uk-UA"/>
              </w:rPr>
            </w:pPr>
          </w:p>
          <w:p w:rsidR="000A68AC" w:rsidRPr="00040FA4" w:rsidRDefault="000A68AC" w:rsidP="000A68AC">
            <w:pPr>
              <w:pStyle w:val="TableParagraph"/>
              <w:spacing w:line="228" w:lineRule="exact"/>
              <w:ind w:left="131" w:right="126"/>
              <w:jc w:val="center"/>
              <w:rPr>
                <w:sz w:val="21"/>
                <w:lang w:val="uk-UA"/>
              </w:rPr>
            </w:pPr>
            <w:r w:rsidRPr="00040FA4">
              <w:rPr>
                <w:sz w:val="21"/>
                <w:lang w:val="uk-UA"/>
              </w:rPr>
              <w:t>Кт</w:t>
            </w:r>
            <w:r w:rsidRPr="00040FA4">
              <w:rPr>
                <w:spacing w:val="-3"/>
                <w:sz w:val="21"/>
                <w:lang w:val="uk-UA"/>
              </w:rPr>
              <w:t xml:space="preserve"> </w:t>
            </w:r>
            <w:r w:rsidRPr="00040FA4">
              <w:rPr>
                <w:sz w:val="21"/>
                <w:lang w:val="uk-UA"/>
              </w:rPr>
              <w:t>641/податок</w:t>
            </w:r>
            <w:r w:rsidRPr="00040FA4">
              <w:rPr>
                <w:spacing w:val="-3"/>
                <w:sz w:val="21"/>
                <w:lang w:val="uk-UA"/>
              </w:rPr>
              <w:t xml:space="preserve"> </w:t>
            </w:r>
            <w:r w:rsidRPr="00040FA4">
              <w:rPr>
                <w:sz w:val="21"/>
                <w:lang w:val="uk-UA"/>
              </w:rPr>
              <w:t>на</w:t>
            </w:r>
            <w:r w:rsidRPr="00040FA4">
              <w:rPr>
                <w:spacing w:val="-1"/>
                <w:sz w:val="21"/>
                <w:lang w:val="uk-UA"/>
              </w:rPr>
              <w:t xml:space="preserve"> </w:t>
            </w:r>
            <w:r w:rsidRPr="00040FA4">
              <w:rPr>
                <w:sz w:val="21"/>
                <w:lang w:val="uk-UA"/>
              </w:rPr>
              <w:t>прибуток</w:t>
            </w:r>
          </w:p>
        </w:tc>
      </w:tr>
      <w:tr w:rsidR="000A68AC" w:rsidRPr="00040FA4" w:rsidTr="00203673">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270"/>
              <w:rPr>
                <w:sz w:val="21"/>
                <w:lang w:val="uk-UA"/>
              </w:rPr>
            </w:pPr>
            <w:r w:rsidRPr="00040FA4">
              <w:rPr>
                <w:sz w:val="21"/>
                <w:lang w:val="uk-UA"/>
              </w:rPr>
              <w:t>розрахунками</w:t>
            </w:r>
            <w:r w:rsidRPr="00040FA4">
              <w:rPr>
                <w:spacing w:val="-3"/>
                <w:sz w:val="21"/>
                <w:lang w:val="uk-UA"/>
              </w:rPr>
              <w:t xml:space="preserve"> </w:t>
            </w:r>
            <w:r w:rsidRPr="00040FA4">
              <w:rPr>
                <w:sz w:val="21"/>
                <w:lang w:val="uk-UA"/>
              </w:rPr>
              <w:t>зі</w:t>
            </w:r>
            <w:r w:rsidRPr="00040FA4">
              <w:rPr>
                <w:spacing w:val="-4"/>
                <w:sz w:val="21"/>
                <w:lang w:val="uk-UA"/>
              </w:rPr>
              <w:t xml:space="preserve"> </w:t>
            </w:r>
            <w:r w:rsidRPr="00040FA4">
              <w:rPr>
                <w:sz w:val="21"/>
                <w:lang w:val="uk-UA"/>
              </w:rPr>
              <w:t>страхування</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sz w:val="21"/>
                <w:lang w:val="uk-UA"/>
              </w:rPr>
            </w:pPr>
            <w:r w:rsidRPr="00040FA4">
              <w:rPr>
                <w:sz w:val="21"/>
                <w:lang w:val="uk-UA"/>
              </w:rPr>
              <w:t>1625</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6" w:right="125"/>
              <w:jc w:val="center"/>
              <w:rPr>
                <w:sz w:val="21"/>
                <w:lang w:val="uk-UA"/>
              </w:rPr>
            </w:pPr>
            <w:r w:rsidRPr="00040FA4">
              <w:rPr>
                <w:sz w:val="21"/>
                <w:lang w:val="uk-UA"/>
              </w:rPr>
              <w:t>Кт 65</w:t>
            </w:r>
          </w:p>
        </w:tc>
      </w:tr>
      <w:tr w:rsidR="000A68AC" w:rsidRPr="00040FA4" w:rsidTr="00203673">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270"/>
              <w:rPr>
                <w:sz w:val="21"/>
                <w:lang w:val="uk-UA"/>
              </w:rPr>
            </w:pPr>
            <w:r w:rsidRPr="00040FA4">
              <w:rPr>
                <w:sz w:val="21"/>
                <w:lang w:val="uk-UA"/>
              </w:rPr>
              <w:t>розрахунками</w:t>
            </w:r>
            <w:r w:rsidRPr="00040FA4">
              <w:rPr>
                <w:spacing w:val="-4"/>
                <w:sz w:val="21"/>
                <w:lang w:val="uk-UA"/>
              </w:rPr>
              <w:t xml:space="preserve"> </w:t>
            </w:r>
            <w:r w:rsidRPr="00040FA4">
              <w:rPr>
                <w:sz w:val="21"/>
                <w:lang w:val="uk-UA"/>
              </w:rPr>
              <w:t>з</w:t>
            </w:r>
            <w:r w:rsidRPr="00040FA4">
              <w:rPr>
                <w:spacing w:val="-3"/>
                <w:sz w:val="21"/>
                <w:lang w:val="uk-UA"/>
              </w:rPr>
              <w:t xml:space="preserve"> </w:t>
            </w:r>
            <w:r w:rsidRPr="00040FA4">
              <w:rPr>
                <w:sz w:val="21"/>
                <w:lang w:val="uk-UA"/>
              </w:rPr>
              <w:t>оплати</w:t>
            </w:r>
            <w:r w:rsidRPr="00040FA4">
              <w:rPr>
                <w:spacing w:val="-3"/>
                <w:sz w:val="21"/>
                <w:lang w:val="uk-UA"/>
              </w:rPr>
              <w:t xml:space="preserve"> </w:t>
            </w:r>
            <w:r w:rsidRPr="00040FA4">
              <w:rPr>
                <w:sz w:val="21"/>
                <w:lang w:val="uk-UA"/>
              </w:rPr>
              <w:t>праці</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sz w:val="21"/>
                <w:lang w:val="uk-UA"/>
              </w:rPr>
            </w:pPr>
            <w:r w:rsidRPr="00040FA4">
              <w:rPr>
                <w:sz w:val="21"/>
                <w:lang w:val="uk-UA"/>
              </w:rPr>
              <w:t>1630</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6" w:right="125"/>
              <w:jc w:val="center"/>
              <w:rPr>
                <w:sz w:val="21"/>
                <w:lang w:val="uk-UA"/>
              </w:rPr>
            </w:pPr>
            <w:r w:rsidRPr="00040FA4">
              <w:rPr>
                <w:sz w:val="21"/>
                <w:lang w:val="uk-UA"/>
              </w:rPr>
              <w:t>Кт 66</w:t>
            </w:r>
          </w:p>
        </w:tc>
      </w:tr>
      <w:tr w:rsidR="000A68AC" w:rsidRPr="00040FA4" w:rsidTr="00203673">
        <w:trPr>
          <w:trHeight w:val="481"/>
        </w:trPr>
        <w:tc>
          <w:tcPr>
            <w:tcW w:w="3680" w:type="dxa"/>
            <w:tcBorders>
              <w:left w:val="single" w:sz="6" w:space="0" w:color="000000"/>
            </w:tcBorders>
          </w:tcPr>
          <w:p w:rsidR="000A68AC" w:rsidRPr="00040FA4" w:rsidRDefault="000A68AC" w:rsidP="000A68AC">
            <w:pPr>
              <w:pStyle w:val="TableParagraph"/>
              <w:spacing w:line="235" w:lineRule="exact"/>
              <w:ind w:left="270"/>
              <w:rPr>
                <w:i/>
                <w:sz w:val="21"/>
                <w:lang w:val="uk-UA"/>
              </w:rPr>
            </w:pPr>
            <w:r w:rsidRPr="00040FA4">
              <w:rPr>
                <w:i/>
                <w:color w:val="FF0000"/>
                <w:sz w:val="21"/>
                <w:lang w:val="uk-UA"/>
              </w:rPr>
              <w:t>за</w:t>
            </w:r>
            <w:r w:rsidRPr="00040FA4">
              <w:rPr>
                <w:i/>
                <w:color w:val="FF0000"/>
                <w:spacing w:val="-2"/>
                <w:sz w:val="21"/>
                <w:lang w:val="uk-UA"/>
              </w:rPr>
              <w:t xml:space="preserve"> </w:t>
            </w:r>
            <w:r w:rsidRPr="00040FA4">
              <w:rPr>
                <w:i/>
                <w:color w:val="FF0000"/>
                <w:sz w:val="21"/>
                <w:lang w:val="uk-UA"/>
              </w:rPr>
              <w:t>одержаними</w:t>
            </w:r>
            <w:r w:rsidRPr="00040FA4">
              <w:rPr>
                <w:i/>
                <w:color w:val="FF0000"/>
                <w:spacing w:val="-1"/>
                <w:sz w:val="21"/>
                <w:lang w:val="uk-UA"/>
              </w:rPr>
              <w:t xml:space="preserve"> </w:t>
            </w:r>
            <w:r w:rsidRPr="00040FA4">
              <w:rPr>
                <w:i/>
                <w:color w:val="FF0000"/>
                <w:sz w:val="21"/>
                <w:lang w:val="uk-UA"/>
              </w:rPr>
              <w:t>авансами</w:t>
            </w:r>
          </w:p>
        </w:tc>
        <w:tc>
          <w:tcPr>
            <w:tcW w:w="683" w:type="dxa"/>
            <w:tcBorders>
              <w:right w:val="double" w:sz="1" w:space="0" w:color="000000"/>
            </w:tcBorders>
          </w:tcPr>
          <w:p w:rsidR="000A68AC" w:rsidRPr="00040FA4" w:rsidRDefault="000A68AC" w:rsidP="000A68AC">
            <w:pPr>
              <w:pStyle w:val="TableParagraph"/>
              <w:spacing w:before="113"/>
              <w:ind w:left="107" w:right="90"/>
              <w:jc w:val="center"/>
              <w:rPr>
                <w:i/>
                <w:sz w:val="21"/>
                <w:lang w:val="uk-UA"/>
              </w:rPr>
            </w:pPr>
            <w:r w:rsidRPr="00040FA4">
              <w:rPr>
                <w:i/>
                <w:color w:val="FF0000"/>
                <w:sz w:val="21"/>
                <w:lang w:val="uk-UA"/>
              </w:rPr>
              <w:t>1635</w:t>
            </w:r>
          </w:p>
        </w:tc>
        <w:tc>
          <w:tcPr>
            <w:tcW w:w="5592" w:type="dxa"/>
            <w:tcBorders>
              <w:left w:val="double" w:sz="1" w:space="0" w:color="000000"/>
              <w:right w:val="single" w:sz="6" w:space="0" w:color="000000"/>
            </w:tcBorders>
          </w:tcPr>
          <w:p w:rsidR="000A68AC" w:rsidRPr="00040FA4" w:rsidRDefault="000A68AC" w:rsidP="000A68AC">
            <w:pPr>
              <w:pStyle w:val="TableParagraph"/>
              <w:spacing w:line="234" w:lineRule="exact"/>
              <w:ind w:right="-15"/>
              <w:rPr>
                <w:i/>
                <w:sz w:val="21"/>
                <w:lang w:val="uk-UA"/>
              </w:rPr>
            </w:pPr>
            <w:r w:rsidRPr="00040FA4">
              <w:rPr>
                <w:i/>
                <w:color w:val="FF0000"/>
                <w:sz w:val="21"/>
                <w:lang w:val="uk-UA"/>
              </w:rPr>
              <w:t>Кт</w:t>
            </w:r>
            <w:r w:rsidRPr="00040FA4">
              <w:rPr>
                <w:i/>
                <w:color w:val="FF0000"/>
                <w:spacing w:val="9"/>
                <w:sz w:val="21"/>
                <w:lang w:val="uk-UA"/>
              </w:rPr>
              <w:t xml:space="preserve"> </w:t>
            </w:r>
            <w:r w:rsidRPr="00040FA4">
              <w:rPr>
                <w:i/>
                <w:color w:val="FF0000"/>
                <w:sz w:val="21"/>
                <w:lang w:val="uk-UA"/>
              </w:rPr>
              <w:t>681</w:t>
            </w:r>
            <w:r w:rsidRPr="00040FA4">
              <w:rPr>
                <w:i/>
                <w:color w:val="FF0000"/>
                <w:spacing w:val="7"/>
                <w:sz w:val="21"/>
                <w:lang w:val="uk-UA"/>
              </w:rPr>
              <w:t xml:space="preserve"> </w:t>
            </w:r>
            <w:r w:rsidRPr="00040FA4">
              <w:rPr>
                <w:i/>
                <w:color w:val="FF0000"/>
                <w:sz w:val="21"/>
                <w:lang w:val="uk-UA"/>
              </w:rPr>
              <w:t>або</w:t>
            </w:r>
            <w:r w:rsidRPr="00040FA4">
              <w:rPr>
                <w:i/>
                <w:color w:val="FF0000"/>
                <w:spacing w:val="8"/>
                <w:sz w:val="21"/>
                <w:lang w:val="uk-UA"/>
              </w:rPr>
              <w:t xml:space="preserve"> </w:t>
            </w:r>
            <w:r w:rsidRPr="00040FA4">
              <w:rPr>
                <w:i/>
                <w:color w:val="FF0000"/>
                <w:sz w:val="21"/>
                <w:lang w:val="uk-UA"/>
              </w:rPr>
              <w:t>36</w:t>
            </w:r>
            <w:r w:rsidRPr="00040FA4">
              <w:rPr>
                <w:i/>
                <w:color w:val="FF0000"/>
                <w:spacing w:val="9"/>
                <w:sz w:val="21"/>
                <w:lang w:val="uk-UA"/>
              </w:rPr>
              <w:t xml:space="preserve"> </w:t>
            </w:r>
            <w:r w:rsidRPr="00040FA4">
              <w:rPr>
                <w:i/>
                <w:color w:val="FF0000"/>
                <w:sz w:val="21"/>
                <w:lang w:val="uk-UA"/>
              </w:rPr>
              <w:t>(якщо</w:t>
            </w:r>
            <w:r w:rsidRPr="00040FA4">
              <w:rPr>
                <w:i/>
                <w:color w:val="FF0000"/>
                <w:spacing w:val="10"/>
                <w:sz w:val="21"/>
                <w:lang w:val="uk-UA"/>
              </w:rPr>
              <w:t xml:space="preserve"> </w:t>
            </w:r>
            <w:r w:rsidRPr="00040FA4">
              <w:rPr>
                <w:i/>
                <w:color w:val="FF0000"/>
                <w:sz w:val="21"/>
                <w:lang w:val="uk-UA"/>
              </w:rPr>
              <w:t>підприємство</w:t>
            </w:r>
            <w:r w:rsidRPr="00040FA4">
              <w:rPr>
                <w:i/>
                <w:color w:val="FF0000"/>
                <w:spacing w:val="7"/>
                <w:sz w:val="21"/>
                <w:lang w:val="uk-UA"/>
              </w:rPr>
              <w:t xml:space="preserve"> </w:t>
            </w:r>
            <w:r w:rsidRPr="00040FA4">
              <w:rPr>
                <w:i/>
                <w:color w:val="FF0000"/>
                <w:sz w:val="21"/>
                <w:lang w:val="uk-UA"/>
              </w:rPr>
              <w:t>не</w:t>
            </w:r>
            <w:r w:rsidRPr="00040FA4">
              <w:rPr>
                <w:i/>
                <w:color w:val="FF0000"/>
                <w:spacing w:val="8"/>
                <w:sz w:val="21"/>
                <w:lang w:val="uk-UA"/>
              </w:rPr>
              <w:t xml:space="preserve"> </w:t>
            </w:r>
            <w:r w:rsidRPr="00040FA4">
              <w:rPr>
                <w:i/>
                <w:color w:val="FF0000"/>
                <w:sz w:val="21"/>
                <w:lang w:val="uk-UA"/>
              </w:rPr>
              <w:t>веде</w:t>
            </w:r>
            <w:r w:rsidRPr="00040FA4">
              <w:rPr>
                <w:i/>
                <w:color w:val="FF0000"/>
                <w:spacing w:val="9"/>
                <w:sz w:val="21"/>
                <w:lang w:val="uk-UA"/>
              </w:rPr>
              <w:t xml:space="preserve"> </w:t>
            </w:r>
            <w:r w:rsidRPr="00040FA4">
              <w:rPr>
                <w:i/>
                <w:color w:val="FF0000"/>
                <w:sz w:val="21"/>
                <w:lang w:val="uk-UA"/>
              </w:rPr>
              <w:t>рахунки</w:t>
            </w:r>
            <w:r w:rsidRPr="00040FA4">
              <w:rPr>
                <w:i/>
                <w:color w:val="FF0000"/>
                <w:spacing w:val="8"/>
                <w:sz w:val="21"/>
                <w:lang w:val="uk-UA"/>
              </w:rPr>
              <w:t xml:space="preserve"> </w:t>
            </w:r>
            <w:r w:rsidRPr="00040FA4">
              <w:rPr>
                <w:i/>
                <w:color w:val="FF0000"/>
                <w:sz w:val="21"/>
                <w:lang w:val="uk-UA"/>
              </w:rPr>
              <w:t>371</w:t>
            </w:r>
            <w:r w:rsidRPr="00040FA4">
              <w:rPr>
                <w:i/>
                <w:color w:val="FF0000"/>
                <w:spacing w:val="9"/>
                <w:sz w:val="21"/>
                <w:lang w:val="uk-UA"/>
              </w:rPr>
              <w:t xml:space="preserve"> </w:t>
            </w:r>
            <w:r w:rsidRPr="00040FA4">
              <w:rPr>
                <w:i/>
                <w:color w:val="FF0000"/>
                <w:sz w:val="21"/>
                <w:lang w:val="uk-UA"/>
              </w:rPr>
              <w:t>і</w:t>
            </w:r>
            <w:r w:rsidRPr="00040FA4">
              <w:rPr>
                <w:i/>
                <w:color w:val="FF0000"/>
                <w:spacing w:val="8"/>
                <w:sz w:val="21"/>
                <w:lang w:val="uk-UA"/>
              </w:rPr>
              <w:t xml:space="preserve"> </w:t>
            </w:r>
            <w:r w:rsidRPr="00040FA4">
              <w:rPr>
                <w:i/>
                <w:color w:val="FF0000"/>
                <w:sz w:val="21"/>
                <w:lang w:val="uk-UA"/>
              </w:rPr>
              <w:t>681</w:t>
            </w:r>
          </w:p>
          <w:p w:rsidR="000A68AC" w:rsidRPr="00040FA4" w:rsidRDefault="000A68AC" w:rsidP="000A68AC">
            <w:pPr>
              <w:pStyle w:val="TableParagraph"/>
              <w:spacing w:line="228" w:lineRule="exact"/>
              <w:rPr>
                <w:i/>
                <w:sz w:val="21"/>
                <w:lang w:val="uk-UA"/>
              </w:rPr>
            </w:pPr>
            <w:r w:rsidRPr="00040FA4">
              <w:rPr>
                <w:i/>
                <w:color w:val="FF0000"/>
                <w:sz w:val="21"/>
                <w:lang w:val="uk-UA"/>
              </w:rPr>
              <w:t>для</w:t>
            </w:r>
            <w:r w:rsidRPr="00040FA4">
              <w:rPr>
                <w:i/>
                <w:color w:val="FF0000"/>
                <w:spacing w:val="-1"/>
                <w:sz w:val="21"/>
                <w:lang w:val="uk-UA"/>
              </w:rPr>
              <w:t xml:space="preserve"> </w:t>
            </w:r>
            <w:r w:rsidRPr="00040FA4">
              <w:rPr>
                <w:i/>
                <w:color w:val="FF0000"/>
                <w:sz w:val="21"/>
                <w:lang w:val="uk-UA"/>
              </w:rPr>
              <w:t>обліку</w:t>
            </w:r>
            <w:r w:rsidRPr="00040FA4">
              <w:rPr>
                <w:i/>
                <w:color w:val="FF0000"/>
                <w:spacing w:val="-1"/>
                <w:sz w:val="21"/>
                <w:lang w:val="uk-UA"/>
              </w:rPr>
              <w:t xml:space="preserve"> </w:t>
            </w:r>
            <w:r w:rsidRPr="00040FA4">
              <w:rPr>
                <w:i/>
                <w:color w:val="FF0000"/>
                <w:sz w:val="21"/>
                <w:lang w:val="uk-UA"/>
              </w:rPr>
              <w:t>передоплати)</w:t>
            </w:r>
          </w:p>
        </w:tc>
      </w:tr>
      <w:tr w:rsidR="000A68AC" w:rsidRPr="00040FA4" w:rsidTr="00203673">
        <w:trPr>
          <w:trHeight w:val="724"/>
        </w:trPr>
        <w:tc>
          <w:tcPr>
            <w:tcW w:w="3680" w:type="dxa"/>
            <w:tcBorders>
              <w:left w:val="single" w:sz="6" w:space="0" w:color="000000"/>
            </w:tcBorders>
          </w:tcPr>
          <w:p w:rsidR="000A68AC" w:rsidRPr="00040FA4" w:rsidRDefault="000A68AC" w:rsidP="000A68AC">
            <w:pPr>
              <w:pStyle w:val="TableParagraph"/>
              <w:spacing w:line="235" w:lineRule="exact"/>
              <w:ind w:left="270"/>
              <w:rPr>
                <w:i/>
                <w:sz w:val="21"/>
                <w:lang w:val="uk-UA"/>
              </w:rPr>
            </w:pPr>
            <w:r w:rsidRPr="00040FA4">
              <w:rPr>
                <w:i/>
                <w:color w:val="FF0000"/>
                <w:sz w:val="21"/>
                <w:lang w:val="uk-UA"/>
              </w:rPr>
              <w:t>за</w:t>
            </w:r>
            <w:r w:rsidRPr="00040FA4">
              <w:rPr>
                <w:i/>
                <w:color w:val="FF0000"/>
                <w:spacing w:val="-1"/>
                <w:sz w:val="21"/>
                <w:lang w:val="uk-UA"/>
              </w:rPr>
              <w:t xml:space="preserve"> </w:t>
            </w:r>
            <w:r w:rsidRPr="00040FA4">
              <w:rPr>
                <w:i/>
                <w:color w:val="FF0000"/>
                <w:sz w:val="21"/>
                <w:lang w:val="uk-UA"/>
              </w:rPr>
              <w:t>розрахунками</w:t>
            </w:r>
            <w:r w:rsidRPr="00040FA4">
              <w:rPr>
                <w:i/>
                <w:color w:val="FF0000"/>
                <w:spacing w:val="-1"/>
                <w:sz w:val="21"/>
                <w:lang w:val="uk-UA"/>
              </w:rPr>
              <w:t xml:space="preserve"> </w:t>
            </w:r>
            <w:r w:rsidRPr="00040FA4">
              <w:rPr>
                <w:i/>
                <w:color w:val="FF0000"/>
                <w:sz w:val="21"/>
                <w:lang w:val="uk-UA"/>
              </w:rPr>
              <w:t>з</w:t>
            </w:r>
            <w:r w:rsidRPr="00040FA4">
              <w:rPr>
                <w:i/>
                <w:color w:val="FF0000"/>
                <w:spacing w:val="-2"/>
                <w:sz w:val="21"/>
                <w:lang w:val="uk-UA"/>
              </w:rPr>
              <w:t xml:space="preserve"> </w:t>
            </w:r>
            <w:r w:rsidRPr="00040FA4">
              <w:rPr>
                <w:i/>
                <w:color w:val="FF0000"/>
                <w:sz w:val="21"/>
                <w:lang w:val="uk-UA"/>
              </w:rPr>
              <w:t>учасниками</w:t>
            </w:r>
          </w:p>
        </w:tc>
        <w:tc>
          <w:tcPr>
            <w:tcW w:w="683" w:type="dxa"/>
            <w:tcBorders>
              <w:right w:val="double" w:sz="1" w:space="0" w:color="000000"/>
            </w:tcBorders>
          </w:tcPr>
          <w:p w:rsidR="000A68AC" w:rsidRPr="00040FA4" w:rsidRDefault="000A68AC" w:rsidP="000A68AC">
            <w:pPr>
              <w:pStyle w:val="TableParagraph"/>
              <w:spacing w:before="5"/>
              <w:ind w:left="0"/>
              <w:rPr>
                <w:sz w:val="20"/>
                <w:lang w:val="uk-UA"/>
              </w:rPr>
            </w:pPr>
          </w:p>
          <w:p w:rsidR="000A68AC" w:rsidRPr="00040FA4" w:rsidRDefault="000A68AC" w:rsidP="000A68AC">
            <w:pPr>
              <w:pStyle w:val="TableParagraph"/>
              <w:ind w:left="107" w:right="90"/>
              <w:jc w:val="center"/>
              <w:rPr>
                <w:i/>
                <w:sz w:val="21"/>
                <w:lang w:val="uk-UA"/>
              </w:rPr>
            </w:pPr>
            <w:r w:rsidRPr="00040FA4">
              <w:rPr>
                <w:i/>
                <w:color w:val="FF0000"/>
                <w:sz w:val="21"/>
                <w:lang w:val="uk-UA"/>
              </w:rPr>
              <w:t>1640</w:t>
            </w:r>
          </w:p>
        </w:tc>
        <w:tc>
          <w:tcPr>
            <w:tcW w:w="5592" w:type="dxa"/>
            <w:tcBorders>
              <w:left w:val="double" w:sz="1" w:space="0" w:color="000000"/>
              <w:right w:val="single" w:sz="6" w:space="0" w:color="000000"/>
            </w:tcBorders>
          </w:tcPr>
          <w:p w:rsidR="000A68AC" w:rsidRPr="00040FA4" w:rsidRDefault="000A68AC" w:rsidP="000A68AC">
            <w:pPr>
              <w:pStyle w:val="TableParagraph"/>
              <w:tabs>
                <w:tab w:val="left" w:pos="1657"/>
                <w:tab w:val="left" w:pos="3149"/>
                <w:tab w:val="left" w:pos="3895"/>
                <w:tab w:val="left" w:pos="4533"/>
              </w:tabs>
              <w:ind w:right="-15"/>
              <w:rPr>
                <w:i/>
                <w:sz w:val="21"/>
                <w:lang w:val="uk-UA"/>
              </w:rPr>
            </w:pPr>
            <w:r w:rsidRPr="00040FA4">
              <w:rPr>
                <w:i/>
                <w:color w:val="FF0000"/>
                <w:sz w:val="21"/>
                <w:lang w:val="uk-UA"/>
              </w:rPr>
              <w:t>Заборгованість</w:t>
            </w:r>
            <w:r w:rsidRPr="00040FA4">
              <w:rPr>
                <w:i/>
                <w:color w:val="FF0000"/>
                <w:sz w:val="21"/>
                <w:lang w:val="uk-UA"/>
              </w:rPr>
              <w:tab/>
              <w:t>підприємства</w:t>
            </w:r>
            <w:r w:rsidRPr="00040FA4">
              <w:rPr>
                <w:i/>
                <w:color w:val="FF0000"/>
                <w:sz w:val="21"/>
                <w:lang w:val="uk-UA"/>
              </w:rPr>
              <w:tab/>
              <w:t>перед</w:t>
            </w:r>
            <w:r w:rsidRPr="00040FA4">
              <w:rPr>
                <w:i/>
                <w:color w:val="FF0000"/>
                <w:sz w:val="21"/>
                <w:lang w:val="uk-UA"/>
              </w:rPr>
              <w:tab/>
              <w:t>його</w:t>
            </w:r>
            <w:r w:rsidRPr="00040FA4">
              <w:rPr>
                <w:i/>
                <w:color w:val="FF0000"/>
                <w:sz w:val="21"/>
                <w:lang w:val="uk-UA"/>
              </w:rPr>
              <w:tab/>
              <w:t>учасниками</w:t>
            </w:r>
            <w:r w:rsidRPr="00040FA4">
              <w:rPr>
                <w:i/>
                <w:color w:val="FF0000"/>
                <w:spacing w:val="-50"/>
                <w:sz w:val="21"/>
                <w:lang w:val="uk-UA"/>
              </w:rPr>
              <w:t xml:space="preserve"> </w:t>
            </w:r>
            <w:r w:rsidRPr="00040FA4">
              <w:rPr>
                <w:i/>
                <w:color w:val="FF0000"/>
                <w:sz w:val="21"/>
                <w:lang w:val="uk-UA"/>
              </w:rPr>
              <w:t>(засновниками),</w:t>
            </w:r>
            <w:r w:rsidRPr="00040FA4">
              <w:rPr>
                <w:i/>
                <w:color w:val="FF0000"/>
                <w:spacing w:val="-1"/>
                <w:sz w:val="21"/>
                <w:lang w:val="uk-UA"/>
              </w:rPr>
              <w:t xml:space="preserve"> </w:t>
            </w:r>
            <w:r w:rsidRPr="00040FA4">
              <w:rPr>
                <w:i/>
                <w:color w:val="FF0000"/>
                <w:sz w:val="21"/>
                <w:lang w:val="uk-UA"/>
              </w:rPr>
              <w:t>наприклад,</w:t>
            </w:r>
            <w:r w:rsidRPr="00040FA4">
              <w:rPr>
                <w:i/>
                <w:color w:val="FF0000"/>
                <w:spacing w:val="-3"/>
                <w:sz w:val="21"/>
                <w:lang w:val="uk-UA"/>
              </w:rPr>
              <w:t xml:space="preserve"> </w:t>
            </w:r>
            <w:r w:rsidRPr="00040FA4">
              <w:rPr>
                <w:i/>
                <w:color w:val="FF0000"/>
                <w:sz w:val="21"/>
                <w:lang w:val="uk-UA"/>
              </w:rPr>
              <w:t>по дивідендам:</w:t>
            </w:r>
          </w:p>
          <w:p w:rsidR="000A68AC" w:rsidRPr="00040FA4" w:rsidRDefault="000A68AC" w:rsidP="000A68AC">
            <w:pPr>
              <w:pStyle w:val="TableParagraph"/>
              <w:spacing w:line="226" w:lineRule="exact"/>
              <w:rPr>
                <w:i/>
                <w:sz w:val="21"/>
                <w:lang w:val="uk-UA"/>
              </w:rPr>
            </w:pPr>
            <w:r w:rsidRPr="00040FA4">
              <w:rPr>
                <w:i/>
                <w:color w:val="FF0000"/>
                <w:sz w:val="21"/>
                <w:lang w:val="uk-UA"/>
              </w:rPr>
              <w:t>Кт</w:t>
            </w:r>
            <w:r w:rsidRPr="00040FA4">
              <w:rPr>
                <w:i/>
                <w:color w:val="FF0000"/>
                <w:spacing w:val="1"/>
                <w:sz w:val="21"/>
                <w:lang w:val="uk-UA"/>
              </w:rPr>
              <w:t xml:space="preserve"> </w:t>
            </w:r>
            <w:r w:rsidRPr="00040FA4">
              <w:rPr>
                <w:i/>
                <w:color w:val="FF0000"/>
                <w:sz w:val="21"/>
                <w:lang w:val="uk-UA"/>
              </w:rPr>
              <w:t>67</w:t>
            </w:r>
          </w:p>
        </w:tc>
      </w:tr>
      <w:tr w:rsidR="000A68AC" w:rsidRPr="00040FA4" w:rsidTr="00203673">
        <w:trPr>
          <w:trHeight w:val="726"/>
        </w:trPr>
        <w:tc>
          <w:tcPr>
            <w:tcW w:w="3680" w:type="dxa"/>
            <w:tcBorders>
              <w:left w:val="single" w:sz="6" w:space="0" w:color="000000"/>
            </w:tcBorders>
          </w:tcPr>
          <w:p w:rsidR="000A68AC" w:rsidRPr="00040FA4" w:rsidRDefault="000A68AC" w:rsidP="000A68AC">
            <w:pPr>
              <w:pStyle w:val="TableParagraph"/>
              <w:spacing w:line="235" w:lineRule="exact"/>
              <w:ind w:left="270"/>
              <w:rPr>
                <w:i/>
                <w:sz w:val="21"/>
                <w:lang w:val="uk-UA"/>
              </w:rPr>
            </w:pPr>
            <w:r w:rsidRPr="00040FA4">
              <w:rPr>
                <w:i/>
                <w:color w:val="FF0000"/>
                <w:sz w:val="21"/>
                <w:lang w:val="uk-UA"/>
              </w:rPr>
              <w:t>із</w:t>
            </w:r>
            <w:r w:rsidRPr="00040FA4">
              <w:rPr>
                <w:i/>
                <w:color w:val="FF0000"/>
                <w:spacing w:val="-3"/>
                <w:sz w:val="21"/>
                <w:lang w:val="uk-UA"/>
              </w:rPr>
              <w:t xml:space="preserve"> </w:t>
            </w:r>
            <w:r w:rsidRPr="00040FA4">
              <w:rPr>
                <w:i/>
                <w:color w:val="FF0000"/>
                <w:sz w:val="21"/>
                <w:lang w:val="uk-UA"/>
              </w:rPr>
              <w:t>внутрішніх</w:t>
            </w:r>
            <w:r w:rsidRPr="00040FA4">
              <w:rPr>
                <w:i/>
                <w:color w:val="FF0000"/>
                <w:spacing w:val="-2"/>
                <w:sz w:val="21"/>
                <w:lang w:val="uk-UA"/>
              </w:rPr>
              <w:t xml:space="preserve"> </w:t>
            </w:r>
            <w:r w:rsidRPr="00040FA4">
              <w:rPr>
                <w:i/>
                <w:color w:val="FF0000"/>
                <w:sz w:val="21"/>
                <w:lang w:val="uk-UA"/>
              </w:rPr>
              <w:t>розрахунків</w:t>
            </w:r>
          </w:p>
        </w:tc>
        <w:tc>
          <w:tcPr>
            <w:tcW w:w="683" w:type="dxa"/>
            <w:tcBorders>
              <w:right w:val="double" w:sz="1" w:space="0" w:color="000000"/>
            </w:tcBorders>
          </w:tcPr>
          <w:p w:rsidR="000A68AC" w:rsidRPr="00040FA4" w:rsidRDefault="000A68AC" w:rsidP="000A68AC">
            <w:pPr>
              <w:pStyle w:val="TableParagraph"/>
              <w:spacing w:before="5"/>
              <w:ind w:left="0"/>
              <w:rPr>
                <w:sz w:val="20"/>
                <w:lang w:val="uk-UA"/>
              </w:rPr>
            </w:pPr>
          </w:p>
          <w:p w:rsidR="000A68AC" w:rsidRPr="00040FA4" w:rsidRDefault="000A68AC" w:rsidP="000A68AC">
            <w:pPr>
              <w:pStyle w:val="TableParagraph"/>
              <w:ind w:left="107" w:right="90"/>
              <w:jc w:val="center"/>
              <w:rPr>
                <w:i/>
                <w:sz w:val="21"/>
                <w:lang w:val="uk-UA"/>
              </w:rPr>
            </w:pPr>
            <w:r w:rsidRPr="00040FA4">
              <w:rPr>
                <w:i/>
                <w:color w:val="FF0000"/>
                <w:sz w:val="21"/>
                <w:lang w:val="uk-UA"/>
              </w:rPr>
              <w:t>1645</w:t>
            </w:r>
          </w:p>
        </w:tc>
        <w:tc>
          <w:tcPr>
            <w:tcW w:w="5592" w:type="dxa"/>
            <w:tcBorders>
              <w:left w:val="double" w:sz="1" w:space="0" w:color="000000"/>
              <w:right w:val="single" w:sz="6" w:space="0" w:color="000000"/>
            </w:tcBorders>
          </w:tcPr>
          <w:p w:rsidR="000A68AC" w:rsidRPr="00040FA4" w:rsidRDefault="000A68AC" w:rsidP="000A68AC">
            <w:pPr>
              <w:pStyle w:val="TableParagraph"/>
              <w:ind w:right="-15"/>
              <w:rPr>
                <w:i/>
                <w:sz w:val="21"/>
                <w:lang w:val="uk-UA"/>
              </w:rPr>
            </w:pPr>
            <w:r w:rsidRPr="00040FA4">
              <w:rPr>
                <w:i/>
                <w:color w:val="FF0000"/>
                <w:sz w:val="21"/>
                <w:lang w:val="uk-UA"/>
              </w:rPr>
              <w:t>Заборгованість</w:t>
            </w:r>
            <w:r w:rsidRPr="00040FA4">
              <w:rPr>
                <w:i/>
                <w:color w:val="FF0000"/>
                <w:spacing w:val="12"/>
                <w:sz w:val="21"/>
                <w:lang w:val="uk-UA"/>
              </w:rPr>
              <w:t xml:space="preserve"> </w:t>
            </w:r>
            <w:r w:rsidRPr="00040FA4">
              <w:rPr>
                <w:i/>
                <w:color w:val="FF0000"/>
                <w:sz w:val="21"/>
                <w:lang w:val="uk-UA"/>
              </w:rPr>
              <w:t>по</w:t>
            </w:r>
            <w:r w:rsidRPr="00040FA4">
              <w:rPr>
                <w:i/>
                <w:color w:val="FF0000"/>
                <w:spacing w:val="16"/>
                <w:sz w:val="21"/>
                <w:lang w:val="uk-UA"/>
              </w:rPr>
              <w:t xml:space="preserve"> </w:t>
            </w:r>
            <w:r w:rsidRPr="00040FA4">
              <w:rPr>
                <w:i/>
                <w:color w:val="FF0000"/>
                <w:sz w:val="21"/>
                <w:lang w:val="uk-UA"/>
              </w:rPr>
              <w:t>розрахунках</w:t>
            </w:r>
            <w:r w:rsidRPr="00040FA4">
              <w:rPr>
                <w:i/>
                <w:color w:val="FF0000"/>
                <w:spacing w:val="11"/>
                <w:sz w:val="21"/>
                <w:lang w:val="uk-UA"/>
              </w:rPr>
              <w:t xml:space="preserve"> </w:t>
            </w:r>
            <w:r w:rsidRPr="00040FA4">
              <w:rPr>
                <w:i/>
                <w:color w:val="FF0000"/>
                <w:sz w:val="21"/>
                <w:lang w:val="uk-UA"/>
              </w:rPr>
              <w:t>пов</w:t>
            </w:r>
            <w:r w:rsidR="00603B89" w:rsidRPr="00040FA4">
              <w:rPr>
                <w:i/>
                <w:color w:val="FF0000"/>
                <w:sz w:val="21"/>
                <w:lang w:val="uk-UA"/>
              </w:rPr>
              <w:t>’</w:t>
            </w:r>
            <w:r w:rsidRPr="00040FA4">
              <w:rPr>
                <w:i/>
                <w:color w:val="FF0000"/>
                <w:sz w:val="21"/>
                <w:lang w:val="uk-UA"/>
              </w:rPr>
              <w:t>язаним</w:t>
            </w:r>
            <w:r w:rsidRPr="00040FA4">
              <w:rPr>
                <w:i/>
                <w:color w:val="FF0000"/>
                <w:spacing w:val="12"/>
                <w:sz w:val="21"/>
                <w:lang w:val="uk-UA"/>
              </w:rPr>
              <w:t xml:space="preserve"> </w:t>
            </w:r>
            <w:r w:rsidRPr="00040FA4">
              <w:rPr>
                <w:i/>
                <w:color w:val="FF0000"/>
                <w:sz w:val="21"/>
                <w:lang w:val="uk-UA"/>
              </w:rPr>
              <w:t>сторонам</w:t>
            </w:r>
            <w:r w:rsidRPr="00040FA4">
              <w:rPr>
                <w:i/>
                <w:color w:val="FF0000"/>
                <w:spacing w:val="14"/>
                <w:sz w:val="21"/>
                <w:lang w:val="uk-UA"/>
              </w:rPr>
              <w:t xml:space="preserve"> </w:t>
            </w:r>
            <w:r w:rsidRPr="00040FA4">
              <w:rPr>
                <w:i/>
                <w:color w:val="FF0000"/>
                <w:sz w:val="21"/>
                <w:lang w:val="uk-UA"/>
              </w:rPr>
              <w:t>і</w:t>
            </w:r>
            <w:r w:rsidRPr="00040FA4">
              <w:rPr>
                <w:i/>
                <w:color w:val="FF0000"/>
                <w:spacing w:val="13"/>
                <w:sz w:val="21"/>
                <w:lang w:val="uk-UA"/>
              </w:rPr>
              <w:t xml:space="preserve"> </w:t>
            </w:r>
            <w:r w:rsidRPr="00040FA4">
              <w:rPr>
                <w:i/>
                <w:color w:val="FF0000"/>
                <w:sz w:val="21"/>
                <w:lang w:val="uk-UA"/>
              </w:rPr>
              <w:t>за</w:t>
            </w:r>
            <w:r w:rsidRPr="00040FA4">
              <w:rPr>
                <w:i/>
                <w:color w:val="FF0000"/>
                <w:spacing w:val="-50"/>
                <w:sz w:val="21"/>
                <w:lang w:val="uk-UA"/>
              </w:rPr>
              <w:t xml:space="preserve"> </w:t>
            </w:r>
            <w:r w:rsidRPr="00040FA4">
              <w:rPr>
                <w:i/>
                <w:color w:val="FF0000"/>
                <w:sz w:val="21"/>
                <w:lang w:val="uk-UA"/>
              </w:rPr>
              <w:t>внутрішніми</w:t>
            </w:r>
            <w:r w:rsidRPr="00040FA4">
              <w:rPr>
                <w:i/>
                <w:color w:val="FF0000"/>
                <w:spacing w:val="-1"/>
                <w:sz w:val="21"/>
                <w:lang w:val="uk-UA"/>
              </w:rPr>
              <w:t xml:space="preserve"> </w:t>
            </w:r>
            <w:r w:rsidRPr="00040FA4">
              <w:rPr>
                <w:i/>
                <w:color w:val="FF0000"/>
                <w:sz w:val="21"/>
                <w:lang w:val="uk-UA"/>
              </w:rPr>
              <w:t>розрахунками</w:t>
            </w:r>
          </w:p>
          <w:p w:rsidR="000A68AC" w:rsidRPr="00040FA4" w:rsidRDefault="000A68AC" w:rsidP="000A68AC">
            <w:pPr>
              <w:pStyle w:val="TableParagraph"/>
              <w:spacing w:line="229" w:lineRule="exact"/>
              <w:rPr>
                <w:i/>
                <w:sz w:val="21"/>
                <w:lang w:val="uk-UA"/>
              </w:rPr>
            </w:pPr>
            <w:r w:rsidRPr="00040FA4">
              <w:rPr>
                <w:i/>
                <w:color w:val="FF0000"/>
                <w:sz w:val="21"/>
                <w:lang w:val="uk-UA"/>
              </w:rPr>
              <w:t>Кт 682,</w:t>
            </w:r>
            <w:r w:rsidRPr="00040FA4">
              <w:rPr>
                <w:i/>
                <w:color w:val="FF0000"/>
                <w:spacing w:val="-1"/>
                <w:sz w:val="21"/>
                <w:lang w:val="uk-UA"/>
              </w:rPr>
              <w:t xml:space="preserve"> </w:t>
            </w:r>
            <w:r w:rsidRPr="00040FA4">
              <w:rPr>
                <w:i/>
                <w:color w:val="FF0000"/>
                <w:sz w:val="21"/>
                <w:lang w:val="uk-UA"/>
              </w:rPr>
              <w:t>683</w:t>
            </w:r>
          </w:p>
        </w:tc>
      </w:tr>
      <w:tr w:rsidR="000A68AC" w:rsidRPr="00040FA4" w:rsidTr="00203673">
        <w:trPr>
          <w:trHeight w:val="964"/>
        </w:trPr>
        <w:tc>
          <w:tcPr>
            <w:tcW w:w="3680" w:type="dxa"/>
            <w:tcBorders>
              <w:left w:val="single" w:sz="6" w:space="0" w:color="000000"/>
            </w:tcBorders>
          </w:tcPr>
          <w:p w:rsidR="000A68AC" w:rsidRPr="00040FA4" w:rsidRDefault="000A68AC" w:rsidP="000A68AC">
            <w:pPr>
              <w:pStyle w:val="TableParagraph"/>
              <w:spacing w:before="10"/>
              <w:ind w:left="0"/>
              <w:rPr>
                <w:sz w:val="30"/>
                <w:lang w:val="uk-UA"/>
              </w:rPr>
            </w:pPr>
          </w:p>
          <w:p w:rsidR="000A68AC" w:rsidRPr="00040FA4" w:rsidRDefault="000A68AC" w:rsidP="000A68AC">
            <w:pPr>
              <w:pStyle w:val="TableParagraph"/>
              <w:spacing w:before="1"/>
              <w:ind w:left="9"/>
              <w:rPr>
                <w:sz w:val="21"/>
                <w:lang w:val="uk-UA"/>
              </w:rPr>
            </w:pPr>
            <w:r w:rsidRPr="00040FA4">
              <w:rPr>
                <w:sz w:val="21"/>
                <w:lang w:val="uk-UA"/>
              </w:rPr>
              <w:t>Поточні</w:t>
            </w:r>
            <w:r w:rsidRPr="00040FA4">
              <w:rPr>
                <w:spacing w:val="-3"/>
                <w:sz w:val="21"/>
                <w:lang w:val="uk-UA"/>
              </w:rPr>
              <w:t xml:space="preserve"> </w:t>
            </w:r>
            <w:r w:rsidRPr="00040FA4">
              <w:rPr>
                <w:sz w:val="21"/>
                <w:lang w:val="uk-UA"/>
              </w:rPr>
              <w:t>забезпечення</w:t>
            </w:r>
          </w:p>
        </w:tc>
        <w:tc>
          <w:tcPr>
            <w:tcW w:w="683" w:type="dxa"/>
            <w:tcBorders>
              <w:right w:val="double" w:sz="1" w:space="0" w:color="000000"/>
            </w:tcBorders>
          </w:tcPr>
          <w:p w:rsidR="000A68AC" w:rsidRPr="00040FA4" w:rsidRDefault="000A68AC" w:rsidP="000A68AC">
            <w:pPr>
              <w:pStyle w:val="TableParagraph"/>
              <w:spacing w:before="10"/>
              <w:ind w:left="0"/>
              <w:rPr>
                <w:sz w:val="30"/>
                <w:lang w:val="uk-UA"/>
              </w:rPr>
            </w:pPr>
          </w:p>
          <w:p w:rsidR="000A68AC" w:rsidRPr="00040FA4" w:rsidRDefault="000A68AC" w:rsidP="000A68AC">
            <w:pPr>
              <w:pStyle w:val="TableParagraph"/>
              <w:spacing w:before="1"/>
              <w:ind w:left="107" w:right="90"/>
              <w:jc w:val="center"/>
              <w:rPr>
                <w:sz w:val="21"/>
                <w:lang w:val="uk-UA"/>
              </w:rPr>
            </w:pPr>
            <w:r w:rsidRPr="00040FA4">
              <w:rPr>
                <w:sz w:val="21"/>
                <w:lang w:val="uk-UA"/>
              </w:rPr>
              <w:t>1660</w:t>
            </w:r>
          </w:p>
        </w:tc>
        <w:tc>
          <w:tcPr>
            <w:tcW w:w="5592" w:type="dxa"/>
            <w:tcBorders>
              <w:left w:val="double" w:sz="1" w:space="0" w:color="000000"/>
              <w:right w:val="single" w:sz="6" w:space="0" w:color="000000"/>
            </w:tcBorders>
          </w:tcPr>
          <w:p w:rsidR="000A68AC" w:rsidRPr="00040FA4" w:rsidRDefault="000A68AC" w:rsidP="000A68AC">
            <w:pPr>
              <w:pStyle w:val="TableParagraph"/>
              <w:ind w:right="-15"/>
              <w:jc w:val="both"/>
              <w:rPr>
                <w:sz w:val="21"/>
                <w:lang w:val="uk-UA"/>
              </w:rPr>
            </w:pPr>
            <w:r w:rsidRPr="00040FA4">
              <w:rPr>
                <w:sz w:val="21"/>
                <w:lang w:val="uk-UA"/>
              </w:rPr>
              <w:t>Забезпечення майбутніх витрат і платежів (витрати на оплату</w:t>
            </w:r>
            <w:r w:rsidRPr="00040FA4">
              <w:rPr>
                <w:spacing w:val="-50"/>
                <w:sz w:val="21"/>
                <w:lang w:val="uk-UA"/>
              </w:rPr>
              <w:t xml:space="preserve"> </w:t>
            </w:r>
            <w:r w:rsidRPr="00040FA4">
              <w:rPr>
                <w:sz w:val="21"/>
                <w:lang w:val="uk-UA"/>
              </w:rPr>
              <w:t>майбутніх відпусток, гарантійних</w:t>
            </w:r>
            <w:r w:rsidRPr="00040FA4">
              <w:rPr>
                <w:spacing w:val="1"/>
                <w:sz w:val="21"/>
                <w:lang w:val="uk-UA"/>
              </w:rPr>
              <w:t xml:space="preserve"> </w:t>
            </w:r>
            <w:r w:rsidRPr="00040FA4">
              <w:rPr>
                <w:sz w:val="21"/>
                <w:lang w:val="uk-UA"/>
              </w:rPr>
              <w:t>зобов</w:t>
            </w:r>
            <w:r w:rsidR="00603B89" w:rsidRPr="00040FA4">
              <w:rPr>
                <w:sz w:val="21"/>
                <w:lang w:val="uk-UA"/>
              </w:rPr>
              <w:t>’</w:t>
            </w:r>
            <w:r w:rsidRPr="00040FA4">
              <w:rPr>
                <w:sz w:val="21"/>
                <w:lang w:val="uk-UA"/>
              </w:rPr>
              <w:t>язань тощо): Кт 471,</w:t>
            </w:r>
            <w:r w:rsidRPr="00040FA4">
              <w:rPr>
                <w:spacing w:val="-50"/>
                <w:sz w:val="21"/>
                <w:lang w:val="uk-UA"/>
              </w:rPr>
              <w:t xml:space="preserve"> </w:t>
            </w:r>
            <w:r w:rsidRPr="00040FA4">
              <w:rPr>
                <w:sz w:val="21"/>
                <w:lang w:val="uk-UA"/>
              </w:rPr>
              <w:t>473,</w:t>
            </w:r>
            <w:r w:rsidRPr="00040FA4">
              <w:rPr>
                <w:spacing w:val="23"/>
                <w:sz w:val="21"/>
                <w:lang w:val="uk-UA"/>
              </w:rPr>
              <w:t xml:space="preserve"> </w:t>
            </w:r>
            <w:r w:rsidRPr="00040FA4">
              <w:rPr>
                <w:sz w:val="21"/>
                <w:lang w:val="uk-UA"/>
              </w:rPr>
              <w:t>474,</w:t>
            </w:r>
            <w:r w:rsidRPr="00040FA4">
              <w:rPr>
                <w:spacing w:val="24"/>
                <w:sz w:val="21"/>
                <w:lang w:val="uk-UA"/>
              </w:rPr>
              <w:t xml:space="preserve"> </w:t>
            </w:r>
            <w:r w:rsidRPr="00040FA4">
              <w:rPr>
                <w:sz w:val="21"/>
                <w:lang w:val="uk-UA"/>
              </w:rPr>
              <w:t>477,</w:t>
            </w:r>
            <w:r w:rsidRPr="00040FA4">
              <w:rPr>
                <w:spacing w:val="24"/>
                <w:sz w:val="21"/>
                <w:lang w:val="uk-UA"/>
              </w:rPr>
              <w:t xml:space="preserve"> </w:t>
            </w:r>
            <w:r w:rsidRPr="00040FA4">
              <w:rPr>
                <w:sz w:val="21"/>
                <w:lang w:val="uk-UA"/>
              </w:rPr>
              <w:t>478</w:t>
            </w:r>
            <w:r w:rsidRPr="00040FA4">
              <w:rPr>
                <w:spacing w:val="24"/>
                <w:sz w:val="21"/>
                <w:lang w:val="uk-UA"/>
              </w:rPr>
              <w:t xml:space="preserve"> </w:t>
            </w:r>
            <w:r w:rsidRPr="00040FA4">
              <w:rPr>
                <w:sz w:val="21"/>
                <w:lang w:val="uk-UA"/>
              </w:rPr>
              <w:t>(у</w:t>
            </w:r>
            <w:r w:rsidRPr="00040FA4">
              <w:rPr>
                <w:spacing w:val="19"/>
                <w:sz w:val="21"/>
                <w:lang w:val="uk-UA"/>
              </w:rPr>
              <w:t xml:space="preserve"> </w:t>
            </w:r>
            <w:r w:rsidRPr="00040FA4">
              <w:rPr>
                <w:sz w:val="21"/>
                <w:lang w:val="uk-UA"/>
              </w:rPr>
              <w:t>частині</w:t>
            </w:r>
            <w:r w:rsidRPr="00040FA4">
              <w:rPr>
                <w:spacing w:val="22"/>
                <w:sz w:val="21"/>
                <w:lang w:val="uk-UA"/>
              </w:rPr>
              <w:t xml:space="preserve"> </w:t>
            </w:r>
            <w:r w:rsidRPr="00040FA4">
              <w:rPr>
                <w:sz w:val="21"/>
                <w:lang w:val="uk-UA"/>
              </w:rPr>
              <w:t>поточних</w:t>
            </w:r>
            <w:r w:rsidRPr="00040FA4">
              <w:rPr>
                <w:spacing w:val="23"/>
                <w:sz w:val="21"/>
                <w:lang w:val="uk-UA"/>
              </w:rPr>
              <w:t xml:space="preserve"> </w:t>
            </w:r>
            <w:r w:rsidRPr="00040FA4">
              <w:rPr>
                <w:sz w:val="21"/>
                <w:lang w:val="uk-UA"/>
              </w:rPr>
              <w:t>забезпечень</w:t>
            </w:r>
            <w:r w:rsidRPr="00040FA4">
              <w:rPr>
                <w:spacing w:val="21"/>
                <w:sz w:val="21"/>
                <w:lang w:val="uk-UA"/>
              </w:rPr>
              <w:t xml:space="preserve"> </w:t>
            </w:r>
            <w:r w:rsidRPr="00040FA4">
              <w:rPr>
                <w:sz w:val="21"/>
                <w:lang w:val="uk-UA"/>
              </w:rPr>
              <w:t>на</w:t>
            </w:r>
            <w:r w:rsidRPr="00040FA4">
              <w:rPr>
                <w:spacing w:val="22"/>
                <w:sz w:val="21"/>
                <w:lang w:val="uk-UA"/>
              </w:rPr>
              <w:t xml:space="preserve"> </w:t>
            </w:r>
            <w:r w:rsidRPr="00040FA4">
              <w:rPr>
                <w:sz w:val="21"/>
                <w:lang w:val="uk-UA"/>
              </w:rPr>
              <w:t>строк</w:t>
            </w:r>
          </w:p>
          <w:p w:rsidR="000A68AC" w:rsidRPr="00040FA4" w:rsidRDefault="000A68AC" w:rsidP="000A68AC">
            <w:pPr>
              <w:pStyle w:val="TableParagraph"/>
              <w:spacing w:line="226" w:lineRule="exact"/>
              <w:jc w:val="both"/>
              <w:rPr>
                <w:sz w:val="21"/>
                <w:lang w:val="uk-UA"/>
              </w:rPr>
            </w:pPr>
            <w:r w:rsidRPr="00040FA4">
              <w:rPr>
                <w:sz w:val="21"/>
                <w:lang w:val="uk-UA"/>
              </w:rPr>
              <w:t>більше</w:t>
            </w:r>
            <w:r w:rsidRPr="00040FA4">
              <w:rPr>
                <w:spacing w:val="-3"/>
                <w:sz w:val="21"/>
                <w:lang w:val="uk-UA"/>
              </w:rPr>
              <w:t xml:space="preserve"> </w:t>
            </w:r>
            <w:r w:rsidRPr="00040FA4">
              <w:rPr>
                <w:sz w:val="21"/>
                <w:lang w:val="uk-UA"/>
              </w:rPr>
              <w:t>1</w:t>
            </w:r>
            <w:r w:rsidRPr="00040FA4">
              <w:rPr>
                <w:spacing w:val="-1"/>
                <w:sz w:val="21"/>
                <w:lang w:val="uk-UA"/>
              </w:rPr>
              <w:t xml:space="preserve"> </w:t>
            </w:r>
            <w:r w:rsidRPr="00040FA4">
              <w:rPr>
                <w:sz w:val="21"/>
                <w:lang w:val="uk-UA"/>
              </w:rPr>
              <w:t>року)</w:t>
            </w:r>
          </w:p>
        </w:tc>
      </w:tr>
      <w:tr w:rsidR="000A68AC" w:rsidRPr="00040FA4" w:rsidTr="00203673">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9"/>
              <w:rPr>
                <w:sz w:val="21"/>
                <w:lang w:val="uk-UA"/>
              </w:rPr>
            </w:pPr>
            <w:r w:rsidRPr="00040FA4">
              <w:rPr>
                <w:sz w:val="21"/>
                <w:lang w:val="uk-UA"/>
              </w:rPr>
              <w:t>Доходи</w:t>
            </w:r>
            <w:r w:rsidRPr="00040FA4">
              <w:rPr>
                <w:spacing w:val="-3"/>
                <w:sz w:val="21"/>
                <w:lang w:val="uk-UA"/>
              </w:rPr>
              <w:t xml:space="preserve"> </w:t>
            </w:r>
            <w:r w:rsidRPr="00040FA4">
              <w:rPr>
                <w:sz w:val="21"/>
                <w:lang w:val="uk-UA"/>
              </w:rPr>
              <w:t>майбутніх</w:t>
            </w:r>
            <w:r w:rsidRPr="00040FA4">
              <w:rPr>
                <w:spacing w:val="-3"/>
                <w:sz w:val="21"/>
                <w:lang w:val="uk-UA"/>
              </w:rPr>
              <w:t xml:space="preserve"> </w:t>
            </w:r>
            <w:r w:rsidRPr="00040FA4">
              <w:rPr>
                <w:sz w:val="21"/>
                <w:lang w:val="uk-UA"/>
              </w:rPr>
              <w:t>періодів</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sz w:val="21"/>
                <w:lang w:val="uk-UA"/>
              </w:rPr>
            </w:pPr>
            <w:r w:rsidRPr="00040FA4">
              <w:rPr>
                <w:sz w:val="21"/>
                <w:lang w:val="uk-UA"/>
              </w:rPr>
              <w:t>1665</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6" w:right="125"/>
              <w:jc w:val="center"/>
              <w:rPr>
                <w:sz w:val="21"/>
                <w:lang w:val="uk-UA"/>
              </w:rPr>
            </w:pPr>
            <w:r w:rsidRPr="00040FA4">
              <w:rPr>
                <w:sz w:val="21"/>
                <w:lang w:val="uk-UA"/>
              </w:rPr>
              <w:t>Кт 69</w:t>
            </w:r>
          </w:p>
        </w:tc>
      </w:tr>
      <w:tr w:rsidR="000A68AC" w:rsidRPr="00040FA4" w:rsidTr="00203673">
        <w:trPr>
          <w:trHeight w:val="484"/>
        </w:trPr>
        <w:tc>
          <w:tcPr>
            <w:tcW w:w="3680" w:type="dxa"/>
            <w:tcBorders>
              <w:left w:val="single" w:sz="6" w:space="0" w:color="000000"/>
            </w:tcBorders>
          </w:tcPr>
          <w:p w:rsidR="000A68AC" w:rsidRPr="00040FA4" w:rsidRDefault="000A68AC" w:rsidP="000A68AC">
            <w:pPr>
              <w:pStyle w:val="TableParagraph"/>
              <w:spacing w:before="115"/>
              <w:ind w:left="849"/>
              <w:rPr>
                <w:sz w:val="21"/>
                <w:lang w:val="uk-UA"/>
              </w:rPr>
            </w:pPr>
            <w:r w:rsidRPr="00040FA4">
              <w:rPr>
                <w:sz w:val="21"/>
                <w:lang w:val="uk-UA"/>
              </w:rPr>
              <w:t>Усього</w:t>
            </w:r>
            <w:r w:rsidRPr="00040FA4">
              <w:rPr>
                <w:spacing w:val="-2"/>
                <w:sz w:val="21"/>
                <w:lang w:val="uk-UA"/>
              </w:rPr>
              <w:t xml:space="preserve"> </w:t>
            </w:r>
            <w:r w:rsidRPr="00040FA4">
              <w:rPr>
                <w:sz w:val="21"/>
                <w:lang w:val="uk-UA"/>
              </w:rPr>
              <w:t>за</w:t>
            </w:r>
            <w:r w:rsidRPr="00040FA4">
              <w:rPr>
                <w:spacing w:val="-1"/>
                <w:sz w:val="21"/>
                <w:lang w:val="uk-UA"/>
              </w:rPr>
              <w:t xml:space="preserve"> </w:t>
            </w:r>
            <w:r w:rsidRPr="00040FA4">
              <w:rPr>
                <w:sz w:val="21"/>
                <w:lang w:val="uk-UA"/>
              </w:rPr>
              <w:t>розділом</w:t>
            </w:r>
            <w:r w:rsidRPr="00040FA4">
              <w:rPr>
                <w:spacing w:val="-1"/>
                <w:sz w:val="21"/>
                <w:lang w:val="uk-UA"/>
              </w:rPr>
              <w:t xml:space="preserve"> </w:t>
            </w:r>
            <w:r w:rsidRPr="00040FA4">
              <w:rPr>
                <w:sz w:val="21"/>
                <w:lang w:val="uk-UA"/>
              </w:rPr>
              <w:t>ІІІ</w:t>
            </w:r>
          </w:p>
        </w:tc>
        <w:tc>
          <w:tcPr>
            <w:tcW w:w="683" w:type="dxa"/>
            <w:tcBorders>
              <w:right w:val="double" w:sz="1" w:space="0" w:color="000000"/>
            </w:tcBorders>
          </w:tcPr>
          <w:p w:rsidR="000A68AC" w:rsidRPr="00040FA4" w:rsidRDefault="000A68AC" w:rsidP="000A68AC">
            <w:pPr>
              <w:pStyle w:val="TableParagraph"/>
              <w:ind w:left="0"/>
              <w:rPr>
                <w:sz w:val="20"/>
                <w:lang w:val="uk-UA"/>
              </w:rPr>
            </w:pPr>
          </w:p>
        </w:tc>
        <w:tc>
          <w:tcPr>
            <w:tcW w:w="5592" w:type="dxa"/>
            <w:tcBorders>
              <w:left w:val="double" w:sz="1" w:space="0" w:color="000000"/>
              <w:right w:val="single" w:sz="6" w:space="0" w:color="000000"/>
            </w:tcBorders>
          </w:tcPr>
          <w:p w:rsidR="000A68AC" w:rsidRPr="00040FA4" w:rsidRDefault="000A68AC" w:rsidP="000A68AC">
            <w:pPr>
              <w:pStyle w:val="TableParagraph"/>
              <w:spacing w:line="235" w:lineRule="exact"/>
              <w:ind w:left="134" w:right="126"/>
              <w:jc w:val="center"/>
              <w:rPr>
                <w:sz w:val="21"/>
                <w:lang w:val="uk-UA"/>
              </w:rPr>
            </w:pPr>
            <w:r w:rsidRPr="00040FA4">
              <w:rPr>
                <w:sz w:val="21"/>
                <w:lang w:val="uk-UA"/>
              </w:rPr>
              <w:t>Сума</w:t>
            </w:r>
            <w:r w:rsidRPr="00040FA4">
              <w:rPr>
                <w:spacing w:val="-2"/>
                <w:sz w:val="21"/>
                <w:lang w:val="uk-UA"/>
              </w:rPr>
              <w:t xml:space="preserve"> </w:t>
            </w:r>
            <w:r w:rsidRPr="00040FA4">
              <w:rPr>
                <w:sz w:val="21"/>
                <w:lang w:val="uk-UA"/>
              </w:rPr>
              <w:t>рядків по</w:t>
            </w:r>
            <w:r w:rsidRPr="00040FA4">
              <w:rPr>
                <w:spacing w:val="-1"/>
                <w:sz w:val="21"/>
                <w:lang w:val="uk-UA"/>
              </w:rPr>
              <w:t xml:space="preserve"> </w:t>
            </w:r>
            <w:r w:rsidRPr="00040FA4">
              <w:rPr>
                <w:sz w:val="21"/>
                <w:lang w:val="uk-UA"/>
              </w:rPr>
              <w:t>розділу.</w:t>
            </w:r>
            <w:r w:rsidRPr="00040FA4">
              <w:rPr>
                <w:spacing w:val="-2"/>
                <w:sz w:val="21"/>
                <w:lang w:val="uk-UA"/>
              </w:rPr>
              <w:t xml:space="preserve"> </w:t>
            </w:r>
            <w:r w:rsidRPr="00040FA4">
              <w:rPr>
                <w:sz w:val="21"/>
                <w:lang w:val="uk-UA"/>
              </w:rPr>
              <w:t>Для</w:t>
            </w:r>
            <w:r w:rsidRPr="00040FA4">
              <w:rPr>
                <w:spacing w:val="-2"/>
                <w:sz w:val="21"/>
                <w:lang w:val="uk-UA"/>
              </w:rPr>
              <w:t xml:space="preserve"> </w:t>
            </w:r>
            <w:r w:rsidRPr="00040FA4">
              <w:rPr>
                <w:sz w:val="21"/>
                <w:lang w:val="uk-UA"/>
              </w:rPr>
              <w:t>базової</w:t>
            </w:r>
            <w:r w:rsidRPr="00040FA4">
              <w:rPr>
                <w:spacing w:val="-5"/>
                <w:sz w:val="21"/>
                <w:lang w:val="uk-UA"/>
              </w:rPr>
              <w:t xml:space="preserve"> </w:t>
            </w:r>
            <w:r w:rsidRPr="00040FA4">
              <w:rPr>
                <w:sz w:val="21"/>
                <w:lang w:val="uk-UA"/>
              </w:rPr>
              <w:t>версії</w:t>
            </w:r>
          </w:p>
          <w:p w:rsidR="000A68AC" w:rsidRPr="00040FA4" w:rsidRDefault="000A68AC" w:rsidP="000A68AC">
            <w:pPr>
              <w:pStyle w:val="TableParagraph"/>
              <w:spacing w:before="1" w:line="228" w:lineRule="exact"/>
              <w:ind w:left="136" w:right="126"/>
              <w:jc w:val="center"/>
              <w:rPr>
                <w:sz w:val="21"/>
                <w:lang w:val="uk-UA"/>
              </w:rPr>
            </w:pPr>
            <w:r w:rsidRPr="00040FA4">
              <w:rPr>
                <w:sz w:val="21"/>
                <w:lang w:val="uk-UA"/>
              </w:rPr>
              <w:t>1600+1605+1610+1615+1620+1621+1625+1630+1660+1665</w:t>
            </w:r>
          </w:p>
        </w:tc>
      </w:tr>
      <w:tr w:rsidR="000A68AC" w:rsidRPr="00040FA4" w:rsidTr="00203673">
        <w:trPr>
          <w:trHeight w:val="966"/>
        </w:trPr>
        <w:tc>
          <w:tcPr>
            <w:tcW w:w="3680" w:type="dxa"/>
            <w:tcBorders>
              <w:left w:val="single" w:sz="6" w:space="0" w:color="000000"/>
            </w:tcBorders>
            <w:shd w:val="clear" w:color="auto" w:fill="F5D2D2"/>
          </w:tcPr>
          <w:p w:rsidR="000A68AC" w:rsidRPr="00040FA4" w:rsidRDefault="000A68AC" w:rsidP="000A68AC">
            <w:pPr>
              <w:pStyle w:val="TableParagraph"/>
              <w:ind w:left="9" w:right="-15"/>
              <w:jc w:val="both"/>
              <w:rPr>
                <w:b/>
                <w:sz w:val="21"/>
                <w:lang w:val="uk-UA"/>
              </w:rPr>
            </w:pPr>
            <w:r w:rsidRPr="00040FA4">
              <w:rPr>
                <w:b/>
                <w:sz w:val="21"/>
                <w:lang w:val="uk-UA"/>
              </w:rPr>
              <w:t>Розділ</w:t>
            </w:r>
            <w:r w:rsidRPr="00040FA4">
              <w:rPr>
                <w:b/>
                <w:spacing w:val="1"/>
                <w:sz w:val="21"/>
                <w:lang w:val="uk-UA"/>
              </w:rPr>
              <w:t xml:space="preserve"> </w:t>
            </w:r>
            <w:r w:rsidRPr="00040FA4">
              <w:rPr>
                <w:b/>
                <w:sz w:val="21"/>
                <w:lang w:val="uk-UA"/>
              </w:rPr>
              <w:t>IV.</w:t>
            </w:r>
            <w:r w:rsidRPr="00040FA4">
              <w:rPr>
                <w:b/>
                <w:spacing w:val="1"/>
                <w:sz w:val="21"/>
                <w:lang w:val="uk-UA"/>
              </w:rPr>
              <w:t xml:space="preserve"> </w:t>
            </w:r>
            <w:r w:rsidRPr="00040FA4">
              <w:rPr>
                <w:b/>
                <w:sz w:val="21"/>
                <w:lang w:val="uk-UA"/>
              </w:rPr>
              <w:t>Зобов</w:t>
            </w:r>
            <w:r w:rsidR="00603B89" w:rsidRPr="00040FA4">
              <w:rPr>
                <w:b/>
                <w:sz w:val="21"/>
                <w:lang w:val="uk-UA"/>
              </w:rPr>
              <w:t>’</w:t>
            </w:r>
            <w:r w:rsidRPr="00040FA4">
              <w:rPr>
                <w:b/>
                <w:sz w:val="21"/>
                <w:lang w:val="uk-UA"/>
              </w:rPr>
              <w:t>язання,</w:t>
            </w:r>
            <w:r w:rsidRPr="00040FA4">
              <w:rPr>
                <w:b/>
                <w:spacing w:val="1"/>
                <w:sz w:val="21"/>
                <w:lang w:val="uk-UA"/>
              </w:rPr>
              <w:t xml:space="preserve"> </w:t>
            </w:r>
            <w:r w:rsidRPr="00040FA4">
              <w:rPr>
                <w:b/>
                <w:sz w:val="21"/>
                <w:lang w:val="uk-UA"/>
              </w:rPr>
              <w:t>пов</w:t>
            </w:r>
            <w:r w:rsidR="00603B89" w:rsidRPr="00040FA4">
              <w:rPr>
                <w:b/>
                <w:sz w:val="21"/>
                <w:lang w:val="uk-UA"/>
              </w:rPr>
              <w:t>’</w:t>
            </w:r>
            <w:r w:rsidRPr="00040FA4">
              <w:rPr>
                <w:b/>
                <w:sz w:val="21"/>
                <w:lang w:val="uk-UA"/>
              </w:rPr>
              <w:t>язані</w:t>
            </w:r>
            <w:r w:rsidRPr="00040FA4">
              <w:rPr>
                <w:b/>
                <w:spacing w:val="1"/>
                <w:sz w:val="21"/>
                <w:lang w:val="uk-UA"/>
              </w:rPr>
              <w:t xml:space="preserve"> </w:t>
            </w:r>
            <w:r w:rsidRPr="00040FA4">
              <w:rPr>
                <w:b/>
                <w:sz w:val="21"/>
                <w:lang w:val="uk-UA"/>
              </w:rPr>
              <w:t>з</w:t>
            </w:r>
            <w:r w:rsidRPr="00040FA4">
              <w:rPr>
                <w:b/>
                <w:spacing w:val="1"/>
                <w:sz w:val="21"/>
                <w:lang w:val="uk-UA"/>
              </w:rPr>
              <w:t xml:space="preserve"> </w:t>
            </w:r>
            <w:r w:rsidRPr="00040FA4">
              <w:rPr>
                <w:b/>
                <w:sz w:val="21"/>
                <w:lang w:val="uk-UA"/>
              </w:rPr>
              <w:t>необоротними</w:t>
            </w:r>
            <w:r w:rsidRPr="00040FA4">
              <w:rPr>
                <w:b/>
                <w:spacing w:val="1"/>
                <w:sz w:val="21"/>
                <w:lang w:val="uk-UA"/>
              </w:rPr>
              <w:t xml:space="preserve"> </w:t>
            </w:r>
            <w:r w:rsidRPr="00040FA4">
              <w:rPr>
                <w:b/>
                <w:sz w:val="21"/>
                <w:lang w:val="uk-UA"/>
              </w:rPr>
              <w:t>активами,</w:t>
            </w:r>
            <w:r w:rsidRPr="00040FA4">
              <w:rPr>
                <w:b/>
                <w:spacing w:val="1"/>
                <w:sz w:val="21"/>
                <w:lang w:val="uk-UA"/>
              </w:rPr>
              <w:t xml:space="preserve"> </w:t>
            </w:r>
            <w:r w:rsidRPr="00040FA4">
              <w:rPr>
                <w:b/>
                <w:sz w:val="21"/>
                <w:lang w:val="uk-UA"/>
              </w:rPr>
              <w:t>що</w:t>
            </w:r>
            <w:r w:rsidRPr="00040FA4">
              <w:rPr>
                <w:b/>
                <w:spacing w:val="1"/>
                <w:sz w:val="21"/>
                <w:lang w:val="uk-UA"/>
              </w:rPr>
              <w:t xml:space="preserve"> </w:t>
            </w:r>
            <w:r w:rsidRPr="00040FA4">
              <w:rPr>
                <w:b/>
                <w:sz w:val="21"/>
                <w:lang w:val="uk-UA"/>
              </w:rPr>
              <w:t>утримуються</w:t>
            </w:r>
            <w:r w:rsidRPr="00040FA4">
              <w:rPr>
                <w:b/>
                <w:spacing w:val="-1"/>
                <w:sz w:val="21"/>
                <w:lang w:val="uk-UA"/>
              </w:rPr>
              <w:t xml:space="preserve"> </w:t>
            </w:r>
            <w:r w:rsidRPr="00040FA4">
              <w:rPr>
                <w:b/>
                <w:sz w:val="21"/>
                <w:lang w:val="uk-UA"/>
              </w:rPr>
              <w:t>для продажу</w:t>
            </w:r>
            <w:r w:rsidRPr="00040FA4">
              <w:rPr>
                <w:b/>
                <w:spacing w:val="-1"/>
                <w:sz w:val="21"/>
                <w:lang w:val="uk-UA"/>
              </w:rPr>
              <w:t xml:space="preserve"> </w:t>
            </w:r>
            <w:r w:rsidRPr="00040FA4">
              <w:rPr>
                <w:b/>
                <w:sz w:val="21"/>
                <w:lang w:val="uk-UA"/>
              </w:rPr>
              <w:t>та</w:t>
            </w:r>
            <w:r w:rsidRPr="00040FA4">
              <w:rPr>
                <w:b/>
                <w:spacing w:val="-3"/>
                <w:sz w:val="21"/>
                <w:lang w:val="uk-UA"/>
              </w:rPr>
              <w:t xml:space="preserve"> </w:t>
            </w:r>
            <w:r w:rsidRPr="00040FA4">
              <w:rPr>
                <w:b/>
                <w:sz w:val="21"/>
                <w:lang w:val="uk-UA"/>
              </w:rPr>
              <w:t>групами</w:t>
            </w:r>
          </w:p>
          <w:p w:rsidR="000A68AC" w:rsidRPr="00040FA4" w:rsidRDefault="000A68AC" w:rsidP="000A68AC">
            <w:pPr>
              <w:pStyle w:val="TableParagraph"/>
              <w:spacing w:line="224" w:lineRule="exact"/>
              <w:ind w:left="9"/>
              <w:rPr>
                <w:b/>
                <w:sz w:val="21"/>
                <w:lang w:val="uk-UA"/>
              </w:rPr>
            </w:pPr>
            <w:r w:rsidRPr="00040FA4">
              <w:rPr>
                <w:b/>
                <w:sz w:val="21"/>
                <w:lang w:val="uk-UA"/>
              </w:rPr>
              <w:t>вибуття</w:t>
            </w:r>
          </w:p>
        </w:tc>
        <w:tc>
          <w:tcPr>
            <w:tcW w:w="683" w:type="dxa"/>
            <w:tcBorders>
              <w:right w:val="double" w:sz="1" w:space="0" w:color="000000"/>
            </w:tcBorders>
            <w:shd w:val="clear" w:color="auto" w:fill="F5D2D2"/>
          </w:tcPr>
          <w:p w:rsidR="000A68AC" w:rsidRPr="00040FA4" w:rsidRDefault="000A68AC" w:rsidP="000A68AC">
            <w:pPr>
              <w:pStyle w:val="TableParagraph"/>
              <w:spacing w:before="3"/>
              <w:ind w:left="0"/>
              <w:rPr>
                <w:sz w:val="31"/>
                <w:lang w:val="uk-UA"/>
              </w:rPr>
            </w:pPr>
          </w:p>
          <w:p w:rsidR="000A68AC" w:rsidRPr="00040FA4" w:rsidRDefault="000A68AC" w:rsidP="000A68AC">
            <w:pPr>
              <w:pStyle w:val="TableParagraph"/>
              <w:spacing w:before="1"/>
              <w:ind w:left="107" w:right="90"/>
              <w:jc w:val="center"/>
              <w:rPr>
                <w:b/>
                <w:sz w:val="21"/>
                <w:lang w:val="uk-UA"/>
              </w:rPr>
            </w:pPr>
            <w:r w:rsidRPr="00040FA4">
              <w:rPr>
                <w:b/>
                <w:sz w:val="21"/>
                <w:lang w:val="uk-UA"/>
              </w:rPr>
              <w:t>1700</w:t>
            </w:r>
          </w:p>
        </w:tc>
        <w:tc>
          <w:tcPr>
            <w:tcW w:w="5592" w:type="dxa"/>
            <w:tcBorders>
              <w:left w:val="double" w:sz="1" w:space="0" w:color="000000"/>
              <w:right w:val="single" w:sz="6" w:space="0" w:color="000000"/>
            </w:tcBorders>
            <w:shd w:val="clear" w:color="auto" w:fill="F5D2D2"/>
          </w:tcPr>
          <w:p w:rsidR="000A68AC" w:rsidRPr="00040FA4" w:rsidRDefault="000A68AC" w:rsidP="000A68AC">
            <w:pPr>
              <w:pStyle w:val="TableParagraph"/>
              <w:spacing w:before="5"/>
              <w:ind w:left="0"/>
              <w:rPr>
                <w:sz w:val="20"/>
                <w:lang w:val="uk-UA"/>
              </w:rPr>
            </w:pPr>
          </w:p>
          <w:p w:rsidR="000A68AC" w:rsidRPr="00040FA4" w:rsidRDefault="000A68AC" w:rsidP="000A68AC">
            <w:pPr>
              <w:pStyle w:val="TableParagraph"/>
              <w:ind w:right="-15"/>
              <w:rPr>
                <w:sz w:val="21"/>
                <w:lang w:val="uk-UA"/>
              </w:rPr>
            </w:pPr>
            <w:r w:rsidRPr="00040FA4">
              <w:rPr>
                <w:sz w:val="21"/>
                <w:lang w:val="uk-UA"/>
              </w:rPr>
              <w:t>Визнані</w:t>
            </w:r>
            <w:r w:rsidRPr="00040FA4">
              <w:rPr>
                <w:spacing w:val="-9"/>
                <w:sz w:val="21"/>
                <w:lang w:val="uk-UA"/>
              </w:rPr>
              <w:t xml:space="preserve"> </w:t>
            </w:r>
            <w:r w:rsidRPr="00040FA4">
              <w:rPr>
                <w:sz w:val="21"/>
                <w:lang w:val="uk-UA"/>
              </w:rPr>
              <w:t>зобов</w:t>
            </w:r>
            <w:r w:rsidR="00603B89" w:rsidRPr="00040FA4">
              <w:rPr>
                <w:sz w:val="21"/>
                <w:lang w:val="uk-UA"/>
              </w:rPr>
              <w:t>’</w:t>
            </w:r>
            <w:r w:rsidRPr="00040FA4">
              <w:rPr>
                <w:sz w:val="21"/>
                <w:lang w:val="uk-UA"/>
              </w:rPr>
              <w:t>язання,</w:t>
            </w:r>
            <w:r w:rsidRPr="00040FA4">
              <w:rPr>
                <w:spacing w:val="-9"/>
                <w:sz w:val="21"/>
                <w:lang w:val="uk-UA"/>
              </w:rPr>
              <w:t xml:space="preserve"> </w:t>
            </w:r>
            <w:r w:rsidRPr="00040FA4">
              <w:rPr>
                <w:sz w:val="21"/>
                <w:lang w:val="uk-UA"/>
              </w:rPr>
              <w:t>пов</w:t>
            </w:r>
            <w:r w:rsidR="00603B89" w:rsidRPr="00040FA4">
              <w:rPr>
                <w:sz w:val="21"/>
                <w:lang w:val="uk-UA"/>
              </w:rPr>
              <w:t>’</w:t>
            </w:r>
            <w:r w:rsidRPr="00040FA4">
              <w:rPr>
                <w:sz w:val="21"/>
                <w:lang w:val="uk-UA"/>
              </w:rPr>
              <w:t>язані</w:t>
            </w:r>
            <w:r w:rsidRPr="00040FA4">
              <w:rPr>
                <w:spacing w:val="-9"/>
                <w:sz w:val="21"/>
                <w:lang w:val="uk-UA"/>
              </w:rPr>
              <w:t xml:space="preserve"> </w:t>
            </w:r>
            <w:r w:rsidRPr="00040FA4">
              <w:rPr>
                <w:sz w:val="21"/>
                <w:lang w:val="uk-UA"/>
              </w:rPr>
              <w:t>з</w:t>
            </w:r>
            <w:r w:rsidRPr="00040FA4">
              <w:rPr>
                <w:spacing w:val="-6"/>
                <w:sz w:val="21"/>
                <w:lang w:val="uk-UA"/>
              </w:rPr>
              <w:t xml:space="preserve"> </w:t>
            </w:r>
            <w:r w:rsidRPr="00040FA4">
              <w:rPr>
                <w:sz w:val="21"/>
                <w:lang w:val="uk-UA"/>
              </w:rPr>
              <w:t>необоротними</w:t>
            </w:r>
            <w:r w:rsidRPr="00040FA4">
              <w:rPr>
                <w:spacing w:val="-8"/>
                <w:sz w:val="21"/>
                <w:lang w:val="uk-UA"/>
              </w:rPr>
              <w:t xml:space="preserve"> </w:t>
            </w:r>
            <w:r w:rsidRPr="00040FA4">
              <w:rPr>
                <w:sz w:val="21"/>
                <w:lang w:val="uk-UA"/>
              </w:rPr>
              <w:t>активами,</w:t>
            </w:r>
            <w:r w:rsidRPr="00040FA4">
              <w:rPr>
                <w:spacing w:val="-10"/>
                <w:sz w:val="21"/>
                <w:lang w:val="uk-UA"/>
              </w:rPr>
              <w:t xml:space="preserve"> </w:t>
            </w:r>
            <w:r w:rsidRPr="00040FA4">
              <w:rPr>
                <w:sz w:val="21"/>
                <w:lang w:val="uk-UA"/>
              </w:rPr>
              <w:t>що</w:t>
            </w:r>
            <w:r w:rsidRPr="00040FA4">
              <w:rPr>
                <w:spacing w:val="-49"/>
                <w:sz w:val="21"/>
                <w:lang w:val="uk-UA"/>
              </w:rPr>
              <w:t xml:space="preserve"> </w:t>
            </w:r>
            <w:r w:rsidRPr="00040FA4">
              <w:rPr>
                <w:sz w:val="21"/>
                <w:lang w:val="uk-UA"/>
              </w:rPr>
              <w:t>утримуються</w:t>
            </w:r>
            <w:r w:rsidRPr="00040FA4">
              <w:rPr>
                <w:spacing w:val="-3"/>
                <w:sz w:val="21"/>
                <w:lang w:val="uk-UA"/>
              </w:rPr>
              <w:t xml:space="preserve"> </w:t>
            </w:r>
            <w:r w:rsidRPr="00040FA4">
              <w:rPr>
                <w:sz w:val="21"/>
                <w:lang w:val="uk-UA"/>
              </w:rPr>
              <w:t>для</w:t>
            </w:r>
            <w:r w:rsidRPr="00040FA4">
              <w:rPr>
                <w:spacing w:val="-1"/>
                <w:sz w:val="21"/>
                <w:lang w:val="uk-UA"/>
              </w:rPr>
              <w:t xml:space="preserve"> </w:t>
            </w:r>
            <w:r w:rsidRPr="00040FA4">
              <w:rPr>
                <w:sz w:val="21"/>
                <w:lang w:val="uk-UA"/>
              </w:rPr>
              <w:t>продажу:</w:t>
            </w:r>
          </w:p>
          <w:p w:rsidR="000A68AC" w:rsidRPr="00040FA4" w:rsidRDefault="000A68AC" w:rsidP="000A68AC">
            <w:pPr>
              <w:pStyle w:val="TableParagraph"/>
              <w:spacing w:line="228" w:lineRule="exact"/>
              <w:rPr>
                <w:sz w:val="21"/>
                <w:lang w:val="uk-UA"/>
              </w:rPr>
            </w:pPr>
            <w:r w:rsidRPr="00040FA4">
              <w:rPr>
                <w:sz w:val="21"/>
                <w:lang w:val="uk-UA"/>
              </w:rPr>
              <w:t>Кт 680</w:t>
            </w:r>
          </w:p>
        </w:tc>
      </w:tr>
      <w:tr w:rsidR="000A68AC" w:rsidRPr="00040FA4" w:rsidTr="00203673">
        <w:trPr>
          <w:trHeight w:val="241"/>
        </w:trPr>
        <w:tc>
          <w:tcPr>
            <w:tcW w:w="3680" w:type="dxa"/>
            <w:tcBorders>
              <w:left w:val="single" w:sz="6" w:space="0" w:color="000000"/>
            </w:tcBorders>
          </w:tcPr>
          <w:p w:rsidR="000A68AC" w:rsidRPr="00040FA4" w:rsidRDefault="000A68AC" w:rsidP="000A68AC">
            <w:pPr>
              <w:pStyle w:val="TableParagraph"/>
              <w:spacing w:line="222" w:lineRule="exact"/>
              <w:ind w:left="1436" w:right="1421"/>
              <w:jc w:val="center"/>
              <w:rPr>
                <w:b/>
                <w:sz w:val="21"/>
                <w:lang w:val="uk-UA"/>
              </w:rPr>
            </w:pPr>
            <w:r w:rsidRPr="00040FA4">
              <w:rPr>
                <w:b/>
                <w:sz w:val="21"/>
                <w:lang w:val="uk-UA"/>
              </w:rPr>
              <w:t>Баланс</w:t>
            </w:r>
          </w:p>
        </w:tc>
        <w:tc>
          <w:tcPr>
            <w:tcW w:w="683" w:type="dxa"/>
            <w:tcBorders>
              <w:right w:val="double" w:sz="1" w:space="0" w:color="000000"/>
            </w:tcBorders>
          </w:tcPr>
          <w:p w:rsidR="000A68AC" w:rsidRPr="00040FA4" w:rsidRDefault="000A68AC" w:rsidP="000A68AC">
            <w:pPr>
              <w:pStyle w:val="TableParagraph"/>
              <w:spacing w:line="222" w:lineRule="exact"/>
              <w:ind w:left="107" w:right="90"/>
              <w:jc w:val="center"/>
              <w:rPr>
                <w:b/>
                <w:sz w:val="21"/>
                <w:lang w:val="uk-UA"/>
              </w:rPr>
            </w:pPr>
            <w:r w:rsidRPr="00040FA4">
              <w:rPr>
                <w:b/>
                <w:sz w:val="21"/>
                <w:lang w:val="uk-UA"/>
              </w:rPr>
              <w:t>1900</w:t>
            </w:r>
          </w:p>
        </w:tc>
        <w:tc>
          <w:tcPr>
            <w:tcW w:w="5592" w:type="dxa"/>
            <w:tcBorders>
              <w:left w:val="double" w:sz="1" w:space="0" w:color="000000"/>
              <w:right w:val="single" w:sz="6" w:space="0" w:color="000000"/>
            </w:tcBorders>
          </w:tcPr>
          <w:p w:rsidR="000A68AC" w:rsidRPr="00040FA4" w:rsidRDefault="000A68AC" w:rsidP="000A68AC">
            <w:pPr>
              <w:pStyle w:val="TableParagraph"/>
              <w:spacing w:line="222" w:lineRule="exact"/>
              <w:ind w:left="134" w:right="126"/>
              <w:jc w:val="center"/>
              <w:rPr>
                <w:b/>
                <w:sz w:val="21"/>
                <w:lang w:val="uk-UA"/>
              </w:rPr>
            </w:pPr>
            <w:r w:rsidRPr="00040FA4">
              <w:rPr>
                <w:b/>
                <w:sz w:val="21"/>
                <w:lang w:val="uk-UA"/>
              </w:rPr>
              <w:t>Ряд. 1495 +</w:t>
            </w:r>
            <w:r w:rsidRPr="00040FA4">
              <w:rPr>
                <w:b/>
                <w:spacing w:val="-3"/>
                <w:sz w:val="21"/>
                <w:lang w:val="uk-UA"/>
              </w:rPr>
              <w:t xml:space="preserve"> </w:t>
            </w:r>
            <w:r w:rsidRPr="00040FA4">
              <w:rPr>
                <w:b/>
                <w:sz w:val="21"/>
                <w:lang w:val="uk-UA"/>
              </w:rPr>
              <w:t>ряд.</w:t>
            </w:r>
            <w:r w:rsidRPr="00040FA4">
              <w:rPr>
                <w:b/>
                <w:spacing w:val="-3"/>
                <w:sz w:val="21"/>
                <w:lang w:val="uk-UA"/>
              </w:rPr>
              <w:t xml:space="preserve"> </w:t>
            </w:r>
            <w:r w:rsidRPr="00040FA4">
              <w:rPr>
                <w:b/>
                <w:sz w:val="21"/>
                <w:lang w:val="uk-UA"/>
              </w:rPr>
              <w:t>1595</w:t>
            </w:r>
            <w:r w:rsidRPr="00040FA4">
              <w:rPr>
                <w:b/>
                <w:spacing w:val="-1"/>
                <w:sz w:val="21"/>
                <w:lang w:val="uk-UA"/>
              </w:rPr>
              <w:t xml:space="preserve"> </w:t>
            </w:r>
            <w:r w:rsidRPr="00040FA4">
              <w:rPr>
                <w:b/>
                <w:sz w:val="21"/>
                <w:lang w:val="uk-UA"/>
              </w:rPr>
              <w:t>+ ряд. 1695 +</w:t>
            </w:r>
            <w:r w:rsidRPr="00040FA4">
              <w:rPr>
                <w:b/>
                <w:spacing w:val="-3"/>
                <w:sz w:val="21"/>
                <w:lang w:val="uk-UA"/>
              </w:rPr>
              <w:t xml:space="preserve"> </w:t>
            </w:r>
            <w:r w:rsidRPr="00040FA4">
              <w:rPr>
                <w:b/>
                <w:sz w:val="21"/>
                <w:lang w:val="uk-UA"/>
              </w:rPr>
              <w:t>ряд.</w:t>
            </w:r>
            <w:r w:rsidRPr="00040FA4">
              <w:rPr>
                <w:b/>
                <w:spacing w:val="-3"/>
                <w:sz w:val="21"/>
                <w:lang w:val="uk-UA"/>
              </w:rPr>
              <w:t xml:space="preserve"> </w:t>
            </w:r>
            <w:r w:rsidRPr="00040FA4">
              <w:rPr>
                <w:b/>
                <w:sz w:val="21"/>
                <w:lang w:val="uk-UA"/>
              </w:rPr>
              <w:t>1700</w:t>
            </w:r>
            <w:r w:rsidRPr="00040FA4">
              <w:rPr>
                <w:b/>
                <w:spacing w:val="-3"/>
                <w:sz w:val="21"/>
                <w:lang w:val="uk-UA"/>
              </w:rPr>
              <w:t xml:space="preserve"> </w:t>
            </w:r>
            <w:r w:rsidRPr="00040FA4">
              <w:rPr>
                <w:b/>
                <w:sz w:val="21"/>
                <w:lang w:val="uk-UA"/>
              </w:rPr>
              <w:t>= Ряд.</w:t>
            </w:r>
            <w:r w:rsidRPr="00040FA4">
              <w:rPr>
                <w:b/>
                <w:spacing w:val="-3"/>
                <w:sz w:val="21"/>
                <w:lang w:val="uk-UA"/>
              </w:rPr>
              <w:t xml:space="preserve"> </w:t>
            </w:r>
            <w:r w:rsidRPr="00040FA4">
              <w:rPr>
                <w:b/>
                <w:sz w:val="21"/>
                <w:lang w:val="uk-UA"/>
              </w:rPr>
              <w:t>1300</w:t>
            </w:r>
          </w:p>
        </w:tc>
      </w:tr>
      <w:tr w:rsidR="000A68AC" w:rsidRPr="00040FA4" w:rsidTr="00203673">
        <w:trPr>
          <w:trHeight w:val="242"/>
        </w:trPr>
        <w:tc>
          <w:tcPr>
            <w:tcW w:w="9955" w:type="dxa"/>
            <w:gridSpan w:val="3"/>
            <w:tcBorders>
              <w:left w:val="single" w:sz="6" w:space="0" w:color="000000"/>
              <w:right w:val="single" w:sz="6" w:space="0" w:color="000000"/>
            </w:tcBorders>
          </w:tcPr>
          <w:p w:rsidR="000A68AC" w:rsidRPr="00040FA4" w:rsidRDefault="000A68AC" w:rsidP="000A68AC">
            <w:pPr>
              <w:pStyle w:val="TableParagraph"/>
              <w:spacing w:line="222" w:lineRule="exact"/>
              <w:ind w:left="9"/>
              <w:rPr>
                <w:sz w:val="21"/>
                <w:lang w:val="uk-UA"/>
              </w:rPr>
            </w:pPr>
            <w:r w:rsidRPr="00040FA4">
              <w:rPr>
                <w:sz w:val="21"/>
                <w:lang w:val="uk-UA"/>
              </w:rPr>
              <w:t>*</w:t>
            </w:r>
            <w:r w:rsidRPr="00040FA4">
              <w:rPr>
                <w:spacing w:val="-4"/>
                <w:sz w:val="21"/>
                <w:lang w:val="uk-UA"/>
              </w:rPr>
              <w:t xml:space="preserve"> </w:t>
            </w:r>
            <w:r w:rsidRPr="00040FA4">
              <w:rPr>
                <w:sz w:val="21"/>
                <w:lang w:val="uk-UA"/>
              </w:rPr>
              <w:t>від</w:t>
            </w:r>
            <w:r w:rsidR="00603B89" w:rsidRPr="00040FA4">
              <w:rPr>
                <w:sz w:val="21"/>
                <w:lang w:val="uk-UA"/>
              </w:rPr>
              <w:t>’</w:t>
            </w:r>
            <w:r w:rsidRPr="00040FA4">
              <w:rPr>
                <w:sz w:val="21"/>
                <w:lang w:val="uk-UA"/>
              </w:rPr>
              <w:t>ємні</w:t>
            </w:r>
            <w:r w:rsidRPr="00040FA4">
              <w:rPr>
                <w:spacing w:val="-5"/>
                <w:sz w:val="21"/>
                <w:lang w:val="uk-UA"/>
              </w:rPr>
              <w:t xml:space="preserve"> </w:t>
            </w:r>
            <w:r w:rsidRPr="00040FA4">
              <w:rPr>
                <w:sz w:val="21"/>
                <w:lang w:val="uk-UA"/>
              </w:rPr>
              <w:t>значення</w:t>
            </w:r>
            <w:r w:rsidRPr="00040FA4">
              <w:rPr>
                <w:spacing w:val="-2"/>
                <w:sz w:val="21"/>
                <w:lang w:val="uk-UA"/>
              </w:rPr>
              <w:t xml:space="preserve"> </w:t>
            </w:r>
            <w:r w:rsidRPr="00040FA4">
              <w:rPr>
                <w:sz w:val="21"/>
                <w:lang w:val="uk-UA"/>
              </w:rPr>
              <w:t>у</w:t>
            </w:r>
            <w:r w:rsidRPr="00040FA4">
              <w:rPr>
                <w:spacing w:val="-6"/>
                <w:sz w:val="21"/>
                <w:lang w:val="uk-UA"/>
              </w:rPr>
              <w:t xml:space="preserve"> </w:t>
            </w:r>
            <w:r w:rsidRPr="00040FA4">
              <w:rPr>
                <w:sz w:val="21"/>
                <w:lang w:val="uk-UA"/>
              </w:rPr>
              <w:t>балансі</w:t>
            </w:r>
            <w:r w:rsidRPr="00040FA4">
              <w:rPr>
                <w:spacing w:val="-3"/>
                <w:sz w:val="21"/>
                <w:lang w:val="uk-UA"/>
              </w:rPr>
              <w:t xml:space="preserve"> </w:t>
            </w:r>
            <w:r w:rsidRPr="00040FA4">
              <w:rPr>
                <w:sz w:val="21"/>
                <w:lang w:val="uk-UA"/>
              </w:rPr>
              <w:t>наводяться</w:t>
            </w:r>
            <w:r w:rsidRPr="00040FA4">
              <w:rPr>
                <w:spacing w:val="-2"/>
                <w:sz w:val="21"/>
                <w:lang w:val="uk-UA"/>
              </w:rPr>
              <w:t xml:space="preserve"> </w:t>
            </w:r>
            <w:r w:rsidRPr="00040FA4">
              <w:rPr>
                <w:sz w:val="21"/>
                <w:lang w:val="uk-UA"/>
              </w:rPr>
              <w:t>в</w:t>
            </w:r>
            <w:r w:rsidRPr="00040FA4">
              <w:rPr>
                <w:spacing w:val="-3"/>
                <w:sz w:val="21"/>
                <w:lang w:val="uk-UA"/>
              </w:rPr>
              <w:t xml:space="preserve"> </w:t>
            </w:r>
            <w:r w:rsidRPr="00040FA4">
              <w:rPr>
                <w:sz w:val="21"/>
                <w:lang w:val="uk-UA"/>
              </w:rPr>
              <w:t>дужках.</w:t>
            </w:r>
            <w:r w:rsidRPr="00040FA4">
              <w:rPr>
                <w:spacing w:val="-1"/>
                <w:sz w:val="21"/>
                <w:lang w:val="uk-UA"/>
              </w:rPr>
              <w:t xml:space="preserve"> </w:t>
            </w:r>
            <w:r w:rsidRPr="00040FA4">
              <w:rPr>
                <w:sz w:val="21"/>
                <w:lang w:val="uk-UA"/>
              </w:rPr>
              <w:t>Дужки</w:t>
            </w:r>
            <w:r w:rsidRPr="00040FA4">
              <w:rPr>
                <w:spacing w:val="-1"/>
                <w:sz w:val="21"/>
                <w:lang w:val="uk-UA"/>
              </w:rPr>
              <w:t xml:space="preserve"> </w:t>
            </w:r>
            <w:r w:rsidRPr="00040FA4">
              <w:rPr>
                <w:sz w:val="21"/>
                <w:lang w:val="uk-UA"/>
              </w:rPr>
              <w:t>=</w:t>
            </w:r>
            <w:r w:rsidRPr="00040FA4">
              <w:rPr>
                <w:spacing w:val="-1"/>
                <w:sz w:val="21"/>
                <w:lang w:val="uk-UA"/>
              </w:rPr>
              <w:t xml:space="preserve"> </w:t>
            </w:r>
            <w:r w:rsidRPr="00040FA4">
              <w:rPr>
                <w:sz w:val="21"/>
                <w:lang w:val="uk-UA"/>
              </w:rPr>
              <w:t>знак</w:t>
            </w:r>
            <w:r w:rsidRPr="00040FA4">
              <w:rPr>
                <w:spacing w:val="-1"/>
                <w:sz w:val="21"/>
                <w:lang w:val="uk-UA"/>
              </w:rPr>
              <w:t xml:space="preserve"> </w:t>
            </w:r>
            <w:r w:rsidRPr="00040FA4">
              <w:rPr>
                <w:sz w:val="21"/>
                <w:lang w:val="uk-UA"/>
              </w:rPr>
              <w:t>«мінус»</w:t>
            </w:r>
          </w:p>
        </w:tc>
      </w:tr>
    </w:tbl>
    <w:p w:rsidR="000A68AC" w:rsidRPr="00040FA4" w:rsidRDefault="000A68AC" w:rsidP="000A68AC">
      <w:pPr>
        <w:rPr>
          <w:rFonts w:ascii="Times New Roman" w:hAnsi="Times New Roman" w:cs="Times New Roman"/>
        </w:rPr>
      </w:pPr>
    </w:p>
    <w:p w:rsidR="00203673" w:rsidRPr="00040FA4" w:rsidRDefault="00203673" w:rsidP="005F54D6">
      <w:pPr>
        <w:spacing w:after="0" w:line="360" w:lineRule="auto"/>
        <w:ind w:firstLine="709"/>
        <w:jc w:val="center"/>
        <w:rPr>
          <w:rFonts w:ascii="Times New Roman" w:hAnsi="Times New Roman" w:cs="Times New Roman"/>
          <w:sz w:val="28"/>
        </w:rPr>
      </w:pPr>
      <w:r w:rsidRPr="00040FA4">
        <w:rPr>
          <w:rFonts w:ascii="Times New Roman" w:hAnsi="Times New Roman" w:cs="Times New Roman"/>
          <w:sz w:val="28"/>
        </w:rPr>
        <w:br w:type="page"/>
      </w:r>
    </w:p>
    <w:p w:rsidR="005F54D6" w:rsidRPr="00040FA4" w:rsidRDefault="00203673" w:rsidP="005F54D6">
      <w:pPr>
        <w:spacing w:after="0" w:line="360" w:lineRule="auto"/>
        <w:ind w:firstLine="709"/>
        <w:jc w:val="center"/>
        <w:rPr>
          <w:rFonts w:ascii="Times New Roman" w:hAnsi="Times New Roman" w:cs="Times New Roman"/>
          <w:sz w:val="28"/>
        </w:rPr>
      </w:pPr>
      <w:r w:rsidRPr="00040FA4">
        <w:rPr>
          <w:rFonts w:ascii="Times New Roman" w:hAnsi="Times New Roman" w:cs="Times New Roman"/>
          <w:sz w:val="28"/>
        </w:rPr>
        <w:lastRenderedPageBreak/>
        <w:t>Додаток В</w:t>
      </w:r>
    </w:p>
    <w:p w:rsidR="00203673" w:rsidRPr="00040FA4" w:rsidRDefault="00203673" w:rsidP="005F54D6">
      <w:pPr>
        <w:spacing w:after="0" w:line="360" w:lineRule="auto"/>
        <w:ind w:firstLine="709"/>
        <w:jc w:val="center"/>
        <w:rPr>
          <w:rFonts w:ascii="Times New Roman" w:hAnsi="Times New Roman" w:cs="Times New Roman"/>
          <w:sz w:val="28"/>
        </w:rPr>
      </w:pPr>
      <w:r w:rsidRPr="00040FA4">
        <w:rPr>
          <w:rFonts w:ascii="Times New Roman" w:hAnsi="Times New Roman" w:cs="Times New Roman"/>
          <w:sz w:val="28"/>
        </w:rPr>
        <w:t>Баланс</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за період 2021-2022 роки</w:t>
      </w:r>
    </w:p>
    <w:p w:rsidR="00203673" w:rsidRPr="00040FA4" w:rsidRDefault="00130F11" w:rsidP="005F54D6">
      <w:pPr>
        <w:spacing w:after="0" w:line="360" w:lineRule="auto"/>
        <w:ind w:firstLine="709"/>
        <w:jc w:val="center"/>
        <w:rPr>
          <w:rFonts w:ascii="Times New Roman" w:hAnsi="Times New Roman" w:cs="Times New Roman"/>
          <w:sz w:val="28"/>
        </w:rPr>
      </w:pPr>
      <w:r w:rsidRPr="00040FA4">
        <w:rPr>
          <w:rFonts w:ascii="Times New Roman" w:hAnsi="Times New Roman" w:cs="Times New Roman"/>
          <w:noProof/>
          <w:lang w:eastAsia="uk-UA"/>
        </w:rPr>
        <w:drawing>
          <wp:inline distT="0" distB="0" distL="0" distR="0">
            <wp:extent cx="5564505" cy="8371489"/>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6643" cy="8374705"/>
                    </a:xfrm>
                    <a:prstGeom prst="rect">
                      <a:avLst/>
                    </a:prstGeom>
                    <a:noFill/>
                    <a:ln>
                      <a:noFill/>
                    </a:ln>
                  </pic:spPr>
                </pic:pic>
              </a:graphicData>
            </a:graphic>
          </wp:inline>
        </w:drawing>
      </w:r>
    </w:p>
    <w:p w:rsidR="00130F11" w:rsidRPr="00040FA4" w:rsidRDefault="00130F11" w:rsidP="005F54D6">
      <w:pPr>
        <w:spacing w:after="0" w:line="360" w:lineRule="auto"/>
        <w:ind w:firstLine="709"/>
        <w:jc w:val="center"/>
        <w:rPr>
          <w:rFonts w:ascii="Times New Roman" w:hAnsi="Times New Roman" w:cs="Times New Roman"/>
          <w:sz w:val="28"/>
        </w:rPr>
      </w:pPr>
      <w:r w:rsidRPr="00040FA4">
        <w:rPr>
          <w:rFonts w:ascii="Times New Roman" w:hAnsi="Times New Roman" w:cs="Times New Roman"/>
          <w:noProof/>
          <w:lang w:eastAsia="uk-UA"/>
        </w:rPr>
        <w:lastRenderedPageBreak/>
        <w:drawing>
          <wp:inline distT="0" distB="0" distL="0" distR="0">
            <wp:extent cx="5564809" cy="923953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b="13131"/>
                    <a:stretch/>
                  </pic:blipFill>
                  <pic:spPr bwMode="auto">
                    <a:xfrm>
                      <a:off x="0" y="0"/>
                      <a:ext cx="5568541" cy="9245732"/>
                    </a:xfrm>
                    <a:prstGeom prst="rect">
                      <a:avLst/>
                    </a:prstGeom>
                    <a:noFill/>
                    <a:ln>
                      <a:noFill/>
                    </a:ln>
                    <a:extLst>
                      <a:ext uri="{53640926-AAD7-44D8-BBD7-CCE9431645EC}">
                        <a14:shadowObscured xmlns:a14="http://schemas.microsoft.com/office/drawing/2010/main"/>
                      </a:ext>
                    </a:extLst>
                  </pic:spPr>
                </pic:pic>
              </a:graphicData>
            </a:graphic>
          </wp:inline>
        </w:drawing>
      </w:r>
    </w:p>
    <w:p w:rsidR="00130F11" w:rsidRPr="00040FA4" w:rsidRDefault="00130F11" w:rsidP="005F54D6">
      <w:pPr>
        <w:spacing w:after="0" w:line="360" w:lineRule="auto"/>
        <w:ind w:firstLine="709"/>
        <w:jc w:val="center"/>
        <w:rPr>
          <w:rFonts w:ascii="Times New Roman" w:hAnsi="Times New Roman" w:cs="Times New Roman"/>
          <w:sz w:val="28"/>
        </w:rPr>
      </w:pPr>
      <w:r w:rsidRPr="00040FA4">
        <w:rPr>
          <w:rFonts w:ascii="Times New Roman" w:hAnsi="Times New Roman" w:cs="Times New Roman"/>
          <w:noProof/>
          <w:lang w:eastAsia="uk-UA"/>
        </w:rPr>
        <w:lastRenderedPageBreak/>
        <w:drawing>
          <wp:inline distT="0" distB="0" distL="0" distR="0">
            <wp:extent cx="5572125" cy="93059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2125" cy="9305925"/>
                    </a:xfrm>
                    <a:prstGeom prst="rect">
                      <a:avLst/>
                    </a:prstGeom>
                    <a:noFill/>
                    <a:ln>
                      <a:noFill/>
                    </a:ln>
                  </pic:spPr>
                </pic:pic>
              </a:graphicData>
            </a:graphic>
          </wp:inline>
        </w:drawing>
      </w:r>
    </w:p>
    <w:p w:rsidR="007942A4" w:rsidRPr="00040FA4" w:rsidRDefault="00130F11" w:rsidP="007942A4">
      <w:pPr>
        <w:spacing w:after="0" w:line="360" w:lineRule="auto"/>
        <w:ind w:firstLine="709"/>
        <w:jc w:val="center"/>
        <w:rPr>
          <w:rFonts w:ascii="Times New Roman" w:hAnsi="Times New Roman" w:cs="Times New Roman"/>
          <w:sz w:val="28"/>
        </w:rPr>
      </w:pPr>
      <w:r w:rsidRPr="00040FA4">
        <w:rPr>
          <w:rFonts w:ascii="Times New Roman" w:hAnsi="Times New Roman" w:cs="Times New Roman"/>
          <w:noProof/>
          <w:lang w:eastAsia="uk-UA"/>
        </w:rPr>
        <w:lastRenderedPageBreak/>
        <w:drawing>
          <wp:inline distT="0" distB="0" distL="0" distR="0">
            <wp:extent cx="5581015" cy="8789159"/>
            <wp:effectExtent l="0" t="0" r="63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extLst>
                        <a:ext uri="{28A0092B-C50C-407E-A947-70E740481C1C}">
                          <a14:useLocalDpi xmlns:a14="http://schemas.microsoft.com/office/drawing/2010/main" val="0"/>
                        </a:ext>
                      </a:extLst>
                    </a:blip>
                    <a:srcRect b="13087"/>
                    <a:stretch/>
                  </pic:blipFill>
                  <pic:spPr bwMode="auto">
                    <a:xfrm>
                      <a:off x="0" y="0"/>
                      <a:ext cx="5596042" cy="8812824"/>
                    </a:xfrm>
                    <a:prstGeom prst="rect">
                      <a:avLst/>
                    </a:prstGeom>
                    <a:noFill/>
                    <a:ln>
                      <a:noFill/>
                    </a:ln>
                    <a:extLst>
                      <a:ext uri="{53640926-AAD7-44D8-BBD7-CCE9431645EC}">
                        <a14:shadowObscured xmlns:a14="http://schemas.microsoft.com/office/drawing/2010/main"/>
                      </a:ext>
                    </a:extLst>
                  </pic:spPr>
                </pic:pic>
              </a:graphicData>
            </a:graphic>
          </wp:inline>
        </w:drawing>
      </w:r>
    </w:p>
    <w:p w:rsidR="007942A4" w:rsidRPr="00040FA4" w:rsidRDefault="007942A4" w:rsidP="007942A4">
      <w:pPr>
        <w:spacing w:after="0" w:line="360" w:lineRule="auto"/>
        <w:ind w:firstLine="709"/>
        <w:jc w:val="center"/>
        <w:rPr>
          <w:rFonts w:ascii="Times New Roman" w:hAnsi="Times New Roman" w:cs="Times New Roman"/>
          <w:sz w:val="28"/>
        </w:rPr>
      </w:pPr>
    </w:p>
    <w:p w:rsidR="00130F11" w:rsidRPr="00040FA4" w:rsidRDefault="00130F11" w:rsidP="005F54D6">
      <w:pPr>
        <w:spacing w:after="0" w:line="360" w:lineRule="auto"/>
        <w:ind w:firstLine="709"/>
        <w:jc w:val="center"/>
        <w:rPr>
          <w:rFonts w:ascii="Times New Roman" w:hAnsi="Times New Roman" w:cs="Times New Roman"/>
          <w:sz w:val="28"/>
        </w:rPr>
      </w:pPr>
      <w:r w:rsidRPr="00040FA4">
        <w:rPr>
          <w:rFonts w:ascii="Times New Roman" w:hAnsi="Times New Roman" w:cs="Times New Roman"/>
          <w:sz w:val="28"/>
        </w:rPr>
        <w:lastRenderedPageBreak/>
        <w:t xml:space="preserve">Додаток </w:t>
      </w:r>
      <w:r w:rsidR="00040FA4" w:rsidRPr="00040FA4">
        <w:rPr>
          <w:rFonts w:ascii="Times New Roman" w:hAnsi="Times New Roman" w:cs="Times New Roman"/>
          <w:sz w:val="28"/>
        </w:rPr>
        <w:t>Ґ</w:t>
      </w:r>
    </w:p>
    <w:p w:rsidR="00130F11" w:rsidRPr="00040FA4" w:rsidRDefault="00130F11" w:rsidP="00130F11">
      <w:pPr>
        <w:spacing w:after="0" w:line="360" w:lineRule="auto"/>
        <w:ind w:firstLine="709"/>
        <w:jc w:val="center"/>
        <w:rPr>
          <w:rFonts w:ascii="Times New Roman" w:hAnsi="Times New Roman" w:cs="Times New Roman"/>
          <w:sz w:val="28"/>
        </w:rPr>
      </w:pPr>
      <w:r w:rsidRPr="00040FA4">
        <w:rPr>
          <w:rFonts w:ascii="Times New Roman" w:hAnsi="Times New Roman" w:cs="Times New Roman"/>
          <w:sz w:val="28"/>
        </w:rPr>
        <w:t>Звіт про фінансові результати</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за період 2021-2022 роки</w:t>
      </w:r>
    </w:p>
    <w:p w:rsidR="00130F11" w:rsidRPr="00040FA4" w:rsidRDefault="00130F11" w:rsidP="00130F11">
      <w:pPr>
        <w:spacing w:after="0" w:line="360" w:lineRule="auto"/>
        <w:rPr>
          <w:rFonts w:ascii="Times New Roman" w:hAnsi="Times New Roman" w:cs="Times New Roman"/>
          <w:sz w:val="28"/>
        </w:rPr>
      </w:pPr>
      <w:r w:rsidRPr="00040FA4">
        <w:rPr>
          <w:rFonts w:ascii="Times New Roman" w:hAnsi="Times New Roman" w:cs="Times New Roman"/>
          <w:noProof/>
          <w:lang w:eastAsia="uk-UA"/>
        </w:rPr>
        <w:drawing>
          <wp:inline distT="0" distB="0" distL="0" distR="0">
            <wp:extent cx="5938751" cy="8267700"/>
            <wp:effectExtent l="0" t="0" r="508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0986" cy="8284734"/>
                    </a:xfrm>
                    <a:prstGeom prst="rect">
                      <a:avLst/>
                    </a:prstGeom>
                    <a:noFill/>
                    <a:ln>
                      <a:noFill/>
                    </a:ln>
                  </pic:spPr>
                </pic:pic>
              </a:graphicData>
            </a:graphic>
          </wp:inline>
        </w:drawing>
      </w:r>
    </w:p>
    <w:p w:rsidR="00130F11" w:rsidRPr="00040FA4" w:rsidRDefault="00130F11" w:rsidP="00130F11">
      <w:pPr>
        <w:spacing w:after="0" w:line="360" w:lineRule="auto"/>
        <w:rPr>
          <w:rFonts w:ascii="Times New Roman" w:hAnsi="Times New Roman" w:cs="Times New Roman"/>
          <w:sz w:val="28"/>
        </w:rPr>
      </w:pPr>
      <w:r w:rsidRPr="00040FA4">
        <w:rPr>
          <w:rFonts w:ascii="Times New Roman" w:hAnsi="Times New Roman" w:cs="Times New Roman"/>
          <w:noProof/>
          <w:lang w:eastAsia="uk-UA"/>
        </w:rPr>
        <w:lastRenderedPageBreak/>
        <w:drawing>
          <wp:inline distT="0" distB="0" distL="0" distR="0">
            <wp:extent cx="5939486" cy="4135272"/>
            <wp:effectExtent l="0" t="0" r="444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a:extLst>
                        <a:ext uri="{28A0092B-C50C-407E-A947-70E740481C1C}">
                          <a14:useLocalDpi xmlns:a14="http://schemas.microsoft.com/office/drawing/2010/main" val="0"/>
                        </a:ext>
                      </a:extLst>
                    </a:blip>
                    <a:srcRect b="13031"/>
                    <a:stretch/>
                  </pic:blipFill>
                  <pic:spPr bwMode="auto">
                    <a:xfrm>
                      <a:off x="0" y="0"/>
                      <a:ext cx="5939790" cy="4135483"/>
                    </a:xfrm>
                    <a:prstGeom prst="rect">
                      <a:avLst/>
                    </a:prstGeom>
                    <a:noFill/>
                    <a:ln>
                      <a:noFill/>
                    </a:ln>
                    <a:extLst>
                      <a:ext uri="{53640926-AAD7-44D8-BBD7-CCE9431645EC}">
                        <a14:shadowObscured xmlns:a14="http://schemas.microsoft.com/office/drawing/2010/main"/>
                      </a:ext>
                    </a:extLst>
                  </pic:spPr>
                </pic:pic>
              </a:graphicData>
            </a:graphic>
          </wp:inline>
        </w:drawing>
      </w:r>
      <w:r w:rsidRPr="00040FA4">
        <w:rPr>
          <w:rFonts w:ascii="Times New Roman" w:hAnsi="Times New Roman" w:cs="Times New Roman"/>
          <w:sz w:val="28"/>
        </w:rPr>
        <w:br w:type="page"/>
      </w:r>
    </w:p>
    <w:p w:rsidR="00130F11" w:rsidRPr="00040FA4" w:rsidRDefault="00130F11" w:rsidP="00130F11">
      <w:pPr>
        <w:spacing w:after="0" w:line="360" w:lineRule="auto"/>
        <w:rPr>
          <w:rFonts w:ascii="Times New Roman" w:hAnsi="Times New Roman" w:cs="Times New Roman"/>
          <w:sz w:val="28"/>
        </w:rPr>
      </w:pPr>
      <w:r w:rsidRPr="00040FA4">
        <w:rPr>
          <w:rFonts w:ascii="Times New Roman" w:hAnsi="Times New Roman" w:cs="Times New Roman"/>
          <w:noProof/>
          <w:lang w:eastAsia="uk-UA"/>
        </w:rPr>
        <w:lastRenderedPageBreak/>
        <w:drawing>
          <wp:inline distT="0" distB="0" distL="0" distR="0">
            <wp:extent cx="5939683" cy="9456420"/>
            <wp:effectExtent l="0" t="0" r="444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7715" cy="9469207"/>
                    </a:xfrm>
                    <a:prstGeom prst="rect">
                      <a:avLst/>
                    </a:prstGeom>
                    <a:noFill/>
                    <a:ln>
                      <a:noFill/>
                    </a:ln>
                  </pic:spPr>
                </pic:pic>
              </a:graphicData>
            </a:graphic>
          </wp:inline>
        </w:drawing>
      </w:r>
    </w:p>
    <w:p w:rsidR="00130F11" w:rsidRPr="00040FA4" w:rsidRDefault="00130F11" w:rsidP="00130F11">
      <w:pPr>
        <w:spacing w:after="0" w:line="360" w:lineRule="auto"/>
        <w:rPr>
          <w:rFonts w:ascii="Times New Roman" w:hAnsi="Times New Roman" w:cs="Times New Roman"/>
          <w:sz w:val="28"/>
        </w:rPr>
      </w:pPr>
      <w:r w:rsidRPr="00040FA4">
        <w:rPr>
          <w:rFonts w:ascii="Times New Roman" w:hAnsi="Times New Roman" w:cs="Times New Roman"/>
          <w:noProof/>
          <w:lang w:eastAsia="uk-UA"/>
        </w:rPr>
        <w:lastRenderedPageBreak/>
        <w:drawing>
          <wp:anchor distT="0" distB="0" distL="114300" distR="114300" simplePos="0" relativeHeight="251831296" behindDoc="1" locked="0" layoutInCell="1" allowOverlap="1">
            <wp:simplePos x="0" y="0"/>
            <wp:positionH relativeFrom="margin">
              <wp:align>left</wp:align>
            </wp:positionH>
            <wp:positionV relativeFrom="paragraph">
              <wp:posOffset>2086</wp:posOffset>
            </wp:positionV>
            <wp:extent cx="5938820" cy="4678878"/>
            <wp:effectExtent l="0" t="0" r="5080" b="7620"/>
            <wp:wrapNone/>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2">
                      <a:extLst>
                        <a:ext uri="{28A0092B-C50C-407E-A947-70E740481C1C}">
                          <a14:useLocalDpi xmlns:a14="http://schemas.microsoft.com/office/drawing/2010/main" val="0"/>
                        </a:ext>
                      </a:extLst>
                    </a:blip>
                    <a:srcRect b="12744"/>
                    <a:stretch/>
                  </pic:blipFill>
                  <pic:spPr bwMode="auto">
                    <a:xfrm>
                      <a:off x="0" y="0"/>
                      <a:ext cx="5938820" cy="467887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30F11" w:rsidRPr="00040FA4" w:rsidRDefault="00130F11" w:rsidP="00130F11">
      <w:pPr>
        <w:spacing w:after="0" w:line="360" w:lineRule="auto"/>
        <w:rPr>
          <w:rFonts w:ascii="Times New Roman" w:hAnsi="Times New Roman" w:cs="Times New Roman"/>
          <w:sz w:val="28"/>
        </w:rPr>
      </w:pPr>
      <w:r w:rsidRPr="00040FA4">
        <w:rPr>
          <w:rFonts w:ascii="Times New Roman" w:hAnsi="Times New Roman" w:cs="Times New Roman"/>
          <w:sz w:val="28"/>
        </w:rPr>
        <w:br w:type="page"/>
      </w:r>
    </w:p>
    <w:p w:rsidR="00130F11" w:rsidRPr="00040FA4" w:rsidRDefault="00130F11" w:rsidP="00130F11">
      <w:pPr>
        <w:spacing w:after="0" w:line="360" w:lineRule="auto"/>
        <w:jc w:val="center"/>
        <w:rPr>
          <w:rFonts w:ascii="Times New Roman" w:hAnsi="Times New Roman" w:cs="Times New Roman"/>
          <w:sz w:val="28"/>
        </w:rPr>
      </w:pPr>
      <w:r w:rsidRPr="00040FA4">
        <w:rPr>
          <w:rFonts w:ascii="Times New Roman" w:hAnsi="Times New Roman" w:cs="Times New Roman"/>
          <w:sz w:val="28"/>
        </w:rPr>
        <w:lastRenderedPageBreak/>
        <w:t xml:space="preserve">Додаток </w:t>
      </w:r>
      <w:r w:rsidR="00040FA4" w:rsidRPr="00040FA4">
        <w:rPr>
          <w:rFonts w:ascii="Times New Roman" w:hAnsi="Times New Roman" w:cs="Times New Roman"/>
          <w:sz w:val="28"/>
        </w:rPr>
        <w:t>Д</w:t>
      </w:r>
    </w:p>
    <w:p w:rsidR="00130F11" w:rsidRPr="00040FA4" w:rsidRDefault="00130F11" w:rsidP="00130F11">
      <w:pPr>
        <w:spacing w:after="0" w:line="360" w:lineRule="auto"/>
        <w:jc w:val="center"/>
        <w:rPr>
          <w:rFonts w:ascii="Times New Roman" w:hAnsi="Times New Roman" w:cs="Times New Roman"/>
          <w:sz w:val="28"/>
        </w:rPr>
      </w:pPr>
      <w:r w:rsidRPr="00040FA4">
        <w:rPr>
          <w:rFonts w:ascii="Times New Roman" w:hAnsi="Times New Roman" w:cs="Times New Roman"/>
          <w:sz w:val="28"/>
        </w:rPr>
        <w:t>Звіт про рух грошових коштів (за прямим методом)</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за період 2021-2022 роки</w:t>
      </w:r>
    </w:p>
    <w:p w:rsidR="007942A4" w:rsidRPr="00040FA4" w:rsidRDefault="00130F11" w:rsidP="007942A4">
      <w:pPr>
        <w:spacing w:after="0" w:line="360" w:lineRule="auto"/>
        <w:jc w:val="center"/>
        <w:rPr>
          <w:rFonts w:ascii="Times New Roman" w:hAnsi="Times New Roman" w:cs="Times New Roman"/>
          <w:sz w:val="28"/>
        </w:rPr>
      </w:pPr>
      <w:r w:rsidRPr="00040FA4">
        <w:rPr>
          <w:rFonts w:ascii="Times New Roman" w:hAnsi="Times New Roman" w:cs="Times New Roman"/>
          <w:noProof/>
          <w:lang w:eastAsia="uk-UA"/>
        </w:rPr>
        <w:drawing>
          <wp:inline distT="0" distB="0" distL="0" distR="0">
            <wp:extent cx="5937885" cy="8243248"/>
            <wp:effectExtent l="0" t="0" r="5715" b="571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a:extLst>
                        <a:ext uri="{28A0092B-C50C-407E-A947-70E740481C1C}">
                          <a14:useLocalDpi xmlns:a14="http://schemas.microsoft.com/office/drawing/2010/main" val="0"/>
                        </a:ext>
                      </a:extLst>
                    </a:blip>
                    <a:srcRect b="4962"/>
                    <a:stretch/>
                  </pic:blipFill>
                  <pic:spPr bwMode="auto">
                    <a:xfrm>
                      <a:off x="0" y="0"/>
                      <a:ext cx="5977096" cy="8297683"/>
                    </a:xfrm>
                    <a:prstGeom prst="rect">
                      <a:avLst/>
                    </a:prstGeom>
                    <a:noFill/>
                    <a:ln>
                      <a:noFill/>
                    </a:ln>
                    <a:extLst>
                      <a:ext uri="{53640926-AAD7-44D8-BBD7-CCE9431645EC}">
                        <a14:shadowObscured xmlns:a14="http://schemas.microsoft.com/office/drawing/2010/main"/>
                      </a:ext>
                    </a:extLst>
                  </pic:spPr>
                </pic:pic>
              </a:graphicData>
            </a:graphic>
          </wp:inline>
        </w:drawing>
      </w:r>
    </w:p>
    <w:p w:rsidR="007942A4" w:rsidRPr="00040FA4" w:rsidRDefault="007942A4" w:rsidP="00130F11">
      <w:pPr>
        <w:spacing w:after="0" w:line="360" w:lineRule="auto"/>
        <w:jc w:val="center"/>
        <w:rPr>
          <w:rFonts w:ascii="Times New Roman" w:hAnsi="Times New Roman" w:cs="Times New Roman"/>
          <w:sz w:val="28"/>
        </w:rPr>
      </w:pPr>
      <w:r w:rsidRPr="00040FA4">
        <w:rPr>
          <w:rFonts w:ascii="Times New Roman" w:hAnsi="Times New Roman" w:cs="Times New Roman"/>
          <w:noProof/>
          <w:lang w:eastAsia="uk-UA"/>
        </w:rPr>
        <w:lastRenderedPageBreak/>
        <w:drawing>
          <wp:inline distT="0" distB="0" distL="0" distR="0">
            <wp:extent cx="5939155" cy="9062114"/>
            <wp:effectExtent l="0" t="0" r="4445" b="571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4">
                      <a:extLst>
                        <a:ext uri="{28A0092B-C50C-407E-A947-70E740481C1C}">
                          <a14:useLocalDpi xmlns:a14="http://schemas.microsoft.com/office/drawing/2010/main" val="0"/>
                        </a:ext>
                      </a:extLst>
                    </a:blip>
                    <a:srcRect b="5394"/>
                    <a:stretch/>
                  </pic:blipFill>
                  <pic:spPr bwMode="auto">
                    <a:xfrm>
                      <a:off x="0" y="0"/>
                      <a:ext cx="5953076" cy="9083355"/>
                    </a:xfrm>
                    <a:prstGeom prst="rect">
                      <a:avLst/>
                    </a:prstGeom>
                    <a:noFill/>
                    <a:ln>
                      <a:noFill/>
                    </a:ln>
                    <a:extLst>
                      <a:ext uri="{53640926-AAD7-44D8-BBD7-CCE9431645EC}">
                        <a14:shadowObscured xmlns:a14="http://schemas.microsoft.com/office/drawing/2010/main"/>
                      </a:ext>
                    </a:extLst>
                  </pic:spPr>
                </pic:pic>
              </a:graphicData>
            </a:graphic>
          </wp:inline>
        </w:drawing>
      </w:r>
    </w:p>
    <w:p w:rsidR="007942A4" w:rsidRPr="00040FA4" w:rsidRDefault="00040FA4" w:rsidP="00130F11">
      <w:pPr>
        <w:spacing w:after="0" w:line="360" w:lineRule="auto"/>
        <w:jc w:val="center"/>
        <w:rPr>
          <w:rFonts w:ascii="Times New Roman" w:hAnsi="Times New Roman" w:cs="Times New Roman"/>
          <w:sz w:val="28"/>
        </w:rPr>
      </w:pPr>
      <w:r w:rsidRPr="00040FA4">
        <w:rPr>
          <w:rFonts w:ascii="Times New Roman" w:hAnsi="Times New Roman" w:cs="Times New Roman"/>
          <w:sz w:val="28"/>
        </w:rPr>
        <w:lastRenderedPageBreak/>
        <w:t>Додаток Е</w:t>
      </w:r>
    </w:p>
    <w:p w:rsidR="007942A4" w:rsidRPr="00040FA4" w:rsidRDefault="007942A4" w:rsidP="00130F11">
      <w:pPr>
        <w:spacing w:after="0" w:line="360" w:lineRule="auto"/>
        <w:jc w:val="center"/>
        <w:rPr>
          <w:rFonts w:ascii="Times New Roman" w:hAnsi="Times New Roman" w:cs="Times New Roman"/>
          <w:sz w:val="28"/>
        </w:rPr>
      </w:pPr>
      <w:r w:rsidRPr="00040FA4">
        <w:rPr>
          <w:rFonts w:ascii="Times New Roman" w:hAnsi="Times New Roman" w:cs="Times New Roman"/>
          <w:sz w:val="28"/>
        </w:rPr>
        <w:t>Звіт про власний капітал</w:t>
      </w:r>
      <w:r w:rsidR="00A06419">
        <w:rPr>
          <w:rFonts w:ascii="Times New Roman" w:hAnsi="Times New Roman" w:cs="Times New Roman"/>
          <w:sz w:val="28"/>
        </w:rPr>
        <w:t xml:space="preserve"> ПТ «Ломбард»</w:t>
      </w:r>
      <w:r w:rsidRPr="00040FA4">
        <w:rPr>
          <w:rFonts w:ascii="Times New Roman" w:hAnsi="Times New Roman" w:cs="Times New Roman"/>
          <w:sz w:val="28"/>
        </w:rPr>
        <w:t xml:space="preserve"> за період 2021-2022 роки</w:t>
      </w:r>
    </w:p>
    <w:p w:rsidR="007942A4" w:rsidRPr="00040FA4" w:rsidRDefault="007942A4" w:rsidP="00130F11">
      <w:pPr>
        <w:spacing w:after="0" w:line="360" w:lineRule="auto"/>
        <w:jc w:val="center"/>
        <w:rPr>
          <w:rFonts w:ascii="Times New Roman" w:hAnsi="Times New Roman" w:cs="Times New Roman"/>
          <w:sz w:val="28"/>
        </w:rPr>
      </w:pPr>
      <w:r w:rsidRPr="00040FA4">
        <w:rPr>
          <w:rFonts w:ascii="Times New Roman" w:hAnsi="Times New Roman" w:cs="Times New Roman"/>
          <w:noProof/>
          <w:lang w:eastAsia="uk-UA"/>
        </w:rPr>
        <w:drawing>
          <wp:inline distT="0" distB="0" distL="0" distR="0">
            <wp:extent cx="5938776" cy="8215952"/>
            <wp:effectExtent l="0" t="0" r="508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5">
                      <a:extLst>
                        <a:ext uri="{28A0092B-C50C-407E-A947-70E740481C1C}">
                          <a14:useLocalDpi xmlns:a14="http://schemas.microsoft.com/office/drawing/2010/main" val="0"/>
                        </a:ext>
                      </a:extLst>
                    </a:blip>
                    <a:srcRect b="6568"/>
                    <a:stretch/>
                  </pic:blipFill>
                  <pic:spPr bwMode="auto">
                    <a:xfrm>
                      <a:off x="0" y="0"/>
                      <a:ext cx="5961472" cy="8247351"/>
                    </a:xfrm>
                    <a:prstGeom prst="rect">
                      <a:avLst/>
                    </a:prstGeom>
                    <a:noFill/>
                    <a:ln>
                      <a:noFill/>
                    </a:ln>
                    <a:extLst>
                      <a:ext uri="{53640926-AAD7-44D8-BBD7-CCE9431645EC}">
                        <a14:shadowObscured xmlns:a14="http://schemas.microsoft.com/office/drawing/2010/main"/>
                      </a:ext>
                    </a:extLst>
                  </pic:spPr>
                </pic:pic>
              </a:graphicData>
            </a:graphic>
          </wp:inline>
        </w:drawing>
      </w:r>
    </w:p>
    <w:p w:rsidR="007942A4" w:rsidRPr="00A64282" w:rsidRDefault="007942A4" w:rsidP="00130F11">
      <w:pPr>
        <w:spacing w:after="0" w:line="360" w:lineRule="auto"/>
        <w:jc w:val="center"/>
        <w:rPr>
          <w:rFonts w:ascii="Times New Roman" w:hAnsi="Times New Roman" w:cs="Times New Roman"/>
          <w:sz w:val="28"/>
        </w:rPr>
      </w:pPr>
      <w:r w:rsidRPr="00040FA4">
        <w:rPr>
          <w:rFonts w:ascii="Times New Roman" w:hAnsi="Times New Roman" w:cs="Times New Roman"/>
          <w:noProof/>
          <w:lang w:eastAsia="uk-UA"/>
        </w:rPr>
        <w:lastRenderedPageBreak/>
        <w:drawing>
          <wp:inline distT="0" distB="0" distL="0" distR="0">
            <wp:extent cx="5939146" cy="9553433"/>
            <wp:effectExtent l="0" t="0" r="508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6">
                      <a:extLst>
                        <a:ext uri="{28A0092B-C50C-407E-A947-70E740481C1C}">
                          <a14:useLocalDpi xmlns:a14="http://schemas.microsoft.com/office/drawing/2010/main" val="0"/>
                        </a:ext>
                      </a:extLst>
                    </a:blip>
                    <a:srcRect b="6586"/>
                    <a:stretch/>
                  </pic:blipFill>
                  <pic:spPr bwMode="auto">
                    <a:xfrm>
                      <a:off x="0" y="0"/>
                      <a:ext cx="5955463" cy="9579679"/>
                    </a:xfrm>
                    <a:prstGeom prst="rect">
                      <a:avLst/>
                    </a:prstGeom>
                    <a:noFill/>
                    <a:ln>
                      <a:noFill/>
                    </a:ln>
                    <a:extLst>
                      <a:ext uri="{53640926-AAD7-44D8-BBD7-CCE9431645EC}">
                        <a14:shadowObscured xmlns:a14="http://schemas.microsoft.com/office/drawing/2010/main"/>
                      </a:ext>
                    </a:extLst>
                  </pic:spPr>
                </pic:pic>
              </a:graphicData>
            </a:graphic>
          </wp:inline>
        </w:drawing>
      </w:r>
    </w:p>
    <w:sectPr w:rsidR="007942A4" w:rsidRPr="00A64282" w:rsidSect="00130F1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46D" w:rsidRDefault="0074746D" w:rsidP="003608FA">
      <w:pPr>
        <w:spacing w:after="0" w:line="240" w:lineRule="auto"/>
      </w:pPr>
      <w:r>
        <w:separator/>
      </w:r>
    </w:p>
  </w:endnote>
  <w:endnote w:type="continuationSeparator" w:id="0">
    <w:p w:rsidR="0074746D" w:rsidRDefault="0074746D" w:rsidP="00360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mo">
    <w:altName w:val="Meiry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46D" w:rsidRDefault="0074746D" w:rsidP="003608FA">
      <w:pPr>
        <w:spacing w:after="0" w:line="240" w:lineRule="auto"/>
      </w:pPr>
      <w:r>
        <w:separator/>
      </w:r>
    </w:p>
  </w:footnote>
  <w:footnote w:type="continuationSeparator" w:id="0">
    <w:p w:rsidR="0074746D" w:rsidRDefault="0074746D" w:rsidP="00360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6872280"/>
      <w:docPartObj>
        <w:docPartGallery w:val="Page Numbers (Top of Page)"/>
        <w:docPartUnique/>
      </w:docPartObj>
    </w:sdtPr>
    <w:sdtEndPr>
      <w:rPr>
        <w:rFonts w:ascii="Times New Roman" w:hAnsi="Times New Roman" w:cs="Times New Roman"/>
      </w:rPr>
    </w:sdtEndPr>
    <w:sdtContent>
      <w:p w:rsidR="00FB30E1" w:rsidRPr="00E64E72" w:rsidRDefault="00FB30E1">
        <w:pPr>
          <w:pStyle w:val="a8"/>
          <w:jc w:val="right"/>
          <w:rPr>
            <w:rFonts w:ascii="Times New Roman" w:hAnsi="Times New Roman" w:cs="Times New Roman"/>
          </w:rPr>
        </w:pPr>
        <w:r w:rsidRPr="00E64E72">
          <w:rPr>
            <w:rFonts w:ascii="Times New Roman" w:hAnsi="Times New Roman" w:cs="Times New Roman"/>
          </w:rPr>
          <w:fldChar w:fldCharType="begin"/>
        </w:r>
        <w:r w:rsidRPr="00E64E72">
          <w:rPr>
            <w:rFonts w:ascii="Times New Roman" w:hAnsi="Times New Roman" w:cs="Times New Roman"/>
          </w:rPr>
          <w:instrText>PAGE   \* MERGEFORMAT</w:instrText>
        </w:r>
        <w:r w:rsidRPr="00E64E72">
          <w:rPr>
            <w:rFonts w:ascii="Times New Roman" w:hAnsi="Times New Roman" w:cs="Times New Roman"/>
          </w:rPr>
          <w:fldChar w:fldCharType="separate"/>
        </w:r>
        <w:r w:rsidR="00A62B2E">
          <w:rPr>
            <w:rFonts w:ascii="Times New Roman" w:hAnsi="Times New Roman" w:cs="Times New Roman"/>
            <w:noProof/>
          </w:rPr>
          <w:t>66</w:t>
        </w:r>
        <w:r w:rsidRPr="00E64E72">
          <w:rPr>
            <w:rFonts w:ascii="Times New Roman" w:hAnsi="Times New Roman" w:cs="Times New Roman"/>
          </w:rPr>
          <w:fldChar w:fldCharType="end"/>
        </w:r>
      </w:p>
    </w:sdtContent>
  </w:sdt>
  <w:p w:rsidR="00FB30E1" w:rsidRDefault="00FB30E1">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30E1" w:rsidRDefault="00FB30E1" w:rsidP="007032E5">
    <w:pPr>
      <w:pStyle w:val="a8"/>
    </w:pPr>
  </w:p>
  <w:p w:rsidR="00FB30E1" w:rsidRDefault="00FB30E1">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7275"/>
    <w:multiLevelType w:val="multilevel"/>
    <w:tmpl w:val="A44EB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E51C55"/>
    <w:multiLevelType w:val="multilevel"/>
    <w:tmpl w:val="1F52F5B2"/>
    <w:lvl w:ilvl="0">
      <w:start w:val="1"/>
      <w:numFmt w:val="decimal"/>
      <w:lvlText w:val="%1"/>
      <w:lvlJc w:val="left"/>
      <w:pPr>
        <w:ind w:left="375" w:hanging="375"/>
      </w:pPr>
      <w:rPr>
        <w:rFonts w:hint="default"/>
      </w:rPr>
    </w:lvl>
    <w:lvl w:ilvl="1">
      <w:start w:val="2"/>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2" w15:restartNumberingAfterBreak="0">
    <w:nsid w:val="113D79BF"/>
    <w:multiLevelType w:val="hybridMultilevel"/>
    <w:tmpl w:val="AF4C6E4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15:restartNumberingAfterBreak="0">
    <w:nsid w:val="1294794F"/>
    <w:multiLevelType w:val="multilevel"/>
    <w:tmpl w:val="4BA09B2C"/>
    <w:lvl w:ilvl="0">
      <w:start w:val="3"/>
      <w:numFmt w:val="bullet"/>
      <w:lvlText w:val="̶"/>
      <w:lvlJc w:val="left"/>
      <w:pPr>
        <w:tabs>
          <w:tab w:val="num" w:pos="720"/>
        </w:tabs>
        <w:ind w:left="720" w:hanging="360"/>
      </w:pPr>
      <w:rPr>
        <w:rFonts w:ascii="Times New Roman" w:eastAsia="Arial Unicode MS"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3A77A9"/>
    <w:multiLevelType w:val="multilevel"/>
    <w:tmpl w:val="A49C9166"/>
    <w:lvl w:ilvl="0">
      <w:numFmt w:val="bullet"/>
      <w:lvlText w:val="̶"/>
      <w:lvlJc w:val="left"/>
      <w:pPr>
        <w:tabs>
          <w:tab w:val="num" w:pos="360"/>
        </w:tabs>
        <w:ind w:left="360" w:hanging="360"/>
      </w:pPr>
      <w:rPr>
        <w:rFonts w:ascii="Times New Roman" w:eastAsia="Times New Roman" w:hAnsi="Times New Roman" w:cs="Times New Roman"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6683DB2"/>
    <w:multiLevelType w:val="hybridMultilevel"/>
    <w:tmpl w:val="120231DE"/>
    <w:lvl w:ilvl="0" w:tplc="0422000F">
      <w:start w:val="1"/>
      <w:numFmt w:val="decimal"/>
      <w:lvlText w:val="%1."/>
      <w:lvlJc w:val="left"/>
      <w:pPr>
        <w:ind w:left="360"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1A736262"/>
    <w:multiLevelType w:val="multilevel"/>
    <w:tmpl w:val="85E88C2A"/>
    <w:lvl w:ilvl="0">
      <w:start w:val="3"/>
      <w:numFmt w:val="bullet"/>
      <w:lvlText w:val="̶"/>
      <w:lvlJc w:val="left"/>
      <w:pPr>
        <w:tabs>
          <w:tab w:val="num" w:pos="360"/>
        </w:tabs>
        <w:ind w:left="360" w:hanging="360"/>
      </w:pPr>
      <w:rPr>
        <w:rFonts w:ascii="Times New Roman" w:eastAsia="Arial Unicode MS"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FE774B"/>
    <w:multiLevelType w:val="multilevel"/>
    <w:tmpl w:val="00DA2A4A"/>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val="uk-UA" w:eastAsia="uk-UA" w:bidi="uk-U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37674B"/>
    <w:multiLevelType w:val="multilevel"/>
    <w:tmpl w:val="FD5E9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AC4ED1"/>
    <w:multiLevelType w:val="hybridMultilevel"/>
    <w:tmpl w:val="E104DD3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23B64151"/>
    <w:multiLevelType w:val="multilevel"/>
    <w:tmpl w:val="2F04347C"/>
    <w:lvl w:ilvl="0">
      <w:start w:val="3"/>
      <w:numFmt w:val="bullet"/>
      <w:lvlText w:val="̶"/>
      <w:lvlJc w:val="left"/>
      <w:pPr>
        <w:tabs>
          <w:tab w:val="num" w:pos="720"/>
        </w:tabs>
        <w:ind w:left="720" w:hanging="360"/>
      </w:pPr>
      <w:rPr>
        <w:rFonts w:ascii="Times New Roman" w:eastAsia="Arial Unicode MS"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0561F7"/>
    <w:multiLevelType w:val="multilevel"/>
    <w:tmpl w:val="31BC6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F37171"/>
    <w:multiLevelType w:val="multilevel"/>
    <w:tmpl w:val="90487D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28120579"/>
    <w:multiLevelType w:val="multilevel"/>
    <w:tmpl w:val="C5422F0C"/>
    <w:lvl w:ilvl="0">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AC7E48"/>
    <w:multiLevelType w:val="hybridMultilevel"/>
    <w:tmpl w:val="08285294"/>
    <w:lvl w:ilvl="0" w:tplc="FED28426">
      <w:start w:val="3"/>
      <w:numFmt w:val="bullet"/>
      <w:lvlText w:val="̶"/>
      <w:lvlJc w:val="left"/>
      <w:pPr>
        <w:ind w:left="360" w:hanging="360"/>
      </w:pPr>
      <w:rPr>
        <w:rFonts w:ascii="Times New Roman" w:eastAsia="Arial Unicode MS"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 w15:restartNumberingAfterBreak="0">
    <w:nsid w:val="2BCB4A1D"/>
    <w:multiLevelType w:val="multilevel"/>
    <w:tmpl w:val="B990431E"/>
    <w:lvl w:ilvl="0">
      <w:start w:val="1"/>
      <w:numFmt w:val="decimal"/>
      <w:lvlText w:val="%1."/>
      <w:lvlJc w:val="left"/>
      <w:pPr>
        <w:ind w:left="1069" w:hanging="360"/>
      </w:pPr>
      <w:rPr>
        <w:rFonts w:hint="default"/>
      </w:rPr>
    </w:lvl>
    <w:lvl w:ilvl="1">
      <w:start w:val="2"/>
      <w:numFmt w:val="decimal"/>
      <w:isLgl/>
      <w:lvlText w:val="%1.%2."/>
      <w:lvlJc w:val="left"/>
      <w:pPr>
        <w:ind w:left="1996" w:hanging="720"/>
      </w:pPr>
      <w:rPr>
        <w:rFonts w:hint="default"/>
        <w:sz w:val="28"/>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32DA156F"/>
    <w:multiLevelType w:val="hybridMultilevel"/>
    <w:tmpl w:val="D6CCEFBE"/>
    <w:lvl w:ilvl="0" w:tplc="62C23424">
      <w:start w:val="12"/>
      <w:numFmt w:val="bullet"/>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7" w15:restartNumberingAfterBreak="0">
    <w:nsid w:val="372367BF"/>
    <w:multiLevelType w:val="multilevel"/>
    <w:tmpl w:val="C2605160"/>
    <w:lvl w:ilvl="0">
      <w:start w:val="3"/>
      <w:numFmt w:val="bullet"/>
      <w:lvlText w:val="-"/>
      <w:lvlJc w:val="left"/>
      <w:pPr>
        <w:tabs>
          <w:tab w:val="num" w:pos="720"/>
        </w:tabs>
        <w:ind w:left="720" w:hanging="360"/>
      </w:pPr>
      <w:rPr>
        <w:rFonts w:ascii="Times New Roman" w:eastAsia="Arial Unicode MS"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3D7F95"/>
    <w:multiLevelType w:val="multilevel"/>
    <w:tmpl w:val="2410CDF4"/>
    <w:lvl w:ilvl="0">
      <w:start w:val="3"/>
      <w:numFmt w:val="bullet"/>
      <w:lvlText w:val="̶"/>
      <w:lvlJc w:val="left"/>
      <w:pPr>
        <w:tabs>
          <w:tab w:val="num" w:pos="720"/>
        </w:tabs>
        <w:ind w:left="720" w:hanging="360"/>
      </w:pPr>
      <w:rPr>
        <w:rFonts w:ascii="Times New Roman" w:eastAsia="Arial Unicode MS"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CC23F8"/>
    <w:multiLevelType w:val="multilevel"/>
    <w:tmpl w:val="47CE3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AA1E46"/>
    <w:multiLevelType w:val="multilevel"/>
    <w:tmpl w:val="3CAA929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4961421B"/>
    <w:multiLevelType w:val="multilevel"/>
    <w:tmpl w:val="17A2EE36"/>
    <w:lvl w:ilvl="0">
      <w:start w:val="1"/>
      <w:numFmt w:val="decimal"/>
      <w:lvlText w:val="%1."/>
      <w:lvlJc w:val="left"/>
      <w:pPr>
        <w:tabs>
          <w:tab w:val="num" w:pos="360"/>
        </w:tabs>
        <w:ind w:left="360" w:hanging="360"/>
      </w:pPr>
    </w:lvl>
    <w:lvl w:ilvl="1">
      <w:numFmt w:val="bullet"/>
      <w:lvlText w:val="̶"/>
      <w:lvlJc w:val="left"/>
      <w:pPr>
        <w:tabs>
          <w:tab w:val="num" w:pos="1440"/>
        </w:tabs>
        <w:ind w:left="1440" w:hanging="360"/>
      </w:pPr>
      <w:rPr>
        <w:rFonts w:ascii="Times New Roman" w:eastAsia="Times New Roman" w:hAnsi="Times New Roman" w:cs="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166FB3"/>
    <w:multiLevelType w:val="multilevel"/>
    <w:tmpl w:val="26E48086"/>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2713DC"/>
    <w:multiLevelType w:val="multilevel"/>
    <w:tmpl w:val="E460BDE6"/>
    <w:lvl w:ilvl="0">
      <w:start w:val="1"/>
      <w:numFmt w:val="decimal"/>
      <w:lvlText w:val="%1."/>
      <w:lvlJc w:val="left"/>
      <w:pPr>
        <w:tabs>
          <w:tab w:val="num" w:pos="720"/>
        </w:tabs>
        <w:ind w:left="720" w:hanging="360"/>
      </w:pPr>
    </w:lvl>
    <w:lvl w:ilvl="1">
      <w:numFmt w:val="bullet"/>
      <w:lvlText w:val="̶"/>
      <w:lvlJc w:val="left"/>
      <w:pPr>
        <w:tabs>
          <w:tab w:val="num" w:pos="360"/>
        </w:tabs>
        <w:ind w:left="360" w:hanging="360"/>
      </w:pPr>
      <w:rPr>
        <w:rFonts w:ascii="Times New Roman" w:eastAsia="Times New Roman" w:hAnsi="Times New Roman" w:cs="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7DE212B"/>
    <w:multiLevelType w:val="multilevel"/>
    <w:tmpl w:val="6D2A8096"/>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E359B0"/>
    <w:multiLevelType w:val="multilevel"/>
    <w:tmpl w:val="D0D62D9A"/>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FB38F9"/>
    <w:multiLevelType w:val="multilevel"/>
    <w:tmpl w:val="A7CA97EC"/>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48347D"/>
    <w:multiLevelType w:val="multilevel"/>
    <w:tmpl w:val="56B258A6"/>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D03AB0"/>
    <w:multiLevelType w:val="multilevel"/>
    <w:tmpl w:val="2E04DA4A"/>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F03217"/>
    <w:multiLevelType w:val="hybridMultilevel"/>
    <w:tmpl w:val="A1E8B188"/>
    <w:lvl w:ilvl="0" w:tplc="C4FA2396">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0" w15:restartNumberingAfterBreak="0">
    <w:nsid w:val="5FF45EC7"/>
    <w:multiLevelType w:val="hybridMultilevel"/>
    <w:tmpl w:val="CE868DE0"/>
    <w:lvl w:ilvl="0" w:tplc="8E2E2586">
      <w:start w:val="3"/>
      <w:numFmt w:val="bullet"/>
      <w:lvlText w:val="̶"/>
      <w:lvlJc w:val="left"/>
      <w:pPr>
        <w:ind w:left="360" w:hanging="360"/>
      </w:pPr>
      <w:rPr>
        <w:rFonts w:ascii="Times New Roman" w:eastAsia="Arial Unicode MS"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1" w15:restartNumberingAfterBreak="0">
    <w:nsid w:val="62092E4B"/>
    <w:multiLevelType w:val="multilevel"/>
    <w:tmpl w:val="54E2E4D4"/>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305FB7"/>
    <w:multiLevelType w:val="multilevel"/>
    <w:tmpl w:val="0F2C6ECC"/>
    <w:lvl w:ilvl="0">
      <w:start w:val="3"/>
      <w:numFmt w:val="bullet"/>
      <w:lvlText w:val="̶"/>
      <w:lvlJc w:val="left"/>
      <w:pPr>
        <w:tabs>
          <w:tab w:val="num" w:pos="360"/>
        </w:tabs>
        <w:ind w:left="360" w:hanging="360"/>
      </w:pPr>
      <w:rPr>
        <w:rFonts w:ascii="Times New Roman" w:eastAsia="Arial Unicode MS"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9054105"/>
    <w:multiLevelType w:val="multilevel"/>
    <w:tmpl w:val="3E909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6A1703"/>
    <w:multiLevelType w:val="multilevel"/>
    <w:tmpl w:val="FA4CCD78"/>
    <w:lvl w:ilvl="0">
      <w:numFmt w:val="bullet"/>
      <w:lvlText w:val="˗"/>
      <w:lvlJc w:val="left"/>
      <w:pPr>
        <w:tabs>
          <w:tab w:val="num" w:pos="360"/>
        </w:tabs>
        <w:ind w:left="360" w:hanging="360"/>
      </w:pPr>
      <w:rPr>
        <w:rFonts w:ascii="Times New Roman" w:eastAsia="Times New Roman" w:hAnsi="Times New Roman" w:cs="Times New Roman" w:hint="default"/>
        <w:w w:val="100"/>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7E0C65"/>
    <w:multiLevelType w:val="multilevel"/>
    <w:tmpl w:val="6090F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8500B9"/>
    <w:multiLevelType w:val="multilevel"/>
    <w:tmpl w:val="6090F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9B3949"/>
    <w:multiLevelType w:val="multilevel"/>
    <w:tmpl w:val="78745728"/>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4302EF7"/>
    <w:multiLevelType w:val="hybridMultilevel"/>
    <w:tmpl w:val="EFA4073C"/>
    <w:lvl w:ilvl="0" w:tplc="F9524ED6">
      <w:start w:val="3"/>
      <w:numFmt w:val="bullet"/>
      <w:lvlText w:val="̶"/>
      <w:lvlJc w:val="left"/>
      <w:pPr>
        <w:ind w:left="1429" w:hanging="360"/>
      </w:pPr>
      <w:rPr>
        <w:rFonts w:ascii="Times New Roman" w:eastAsia="Arial Unicode MS"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9" w15:restartNumberingAfterBreak="0">
    <w:nsid w:val="745073A4"/>
    <w:multiLevelType w:val="hybridMultilevel"/>
    <w:tmpl w:val="60505C8A"/>
    <w:lvl w:ilvl="0" w:tplc="C4FA2396">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75E40833"/>
    <w:multiLevelType w:val="multilevel"/>
    <w:tmpl w:val="C03438BC"/>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82D31D0"/>
    <w:multiLevelType w:val="hybridMultilevel"/>
    <w:tmpl w:val="8480C9F0"/>
    <w:lvl w:ilvl="0" w:tplc="C4FA2396">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15:restartNumberingAfterBreak="0">
    <w:nsid w:val="785C40FD"/>
    <w:multiLevelType w:val="multilevel"/>
    <w:tmpl w:val="545CADDA"/>
    <w:lvl w:ilvl="0">
      <w:start w:val="1"/>
      <w:numFmt w:val="decimal"/>
      <w:lvlText w:val="%1."/>
      <w:lvlJc w:val="left"/>
      <w:pPr>
        <w:tabs>
          <w:tab w:val="num" w:pos="360"/>
        </w:tabs>
        <w:ind w:left="360" w:hanging="360"/>
      </w:pPr>
    </w:lvl>
    <w:lvl w:ilvl="1">
      <w:numFmt w:val="bullet"/>
      <w:lvlText w:val="̶"/>
      <w:lvlJc w:val="left"/>
      <w:pPr>
        <w:tabs>
          <w:tab w:val="num" w:pos="1440"/>
        </w:tabs>
        <w:ind w:left="1440" w:hanging="360"/>
      </w:pPr>
      <w:rPr>
        <w:rFonts w:ascii="Times New Roman" w:eastAsia="Times New Roman" w:hAnsi="Times New Roman" w:cs="Times New Roman" w:hint="default"/>
        <w:w w:val="100"/>
        <w:sz w:val="28"/>
        <w:szCs w:val="28"/>
        <w:lang w:val="uk-UA" w:eastAsia="uk-UA" w:bidi="uk-UA"/>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8B462C6"/>
    <w:multiLevelType w:val="multilevel"/>
    <w:tmpl w:val="19FAD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91574C8"/>
    <w:multiLevelType w:val="multilevel"/>
    <w:tmpl w:val="CD060F66"/>
    <w:lvl w:ilvl="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C021AB4"/>
    <w:multiLevelType w:val="multilevel"/>
    <w:tmpl w:val="67127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4"/>
  </w:num>
  <w:num w:numId="3">
    <w:abstractNumId w:val="15"/>
  </w:num>
  <w:num w:numId="4">
    <w:abstractNumId w:val="1"/>
  </w:num>
  <w:num w:numId="5">
    <w:abstractNumId w:val="38"/>
  </w:num>
  <w:num w:numId="6">
    <w:abstractNumId w:val="35"/>
  </w:num>
  <w:num w:numId="7">
    <w:abstractNumId w:val="18"/>
  </w:num>
  <w:num w:numId="8">
    <w:abstractNumId w:val="3"/>
  </w:num>
  <w:num w:numId="9">
    <w:abstractNumId w:val="43"/>
  </w:num>
  <w:num w:numId="10">
    <w:abstractNumId w:val="19"/>
  </w:num>
  <w:num w:numId="11">
    <w:abstractNumId w:val="17"/>
  </w:num>
  <w:num w:numId="12">
    <w:abstractNumId w:val="10"/>
  </w:num>
  <w:num w:numId="13">
    <w:abstractNumId w:val="32"/>
  </w:num>
  <w:num w:numId="14">
    <w:abstractNumId w:val="30"/>
  </w:num>
  <w:num w:numId="15">
    <w:abstractNumId w:val="45"/>
  </w:num>
  <w:num w:numId="16">
    <w:abstractNumId w:val="0"/>
  </w:num>
  <w:num w:numId="17">
    <w:abstractNumId w:val="6"/>
  </w:num>
  <w:num w:numId="18">
    <w:abstractNumId w:val="11"/>
  </w:num>
  <w:num w:numId="19">
    <w:abstractNumId w:val="29"/>
  </w:num>
  <w:num w:numId="20">
    <w:abstractNumId w:val="16"/>
  </w:num>
  <w:num w:numId="21">
    <w:abstractNumId w:val="7"/>
  </w:num>
  <w:num w:numId="22">
    <w:abstractNumId w:val="34"/>
  </w:num>
  <w:num w:numId="23">
    <w:abstractNumId w:val="26"/>
  </w:num>
  <w:num w:numId="24">
    <w:abstractNumId w:val="40"/>
  </w:num>
  <w:num w:numId="25">
    <w:abstractNumId w:val="24"/>
  </w:num>
  <w:num w:numId="26">
    <w:abstractNumId w:val="31"/>
  </w:num>
  <w:num w:numId="27">
    <w:abstractNumId w:val="28"/>
  </w:num>
  <w:num w:numId="28">
    <w:abstractNumId w:val="37"/>
  </w:num>
  <w:num w:numId="29">
    <w:abstractNumId w:val="22"/>
  </w:num>
  <w:num w:numId="30">
    <w:abstractNumId w:val="23"/>
  </w:num>
  <w:num w:numId="31">
    <w:abstractNumId w:val="25"/>
  </w:num>
  <w:num w:numId="32">
    <w:abstractNumId w:val="4"/>
  </w:num>
  <w:num w:numId="33">
    <w:abstractNumId w:val="20"/>
  </w:num>
  <w:num w:numId="34">
    <w:abstractNumId w:val="21"/>
  </w:num>
  <w:num w:numId="35">
    <w:abstractNumId w:val="44"/>
  </w:num>
  <w:num w:numId="36">
    <w:abstractNumId w:val="8"/>
  </w:num>
  <w:num w:numId="37">
    <w:abstractNumId w:val="27"/>
  </w:num>
  <w:num w:numId="38">
    <w:abstractNumId w:val="13"/>
  </w:num>
  <w:num w:numId="39">
    <w:abstractNumId w:val="41"/>
  </w:num>
  <w:num w:numId="40">
    <w:abstractNumId w:val="39"/>
  </w:num>
  <w:num w:numId="41">
    <w:abstractNumId w:val="12"/>
  </w:num>
  <w:num w:numId="42">
    <w:abstractNumId w:val="5"/>
  </w:num>
  <w:num w:numId="43">
    <w:abstractNumId w:val="33"/>
  </w:num>
  <w:num w:numId="44">
    <w:abstractNumId w:val="36"/>
  </w:num>
  <w:num w:numId="45">
    <w:abstractNumId w:val="2"/>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0C"/>
    <w:rsid w:val="00015F96"/>
    <w:rsid w:val="00021C11"/>
    <w:rsid w:val="00040FA4"/>
    <w:rsid w:val="00061281"/>
    <w:rsid w:val="00076B59"/>
    <w:rsid w:val="00077625"/>
    <w:rsid w:val="000831DA"/>
    <w:rsid w:val="000852BA"/>
    <w:rsid w:val="000960C0"/>
    <w:rsid w:val="00097CAE"/>
    <w:rsid w:val="000A5CF5"/>
    <w:rsid w:val="000A68AC"/>
    <w:rsid w:val="000C09A3"/>
    <w:rsid w:val="000C1554"/>
    <w:rsid w:val="000D028F"/>
    <w:rsid w:val="000D2D7F"/>
    <w:rsid w:val="000F6DB6"/>
    <w:rsid w:val="00110D0B"/>
    <w:rsid w:val="001247DE"/>
    <w:rsid w:val="00130F11"/>
    <w:rsid w:val="00144746"/>
    <w:rsid w:val="00160662"/>
    <w:rsid w:val="001648B4"/>
    <w:rsid w:val="00172BA9"/>
    <w:rsid w:val="00193F70"/>
    <w:rsid w:val="001A4404"/>
    <w:rsid w:val="001B64B9"/>
    <w:rsid w:val="001E1191"/>
    <w:rsid w:val="001F017E"/>
    <w:rsid w:val="00203673"/>
    <w:rsid w:val="002046AF"/>
    <w:rsid w:val="00206399"/>
    <w:rsid w:val="002078A7"/>
    <w:rsid w:val="002515E4"/>
    <w:rsid w:val="00254BE4"/>
    <w:rsid w:val="00255196"/>
    <w:rsid w:val="00264782"/>
    <w:rsid w:val="00284FA4"/>
    <w:rsid w:val="002D0418"/>
    <w:rsid w:val="002E6FD5"/>
    <w:rsid w:val="002F17CC"/>
    <w:rsid w:val="002F7B88"/>
    <w:rsid w:val="00306122"/>
    <w:rsid w:val="00311727"/>
    <w:rsid w:val="0033013B"/>
    <w:rsid w:val="003335A4"/>
    <w:rsid w:val="0034464A"/>
    <w:rsid w:val="003608FA"/>
    <w:rsid w:val="00371804"/>
    <w:rsid w:val="003C29AE"/>
    <w:rsid w:val="003E00C8"/>
    <w:rsid w:val="003E357C"/>
    <w:rsid w:val="0040138D"/>
    <w:rsid w:val="00401D2B"/>
    <w:rsid w:val="00455F67"/>
    <w:rsid w:val="00472E6C"/>
    <w:rsid w:val="004A2B1B"/>
    <w:rsid w:val="004A5CF3"/>
    <w:rsid w:val="004B78A0"/>
    <w:rsid w:val="004C1981"/>
    <w:rsid w:val="004C2E15"/>
    <w:rsid w:val="004C609A"/>
    <w:rsid w:val="004E4787"/>
    <w:rsid w:val="00517829"/>
    <w:rsid w:val="00530EAB"/>
    <w:rsid w:val="00562354"/>
    <w:rsid w:val="00567414"/>
    <w:rsid w:val="00582922"/>
    <w:rsid w:val="0059198F"/>
    <w:rsid w:val="005B162A"/>
    <w:rsid w:val="005C59A3"/>
    <w:rsid w:val="005C6AC5"/>
    <w:rsid w:val="005D38B6"/>
    <w:rsid w:val="005D4D47"/>
    <w:rsid w:val="005F4327"/>
    <w:rsid w:val="005F54D6"/>
    <w:rsid w:val="00603B89"/>
    <w:rsid w:val="00624401"/>
    <w:rsid w:val="0062676F"/>
    <w:rsid w:val="0063332C"/>
    <w:rsid w:val="00637FB1"/>
    <w:rsid w:val="00647228"/>
    <w:rsid w:val="00661E5A"/>
    <w:rsid w:val="00666A00"/>
    <w:rsid w:val="006872E3"/>
    <w:rsid w:val="006A48DC"/>
    <w:rsid w:val="006A7554"/>
    <w:rsid w:val="006D231E"/>
    <w:rsid w:val="006D73E5"/>
    <w:rsid w:val="007032E5"/>
    <w:rsid w:val="007036BE"/>
    <w:rsid w:val="0074746D"/>
    <w:rsid w:val="00774325"/>
    <w:rsid w:val="007942A4"/>
    <w:rsid w:val="00796D90"/>
    <w:rsid w:val="007A6E42"/>
    <w:rsid w:val="007D4CF1"/>
    <w:rsid w:val="007D6AC0"/>
    <w:rsid w:val="007E5394"/>
    <w:rsid w:val="0081759C"/>
    <w:rsid w:val="008267B8"/>
    <w:rsid w:val="008418D2"/>
    <w:rsid w:val="00843DE6"/>
    <w:rsid w:val="00864A6F"/>
    <w:rsid w:val="00881F62"/>
    <w:rsid w:val="008865AA"/>
    <w:rsid w:val="008A3F1A"/>
    <w:rsid w:val="008E5FA5"/>
    <w:rsid w:val="008F5C5B"/>
    <w:rsid w:val="008F7B60"/>
    <w:rsid w:val="00900228"/>
    <w:rsid w:val="00905422"/>
    <w:rsid w:val="00920930"/>
    <w:rsid w:val="00931F89"/>
    <w:rsid w:val="009439F0"/>
    <w:rsid w:val="0094591F"/>
    <w:rsid w:val="0097156C"/>
    <w:rsid w:val="00997F97"/>
    <w:rsid w:val="009A578E"/>
    <w:rsid w:val="009A675F"/>
    <w:rsid w:val="009B1643"/>
    <w:rsid w:val="009D2237"/>
    <w:rsid w:val="009D557E"/>
    <w:rsid w:val="00A0092E"/>
    <w:rsid w:val="00A06419"/>
    <w:rsid w:val="00A076F4"/>
    <w:rsid w:val="00A16ED5"/>
    <w:rsid w:val="00A17A6A"/>
    <w:rsid w:val="00A300B6"/>
    <w:rsid w:val="00A440A8"/>
    <w:rsid w:val="00A51D72"/>
    <w:rsid w:val="00A573E7"/>
    <w:rsid w:val="00A62B2E"/>
    <w:rsid w:val="00A64282"/>
    <w:rsid w:val="00A70D12"/>
    <w:rsid w:val="00A71D0C"/>
    <w:rsid w:val="00AA093B"/>
    <w:rsid w:val="00AC50CD"/>
    <w:rsid w:val="00AD2BBC"/>
    <w:rsid w:val="00AD5482"/>
    <w:rsid w:val="00AD7629"/>
    <w:rsid w:val="00AE4B09"/>
    <w:rsid w:val="00B2022D"/>
    <w:rsid w:val="00B22A21"/>
    <w:rsid w:val="00B26063"/>
    <w:rsid w:val="00B3180A"/>
    <w:rsid w:val="00B42C85"/>
    <w:rsid w:val="00B563CD"/>
    <w:rsid w:val="00B57234"/>
    <w:rsid w:val="00B64880"/>
    <w:rsid w:val="00B80286"/>
    <w:rsid w:val="00B844F7"/>
    <w:rsid w:val="00B85237"/>
    <w:rsid w:val="00B862B7"/>
    <w:rsid w:val="00B86D2B"/>
    <w:rsid w:val="00B93F12"/>
    <w:rsid w:val="00BA7113"/>
    <w:rsid w:val="00BB1B95"/>
    <w:rsid w:val="00BC166A"/>
    <w:rsid w:val="00BE16C2"/>
    <w:rsid w:val="00BE38FE"/>
    <w:rsid w:val="00BE4536"/>
    <w:rsid w:val="00BE4E82"/>
    <w:rsid w:val="00BF14D6"/>
    <w:rsid w:val="00BF7A6A"/>
    <w:rsid w:val="00C32158"/>
    <w:rsid w:val="00C44CD0"/>
    <w:rsid w:val="00C906B4"/>
    <w:rsid w:val="00C9086B"/>
    <w:rsid w:val="00C94C65"/>
    <w:rsid w:val="00CF777C"/>
    <w:rsid w:val="00D021FD"/>
    <w:rsid w:val="00D03F6C"/>
    <w:rsid w:val="00D1564A"/>
    <w:rsid w:val="00D30E9C"/>
    <w:rsid w:val="00D635CC"/>
    <w:rsid w:val="00D721B7"/>
    <w:rsid w:val="00D753CB"/>
    <w:rsid w:val="00D81B0A"/>
    <w:rsid w:val="00D90C85"/>
    <w:rsid w:val="00DA117C"/>
    <w:rsid w:val="00DA3450"/>
    <w:rsid w:val="00DB2D70"/>
    <w:rsid w:val="00DC07B1"/>
    <w:rsid w:val="00DE027A"/>
    <w:rsid w:val="00DE3679"/>
    <w:rsid w:val="00DF66FC"/>
    <w:rsid w:val="00E04A17"/>
    <w:rsid w:val="00E07F11"/>
    <w:rsid w:val="00E23CB6"/>
    <w:rsid w:val="00E43F95"/>
    <w:rsid w:val="00E5276B"/>
    <w:rsid w:val="00E543CB"/>
    <w:rsid w:val="00E6296C"/>
    <w:rsid w:val="00E64E72"/>
    <w:rsid w:val="00E86619"/>
    <w:rsid w:val="00EA3ACC"/>
    <w:rsid w:val="00EA534E"/>
    <w:rsid w:val="00EA7041"/>
    <w:rsid w:val="00EB11E4"/>
    <w:rsid w:val="00EB301B"/>
    <w:rsid w:val="00EB52C4"/>
    <w:rsid w:val="00EC2F8E"/>
    <w:rsid w:val="00EC4C10"/>
    <w:rsid w:val="00EC647C"/>
    <w:rsid w:val="00ED45FD"/>
    <w:rsid w:val="00EE76A6"/>
    <w:rsid w:val="00EF4023"/>
    <w:rsid w:val="00F12A64"/>
    <w:rsid w:val="00F22499"/>
    <w:rsid w:val="00F352AF"/>
    <w:rsid w:val="00F5533D"/>
    <w:rsid w:val="00F66700"/>
    <w:rsid w:val="00F7244B"/>
    <w:rsid w:val="00F74DBF"/>
    <w:rsid w:val="00F77B1E"/>
    <w:rsid w:val="00F8470C"/>
    <w:rsid w:val="00F860C1"/>
    <w:rsid w:val="00FB1E2C"/>
    <w:rsid w:val="00FB30E1"/>
    <w:rsid w:val="00FC348C"/>
    <w:rsid w:val="00FD6D6F"/>
    <w:rsid w:val="00FF4F8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9253F"/>
  <w15:chartTrackingRefBased/>
  <w15:docId w15:val="{A7CDC8CD-B736-4C23-80EB-1B07D787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D54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F74D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data">
    <w:name w:val="docdata"/>
    <w:aliases w:val="docy,v5,2013,baiaagaaboqcaaad1gmaaaxkawaaaaaaaaaaaaaaaaaaaaaaaaaaaaaaaaaaaaaaaaaaaaaaaaaaaaaaaaaaaaaaaaaaaaaaaaaaaaaaaaaaaaaaaaaaaaaaaaaaaaaaaaaaaaaaaaaaaaaaaaaaaaaaaaaaaaaaaaaaaaaaaaaaaaaaaaaaaaaaaaaaaaaaaaaaaaaaaaaaaaaaaaaaaaaaaaaaaaaaaaaaaaaa"/>
    <w:basedOn w:val="a0"/>
    <w:rsid w:val="00A71D0C"/>
  </w:style>
  <w:style w:type="paragraph" w:styleId="a3">
    <w:name w:val="List Paragraph"/>
    <w:basedOn w:val="a"/>
    <w:uiPriority w:val="1"/>
    <w:qFormat/>
    <w:rsid w:val="005F4327"/>
    <w:pPr>
      <w:ind w:left="720"/>
      <w:contextualSpacing/>
    </w:pPr>
  </w:style>
  <w:style w:type="paragraph" w:customStyle="1" w:styleId="1666">
    <w:name w:val="1666"/>
    <w:aliases w:val="baiaagaaboqcaaaduaqaaaxgbaaaaaaaaaaaaaaaaaaaaaaaaaaaaaaaaaaaaaaaaaaaaaaaaaaaaaaaaaaaaaaaaaaaaaaaaaaaaaaaaaaaaaaaaaaaaaaaaaaaaaaaaaaaaaaaaaaaaaaaaaaaaaaaaaaaaaaaaaaaaaaaaaaaaaaaaaaaaaaaaaaaaaaaaaaaaaaaaaaaaaaaaaaaaaaaaaaaaaaaaaaaaaaa"/>
    <w:basedOn w:val="a"/>
    <w:rsid w:val="00EF4023"/>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582922"/>
    <w:rPr>
      <w:color w:val="0000FF"/>
      <w:u w:val="single"/>
    </w:rPr>
  </w:style>
  <w:style w:type="character" w:styleId="a5">
    <w:name w:val="FollowedHyperlink"/>
    <w:basedOn w:val="a0"/>
    <w:uiPriority w:val="99"/>
    <w:semiHidden/>
    <w:unhideWhenUsed/>
    <w:rsid w:val="00582922"/>
    <w:rPr>
      <w:color w:val="954F72" w:themeColor="followedHyperlink"/>
      <w:u w:val="single"/>
    </w:rPr>
  </w:style>
  <w:style w:type="paragraph" w:styleId="a6">
    <w:name w:val="Normal (Web)"/>
    <w:basedOn w:val="a"/>
    <w:uiPriority w:val="99"/>
    <w:semiHidden/>
    <w:unhideWhenUsed/>
    <w:rsid w:val="00843DE6"/>
    <w:rPr>
      <w:rFonts w:ascii="Times New Roman" w:hAnsi="Times New Roman" w:cs="Times New Roman"/>
      <w:sz w:val="24"/>
      <w:szCs w:val="24"/>
    </w:rPr>
  </w:style>
  <w:style w:type="table" w:styleId="a7">
    <w:name w:val="Table Grid"/>
    <w:basedOn w:val="a1"/>
    <w:rsid w:val="004C609A"/>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2B1B"/>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styleId="a8">
    <w:name w:val="header"/>
    <w:basedOn w:val="a"/>
    <w:link w:val="a9"/>
    <w:uiPriority w:val="99"/>
    <w:unhideWhenUsed/>
    <w:rsid w:val="003608FA"/>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3608FA"/>
  </w:style>
  <w:style w:type="paragraph" w:styleId="aa">
    <w:name w:val="footer"/>
    <w:basedOn w:val="a"/>
    <w:link w:val="ab"/>
    <w:uiPriority w:val="99"/>
    <w:unhideWhenUsed/>
    <w:rsid w:val="003608FA"/>
    <w:pPr>
      <w:tabs>
        <w:tab w:val="center" w:pos="4819"/>
        <w:tab w:val="right" w:pos="9639"/>
      </w:tabs>
      <w:spacing w:after="0" w:line="240" w:lineRule="auto"/>
    </w:pPr>
  </w:style>
  <w:style w:type="character" w:customStyle="1" w:styleId="ab">
    <w:name w:val="Нижній колонтитул Знак"/>
    <w:basedOn w:val="a0"/>
    <w:link w:val="aa"/>
    <w:uiPriority w:val="99"/>
    <w:rsid w:val="003608FA"/>
  </w:style>
  <w:style w:type="character" w:customStyle="1" w:styleId="10">
    <w:name w:val="Заголовок 1 Знак"/>
    <w:basedOn w:val="a0"/>
    <w:link w:val="1"/>
    <w:uiPriority w:val="9"/>
    <w:rsid w:val="00AD5482"/>
    <w:rPr>
      <w:rFonts w:asciiTheme="majorHAnsi" w:eastAsiaTheme="majorEastAsia" w:hAnsiTheme="majorHAnsi" w:cstheme="majorBidi"/>
      <w:color w:val="2E74B5" w:themeColor="accent1" w:themeShade="BF"/>
      <w:sz w:val="32"/>
      <w:szCs w:val="32"/>
    </w:rPr>
  </w:style>
  <w:style w:type="paragraph" w:styleId="ac">
    <w:name w:val="Balloon Text"/>
    <w:basedOn w:val="a"/>
    <w:link w:val="ad"/>
    <w:uiPriority w:val="99"/>
    <w:semiHidden/>
    <w:unhideWhenUsed/>
    <w:rsid w:val="001648B4"/>
    <w:pPr>
      <w:spacing w:after="0" w:line="240" w:lineRule="auto"/>
    </w:pPr>
    <w:rPr>
      <w:rFonts w:ascii="Segoe UI" w:hAnsi="Segoe UI" w:cs="Segoe UI"/>
      <w:sz w:val="18"/>
      <w:szCs w:val="18"/>
    </w:rPr>
  </w:style>
  <w:style w:type="character" w:customStyle="1" w:styleId="ad">
    <w:name w:val="Текст у виносці Знак"/>
    <w:basedOn w:val="a0"/>
    <w:link w:val="ac"/>
    <w:uiPriority w:val="99"/>
    <w:semiHidden/>
    <w:rsid w:val="001648B4"/>
    <w:rPr>
      <w:rFonts w:ascii="Segoe UI" w:hAnsi="Segoe UI" w:cs="Segoe UI"/>
      <w:sz w:val="18"/>
      <w:szCs w:val="18"/>
    </w:rPr>
  </w:style>
  <w:style w:type="table" w:styleId="ae">
    <w:name w:val="Grid Table Light"/>
    <w:basedOn w:val="a1"/>
    <w:uiPriority w:val="40"/>
    <w:rsid w:val="009439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uiPriority w:val="2"/>
    <w:semiHidden/>
    <w:unhideWhenUsed/>
    <w:qFormat/>
    <w:rsid w:val="000A68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A68AC"/>
    <w:pPr>
      <w:widowControl w:val="0"/>
      <w:autoSpaceDE w:val="0"/>
      <w:autoSpaceDN w:val="0"/>
      <w:spacing w:after="0" w:line="240" w:lineRule="auto"/>
      <w:ind w:left="2"/>
    </w:pPr>
    <w:rPr>
      <w:rFonts w:ascii="Times New Roman" w:eastAsia="Times New Roman" w:hAnsi="Times New Roman" w:cs="Times New Roman"/>
    </w:rPr>
  </w:style>
  <w:style w:type="paragraph" w:styleId="HTML">
    <w:name w:val="HTML Preformatted"/>
    <w:basedOn w:val="a"/>
    <w:link w:val="HTML0"/>
    <w:uiPriority w:val="99"/>
    <w:semiHidden/>
    <w:unhideWhenUsed/>
    <w:rsid w:val="00DE3679"/>
    <w:pPr>
      <w:spacing w:after="0" w:line="240" w:lineRule="auto"/>
    </w:pPr>
    <w:rPr>
      <w:rFonts w:ascii="Consolas" w:hAnsi="Consolas"/>
      <w:sz w:val="20"/>
      <w:szCs w:val="20"/>
    </w:rPr>
  </w:style>
  <w:style w:type="character" w:customStyle="1" w:styleId="HTML0">
    <w:name w:val="Стандартний HTML Знак"/>
    <w:basedOn w:val="a0"/>
    <w:link w:val="HTML"/>
    <w:uiPriority w:val="99"/>
    <w:semiHidden/>
    <w:rsid w:val="00DE3679"/>
    <w:rPr>
      <w:rFonts w:ascii="Consolas" w:hAnsi="Consolas"/>
      <w:sz w:val="20"/>
      <w:szCs w:val="20"/>
    </w:rPr>
  </w:style>
  <w:style w:type="paragraph" w:styleId="af">
    <w:name w:val="Title"/>
    <w:basedOn w:val="a"/>
    <w:next w:val="a"/>
    <w:link w:val="af0"/>
    <w:uiPriority w:val="10"/>
    <w:qFormat/>
    <w:rsid w:val="00040F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Назва Знак"/>
    <w:basedOn w:val="a0"/>
    <w:link w:val="af"/>
    <w:uiPriority w:val="10"/>
    <w:rsid w:val="00040FA4"/>
    <w:rPr>
      <w:rFonts w:asciiTheme="majorHAnsi" w:eastAsiaTheme="majorEastAsia" w:hAnsiTheme="majorHAnsi" w:cstheme="majorBidi"/>
      <w:spacing w:val="-10"/>
      <w:kern w:val="28"/>
      <w:sz w:val="56"/>
      <w:szCs w:val="56"/>
    </w:rPr>
  </w:style>
  <w:style w:type="paragraph" w:styleId="af1">
    <w:name w:val="TOC Heading"/>
    <w:basedOn w:val="1"/>
    <w:next w:val="a"/>
    <w:uiPriority w:val="39"/>
    <w:unhideWhenUsed/>
    <w:qFormat/>
    <w:rsid w:val="00F74DBF"/>
    <w:pPr>
      <w:outlineLvl w:val="9"/>
    </w:pPr>
    <w:rPr>
      <w:lang w:eastAsia="uk-UA"/>
    </w:rPr>
  </w:style>
  <w:style w:type="paragraph" w:styleId="2">
    <w:name w:val="toc 2"/>
    <w:basedOn w:val="a"/>
    <w:next w:val="a"/>
    <w:autoRedefine/>
    <w:uiPriority w:val="39"/>
    <w:unhideWhenUsed/>
    <w:rsid w:val="00F74DBF"/>
    <w:pPr>
      <w:spacing w:after="100"/>
      <w:ind w:left="220"/>
    </w:pPr>
    <w:rPr>
      <w:rFonts w:eastAsiaTheme="minorEastAsia" w:cs="Times New Roman"/>
      <w:lang w:eastAsia="uk-UA"/>
    </w:rPr>
  </w:style>
  <w:style w:type="paragraph" w:styleId="11">
    <w:name w:val="toc 1"/>
    <w:basedOn w:val="a"/>
    <w:next w:val="a"/>
    <w:autoRedefine/>
    <w:uiPriority w:val="39"/>
    <w:unhideWhenUsed/>
    <w:rsid w:val="00F74DBF"/>
    <w:pPr>
      <w:tabs>
        <w:tab w:val="right" w:leader="dot" w:pos="9344"/>
      </w:tabs>
      <w:spacing w:after="0" w:line="360" w:lineRule="auto"/>
      <w:jc w:val="center"/>
    </w:pPr>
    <w:rPr>
      <w:rFonts w:eastAsiaTheme="minorEastAsia" w:cs="Times New Roman"/>
      <w:lang w:eastAsia="uk-UA"/>
    </w:rPr>
  </w:style>
  <w:style w:type="paragraph" w:styleId="31">
    <w:name w:val="toc 3"/>
    <w:basedOn w:val="a"/>
    <w:next w:val="a"/>
    <w:autoRedefine/>
    <w:uiPriority w:val="39"/>
    <w:unhideWhenUsed/>
    <w:rsid w:val="00F74DBF"/>
    <w:pPr>
      <w:spacing w:after="100"/>
      <w:ind w:left="440"/>
    </w:pPr>
    <w:rPr>
      <w:rFonts w:eastAsiaTheme="minorEastAsia" w:cs="Times New Roman"/>
      <w:lang w:eastAsia="uk-UA"/>
    </w:rPr>
  </w:style>
  <w:style w:type="character" w:customStyle="1" w:styleId="30">
    <w:name w:val="Заголовок 3 Знак"/>
    <w:basedOn w:val="a0"/>
    <w:link w:val="3"/>
    <w:uiPriority w:val="9"/>
    <w:semiHidden/>
    <w:rsid w:val="00F74DB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9770">
      <w:bodyDiv w:val="1"/>
      <w:marLeft w:val="0"/>
      <w:marRight w:val="0"/>
      <w:marTop w:val="0"/>
      <w:marBottom w:val="0"/>
      <w:divBdr>
        <w:top w:val="none" w:sz="0" w:space="0" w:color="auto"/>
        <w:left w:val="none" w:sz="0" w:space="0" w:color="auto"/>
        <w:bottom w:val="none" w:sz="0" w:space="0" w:color="auto"/>
        <w:right w:val="none" w:sz="0" w:space="0" w:color="auto"/>
      </w:divBdr>
    </w:div>
    <w:div w:id="55593943">
      <w:bodyDiv w:val="1"/>
      <w:marLeft w:val="0"/>
      <w:marRight w:val="0"/>
      <w:marTop w:val="0"/>
      <w:marBottom w:val="0"/>
      <w:divBdr>
        <w:top w:val="none" w:sz="0" w:space="0" w:color="auto"/>
        <w:left w:val="none" w:sz="0" w:space="0" w:color="auto"/>
        <w:bottom w:val="none" w:sz="0" w:space="0" w:color="auto"/>
        <w:right w:val="none" w:sz="0" w:space="0" w:color="auto"/>
      </w:divBdr>
    </w:div>
    <w:div w:id="90124995">
      <w:bodyDiv w:val="1"/>
      <w:marLeft w:val="0"/>
      <w:marRight w:val="0"/>
      <w:marTop w:val="0"/>
      <w:marBottom w:val="0"/>
      <w:divBdr>
        <w:top w:val="none" w:sz="0" w:space="0" w:color="auto"/>
        <w:left w:val="none" w:sz="0" w:space="0" w:color="auto"/>
        <w:bottom w:val="none" w:sz="0" w:space="0" w:color="auto"/>
        <w:right w:val="none" w:sz="0" w:space="0" w:color="auto"/>
      </w:divBdr>
    </w:div>
    <w:div w:id="97608721">
      <w:bodyDiv w:val="1"/>
      <w:marLeft w:val="0"/>
      <w:marRight w:val="0"/>
      <w:marTop w:val="0"/>
      <w:marBottom w:val="0"/>
      <w:divBdr>
        <w:top w:val="none" w:sz="0" w:space="0" w:color="auto"/>
        <w:left w:val="none" w:sz="0" w:space="0" w:color="auto"/>
        <w:bottom w:val="none" w:sz="0" w:space="0" w:color="auto"/>
        <w:right w:val="none" w:sz="0" w:space="0" w:color="auto"/>
      </w:divBdr>
    </w:div>
    <w:div w:id="107166958">
      <w:bodyDiv w:val="1"/>
      <w:marLeft w:val="0"/>
      <w:marRight w:val="0"/>
      <w:marTop w:val="0"/>
      <w:marBottom w:val="0"/>
      <w:divBdr>
        <w:top w:val="none" w:sz="0" w:space="0" w:color="auto"/>
        <w:left w:val="none" w:sz="0" w:space="0" w:color="auto"/>
        <w:bottom w:val="none" w:sz="0" w:space="0" w:color="auto"/>
        <w:right w:val="none" w:sz="0" w:space="0" w:color="auto"/>
      </w:divBdr>
    </w:div>
    <w:div w:id="115413860">
      <w:bodyDiv w:val="1"/>
      <w:marLeft w:val="0"/>
      <w:marRight w:val="0"/>
      <w:marTop w:val="0"/>
      <w:marBottom w:val="0"/>
      <w:divBdr>
        <w:top w:val="none" w:sz="0" w:space="0" w:color="auto"/>
        <w:left w:val="none" w:sz="0" w:space="0" w:color="auto"/>
        <w:bottom w:val="none" w:sz="0" w:space="0" w:color="auto"/>
        <w:right w:val="none" w:sz="0" w:space="0" w:color="auto"/>
      </w:divBdr>
    </w:div>
    <w:div w:id="129127805">
      <w:bodyDiv w:val="1"/>
      <w:marLeft w:val="0"/>
      <w:marRight w:val="0"/>
      <w:marTop w:val="0"/>
      <w:marBottom w:val="0"/>
      <w:divBdr>
        <w:top w:val="none" w:sz="0" w:space="0" w:color="auto"/>
        <w:left w:val="none" w:sz="0" w:space="0" w:color="auto"/>
        <w:bottom w:val="none" w:sz="0" w:space="0" w:color="auto"/>
        <w:right w:val="none" w:sz="0" w:space="0" w:color="auto"/>
      </w:divBdr>
    </w:div>
    <w:div w:id="130291075">
      <w:bodyDiv w:val="1"/>
      <w:marLeft w:val="0"/>
      <w:marRight w:val="0"/>
      <w:marTop w:val="0"/>
      <w:marBottom w:val="0"/>
      <w:divBdr>
        <w:top w:val="none" w:sz="0" w:space="0" w:color="auto"/>
        <w:left w:val="none" w:sz="0" w:space="0" w:color="auto"/>
        <w:bottom w:val="none" w:sz="0" w:space="0" w:color="auto"/>
        <w:right w:val="none" w:sz="0" w:space="0" w:color="auto"/>
      </w:divBdr>
    </w:div>
    <w:div w:id="190732253">
      <w:bodyDiv w:val="1"/>
      <w:marLeft w:val="0"/>
      <w:marRight w:val="0"/>
      <w:marTop w:val="0"/>
      <w:marBottom w:val="0"/>
      <w:divBdr>
        <w:top w:val="none" w:sz="0" w:space="0" w:color="auto"/>
        <w:left w:val="none" w:sz="0" w:space="0" w:color="auto"/>
        <w:bottom w:val="none" w:sz="0" w:space="0" w:color="auto"/>
        <w:right w:val="none" w:sz="0" w:space="0" w:color="auto"/>
      </w:divBdr>
    </w:div>
    <w:div w:id="196936664">
      <w:bodyDiv w:val="1"/>
      <w:marLeft w:val="0"/>
      <w:marRight w:val="0"/>
      <w:marTop w:val="0"/>
      <w:marBottom w:val="0"/>
      <w:divBdr>
        <w:top w:val="none" w:sz="0" w:space="0" w:color="auto"/>
        <w:left w:val="none" w:sz="0" w:space="0" w:color="auto"/>
        <w:bottom w:val="none" w:sz="0" w:space="0" w:color="auto"/>
        <w:right w:val="none" w:sz="0" w:space="0" w:color="auto"/>
      </w:divBdr>
    </w:div>
    <w:div w:id="207885244">
      <w:bodyDiv w:val="1"/>
      <w:marLeft w:val="0"/>
      <w:marRight w:val="0"/>
      <w:marTop w:val="0"/>
      <w:marBottom w:val="0"/>
      <w:divBdr>
        <w:top w:val="none" w:sz="0" w:space="0" w:color="auto"/>
        <w:left w:val="none" w:sz="0" w:space="0" w:color="auto"/>
        <w:bottom w:val="none" w:sz="0" w:space="0" w:color="auto"/>
        <w:right w:val="none" w:sz="0" w:space="0" w:color="auto"/>
      </w:divBdr>
    </w:div>
    <w:div w:id="210727515">
      <w:bodyDiv w:val="1"/>
      <w:marLeft w:val="0"/>
      <w:marRight w:val="0"/>
      <w:marTop w:val="0"/>
      <w:marBottom w:val="0"/>
      <w:divBdr>
        <w:top w:val="none" w:sz="0" w:space="0" w:color="auto"/>
        <w:left w:val="none" w:sz="0" w:space="0" w:color="auto"/>
        <w:bottom w:val="none" w:sz="0" w:space="0" w:color="auto"/>
        <w:right w:val="none" w:sz="0" w:space="0" w:color="auto"/>
      </w:divBdr>
    </w:div>
    <w:div w:id="213467100">
      <w:bodyDiv w:val="1"/>
      <w:marLeft w:val="0"/>
      <w:marRight w:val="0"/>
      <w:marTop w:val="0"/>
      <w:marBottom w:val="0"/>
      <w:divBdr>
        <w:top w:val="none" w:sz="0" w:space="0" w:color="auto"/>
        <w:left w:val="none" w:sz="0" w:space="0" w:color="auto"/>
        <w:bottom w:val="none" w:sz="0" w:space="0" w:color="auto"/>
        <w:right w:val="none" w:sz="0" w:space="0" w:color="auto"/>
      </w:divBdr>
    </w:div>
    <w:div w:id="222256517">
      <w:bodyDiv w:val="1"/>
      <w:marLeft w:val="0"/>
      <w:marRight w:val="0"/>
      <w:marTop w:val="0"/>
      <w:marBottom w:val="0"/>
      <w:divBdr>
        <w:top w:val="none" w:sz="0" w:space="0" w:color="auto"/>
        <w:left w:val="none" w:sz="0" w:space="0" w:color="auto"/>
        <w:bottom w:val="none" w:sz="0" w:space="0" w:color="auto"/>
        <w:right w:val="none" w:sz="0" w:space="0" w:color="auto"/>
      </w:divBdr>
    </w:div>
    <w:div w:id="225990024">
      <w:bodyDiv w:val="1"/>
      <w:marLeft w:val="0"/>
      <w:marRight w:val="0"/>
      <w:marTop w:val="0"/>
      <w:marBottom w:val="0"/>
      <w:divBdr>
        <w:top w:val="none" w:sz="0" w:space="0" w:color="auto"/>
        <w:left w:val="none" w:sz="0" w:space="0" w:color="auto"/>
        <w:bottom w:val="none" w:sz="0" w:space="0" w:color="auto"/>
        <w:right w:val="none" w:sz="0" w:space="0" w:color="auto"/>
      </w:divBdr>
    </w:div>
    <w:div w:id="276454671">
      <w:bodyDiv w:val="1"/>
      <w:marLeft w:val="0"/>
      <w:marRight w:val="0"/>
      <w:marTop w:val="0"/>
      <w:marBottom w:val="0"/>
      <w:divBdr>
        <w:top w:val="none" w:sz="0" w:space="0" w:color="auto"/>
        <w:left w:val="none" w:sz="0" w:space="0" w:color="auto"/>
        <w:bottom w:val="none" w:sz="0" w:space="0" w:color="auto"/>
        <w:right w:val="none" w:sz="0" w:space="0" w:color="auto"/>
      </w:divBdr>
    </w:div>
    <w:div w:id="302977010">
      <w:bodyDiv w:val="1"/>
      <w:marLeft w:val="0"/>
      <w:marRight w:val="0"/>
      <w:marTop w:val="0"/>
      <w:marBottom w:val="0"/>
      <w:divBdr>
        <w:top w:val="none" w:sz="0" w:space="0" w:color="auto"/>
        <w:left w:val="none" w:sz="0" w:space="0" w:color="auto"/>
        <w:bottom w:val="none" w:sz="0" w:space="0" w:color="auto"/>
        <w:right w:val="none" w:sz="0" w:space="0" w:color="auto"/>
      </w:divBdr>
    </w:div>
    <w:div w:id="329454424">
      <w:bodyDiv w:val="1"/>
      <w:marLeft w:val="0"/>
      <w:marRight w:val="0"/>
      <w:marTop w:val="0"/>
      <w:marBottom w:val="0"/>
      <w:divBdr>
        <w:top w:val="none" w:sz="0" w:space="0" w:color="auto"/>
        <w:left w:val="none" w:sz="0" w:space="0" w:color="auto"/>
        <w:bottom w:val="none" w:sz="0" w:space="0" w:color="auto"/>
        <w:right w:val="none" w:sz="0" w:space="0" w:color="auto"/>
      </w:divBdr>
    </w:div>
    <w:div w:id="342509737">
      <w:bodyDiv w:val="1"/>
      <w:marLeft w:val="0"/>
      <w:marRight w:val="0"/>
      <w:marTop w:val="0"/>
      <w:marBottom w:val="0"/>
      <w:divBdr>
        <w:top w:val="none" w:sz="0" w:space="0" w:color="auto"/>
        <w:left w:val="none" w:sz="0" w:space="0" w:color="auto"/>
        <w:bottom w:val="none" w:sz="0" w:space="0" w:color="auto"/>
        <w:right w:val="none" w:sz="0" w:space="0" w:color="auto"/>
      </w:divBdr>
    </w:div>
    <w:div w:id="343746390">
      <w:bodyDiv w:val="1"/>
      <w:marLeft w:val="0"/>
      <w:marRight w:val="0"/>
      <w:marTop w:val="0"/>
      <w:marBottom w:val="0"/>
      <w:divBdr>
        <w:top w:val="none" w:sz="0" w:space="0" w:color="auto"/>
        <w:left w:val="none" w:sz="0" w:space="0" w:color="auto"/>
        <w:bottom w:val="none" w:sz="0" w:space="0" w:color="auto"/>
        <w:right w:val="none" w:sz="0" w:space="0" w:color="auto"/>
      </w:divBdr>
    </w:div>
    <w:div w:id="409932333">
      <w:bodyDiv w:val="1"/>
      <w:marLeft w:val="0"/>
      <w:marRight w:val="0"/>
      <w:marTop w:val="0"/>
      <w:marBottom w:val="0"/>
      <w:divBdr>
        <w:top w:val="none" w:sz="0" w:space="0" w:color="auto"/>
        <w:left w:val="none" w:sz="0" w:space="0" w:color="auto"/>
        <w:bottom w:val="none" w:sz="0" w:space="0" w:color="auto"/>
        <w:right w:val="none" w:sz="0" w:space="0" w:color="auto"/>
      </w:divBdr>
    </w:div>
    <w:div w:id="415784583">
      <w:bodyDiv w:val="1"/>
      <w:marLeft w:val="0"/>
      <w:marRight w:val="0"/>
      <w:marTop w:val="0"/>
      <w:marBottom w:val="0"/>
      <w:divBdr>
        <w:top w:val="none" w:sz="0" w:space="0" w:color="auto"/>
        <w:left w:val="none" w:sz="0" w:space="0" w:color="auto"/>
        <w:bottom w:val="none" w:sz="0" w:space="0" w:color="auto"/>
        <w:right w:val="none" w:sz="0" w:space="0" w:color="auto"/>
      </w:divBdr>
      <w:divsChild>
        <w:div w:id="105543375">
          <w:marLeft w:val="0"/>
          <w:marRight w:val="0"/>
          <w:marTop w:val="0"/>
          <w:marBottom w:val="0"/>
          <w:divBdr>
            <w:top w:val="single" w:sz="2" w:space="0" w:color="auto"/>
            <w:left w:val="single" w:sz="2" w:space="0" w:color="auto"/>
            <w:bottom w:val="single" w:sz="6" w:space="0" w:color="auto"/>
            <w:right w:val="single" w:sz="2" w:space="0" w:color="auto"/>
          </w:divBdr>
          <w:divsChild>
            <w:div w:id="689795257">
              <w:marLeft w:val="0"/>
              <w:marRight w:val="0"/>
              <w:marTop w:val="100"/>
              <w:marBottom w:val="100"/>
              <w:divBdr>
                <w:top w:val="single" w:sz="2" w:space="0" w:color="D9D9E3"/>
                <w:left w:val="single" w:sz="2" w:space="0" w:color="D9D9E3"/>
                <w:bottom w:val="single" w:sz="2" w:space="0" w:color="D9D9E3"/>
                <w:right w:val="single" w:sz="2" w:space="0" w:color="D9D9E3"/>
              </w:divBdr>
              <w:divsChild>
                <w:div w:id="1095325680">
                  <w:marLeft w:val="0"/>
                  <w:marRight w:val="0"/>
                  <w:marTop w:val="0"/>
                  <w:marBottom w:val="0"/>
                  <w:divBdr>
                    <w:top w:val="single" w:sz="2" w:space="0" w:color="D9D9E3"/>
                    <w:left w:val="single" w:sz="2" w:space="0" w:color="D9D9E3"/>
                    <w:bottom w:val="single" w:sz="2" w:space="0" w:color="D9D9E3"/>
                    <w:right w:val="single" w:sz="2" w:space="0" w:color="D9D9E3"/>
                  </w:divBdr>
                  <w:divsChild>
                    <w:div w:id="1554997920">
                      <w:marLeft w:val="0"/>
                      <w:marRight w:val="0"/>
                      <w:marTop w:val="0"/>
                      <w:marBottom w:val="0"/>
                      <w:divBdr>
                        <w:top w:val="single" w:sz="2" w:space="0" w:color="D9D9E3"/>
                        <w:left w:val="single" w:sz="2" w:space="0" w:color="D9D9E3"/>
                        <w:bottom w:val="single" w:sz="2" w:space="0" w:color="D9D9E3"/>
                        <w:right w:val="single" w:sz="2" w:space="0" w:color="D9D9E3"/>
                      </w:divBdr>
                      <w:divsChild>
                        <w:div w:id="1104811362">
                          <w:marLeft w:val="0"/>
                          <w:marRight w:val="0"/>
                          <w:marTop w:val="0"/>
                          <w:marBottom w:val="0"/>
                          <w:divBdr>
                            <w:top w:val="single" w:sz="2" w:space="0" w:color="D9D9E3"/>
                            <w:left w:val="single" w:sz="2" w:space="0" w:color="D9D9E3"/>
                            <w:bottom w:val="single" w:sz="2" w:space="0" w:color="D9D9E3"/>
                            <w:right w:val="single" w:sz="2" w:space="0" w:color="D9D9E3"/>
                          </w:divBdr>
                          <w:divsChild>
                            <w:div w:id="708644690">
                              <w:marLeft w:val="0"/>
                              <w:marRight w:val="0"/>
                              <w:marTop w:val="0"/>
                              <w:marBottom w:val="0"/>
                              <w:divBdr>
                                <w:top w:val="single" w:sz="2" w:space="0" w:color="D9D9E3"/>
                                <w:left w:val="single" w:sz="2" w:space="0" w:color="D9D9E3"/>
                                <w:bottom w:val="single" w:sz="2" w:space="0" w:color="D9D9E3"/>
                                <w:right w:val="single" w:sz="2" w:space="0" w:color="D9D9E3"/>
                              </w:divBdr>
                              <w:divsChild>
                                <w:div w:id="3219797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28814072">
      <w:bodyDiv w:val="1"/>
      <w:marLeft w:val="0"/>
      <w:marRight w:val="0"/>
      <w:marTop w:val="0"/>
      <w:marBottom w:val="0"/>
      <w:divBdr>
        <w:top w:val="none" w:sz="0" w:space="0" w:color="auto"/>
        <w:left w:val="none" w:sz="0" w:space="0" w:color="auto"/>
        <w:bottom w:val="none" w:sz="0" w:space="0" w:color="auto"/>
        <w:right w:val="none" w:sz="0" w:space="0" w:color="auto"/>
      </w:divBdr>
    </w:div>
    <w:div w:id="461194132">
      <w:bodyDiv w:val="1"/>
      <w:marLeft w:val="0"/>
      <w:marRight w:val="0"/>
      <w:marTop w:val="0"/>
      <w:marBottom w:val="0"/>
      <w:divBdr>
        <w:top w:val="none" w:sz="0" w:space="0" w:color="auto"/>
        <w:left w:val="none" w:sz="0" w:space="0" w:color="auto"/>
        <w:bottom w:val="none" w:sz="0" w:space="0" w:color="auto"/>
        <w:right w:val="none" w:sz="0" w:space="0" w:color="auto"/>
      </w:divBdr>
    </w:div>
    <w:div w:id="464082836">
      <w:bodyDiv w:val="1"/>
      <w:marLeft w:val="0"/>
      <w:marRight w:val="0"/>
      <w:marTop w:val="0"/>
      <w:marBottom w:val="0"/>
      <w:divBdr>
        <w:top w:val="none" w:sz="0" w:space="0" w:color="auto"/>
        <w:left w:val="none" w:sz="0" w:space="0" w:color="auto"/>
        <w:bottom w:val="none" w:sz="0" w:space="0" w:color="auto"/>
        <w:right w:val="none" w:sz="0" w:space="0" w:color="auto"/>
      </w:divBdr>
    </w:div>
    <w:div w:id="492381756">
      <w:bodyDiv w:val="1"/>
      <w:marLeft w:val="0"/>
      <w:marRight w:val="0"/>
      <w:marTop w:val="0"/>
      <w:marBottom w:val="0"/>
      <w:divBdr>
        <w:top w:val="none" w:sz="0" w:space="0" w:color="auto"/>
        <w:left w:val="none" w:sz="0" w:space="0" w:color="auto"/>
        <w:bottom w:val="none" w:sz="0" w:space="0" w:color="auto"/>
        <w:right w:val="none" w:sz="0" w:space="0" w:color="auto"/>
      </w:divBdr>
    </w:div>
    <w:div w:id="499464972">
      <w:bodyDiv w:val="1"/>
      <w:marLeft w:val="0"/>
      <w:marRight w:val="0"/>
      <w:marTop w:val="0"/>
      <w:marBottom w:val="0"/>
      <w:divBdr>
        <w:top w:val="none" w:sz="0" w:space="0" w:color="auto"/>
        <w:left w:val="none" w:sz="0" w:space="0" w:color="auto"/>
        <w:bottom w:val="none" w:sz="0" w:space="0" w:color="auto"/>
        <w:right w:val="none" w:sz="0" w:space="0" w:color="auto"/>
      </w:divBdr>
    </w:div>
    <w:div w:id="504905048">
      <w:bodyDiv w:val="1"/>
      <w:marLeft w:val="0"/>
      <w:marRight w:val="0"/>
      <w:marTop w:val="0"/>
      <w:marBottom w:val="0"/>
      <w:divBdr>
        <w:top w:val="none" w:sz="0" w:space="0" w:color="auto"/>
        <w:left w:val="none" w:sz="0" w:space="0" w:color="auto"/>
        <w:bottom w:val="none" w:sz="0" w:space="0" w:color="auto"/>
        <w:right w:val="none" w:sz="0" w:space="0" w:color="auto"/>
      </w:divBdr>
    </w:div>
    <w:div w:id="543055898">
      <w:bodyDiv w:val="1"/>
      <w:marLeft w:val="0"/>
      <w:marRight w:val="0"/>
      <w:marTop w:val="0"/>
      <w:marBottom w:val="0"/>
      <w:divBdr>
        <w:top w:val="none" w:sz="0" w:space="0" w:color="auto"/>
        <w:left w:val="none" w:sz="0" w:space="0" w:color="auto"/>
        <w:bottom w:val="none" w:sz="0" w:space="0" w:color="auto"/>
        <w:right w:val="none" w:sz="0" w:space="0" w:color="auto"/>
      </w:divBdr>
    </w:div>
    <w:div w:id="552808647">
      <w:bodyDiv w:val="1"/>
      <w:marLeft w:val="0"/>
      <w:marRight w:val="0"/>
      <w:marTop w:val="0"/>
      <w:marBottom w:val="0"/>
      <w:divBdr>
        <w:top w:val="none" w:sz="0" w:space="0" w:color="auto"/>
        <w:left w:val="none" w:sz="0" w:space="0" w:color="auto"/>
        <w:bottom w:val="none" w:sz="0" w:space="0" w:color="auto"/>
        <w:right w:val="none" w:sz="0" w:space="0" w:color="auto"/>
      </w:divBdr>
    </w:div>
    <w:div w:id="553463959">
      <w:bodyDiv w:val="1"/>
      <w:marLeft w:val="0"/>
      <w:marRight w:val="0"/>
      <w:marTop w:val="0"/>
      <w:marBottom w:val="0"/>
      <w:divBdr>
        <w:top w:val="none" w:sz="0" w:space="0" w:color="auto"/>
        <w:left w:val="none" w:sz="0" w:space="0" w:color="auto"/>
        <w:bottom w:val="none" w:sz="0" w:space="0" w:color="auto"/>
        <w:right w:val="none" w:sz="0" w:space="0" w:color="auto"/>
      </w:divBdr>
    </w:div>
    <w:div w:id="561210888">
      <w:bodyDiv w:val="1"/>
      <w:marLeft w:val="0"/>
      <w:marRight w:val="0"/>
      <w:marTop w:val="0"/>
      <w:marBottom w:val="0"/>
      <w:divBdr>
        <w:top w:val="none" w:sz="0" w:space="0" w:color="auto"/>
        <w:left w:val="none" w:sz="0" w:space="0" w:color="auto"/>
        <w:bottom w:val="none" w:sz="0" w:space="0" w:color="auto"/>
        <w:right w:val="none" w:sz="0" w:space="0" w:color="auto"/>
      </w:divBdr>
    </w:div>
    <w:div w:id="568424145">
      <w:bodyDiv w:val="1"/>
      <w:marLeft w:val="0"/>
      <w:marRight w:val="0"/>
      <w:marTop w:val="0"/>
      <w:marBottom w:val="0"/>
      <w:divBdr>
        <w:top w:val="none" w:sz="0" w:space="0" w:color="auto"/>
        <w:left w:val="none" w:sz="0" w:space="0" w:color="auto"/>
        <w:bottom w:val="none" w:sz="0" w:space="0" w:color="auto"/>
        <w:right w:val="none" w:sz="0" w:space="0" w:color="auto"/>
      </w:divBdr>
    </w:div>
    <w:div w:id="569077397">
      <w:bodyDiv w:val="1"/>
      <w:marLeft w:val="0"/>
      <w:marRight w:val="0"/>
      <w:marTop w:val="0"/>
      <w:marBottom w:val="0"/>
      <w:divBdr>
        <w:top w:val="none" w:sz="0" w:space="0" w:color="auto"/>
        <w:left w:val="none" w:sz="0" w:space="0" w:color="auto"/>
        <w:bottom w:val="none" w:sz="0" w:space="0" w:color="auto"/>
        <w:right w:val="none" w:sz="0" w:space="0" w:color="auto"/>
      </w:divBdr>
    </w:div>
    <w:div w:id="579875854">
      <w:bodyDiv w:val="1"/>
      <w:marLeft w:val="0"/>
      <w:marRight w:val="0"/>
      <w:marTop w:val="0"/>
      <w:marBottom w:val="0"/>
      <w:divBdr>
        <w:top w:val="none" w:sz="0" w:space="0" w:color="auto"/>
        <w:left w:val="none" w:sz="0" w:space="0" w:color="auto"/>
        <w:bottom w:val="none" w:sz="0" w:space="0" w:color="auto"/>
        <w:right w:val="none" w:sz="0" w:space="0" w:color="auto"/>
      </w:divBdr>
    </w:div>
    <w:div w:id="607468815">
      <w:bodyDiv w:val="1"/>
      <w:marLeft w:val="0"/>
      <w:marRight w:val="0"/>
      <w:marTop w:val="0"/>
      <w:marBottom w:val="0"/>
      <w:divBdr>
        <w:top w:val="none" w:sz="0" w:space="0" w:color="auto"/>
        <w:left w:val="none" w:sz="0" w:space="0" w:color="auto"/>
        <w:bottom w:val="none" w:sz="0" w:space="0" w:color="auto"/>
        <w:right w:val="none" w:sz="0" w:space="0" w:color="auto"/>
      </w:divBdr>
    </w:div>
    <w:div w:id="613289321">
      <w:bodyDiv w:val="1"/>
      <w:marLeft w:val="0"/>
      <w:marRight w:val="0"/>
      <w:marTop w:val="0"/>
      <w:marBottom w:val="0"/>
      <w:divBdr>
        <w:top w:val="none" w:sz="0" w:space="0" w:color="auto"/>
        <w:left w:val="none" w:sz="0" w:space="0" w:color="auto"/>
        <w:bottom w:val="none" w:sz="0" w:space="0" w:color="auto"/>
        <w:right w:val="none" w:sz="0" w:space="0" w:color="auto"/>
      </w:divBdr>
    </w:div>
    <w:div w:id="643005789">
      <w:bodyDiv w:val="1"/>
      <w:marLeft w:val="0"/>
      <w:marRight w:val="0"/>
      <w:marTop w:val="0"/>
      <w:marBottom w:val="0"/>
      <w:divBdr>
        <w:top w:val="none" w:sz="0" w:space="0" w:color="auto"/>
        <w:left w:val="none" w:sz="0" w:space="0" w:color="auto"/>
        <w:bottom w:val="none" w:sz="0" w:space="0" w:color="auto"/>
        <w:right w:val="none" w:sz="0" w:space="0" w:color="auto"/>
      </w:divBdr>
    </w:div>
    <w:div w:id="655063064">
      <w:bodyDiv w:val="1"/>
      <w:marLeft w:val="0"/>
      <w:marRight w:val="0"/>
      <w:marTop w:val="0"/>
      <w:marBottom w:val="0"/>
      <w:divBdr>
        <w:top w:val="none" w:sz="0" w:space="0" w:color="auto"/>
        <w:left w:val="none" w:sz="0" w:space="0" w:color="auto"/>
        <w:bottom w:val="none" w:sz="0" w:space="0" w:color="auto"/>
        <w:right w:val="none" w:sz="0" w:space="0" w:color="auto"/>
      </w:divBdr>
    </w:div>
    <w:div w:id="715156985">
      <w:bodyDiv w:val="1"/>
      <w:marLeft w:val="0"/>
      <w:marRight w:val="0"/>
      <w:marTop w:val="0"/>
      <w:marBottom w:val="0"/>
      <w:divBdr>
        <w:top w:val="none" w:sz="0" w:space="0" w:color="auto"/>
        <w:left w:val="none" w:sz="0" w:space="0" w:color="auto"/>
        <w:bottom w:val="none" w:sz="0" w:space="0" w:color="auto"/>
        <w:right w:val="none" w:sz="0" w:space="0" w:color="auto"/>
      </w:divBdr>
    </w:div>
    <w:div w:id="745886074">
      <w:bodyDiv w:val="1"/>
      <w:marLeft w:val="0"/>
      <w:marRight w:val="0"/>
      <w:marTop w:val="0"/>
      <w:marBottom w:val="0"/>
      <w:divBdr>
        <w:top w:val="none" w:sz="0" w:space="0" w:color="auto"/>
        <w:left w:val="none" w:sz="0" w:space="0" w:color="auto"/>
        <w:bottom w:val="none" w:sz="0" w:space="0" w:color="auto"/>
        <w:right w:val="none" w:sz="0" w:space="0" w:color="auto"/>
      </w:divBdr>
      <w:divsChild>
        <w:div w:id="1594313420">
          <w:marLeft w:val="0"/>
          <w:marRight w:val="0"/>
          <w:marTop w:val="0"/>
          <w:marBottom w:val="0"/>
          <w:divBdr>
            <w:top w:val="single" w:sz="2" w:space="0" w:color="D9D9E3"/>
            <w:left w:val="single" w:sz="2" w:space="0" w:color="D9D9E3"/>
            <w:bottom w:val="single" w:sz="2" w:space="0" w:color="D9D9E3"/>
            <w:right w:val="single" w:sz="2" w:space="0" w:color="D9D9E3"/>
          </w:divBdr>
          <w:divsChild>
            <w:div w:id="844056507">
              <w:marLeft w:val="0"/>
              <w:marRight w:val="0"/>
              <w:marTop w:val="0"/>
              <w:marBottom w:val="0"/>
              <w:divBdr>
                <w:top w:val="single" w:sz="2" w:space="0" w:color="D9D9E3"/>
                <w:left w:val="single" w:sz="2" w:space="0" w:color="D9D9E3"/>
                <w:bottom w:val="single" w:sz="2" w:space="0" w:color="D9D9E3"/>
                <w:right w:val="single" w:sz="2" w:space="0" w:color="D9D9E3"/>
              </w:divBdr>
              <w:divsChild>
                <w:div w:id="2048866766">
                  <w:marLeft w:val="0"/>
                  <w:marRight w:val="0"/>
                  <w:marTop w:val="0"/>
                  <w:marBottom w:val="0"/>
                  <w:divBdr>
                    <w:top w:val="single" w:sz="2" w:space="0" w:color="D9D9E3"/>
                    <w:left w:val="single" w:sz="2" w:space="0" w:color="D9D9E3"/>
                    <w:bottom w:val="single" w:sz="2" w:space="0" w:color="D9D9E3"/>
                    <w:right w:val="single" w:sz="2" w:space="0" w:color="D9D9E3"/>
                  </w:divBdr>
                  <w:divsChild>
                    <w:div w:id="277109890">
                      <w:marLeft w:val="0"/>
                      <w:marRight w:val="0"/>
                      <w:marTop w:val="0"/>
                      <w:marBottom w:val="0"/>
                      <w:divBdr>
                        <w:top w:val="single" w:sz="2" w:space="0" w:color="D9D9E3"/>
                        <w:left w:val="single" w:sz="2" w:space="0" w:color="D9D9E3"/>
                        <w:bottom w:val="single" w:sz="2" w:space="0" w:color="D9D9E3"/>
                        <w:right w:val="single" w:sz="2" w:space="0" w:color="D9D9E3"/>
                      </w:divBdr>
                      <w:divsChild>
                        <w:div w:id="435635392">
                          <w:marLeft w:val="0"/>
                          <w:marRight w:val="0"/>
                          <w:marTop w:val="0"/>
                          <w:marBottom w:val="0"/>
                          <w:divBdr>
                            <w:top w:val="single" w:sz="2" w:space="0" w:color="auto"/>
                            <w:left w:val="single" w:sz="2" w:space="0" w:color="auto"/>
                            <w:bottom w:val="single" w:sz="6" w:space="0" w:color="auto"/>
                            <w:right w:val="single" w:sz="2" w:space="0" w:color="auto"/>
                          </w:divBdr>
                          <w:divsChild>
                            <w:div w:id="194094209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483240">
                                  <w:marLeft w:val="0"/>
                                  <w:marRight w:val="0"/>
                                  <w:marTop w:val="0"/>
                                  <w:marBottom w:val="0"/>
                                  <w:divBdr>
                                    <w:top w:val="single" w:sz="2" w:space="0" w:color="D9D9E3"/>
                                    <w:left w:val="single" w:sz="2" w:space="0" w:color="D9D9E3"/>
                                    <w:bottom w:val="single" w:sz="2" w:space="0" w:color="D9D9E3"/>
                                    <w:right w:val="single" w:sz="2" w:space="0" w:color="D9D9E3"/>
                                  </w:divBdr>
                                  <w:divsChild>
                                    <w:div w:id="177083844">
                                      <w:marLeft w:val="0"/>
                                      <w:marRight w:val="0"/>
                                      <w:marTop w:val="0"/>
                                      <w:marBottom w:val="0"/>
                                      <w:divBdr>
                                        <w:top w:val="single" w:sz="2" w:space="0" w:color="D9D9E3"/>
                                        <w:left w:val="single" w:sz="2" w:space="0" w:color="D9D9E3"/>
                                        <w:bottom w:val="single" w:sz="2" w:space="0" w:color="D9D9E3"/>
                                        <w:right w:val="single" w:sz="2" w:space="0" w:color="D9D9E3"/>
                                      </w:divBdr>
                                      <w:divsChild>
                                        <w:div w:id="1673870724">
                                          <w:marLeft w:val="0"/>
                                          <w:marRight w:val="0"/>
                                          <w:marTop w:val="0"/>
                                          <w:marBottom w:val="0"/>
                                          <w:divBdr>
                                            <w:top w:val="single" w:sz="2" w:space="0" w:color="D9D9E3"/>
                                            <w:left w:val="single" w:sz="2" w:space="0" w:color="D9D9E3"/>
                                            <w:bottom w:val="single" w:sz="2" w:space="0" w:color="D9D9E3"/>
                                            <w:right w:val="single" w:sz="2" w:space="0" w:color="D9D9E3"/>
                                          </w:divBdr>
                                          <w:divsChild>
                                            <w:div w:id="851726347">
                                              <w:marLeft w:val="0"/>
                                              <w:marRight w:val="0"/>
                                              <w:marTop w:val="0"/>
                                              <w:marBottom w:val="0"/>
                                              <w:divBdr>
                                                <w:top w:val="single" w:sz="2" w:space="0" w:color="D9D9E3"/>
                                                <w:left w:val="single" w:sz="2" w:space="0" w:color="D9D9E3"/>
                                                <w:bottom w:val="single" w:sz="2" w:space="0" w:color="D9D9E3"/>
                                                <w:right w:val="single" w:sz="2" w:space="0" w:color="D9D9E3"/>
                                              </w:divBdr>
                                              <w:divsChild>
                                                <w:div w:id="712967486">
                                                  <w:marLeft w:val="0"/>
                                                  <w:marRight w:val="0"/>
                                                  <w:marTop w:val="0"/>
                                                  <w:marBottom w:val="0"/>
                                                  <w:divBdr>
                                                    <w:top w:val="single" w:sz="2" w:space="0" w:color="D9D9E3"/>
                                                    <w:left w:val="single" w:sz="2" w:space="0" w:color="D9D9E3"/>
                                                    <w:bottom w:val="single" w:sz="2" w:space="0" w:color="D9D9E3"/>
                                                    <w:right w:val="single" w:sz="2" w:space="0" w:color="D9D9E3"/>
                                                  </w:divBdr>
                                                  <w:divsChild>
                                                    <w:div w:id="7416813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02314794">
          <w:marLeft w:val="0"/>
          <w:marRight w:val="0"/>
          <w:marTop w:val="0"/>
          <w:marBottom w:val="0"/>
          <w:divBdr>
            <w:top w:val="none" w:sz="0" w:space="0" w:color="auto"/>
            <w:left w:val="none" w:sz="0" w:space="0" w:color="auto"/>
            <w:bottom w:val="none" w:sz="0" w:space="0" w:color="auto"/>
            <w:right w:val="none" w:sz="0" w:space="0" w:color="auto"/>
          </w:divBdr>
        </w:div>
      </w:divsChild>
    </w:div>
    <w:div w:id="762654748">
      <w:bodyDiv w:val="1"/>
      <w:marLeft w:val="0"/>
      <w:marRight w:val="0"/>
      <w:marTop w:val="0"/>
      <w:marBottom w:val="0"/>
      <w:divBdr>
        <w:top w:val="none" w:sz="0" w:space="0" w:color="auto"/>
        <w:left w:val="none" w:sz="0" w:space="0" w:color="auto"/>
        <w:bottom w:val="none" w:sz="0" w:space="0" w:color="auto"/>
        <w:right w:val="none" w:sz="0" w:space="0" w:color="auto"/>
      </w:divBdr>
      <w:divsChild>
        <w:div w:id="648828232">
          <w:marLeft w:val="0"/>
          <w:marRight w:val="0"/>
          <w:marTop w:val="0"/>
          <w:marBottom w:val="0"/>
          <w:divBdr>
            <w:top w:val="single" w:sz="2" w:space="0" w:color="D9D9E3"/>
            <w:left w:val="single" w:sz="2" w:space="0" w:color="D9D9E3"/>
            <w:bottom w:val="single" w:sz="2" w:space="0" w:color="D9D9E3"/>
            <w:right w:val="single" w:sz="2" w:space="0" w:color="D9D9E3"/>
          </w:divBdr>
          <w:divsChild>
            <w:div w:id="1455827858">
              <w:marLeft w:val="0"/>
              <w:marRight w:val="0"/>
              <w:marTop w:val="0"/>
              <w:marBottom w:val="0"/>
              <w:divBdr>
                <w:top w:val="single" w:sz="2" w:space="0" w:color="D9D9E3"/>
                <w:left w:val="single" w:sz="2" w:space="0" w:color="D9D9E3"/>
                <w:bottom w:val="single" w:sz="2" w:space="0" w:color="D9D9E3"/>
                <w:right w:val="single" w:sz="2" w:space="0" w:color="D9D9E3"/>
              </w:divBdr>
              <w:divsChild>
                <w:div w:id="902986159">
                  <w:marLeft w:val="0"/>
                  <w:marRight w:val="0"/>
                  <w:marTop w:val="0"/>
                  <w:marBottom w:val="0"/>
                  <w:divBdr>
                    <w:top w:val="single" w:sz="2" w:space="0" w:color="D9D9E3"/>
                    <w:left w:val="single" w:sz="2" w:space="0" w:color="D9D9E3"/>
                    <w:bottom w:val="single" w:sz="2" w:space="0" w:color="D9D9E3"/>
                    <w:right w:val="single" w:sz="2" w:space="0" w:color="D9D9E3"/>
                  </w:divBdr>
                  <w:divsChild>
                    <w:div w:id="849220847">
                      <w:marLeft w:val="0"/>
                      <w:marRight w:val="0"/>
                      <w:marTop w:val="0"/>
                      <w:marBottom w:val="0"/>
                      <w:divBdr>
                        <w:top w:val="single" w:sz="2" w:space="0" w:color="D9D9E3"/>
                        <w:left w:val="single" w:sz="2" w:space="0" w:color="D9D9E3"/>
                        <w:bottom w:val="single" w:sz="2" w:space="0" w:color="D9D9E3"/>
                        <w:right w:val="single" w:sz="2" w:space="0" w:color="D9D9E3"/>
                      </w:divBdr>
                      <w:divsChild>
                        <w:div w:id="1515651757">
                          <w:marLeft w:val="0"/>
                          <w:marRight w:val="0"/>
                          <w:marTop w:val="0"/>
                          <w:marBottom w:val="0"/>
                          <w:divBdr>
                            <w:top w:val="none" w:sz="0" w:space="0" w:color="auto"/>
                            <w:left w:val="none" w:sz="0" w:space="0" w:color="auto"/>
                            <w:bottom w:val="none" w:sz="0" w:space="0" w:color="auto"/>
                            <w:right w:val="none" w:sz="0" w:space="0" w:color="auto"/>
                          </w:divBdr>
                          <w:divsChild>
                            <w:div w:id="653459982">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659866">
                                  <w:marLeft w:val="0"/>
                                  <w:marRight w:val="0"/>
                                  <w:marTop w:val="0"/>
                                  <w:marBottom w:val="0"/>
                                  <w:divBdr>
                                    <w:top w:val="single" w:sz="2" w:space="0" w:color="D9D9E3"/>
                                    <w:left w:val="single" w:sz="2" w:space="0" w:color="D9D9E3"/>
                                    <w:bottom w:val="single" w:sz="2" w:space="0" w:color="D9D9E3"/>
                                    <w:right w:val="single" w:sz="2" w:space="0" w:color="D9D9E3"/>
                                  </w:divBdr>
                                  <w:divsChild>
                                    <w:div w:id="1192378484">
                                      <w:marLeft w:val="0"/>
                                      <w:marRight w:val="0"/>
                                      <w:marTop w:val="0"/>
                                      <w:marBottom w:val="0"/>
                                      <w:divBdr>
                                        <w:top w:val="single" w:sz="2" w:space="0" w:color="D9D9E3"/>
                                        <w:left w:val="single" w:sz="2" w:space="0" w:color="D9D9E3"/>
                                        <w:bottom w:val="single" w:sz="2" w:space="0" w:color="D9D9E3"/>
                                        <w:right w:val="single" w:sz="2" w:space="0" w:color="D9D9E3"/>
                                      </w:divBdr>
                                      <w:divsChild>
                                        <w:div w:id="725839017">
                                          <w:marLeft w:val="0"/>
                                          <w:marRight w:val="0"/>
                                          <w:marTop w:val="0"/>
                                          <w:marBottom w:val="0"/>
                                          <w:divBdr>
                                            <w:top w:val="single" w:sz="2" w:space="0" w:color="D9D9E3"/>
                                            <w:left w:val="single" w:sz="2" w:space="0" w:color="D9D9E3"/>
                                            <w:bottom w:val="single" w:sz="2" w:space="0" w:color="D9D9E3"/>
                                            <w:right w:val="single" w:sz="2" w:space="0" w:color="D9D9E3"/>
                                          </w:divBdr>
                                          <w:divsChild>
                                            <w:div w:id="308638219">
                                              <w:marLeft w:val="0"/>
                                              <w:marRight w:val="0"/>
                                              <w:marTop w:val="0"/>
                                              <w:marBottom w:val="0"/>
                                              <w:divBdr>
                                                <w:top w:val="single" w:sz="2" w:space="0" w:color="D9D9E3"/>
                                                <w:left w:val="single" w:sz="2" w:space="0" w:color="D9D9E3"/>
                                                <w:bottom w:val="single" w:sz="2" w:space="0" w:color="D9D9E3"/>
                                                <w:right w:val="single" w:sz="2" w:space="0" w:color="D9D9E3"/>
                                              </w:divBdr>
                                              <w:divsChild>
                                                <w:div w:id="762339669">
                                                  <w:marLeft w:val="0"/>
                                                  <w:marRight w:val="0"/>
                                                  <w:marTop w:val="0"/>
                                                  <w:marBottom w:val="0"/>
                                                  <w:divBdr>
                                                    <w:top w:val="single" w:sz="2" w:space="0" w:color="D9D9E3"/>
                                                    <w:left w:val="single" w:sz="2" w:space="0" w:color="D9D9E3"/>
                                                    <w:bottom w:val="single" w:sz="2" w:space="0" w:color="D9D9E3"/>
                                                    <w:right w:val="single" w:sz="2" w:space="0" w:color="D9D9E3"/>
                                                  </w:divBdr>
                                                  <w:divsChild>
                                                    <w:div w:id="9040712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24986295">
          <w:marLeft w:val="0"/>
          <w:marRight w:val="0"/>
          <w:marTop w:val="0"/>
          <w:marBottom w:val="0"/>
          <w:divBdr>
            <w:top w:val="none" w:sz="0" w:space="0" w:color="auto"/>
            <w:left w:val="none" w:sz="0" w:space="0" w:color="auto"/>
            <w:bottom w:val="none" w:sz="0" w:space="0" w:color="auto"/>
            <w:right w:val="none" w:sz="0" w:space="0" w:color="auto"/>
          </w:divBdr>
        </w:div>
      </w:divsChild>
    </w:div>
    <w:div w:id="764806703">
      <w:bodyDiv w:val="1"/>
      <w:marLeft w:val="0"/>
      <w:marRight w:val="0"/>
      <w:marTop w:val="0"/>
      <w:marBottom w:val="0"/>
      <w:divBdr>
        <w:top w:val="none" w:sz="0" w:space="0" w:color="auto"/>
        <w:left w:val="none" w:sz="0" w:space="0" w:color="auto"/>
        <w:bottom w:val="none" w:sz="0" w:space="0" w:color="auto"/>
        <w:right w:val="none" w:sz="0" w:space="0" w:color="auto"/>
      </w:divBdr>
    </w:div>
    <w:div w:id="769279283">
      <w:bodyDiv w:val="1"/>
      <w:marLeft w:val="0"/>
      <w:marRight w:val="0"/>
      <w:marTop w:val="0"/>
      <w:marBottom w:val="0"/>
      <w:divBdr>
        <w:top w:val="none" w:sz="0" w:space="0" w:color="auto"/>
        <w:left w:val="none" w:sz="0" w:space="0" w:color="auto"/>
        <w:bottom w:val="none" w:sz="0" w:space="0" w:color="auto"/>
        <w:right w:val="none" w:sz="0" w:space="0" w:color="auto"/>
      </w:divBdr>
    </w:div>
    <w:div w:id="775444399">
      <w:bodyDiv w:val="1"/>
      <w:marLeft w:val="0"/>
      <w:marRight w:val="0"/>
      <w:marTop w:val="0"/>
      <w:marBottom w:val="0"/>
      <w:divBdr>
        <w:top w:val="none" w:sz="0" w:space="0" w:color="auto"/>
        <w:left w:val="none" w:sz="0" w:space="0" w:color="auto"/>
        <w:bottom w:val="none" w:sz="0" w:space="0" w:color="auto"/>
        <w:right w:val="none" w:sz="0" w:space="0" w:color="auto"/>
      </w:divBdr>
    </w:div>
    <w:div w:id="852063107">
      <w:bodyDiv w:val="1"/>
      <w:marLeft w:val="0"/>
      <w:marRight w:val="0"/>
      <w:marTop w:val="0"/>
      <w:marBottom w:val="0"/>
      <w:divBdr>
        <w:top w:val="none" w:sz="0" w:space="0" w:color="auto"/>
        <w:left w:val="none" w:sz="0" w:space="0" w:color="auto"/>
        <w:bottom w:val="none" w:sz="0" w:space="0" w:color="auto"/>
        <w:right w:val="none" w:sz="0" w:space="0" w:color="auto"/>
      </w:divBdr>
    </w:div>
    <w:div w:id="861552153">
      <w:bodyDiv w:val="1"/>
      <w:marLeft w:val="0"/>
      <w:marRight w:val="0"/>
      <w:marTop w:val="0"/>
      <w:marBottom w:val="0"/>
      <w:divBdr>
        <w:top w:val="none" w:sz="0" w:space="0" w:color="auto"/>
        <w:left w:val="none" w:sz="0" w:space="0" w:color="auto"/>
        <w:bottom w:val="none" w:sz="0" w:space="0" w:color="auto"/>
        <w:right w:val="none" w:sz="0" w:space="0" w:color="auto"/>
      </w:divBdr>
    </w:div>
    <w:div w:id="863591978">
      <w:bodyDiv w:val="1"/>
      <w:marLeft w:val="0"/>
      <w:marRight w:val="0"/>
      <w:marTop w:val="0"/>
      <w:marBottom w:val="0"/>
      <w:divBdr>
        <w:top w:val="none" w:sz="0" w:space="0" w:color="auto"/>
        <w:left w:val="none" w:sz="0" w:space="0" w:color="auto"/>
        <w:bottom w:val="none" w:sz="0" w:space="0" w:color="auto"/>
        <w:right w:val="none" w:sz="0" w:space="0" w:color="auto"/>
      </w:divBdr>
      <w:divsChild>
        <w:div w:id="509874312">
          <w:marLeft w:val="0"/>
          <w:marRight w:val="0"/>
          <w:marTop w:val="0"/>
          <w:marBottom w:val="0"/>
          <w:divBdr>
            <w:top w:val="none" w:sz="0" w:space="0" w:color="auto"/>
            <w:left w:val="none" w:sz="0" w:space="0" w:color="auto"/>
            <w:bottom w:val="none" w:sz="0" w:space="0" w:color="auto"/>
            <w:right w:val="none" w:sz="0" w:space="0" w:color="auto"/>
          </w:divBdr>
        </w:div>
      </w:divsChild>
    </w:div>
    <w:div w:id="866139001">
      <w:bodyDiv w:val="1"/>
      <w:marLeft w:val="0"/>
      <w:marRight w:val="0"/>
      <w:marTop w:val="0"/>
      <w:marBottom w:val="0"/>
      <w:divBdr>
        <w:top w:val="none" w:sz="0" w:space="0" w:color="auto"/>
        <w:left w:val="none" w:sz="0" w:space="0" w:color="auto"/>
        <w:bottom w:val="none" w:sz="0" w:space="0" w:color="auto"/>
        <w:right w:val="none" w:sz="0" w:space="0" w:color="auto"/>
      </w:divBdr>
    </w:div>
    <w:div w:id="905534062">
      <w:bodyDiv w:val="1"/>
      <w:marLeft w:val="0"/>
      <w:marRight w:val="0"/>
      <w:marTop w:val="0"/>
      <w:marBottom w:val="0"/>
      <w:divBdr>
        <w:top w:val="none" w:sz="0" w:space="0" w:color="auto"/>
        <w:left w:val="none" w:sz="0" w:space="0" w:color="auto"/>
        <w:bottom w:val="none" w:sz="0" w:space="0" w:color="auto"/>
        <w:right w:val="none" w:sz="0" w:space="0" w:color="auto"/>
      </w:divBdr>
    </w:div>
    <w:div w:id="914898579">
      <w:bodyDiv w:val="1"/>
      <w:marLeft w:val="0"/>
      <w:marRight w:val="0"/>
      <w:marTop w:val="0"/>
      <w:marBottom w:val="0"/>
      <w:divBdr>
        <w:top w:val="none" w:sz="0" w:space="0" w:color="auto"/>
        <w:left w:val="none" w:sz="0" w:space="0" w:color="auto"/>
        <w:bottom w:val="none" w:sz="0" w:space="0" w:color="auto"/>
        <w:right w:val="none" w:sz="0" w:space="0" w:color="auto"/>
      </w:divBdr>
    </w:div>
    <w:div w:id="940143785">
      <w:bodyDiv w:val="1"/>
      <w:marLeft w:val="0"/>
      <w:marRight w:val="0"/>
      <w:marTop w:val="0"/>
      <w:marBottom w:val="0"/>
      <w:divBdr>
        <w:top w:val="none" w:sz="0" w:space="0" w:color="auto"/>
        <w:left w:val="none" w:sz="0" w:space="0" w:color="auto"/>
        <w:bottom w:val="none" w:sz="0" w:space="0" w:color="auto"/>
        <w:right w:val="none" w:sz="0" w:space="0" w:color="auto"/>
      </w:divBdr>
      <w:divsChild>
        <w:div w:id="294717893">
          <w:marLeft w:val="0"/>
          <w:marRight w:val="0"/>
          <w:marTop w:val="0"/>
          <w:marBottom w:val="0"/>
          <w:divBdr>
            <w:top w:val="none" w:sz="0" w:space="0" w:color="auto"/>
            <w:left w:val="none" w:sz="0" w:space="0" w:color="auto"/>
            <w:bottom w:val="none" w:sz="0" w:space="0" w:color="auto"/>
            <w:right w:val="none" w:sz="0" w:space="0" w:color="auto"/>
          </w:divBdr>
        </w:div>
        <w:div w:id="1335065650">
          <w:marLeft w:val="0"/>
          <w:marRight w:val="0"/>
          <w:marTop w:val="0"/>
          <w:marBottom w:val="0"/>
          <w:divBdr>
            <w:top w:val="none" w:sz="0" w:space="0" w:color="auto"/>
            <w:left w:val="none" w:sz="0" w:space="0" w:color="auto"/>
            <w:bottom w:val="none" w:sz="0" w:space="0" w:color="auto"/>
            <w:right w:val="none" w:sz="0" w:space="0" w:color="auto"/>
          </w:divBdr>
        </w:div>
        <w:div w:id="728191304">
          <w:marLeft w:val="0"/>
          <w:marRight w:val="0"/>
          <w:marTop w:val="0"/>
          <w:marBottom w:val="0"/>
          <w:divBdr>
            <w:top w:val="none" w:sz="0" w:space="0" w:color="auto"/>
            <w:left w:val="none" w:sz="0" w:space="0" w:color="auto"/>
            <w:bottom w:val="none" w:sz="0" w:space="0" w:color="auto"/>
            <w:right w:val="none" w:sz="0" w:space="0" w:color="auto"/>
          </w:divBdr>
        </w:div>
        <w:div w:id="1440561945">
          <w:marLeft w:val="0"/>
          <w:marRight w:val="0"/>
          <w:marTop w:val="0"/>
          <w:marBottom w:val="0"/>
          <w:divBdr>
            <w:top w:val="none" w:sz="0" w:space="0" w:color="auto"/>
            <w:left w:val="none" w:sz="0" w:space="0" w:color="auto"/>
            <w:bottom w:val="none" w:sz="0" w:space="0" w:color="auto"/>
            <w:right w:val="none" w:sz="0" w:space="0" w:color="auto"/>
          </w:divBdr>
        </w:div>
        <w:div w:id="1215507881">
          <w:marLeft w:val="0"/>
          <w:marRight w:val="0"/>
          <w:marTop w:val="0"/>
          <w:marBottom w:val="0"/>
          <w:divBdr>
            <w:top w:val="none" w:sz="0" w:space="0" w:color="auto"/>
            <w:left w:val="none" w:sz="0" w:space="0" w:color="auto"/>
            <w:bottom w:val="none" w:sz="0" w:space="0" w:color="auto"/>
            <w:right w:val="none" w:sz="0" w:space="0" w:color="auto"/>
          </w:divBdr>
        </w:div>
        <w:div w:id="992686995">
          <w:marLeft w:val="0"/>
          <w:marRight w:val="0"/>
          <w:marTop w:val="0"/>
          <w:marBottom w:val="0"/>
          <w:divBdr>
            <w:top w:val="none" w:sz="0" w:space="0" w:color="auto"/>
            <w:left w:val="none" w:sz="0" w:space="0" w:color="auto"/>
            <w:bottom w:val="none" w:sz="0" w:space="0" w:color="auto"/>
            <w:right w:val="none" w:sz="0" w:space="0" w:color="auto"/>
          </w:divBdr>
        </w:div>
        <w:div w:id="551379991">
          <w:marLeft w:val="0"/>
          <w:marRight w:val="0"/>
          <w:marTop w:val="0"/>
          <w:marBottom w:val="0"/>
          <w:divBdr>
            <w:top w:val="none" w:sz="0" w:space="0" w:color="auto"/>
            <w:left w:val="none" w:sz="0" w:space="0" w:color="auto"/>
            <w:bottom w:val="none" w:sz="0" w:space="0" w:color="auto"/>
            <w:right w:val="none" w:sz="0" w:space="0" w:color="auto"/>
          </w:divBdr>
        </w:div>
        <w:div w:id="1774280417">
          <w:marLeft w:val="0"/>
          <w:marRight w:val="0"/>
          <w:marTop w:val="0"/>
          <w:marBottom w:val="0"/>
          <w:divBdr>
            <w:top w:val="none" w:sz="0" w:space="0" w:color="auto"/>
            <w:left w:val="none" w:sz="0" w:space="0" w:color="auto"/>
            <w:bottom w:val="none" w:sz="0" w:space="0" w:color="auto"/>
            <w:right w:val="none" w:sz="0" w:space="0" w:color="auto"/>
          </w:divBdr>
        </w:div>
        <w:div w:id="42599972">
          <w:marLeft w:val="0"/>
          <w:marRight w:val="0"/>
          <w:marTop w:val="0"/>
          <w:marBottom w:val="0"/>
          <w:divBdr>
            <w:top w:val="none" w:sz="0" w:space="0" w:color="auto"/>
            <w:left w:val="none" w:sz="0" w:space="0" w:color="auto"/>
            <w:bottom w:val="none" w:sz="0" w:space="0" w:color="auto"/>
            <w:right w:val="none" w:sz="0" w:space="0" w:color="auto"/>
          </w:divBdr>
        </w:div>
        <w:div w:id="465322240">
          <w:marLeft w:val="0"/>
          <w:marRight w:val="0"/>
          <w:marTop w:val="0"/>
          <w:marBottom w:val="0"/>
          <w:divBdr>
            <w:top w:val="none" w:sz="0" w:space="0" w:color="auto"/>
            <w:left w:val="none" w:sz="0" w:space="0" w:color="auto"/>
            <w:bottom w:val="none" w:sz="0" w:space="0" w:color="auto"/>
            <w:right w:val="none" w:sz="0" w:space="0" w:color="auto"/>
          </w:divBdr>
        </w:div>
        <w:div w:id="1178887116">
          <w:marLeft w:val="0"/>
          <w:marRight w:val="0"/>
          <w:marTop w:val="0"/>
          <w:marBottom w:val="0"/>
          <w:divBdr>
            <w:top w:val="none" w:sz="0" w:space="0" w:color="auto"/>
            <w:left w:val="none" w:sz="0" w:space="0" w:color="auto"/>
            <w:bottom w:val="none" w:sz="0" w:space="0" w:color="auto"/>
            <w:right w:val="none" w:sz="0" w:space="0" w:color="auto"/>
          </w:divBdr>
        </w:div>
        <w:div w:id="935942701">
          <w:marLeft w:val="0"/>
          <w:marRight w:val="0"/>
          <w:marTop w:val="0"/>
          <w:marBottom w:val="0"/>
          <w:divBdr>
            <w:top w:val="none" w:sz="0" w:space="0" w:color="auto"/>
            <w:left w:val="none" w:sz="0" w:space="0" w:color="auto"/>
            <w:bottom w:val="none" w:sz="0" w:space="0" w:color="auto"/>
            <w:right w:val="none" w:sz="0" w:space="0" w:color="auto"/>
          </w:divBdr>
        </w:div>
        <w:div w:id="58020395">
          <w:marLeft w:val="0"/>
          <w:marRight w:val="0"/>
          <w:marTop w:val="0"/>
          <w:marBottom w:val="0"/>
          <w:divBdr>
            <w:top w:val="none" w:sz="0" w:space="0" w:color="auto"/>
            <w:left w:val="none" w:sz="0" w:space="0" w:color="auto"/>
            <w:bottom w:val="none" w:sz="0" w:space="0" w:color="auto"/>
            <w:right w:val="none" w:sz="0" w:space="0" w:color="auto"/>
          </w:divBdr>
        </w:div>
        <w:div w:id="1775133043">
          <w:marLeft w:val="0"/>
          <w:marRight w:val="0"/>
          <w:marTop w:val="0"/>
          <w:marBottom w:val="0"/>
          <w:divBdr>
            <w:top w:val="none" w:sz="0" w:space="0" w:color="auto"/>
            <w:left w:val="none" w:sz="0" w:space="0" w:color="auto"/>
            <w:bottom w:val="none" w:sz="0" w:space="0" w:color="auto"/>
            <w:right w:val="none" w:sz="0" w:space="0" w:color="auto"/>
          </w:divBdr>
        </w:div>
        <w:div w:id="617764811">
          <w:marLeft w:val="0"/>
          <w:marRight w:val="0"/>
          <w:marTop w:val="0"/>
          <w:marBottom w:val="0"/>
          <w:divBdr>
            <w:top w:val="none" w:sz="0" w:space="0" w:color="auto"/>
            <w:left w:val="none" w:sz="0" w:space="0" w:color="auto"/>
            <w:bottom w:val="none" w:sz="0" w:space="0" w:color="auto"/>
            <w:right w:val="none" w:sz="0" w:space="0" w:color="auto"/>
          </w:divBdr>
        </w:div>
        <w:div w:id="472601922">
          <w:marLeft w:val="0"/>
          <w:marRight w:val="0"/>
          <w:marTop w:val="0"/>
          <w:marBottom w:val="0"/>
          <w:divBdr>
            <w:top w:val="none" w:sz="0" w:space="0" w:color="auto"/>
            <w:left w:val="none" w:sz="0" w:space="0" w:color="auto"/>
            <w:bottom w:val="none" w:sz="0" w:space="0" w:color="auto"/>
            <w:right w:val="none" w:sz="0" w:space="0" w:color="auto"/>
          </w:divBdr>
        </w:div>
        <w:div w:id="1441144365">
          <w:marLeft w:val="0"/>
          <w:marRight w:val="0"/>
          <w:marTop w:val="0"/>
          <w:marBottom w:val="0"/>
          <w:divBdr>
            <w:top w:val="none" w:sz="0" w:space="0" w:color="auto"/>
            <w:left w:val="none" w:sz="0" w:space="0" w:color="auto"/>
            <w:bottom w:val="none" w:sz="0" w:space="0" w:color="auto"/>
            <w:right w:val="none" w:sz="0" w:space="0" w:color="auto"/>
          </w:divBdr>
        </w:div>
        <w:div w:id="1194537101">
          <w:marLeft w:val="0"/>
          <w:marRight w:val="0"/>
          <w:marTop w:val="0"/>
          <w:marBottom w:val="0"/>
          <w:divBdr>
            <w:top w:val="none" w:sz="0" w:space="0" w:color="auto"/>
            <w:left w:val="none" w:sz="0" w:space="0" w:color="auto"/>
            <w:bottom w:val="none" w:sz="0" w:space="0" w:color="auto"/>
            <w:right w:val="none" w:sz="0" w:space="0" w:color="auto"/>
          </w:divBdr>
        </w:div>
        <w:div w:id="640963827">
          <w:marLeft w:val="0"/>
          <w:marRight w:val="0"/>
          <w:marTop w:val="0"/>
          <w:marBottom w:val="0"/>
          <w:divBdr>
            <w:top w:val="none" w:sz="0" w:space="0" w:color="auto"/>
            <w:left w:val="none" w:sz="0" w:space="0" w:color="auto"/>
            <w:bottom w:val="none" w:sz="0" w:space="0" w:color="auto"/>
            <w:right w:val="none" w:sz="0" w:space="0" w:color="auto"/>
          </w:divBdr>
        </w:div>
        <w:div w:id="43602232">
          <w:marLeft w:val="0"/>
          <w:marRight w:val="0"/>
          <w:marTop w:val="0"/>
          <w:marBottom w:val="0"/>
          <w:divBdr>
            <w:top w:val="none" w:sz="0" w:space="0" w:color="auto"/>
            <w:left w:val="none" w:sz="0" w:space="0" w:color="auto"/>
            <w:bottom w:val="none" w:sz="0" w:space="0" w:color="auto"/>
            <w:right w:val="none" w:sz="0" w:space="0" w:color="auto"/>
          </w:divBdr>
        </w:div>
        <w:div w:id="1880628116">
          <w:marLeft w:val="0"/>
          <w:marRight w:val="0"/>
          <w:marTop w:val="0"/>
          <w:marBottom w:val="0"/>
          <w:divBdr>
            <w:top w:val="none" w:sz="0" w:space="0" w:color="auto"/>
            <w:left w:val="none" w:sz="0" w:space="0" w:color="auto"/>
            <w:bottom w:val="none" w:sz="0" w:space="0" w:color="auto"/>
            <w:right w:val="none" w:sz="0" w:space="0" w:color="auto"/>
          </w:divBdr>
        </w:div>
        <w:div w:id="189992754">
          <w:marLeft w:val="0"/>
          <w:marRight w:val="0"/>
          <w:marTop w:val="0"/>
          <w:marBottom w:val="0"/>
          <w:divBdr>
            <w:top w:val="none" w:sz="0" w:space="0" w:color="auto"/>
            <w:left w:val="none" w:sz="0" w:space="0" w:color="auto"/>
            <w:bottom w:val="none" w:sz="0" w:space="0" w:color="auto"/>
            <w:right w:val="none" w:sz="0" w:space="0" w:color="auto"/>
          </w:divBdr>
        </w:div>
        <w:div w:id="122116282">
          <w:marLeft w:val="0"/>
          <w:marRight w:val="0"/>
          <w:marTop w:val="0"/>
          <w:marBottom w:val="0"/>
          <w:divBdr>
            <w:top w:val="none" w:sz="0" w:space="0" w:color="auto"/>
            <w:left w:val="none" w:sz="0" w:space="0" w:color="auto"/>
            <w:bottom w:val="none" w:sz="0" w:space="0" w:color="auto"/>
            <w:right w:val="none" w:sz="0" w:space="0" w:color="auto"/>
          </w:divBdr>
        </w:div>
        <w:div w:id="1988167746">
          <w:marLeft w:val="0"/>
          <w:marRight w:val="0"/>
          <w:marTop w:val="0"/>
          <w:marBottom w:val="0"/>
          <w:divBdr>
            <w:top w:val="none" w:sz="0" w:space="0" w:color="auto"/>
            <w:left w:val="none" w:sz="0" w:space="0" w:color="auto"/>
            <w:bottom w:val="none" w:sz="0" w:space="0" w:color="auto"/>
            <w:right w:val="none" w:sz="0" w:space="0" w:color="auto"/>
          </w:divBdr>
        </w:div>
        <w:div w:id="1470198259">
          <w:marLeft w:val="0"/>
          <w:marRight w:val="0"/>
          <w:marTop w:val="0"/>
          <w:marBottom w:val="0"/>
          <w:divBdr>
            <w:top w:val="none" w:sz="0" w:space="0" w:color="auto"/>
            <w:left w:val="none" w:sz="0" w:space="0" w:color="auto"/>
            <w:bottom w:val="none" w:sz="0" w:space="0" w:color="auto"/>
            <w:right w:val="none" w:sz="0" w:space="0" w:color="auto"/>
          </w:divBdr>
        </w:div>
        <w:div w:id="470440332">
          <w:marLeft w:val="0"/>
          <w:marRight w:val="0"/>
          <w:marTop w:val="0"/>
          <w:marBottom w:val="0"/>
          <w:divBdr>
            <w:top w:val="none" w:sz="0" w:space="0" w:color="auto"/>
            <w:left w:val="none" w:sz="0" w:space="0" w:color="auto"/>
            <w:bottom w:val="none" w:sz="0" w:space="0" w:color="auto"/>
            <w:right w:val="none" w:sz="0" w:space="0" w:color="auto"/>
          </w:divBdr>
        </w:div>
        <w:div w:id="90248585">
          <w:marLeft w:val="0"/>
          <w:marRight w:val="0"/>
          <w:marTop w:val="0"/>
          <w:marBottom w:val="0"/>
          <w:divBdr>
            <w:top w:val="none" w:sz="0" w:space="0" w:color="auto"/>
            <w:left w:val="none" w:sz="0" w:space="0" w:color="auto"/>
            <w:bottom w:val="none" w:sz="0" w:space="0" w:color="auto"/>
            <w:right w:val="none" w:sz="0" w:space="0" w:color="auto"/>
          </w:divBdr>
        </w:div>
      </w:divsChild>
    </w:div>
    <w:div w:id="944389466">
      <w:bodyDiv w:val="1"/>
      <w:marLeft w:val="0"/>
      <w:marRight w:val="0"/>
      <w:marTop w:val="0"/>
      <w:marBottom w:val="0"/>
      <w:divBdr>
        <w:top w:val="none" w:sz="0" w:space="0" w:color="auto"/>
        <w:left w:val="none" w:sz="0" w:space="0" w:color="auto"/>
        <w:bottom w:val="none" w:sz="0" w:space="0" w:color="auto"/>
        <w:right w:val="none" w:sz="0" w:space="0" w:color="auto"/>
      </w:divBdr>
    </w:div>
    <w:div w:id="971328666">
      <w:bodyDiv w:val="1"/>
      <w:marLeft w:val="0"/>
      <w:marRight w:val="0"/>
      <w:marTop w:val="0"/>
      <w:marBottom w:val="0"/>
      <w:divBdr>
        <w:top w:val="none" w:sz="0" w:space="0" w:color="auto"/>
        <w:left w:val="none" w:sz="0" w:space="0" w:color="auto"/>
        <w:bottom w:val="none" w:sz="0" w:space="0" w:color="auto"/>
        <w:right w:val="none" w:sz="0" w:space="0" w:color="auto"/>
      </w:divBdr>
    </w:div>
    <w:div w:id="995885087">
      <w:bodyDiv w:val="1"/>
      <w:marLeft w:val="0"/>
      <w:marRight w:val="0"/>
      <w:marTop w:val="0"/>
      <w:marBottom w:val="0"/>
      <w:divBdr>
        <w:top w:val="none" w:sz="0" w:space="0" w:color="auto"/>
        <w:left w:val="none" w:sz="0" w:space="0" w:color="auto"/>
        <w:bottom w:val="none" w:sz="0" w:space="0" w:color="auto"/>
        <w:right w:val="none" w:sz="0" w:space="0" w:color="auto"/>
      </w:divBdr>
    </w:div>
    <w:div w:id="1063022556">
      <w:bodyDiv w:val="1"/>
      <w:marLeft w:val="0"/>
      <w:marRight w:val="0"/>
      <w:marTop w:val="0"/>
      <w:marBottom w:val="0"/>
      <w:divBdr>
        <w:top w:val="none" w:sz="0" w:space="0" w:color="auto"/>
        <w:left w:val="none" w:sz="0" w:space="0" w:color="auto"/>
        <w:bottom w:val="none" w:sz="0" w:space="0" w:color="auto"/>
        <w:right w:val="none" w:sz="0" w:space="0" w:color="auto"/>
      </w:divBdr>
    </w:div>
    <w:div w:id="1067192305">
      <w:bodyDiv w:val="1"/>
      <w:marLeft w:val="0"/>
      <w:marRight w:val="0"/>
      <w:marTop w:val="0"/>
      <w:marBottom w:val="0"/>
      <w:divBdr>
        <w:top w:val="none" w:sz="0" w:space="0" w:color="auto"/>
        <w:left w:val="none" w:sz="0" w:space="0" w:color="auto"/>
        <w:bottom w:val="none" w:sz="0" w:space="0" w:color="auto"/>
        <w:right w:val="none" w:sz="0" w:space="0" w:color="auto"/>
      </w:divBdr>
    </w:div>
    <w:div w:id="1075779937">
      <w:bodyDiv w:val="1"/>
      <w:marLeft w:val="0"/>
      <w:marRight w:val="0"/>
      <w:marTop w:val="0"/>
      <w:marBottom w:val="0"/>
      <w:divBdr>
        <w:top w:val="none" w:sz="0" w:space="0" w:color="auto"/>
        <w:left w:val="none" w:sz="0" w:space="0" w:color="auto"/>
        <w:bottom w:val="none" w:sz="0" w:space="0" w:color="auto"/>
        <w:right w:val="none" w:sz="0" w:space="0" w:color="auto"/>
      </w:divBdr>
    </w:div>
    <w:div w:id="1089235557">
      <w:bodyDiv w:val="1"/>
      <w:marLeft w:val="0"/>
      <w:marRight w:val="0"/>
      <w:marTop w:val="0"/>
      <w:marBottom w:val="0"/>
      <w:divBdr>
        <w:top w:val="none" w:sz="0" w:space="0" w:color="auto"/>
        <w:left w:val="none" w:sz="0" w:space="0" w:color="auto"/>
        <w:bottom w:val="none" w:sz="0" w:space="0" w:color="auto"/>
        <w:right w:val="none" w:sz="0" w:space="0" w:color="auto"/>
      </w:divBdr>
    </w:div>
    <w:div w:id="1103694801">
      <w:bodyDiv w:val="1"/>
      <w:marLeft w:val="0"/>
      <w:marRight w:val="0"/>
      <w:marTop w:val="0"/>
      <w:marBottom w:val="0"/>
      <w:divBdr>
        <w:top w:val="none" w:sz="0" w:space="0" w:color="auto"/>
        <w:left w:val="none" w:sz="0" w:space="0" w:color="auto"/>
        <w:bottom w:val="none" w:sz="0" w:space="0" w:color="auto"/>
        <w:right w:val="none" w:sz="0" w:space="0" w:color="auto"/>
      </w:divBdr>
    </w:div>
    <w:div w:id="1104228433">
      <w:bodyDiv w:val="1"/>
      <w:marLeft w:val="0"/>
      <w:marRight w:val="0"/>
      <w:marTop w:val="0"/>
      <w:marBottom w:val="0"/>
      <w:divBdr>
        <w:top w:val="none" w:sz="0" w:space="0" w:color="auto"/>
        <w:left w:val="none" w:sz="0" w:space="0" w:color="auto"/>
        <w:bottom w:val="none" w:sz="0" w:space="0" w:color="auto"/>
        <w:right w:val="none" w:sz="0" w:space="0" w:color="auto"/>
      </w:divBdr>
    </w:div>
    <w:div w:id="1104494410">
      <w:bodyDiv w:val="1"/>
      <w:marLeft w:val="0"/>
      <w:marRight w:val="0"/>
      <w:marTop w:val="0"/>
      <w:marBottom w:val="0"/>
      <w:divBdr>
        <w:top w:val="none" w:sz="0" w:space="0" w:color="auto"/>
        <w:left w:val="none" w:sz="0" w:space="0" w:color="auto"/>
        <w:bottom w:val="none" w:sz="0" w:space="0" w:color="auto"/>
        <w:right w:val="none" w:sz="0" w:space="0" w:color="auto"/>
      </w:divBdr>
    </w:div>
    <w:div w:id="1108697532">
      <w:bodyDiv w:val="1"/>
      <w:marLeft w:val="0"/>
      <w:marRight w:val="0"/>
      <w:marTop w:val="0"/>
      <w:marBottom w:val="0"/>
      <w:divBdr>
        <w:top w:val="none" w:sz="0" w:space="0" w:color="auto"/>
        <w:left w:val="none" w:sz="0" w:space="0" w:color="auto"/>
        <w:bottom w:val="none" w:sz="0" w:space="0" w:color="auto"/>
        <w:right w:val="none" w:sz="0" w:space="0" w:color="auto"/>
      </w:divBdr>
    </w:div>
    <w:div w:id="1116369061">
      <w:bodyDiv w:val="1"/>
      <w:marLeft w:val="0"/>
      <w:marRight w:val="0"/>
      <w:marTop w:val="0"/>
      <w:marBottom w:val="0"/>
      <w:divBdr>
        <w:top w:val="none" w:sz="0" w:space="0" w:color="auto"/>
        <w:left w:val="none" w:sz="0" w:space="0" w:color="auto"/>
        <w:bottom w:val="none" w:sz="0" w:space="0" w:color="auto"/>
        <w:right w:val="none" w:sz="0" w:space="0" w:color="auto"/>
      </w:divBdr>
    </w:div>
    <w:div w:id="1123156558">
      <w:bodyDiv w:val="1"/>
      <w:marLeft w:val="0"/>
      <w:marRight w:val="0"/>
      <w:marTop w:val="0"/>
      <w:marBottom w:val="0"/>
      <w:divBdr>
        <w:top w:val="none" w:sz="0" w:space="0" w:color="auto"/>
        <w:left w:val="none" w:sz="0" w:space="0" w:color="auto"/>
        <w:bottom w:val="none" w:sz="0" w:space="0" w:color="auto"/>
        <w:right w:val="none" w:sz="0" w:space="0" w:color="auto"/>
      </w:divBdr>
    </w:div>
    <w:div w:id="1142886075">
      <w:bodyDiv w:val="1"/>
      <w:marLeft w:val="0"/>
      <w:marRight w:val="0"/>
      <w:marTop w:val="0"/>
      <w:marBottom w:val="0"/>
      <w:divBdr>
        <w:top w:val="none" w:sz="0" w:space="0" w:color="auto"/>
        <w:left w:val="none" w:sz="0" w:space="0" w:color="auto"/>
        <w:bottom w:val="none" w:sz="0" w:space="0" w:color="auto"/>
        <w:right w:val="none" w:sz="0" w:space="0" w:color="auto"/>
      </w:divBdr>
    </w:div>
    <w:div w:id="1154953902">
      <w:bodyDiv w:val="1"/>
      <w:marLeft w:val="0"/>
      <w:marRight w:val="0"/>
      <w:marTop w:val="0"/>
      <w:marBottom w:val="0"/>
      <w:divBdr>
        <w:top w:val="none" w:sz="0" w:space="0" w:color="auto"/>
        <w:left w:val="none" w:sz="0" w:space="0" w:color="auto"/>
        <w:bottom w:val="none" w:sz="0" w:space="0" w:color="auto"/>
        <w:right w:val="none" w:sz="0" w:space="0" w:color="auto"/>
      </w:divBdr>
    </w:div>
    <w:div w:id="1197933050">
      <w:bodyDiv w:val="1"/>
      <w:marLeft w:val="0"/>
      <w:marRight w:val="0"/>
      <w:marTop w:val="0"/>
      <w:marBottom w:val="0"/>
      <w:divBdr>
        <w:top w:val="none" w:sz="0" w:space="0" w:color="auto"/>
        <w:left w:val="none" w:sz="0" w:space="0" w:color="auto"/>
        <w:bottom w:val="none" w:sz="0" w:space="0" w:color="auto"/>
        <w:right w:val="none" w:sz="0" w:space="0" w:color="auto"/>
      </w:divBdr>
    </w:div>
    <w:div w:id="1203786297">
      <w:bodyDiv w:val="1"/>
      <w:marLeft w:val="0"/>
      <w:marRight w:val="0"/>
      <w:marTop w:val="0"/>
      <w:marBottom w:val="0"/>
      <w:divBdr>
        <w:top w:val="none" w:sz="0" w:space="0" w:color="auto"/>
        <w:left w:val="none" w:sz="0" w:space="0" w:color="auto"/>
        <w:bottom w:val="none" w:sz="0" w:space="0" w:color="auto"/>
        <w:right w:val="none" w:sz="0" w:space="0" w:color="auto"/>
      </w:divBdr>
    </w:div>
    <w:div w:id="1249535900">
      <w:bodyDiv w:val="1"/>
      <w:marLeft w:val="0"/>
      <w:marRight w:val="0"/>
      <w:marTop w:val="0"/>
      <w:marBottom w:val="0"/>
      <w:divBdr>
        <w:top w:val="none" w:sz="0" w:space="0" w:color="auto"/>
        <w:left w:val="none" w:sz="0" w:space="0" w:color="auto"/>
        <w:bottom w:val="none" w:sz="0" w:space="0" w:color="auto"/>
        <w:right w:val="none" w:sz="0" w:space="0" w:color="auto"/>
      </w:divBdr>
    </w:div>
    <w:div w:id="1252084082">
      <w:bodyDiv w:val="1"/>
      <w:marLeft w:val="0"/>
      <w:marRight w:val="0"/>
      <w:marTop w:val="0"/>
      <w:marBottom w:val="0"/>
      <w:divBdr>
        <w:top w:val="none" w:sz="0" w:space="0" w:color="auto"/>
        <w:left w:val="none" w:sz="0" w:space="0" w:color="auto"/>
        <w:bottom w:val="none" w:sz="0" w:space="0" w:color="auto"/>
        <w:right w:val="none" w:sz="0" w:space="0" w:color="auto"/>
      </w:divBdr>
    </w:div>
    <w:div w:id="1285383459">
      <w:bodyDiv w:val="1"/>
      <w:marLeft w:val="0"/>
      <w:marRight w:val="0"/>
      <w:marTop w:val="0"/>
      <w:marBottom w:val="0"/>
      <w:divBdr>
        <w:top w:val="none" w:sz="0" w:space="0" w:color="auto"/>
        <w:left w:val="none" w:sz="0" w:space="0" w:color="auto"/>
        <w:bottom w:val="none" w:sz="0" w:space="0" w:color="auto"/>
        <w:right w:val="none" w:sz="0" w:space="0" w:color="auto"/>
      </w:divBdr>
    </w:div>
    <w:div w:id="1393888305">
      <w:bodyDiv w:val="1"/>
      <w:marLeft w:val="0"/>
      <w:marRight w:val="0"/>
      <w:marTop w:val="0"/>
      <w:marBottom w:val="0"/>
      <w:divBdr>
        <w:top w:val="none" w:sz="0" w:space="0" w:color="auto"/>
        <w:left w:val="none" w:sz="0" w:space="0" w:color="auto"/>
        <w:bottom w:val="none" w:sz="0" w:space="0" w:color="auto"/>
        <w:right w:val="none" w:sz="0" w:space="0" w:color="auto"/>
      </w:divBdr>
    </w:div>
    <w:div w:id="1410033784">
      <w:bodyDiv w:val="1"/>
      <w:marLeft w:val="0"/>
      <w:marRight w:val="0"/>
      <w:marTop w:val="0"/>
      <w:marBottom w:val="0"/>
      <w:divBdr>
        <w:top w:val="none" w:sz="0" w:space="0" w:color="auto"/>
        <w:left w:val="none" w:sz="0" w:space="0" w:color="auto"/>
        <w:bottom w:val="none" w:sz="0" w:space="0" w:color="auto"/>
        <w:right w:val="none" w:sz="0" w:space="0" w:color="auto"/>
      </w:divBdr>
    </w:div>
    <w:div w:id="1443109347">
      <w:bodyDiv w:val="1"/>
      <w:marLeft w:val="0"/>
      <w:marRight w:val="0"/>
      <w:marTop w:val="0"/>
      <w:marBottom w:val="0"/>
      <w:divBdr>
        <w:top w:val="none" w:sz="0" w:space="0" w:color="auto"/>
        <w:left w:val="none" w:sz="0" w:space="0" w:color="auto"/>
        <w:bottom w:val="none" w:sz="0" w:space="0" w:color="auto"/>
        <w:right w:val="none" w:sz="0" w:space="0" w:color="auto"/>
      </w:divBdr>
    </w:div>
    <w:div w:id="1462769143">
      <w:bodyDiv w:val="1"/>
      <w:marLeft w:val="0"/>
      <w:marRight w:val="0"/>
      <w:marTop w:val="0"/>
      <w:marBottom w:val="0"/>
      <w:divBdr>
        <w:top w:val="none" w:sz="0" w:space="0" w:color="auto"/>
        <w:left w:val="none" w:sz="0" w:space="0" w:color="auto"/>
        <w:bottom w:val="none" w:sz="0" w:space="0" w:color="auto"/>
        <w:right w:val="none" w:sz="0" w:space="0" w:color="auto"/>
      </w:divBdr>
    </w:div>
    <w:div w:id="1498501572">
      <w:bodyDiv w:val="1"/>
      <w:marLeft w:val="0"/>
      <w:marRight w:val="0"/>
      <w:marTop w:val="0"/>
      <w:marBottom w:val="0"/>
      <w:divBdr>
        <w:top w:val="none" w:sz="0" w:space="0" w:color="auto"/>
        <w:left w:val="none" w:sz="0" w:space="0" w:color="auto"/>
        <w:bottom w:val="none" w:sz="0" w:space="0" w:color="auto"/>
        <w:right w:val="none" w:sz="0" w:space="0" w:color="auto"/>
      </w:divBdr>
      <w:divsChild>
        <w:div w:id="214316371">
          <w:marLeft w:val="0"/>
          <w:marRight w:val="0"/>
          <w:marTop w:val="100"/>
          <w:marBottom w:val="100"/>
          <w:divBdr>
            <w:top w:val="single" w:sz="2" w:space="0" w:color="E5E7EB"/>
            <w:left w:val="single" w:sz="2" w:space="0" w:color="E5E7EB"/>
            <w:bottom w:val="single" w:sz="2" w:space="0" w:color="E5E7EB"/>
            <w:right w:val="single" w:sz="2" w:space="0" w:color="E5E7EB"/>
          </w:divBdr>
          <w:divsChild>
            <w:div w:id="1032653925">
              <w:marLeft w:val="0"/>
              <w:marRight w:val="0"/>
              <w:marTop w:val="0"/>
              <w:marBottom w:val="0"/>
              <w:divBdr>
                <w:top w:val="single" w:sz="2" w:space="0" w:color="E5E7EB"/>
                <w:left w:val="single" w:sz="2" w:space="0" w:color="E5E7EB"/>
                <w:bottom w:val="single" w:sz="2" w:space="0" w:color="E5E7EB"/>
                <w:right w:val="single" w:sz="2" w:space="0" w:color="E5E7EB"/>
              </w:divBdr>
              <w:divsChild>
                <w:div w:id="20125666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13690817">
      <w:bodyDiv w:val="1"/>
      <w:marLeft w:val="0"/>
      <w:marRight w:val="0"/>
      <w:marTop w:val="0"/>
      <w:marBottom w:val="0"/>
      <w:divBdr>
        <w:top w:val="none" w:sz="0" w:space="0" w:color="auto"/>
        <w:left w:val="none" w:sz="0" w:space="0" w:color="auto"/>
        <w:bottom w:val="none" w:sz="0" w:space="0" w:color="auto"/>
        <w:right w:val="none" w:sz="0" w:space="0" w:color="auto"/>
      </w:divBdr>
    </w:div>
    <w:div w:id="1518541337">
      <w:bodyDiv w:val="1"/>
      <w:marLeft w:val="0"/>
      <w:marRight w:val="0"/>
      <w:marTop w:val="0"/>
      <w:marBottom w:val="0"/>
      <w:divBdr>
        <w:top w:val="none" w:sz="0" w:space="0" w:color="auto"/>
        <w:left w:val="none" w:sz="0" w:space="0" w:color="auto"/>
        <w:bottom w:val="none" w:sz="0" w:space="0" w:color="auto"/>
        <w:right w:val="none" w:sz="0" w:space="0" w:color="auto"/>
      </w:divBdr>
    </w:div>
    <w:div w:id="1523201582">
      <w:bodyDiv w:val="1"/>
      <w:marLeft w:val="0"/>
      <w:marRight w:val="0"/>
      <w:marTop w:val="0"/>
      <w:marBottom w:val="0"/>
      <w:divBdr>
        <w:top w:val="none" w:sz="0" w:space="0" w:color="auto"/>
        <w:left w:val="none" w:sz="0" w:space="0" w:color="auto"/>
        <w:bottom w:val="none" w:sz="0" w:space="0" w:color="auto"/>
        <w:right w:val="none" w:sz="0" w:space="0" w:color="auto"/>
      </w:divBdr>
    </w:div>
    <w:div w:id="1551071178">
      <w:bodyDiv w:val="1"/>
      <w:marLeft w:val="0"/>
      <w:marRight w:val="0"/>
      <w:marTop w:val="0"/>
      <w:marBottom w:val="0"/>
      <w:divBdr>
        <w:top w:val="none" w:sz="0" w:space="0" w:color="auto"/>
        <w:left w:val="none" w:sz="0" w:space="0" w:color="auto"/>
        <w:bottom w:val="none" w:sz="0" w:space="0" w:color="auto"/>
        <w:right w:val="none" w:sz="0" w:space="0" w:color="auto"/>
      </w:divBdr>
    </w:div>
    <w:div w:id="1571767395">
      <w:bodyDiv w:val="1"/>
      <w:marLeft w:val="0"/>
      <w:marRight w:val="0"/>
      <w:marTop w:val="0"/>
      <w:marBottom w:val="0"/>
      <w:divBdr>
        <w:top w:val="none" w:sz="0" w:space="0" w:color="auto"/>
        <w:left w:val="none" w:sz="0" w:space="0" w:color="auto"/>
        <w:bottom w:val="none" w:sz="0" w:space="0" w:color="auto"/>
        <w:right w:val="none" w:sz="0" w:space="0" w:color="auto"/>
      </w:divBdr>
      <w:divsChild>
        <w:div w:id="639263943">
          <w:marLeft w:val="0"/>
          <w:marRight w:val="0"/>
          <w:marTop w:val="100"/>
          <w:marBottom w:val="100"/>
          <w:divBdr>
            <w:top w:val="single" w:sz="2" w:space="0" w:color="E5E7EB"/>
            <w:left w:val="single" w:sz="2" w:space="0" w:color="E5E7EB"/>
            <w:bottom w:val="single" w:sz="2" w:space="0" w:color="E5E7EB"/>
            <w:right w:val="single" w:sz="2" w:space="0" w:color="E5E7EB"/>
          </w:divBdr>
          <w:divsChild>
            <w:div w:id="283462515">
              <w:marLeft w:val="0"/>
              <w:marRight w:val="0"/>
              <w:marTop w:val="0"/>
              <w:marBottom w:val="0"/>
              <w:divBdr>
                <w:top w:val="single" w:sz="2" w:space="0" w:color="E5E7EB"/>
                <w:left w:val="single" w:sz="2" w:space="0" w:color="E5E7EB"/>
                <w:bottom w:val="single" w:sz="2" w:space="0" w:color="E5E7EB"/>
                <w:right w:val="single" w:sz="2" w:space="0" w:color="E5E7EB"/>
              </w:divBdr>
              <w:divsChild>
                <w:div w:id="1506069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78901397">
      <w:bodyDiv w:val="1"/>
      <w:marLeft w:val="0"/>
      <w:marRight w:val="0"/>
      <w:marTop w:val="0"/>
      <w:marBottom w:val="0"/>
      <w:divBdr>
        <w:top w:val="none" w:sz="0" w:space="0" w:color="auto"/>
        <w:left w:val="none" w:sz="0" w:space="0" w:color="auto"/>
        <w:bottom w:val="none" w:sz="0" w:space="0" w:color="auto"/>
        <w:right w:val="none" w:sz="0" w:space="0" w:color="auto"/>
      </w:divBdr>
      <w:divsChild>
        <w:div w:id="1633754585">
          <w:marLeft w:val="0"/>
          <w:marRight w:val="0"/>
          <w:marTop w:val="0"/>
          <w:marBottom w:val="0"/>
          <w:divBdr>
            <w:top w:val="none" w:sz="0" w:space="0" w:color="auto"/>
            <w:left w:val="none" w:sz="0" w:space="0" w:color="auto"/>
            <w:bottom w:val="none" w:sz="0" w:space="0" w:color="auto"/>
            <w:right w:val="none" w:sz="0" w:space="0" w:color="auto"/>
          </w:divBdr>
        </w:div>
        <w:div w:id="675771659">
          <w:marLeft w:val="0"/>
          <w:marRight w:val="0"/>
          <w:marTop w:val="0"/>
          <w:marBottom w:val="0"/>
          <w:divBdr>
            <w:top w:val="none" w:sz="0" w:space="0" w:color="auto"/>
            <w:left w:val="none" w:sz="0" w:space="0" w:color="auto"/>
            <w:bottom w:val="none" w:sz="0" w:space="0" w:color="auto"/>
            <w:right w:val="none" w:sz="0" w:space="0" w:color="auto"/>
          </w:divBdr>
        </w:div>
        <w:div w:id="1551183697">
          <w:marLeft w:val="0"/>
          <w:marRight w:val="0"/>
          <w:marTop w:val="0"/>
          <w:marBottom w:val="0"/>
          <w:divBdr>
            <w:top w:val="none" w:sz="0" w:space="0" w:color="auto"/>
            <w:left w:val="none" w:sz="0" w:space="0" w:color="auto"/>
            <w:bottom w:val="none" w:sz="0" w:space="0" w:color="auto"/>
            <w:right w:val="none" w:sz="0" w:space="0" w:color="auto"/>
          </w:divBdr>
        </w:div>
        <w:div w:id="1434202691">
          <w:marLeft w:val="0"/>
          <w:marRight w:val="0"/>
          <w:marTop w:val="0"/>
          <w:marBottom w:val="0"/>
          <w:divBdr>
            <w:top w:val="none" w:sz="0" w:space="0" w:color="auto"/>
            <w:left w:val="none" w:sz="0" w:space="0" w:color="auto"/>
            <w:bottom w:val="none" w:sz="0" w:space="0" w:color="auto"/>
            <w:right w:val="none" w:sz="0" w:space="0" w:color="auto"/>
          </w:divBdr>
        </w:div>
        <w:div w:id="1572932181">
          <w:marLeft w:val="0"/>
          <w:marRight w:val="0"/>
          <w:marTop w:val="0"/>
          <w:marBottom w:val="0"/>
          <w:divBdr>
            <w:top w:val="none" w:sz="0" w:space="0" w:color="auto"/>
            <w:left w:val="none" w:sz="0" w:space="0" w:color="auto"/>
            <w:bottom w:val="none" w:sz="0" w:space="0" w:color="auto"/>
            <w:right w:val="none" w:sz="0" w:space="0" w:color="auto"/>
          </w:divBdr>
        </w:div>
        <w:div w:id="1650548710">
          <w:marLeft w:val="0"/>
          <w:marRight w:val="0"/>
          <w:marTop w:val="0"/>
          <w:marBottom w:val="0"/>
          <w:divBdr>
            <w:top w:val="none" w:sz="0" w:space="0" w:color="auto"/>
            <w:left w:val="none" w:sz="0" w:space="0" w:color="auto"/>
            <w:bottom w:val="none" w:sz="0" w:space="0" w:color="auto"/>
            <w:right w:val="none" w:sz="0" w:space="0" w:color="auto"/>
          </w:divBdr>
        </w:div>
        <w:div w:id="202595465">
          <w:marLeft w:val="0"/>
          <w:marRight w:val="0"/>
          <w:marTop w:val="0"/>
          <w:marBottom w:val="0"/>
          <w:divBdr>
            <w:top w:val="none" w:sz="0" w:space="0" w:color="auto"/>
            <w:left w:val="none" w:sz="0" w:space="0" w:color="auto"/>
            <w:bottom w:val="none" w:sz="0" w:space="0" w:color="auto"/>
            <w:right w:val="none" w:sz="0" w:space="0" w:color="auto"/>
          </w:divBdr>
        </w:div>
        <w:div w:id="152306531">
          <w:marLeft w:val="0"/>
          <w:marRight w:val="0"/>
          <w:marTop w:val="0"/>
          <w:marBottom w:val="0"/>
          <w:divBdr>
            <w:top w:val="none" w:sz="0" w:space="0" w:color="auto"/>
            <w:left w:val="none" w:sz="0" w:space="0" w:color="auto"/>
            <w:bottom w:val="none" w:sz="0" w:space="0" w:color="auto"/>
            <w:right w:val="none" w:sz="0" w:space="0" w:color="auto"/>
          </w:divBdr>
        </w:div>
        <w:div w:id="1849559271">
          <w:marLeft w:val="0"/>
          <w:marRight w:val="0"/>
          <w:marTop w:val="0"/>
          <w:marBottom w:val="0"/>
          <w:divBdr>
            <w:top w:val="none" w:sz="0" w:space="0" w:color="auto"/>
            <w:left w:val="none" w:sz="0" w:space="0" w:color="auto"/>
            <w:bottom w:val="none" w:sz="0" w:space="0" w:color="auto"/>
            <w:right w:val="none" w:sz="0" w:space="0" w:color="auto"/>
          </w:divBdr>
        </w:div>
        <w:div w:id="273563243">
          <w:marLeft w:val="0"/>
          <w:marRight w:val="0"/>
          <w:marTop w:val="0"/>
          <w:marBottom w:val="0"/>
          <w:divBdr>
            <w:top w:val="none" w:sz="0" w:space="0" w:color="auto"/>
            <w:left w:val="none" w:sz="0" w:space="0" w:color="auto"/>
            <w:bottom w:val="none" w:sz="0" w:space="0" w:color="auto"/>
            <w:right w:val="none" w:sz="0" w:space="0" w:color="auto"/>
          </w:divBdr>
        </w:div>
        <w:div w:id="467014799">
          <w:marLeft w:val="0"/>
          <w:marRight w:val="0"/>
          <w:marTop w:val="0"/>
          <w:marBottom w:val="0"/>
          <w:divBdr>
            <w:top w:val="none" w:sz="0" w:space="0" w:color="auto"/>
            <w:left w:val="none" w:sz="0" w:space="0" w:color="auto"/>
            <w:bottom w:val="none" w:sz="0" w:space="0" w:color="auto"/>
            <w:right w:val="none" w:sz="0" w:space="0" w:color="auto"/>
          </w:divBdr>
        </w:div>
        <w:div w:id="1090856584">
          <w:marLeft w:val="0"/>
          <w:marRight w:val="0"/>
          <w:marTop w:val="0"/>
          <w:marBottom w:val="0"/>
          <w:divBdr>
            <w:top w:val="none" w:sz="0" w:space="0" w:color="auto"/>
            <w:left w:val="none" w:sz="0" w:space="0" w:color="auto"/>
            <w:bottom w:val="none" w:sz="0" w:space="0" w:color="auto"/>
            <w:right w:val="none" w:sz="0" w:space="0" w:color="auto"/>
          </w:divBdr>
        </w:div>
        <w:div w:id="1339890806">
          <w:marLeft w:val="0"/>
          <w:marRight w:val="0"/>
          <w:marTop w:val="0"/>
          <w:marBottom w:val="0"/>
          <w:divBdr>
            <w:top w:val="none" w:sz="0" w:space="0" w:color="auto"/>
            <w:left w:val="none" w:sz="0" w:space="0" w:color="auto"/>
            <w:bottom w:val="none" w:sz="0" w:space="0" w:color="auto"/>
            <w:right w:val="none" w:sz="0" w:space="0" w:color="auto"/>
          </w:divBdr>
        </w:div>
        <w:div w:id="1605117634">
          <w:marLeft w:val="0"/>
          <w:marRight w:val="0"/>
          <w:marTop w:val="0"/>
          <w:marBottom w:val="0"/>
          <w:divBdr>
            <w:top w:val="none" w:sz="0" w:space="0" w:color="auto"/>
            <w:left w:val="none" w:sz="0" w:space="0" w:color="auto"/>
            <w:bottom w:val="none" w:sz="0" w:space="0" w:color="auto"/>
            <w:right w:val="none" w:sz="0" w:space="0" w:color="auto"/>
          </w:divBdr>
        </w:div>
        <w:div w:id="1864397595">
          <w:marLeft w:val="0"/>
          <w:marRight w:val="0"/>
          <w:marTop w:val="0"/>
          <w:marBottom w:val="0"/>
          <w:divBdr>
            <w:top w:val="none" w:sz="0" w:space="0" w:color="auto"/>
            <w:left w:val="none" w:sz="0" w:space="0" w:color="auto"/>
            <w:bottom w:val="none" w:sz="0" w:space="0" w:color="auto"/>
            <w:right w:val="none" w:sz="0" w:space="0" w:color="auto"/>
          </w:divBdr>
        </w:div>
        <w:div w:id="2045249691">
          <w:marLeft w:val="0"/>
          <w:marRight w:val="0"/>
          <w:marTop w:val="0"/>
          <w:marBottom w:val="0"/>
          <w:divBdr>
            <w:top w:val="none" w:sz="0" w:space="0" w:color="auto"/>
            <w:left w:val="none" w:sz="0" w:space="0" w:color="auto"/>
            <w:bottom w:val="none" w:sz="0" w:space="0" w:color="auto"/>
            <w:right w:val="none" w:sz="0" w:space="0" w:color="auto"/>
          </w:divBdr>
        </w:div>
        <w:div w:id="573666751">
          <w:marLeft w:val="0"/>
          <w:marRight w:val="0"/>
          <w:marTop w:val="0"/>
          <w:marBottom w:val="0"/>
          <w:divBdr>
            <w:top w:val="none" w:sz="0" w:space="0" w:color="auto"/>
            <w:left w:val="none" w:sz="0" w:space="0" w:color="auto"/>
            <w:bottom w:val="none" w:sz="0" w:space="0" w:color="auto"/>
            <w:right w:val="none" w:sz="0" w:space="0" w:color="auto"/>
          </w:divBdr>
        </w:div>
        <w:div w:id="1042512261">
          <w:marLeft w:val="0"/>
          <w:marRight w:val="0"/>
          <w:marTop w:val="0"/>
          <w:marBottom w:val="0"/>
          <w:divBdr>
            <w:top w:val="none" w:sz="0" w:space="0" w:color="auto"/>
            <w:left w:val="none" w:sz="0" w:space="0" w:color="auto"/>
            <w:bottom w:val="none" w:sz="0" w:space="0" w:color="auto"/>
            <w:right w:val="none" w:sz="0" w:space="0" w:color="auto"/>
          </w:divBdr>
        </w:div>
        <w:div w:id="321199720">
          <w:marLeft w:val="0"/>
          <w:marRight w:val="0"/>
          <w:marTop w:val="0"/>
          <w:marBottom w:val="0"/>
          <w:divBdr>
            <w:top w:val="none" w:sz="0" w:space="0" w:color="auto"/>
            <w:left w:val="none" w:sz="0" w:space="0" w:color="auto"/>
            <w:bottom w:val="none" w:sz="0" w:space="0" w:color="auto"/>
            <w:right w:val="none" w:sz="0" w:space="0" w:color="auto"/>
          </w:divBdr>
        </w:div>
        <w:div w:id="484590363">
          <w:marLeft w:val="0"/>
          <w:marRight w:val="0"/>
          <w:marTop w:val="0"/>
          <w:marBottom w:val="0"/>
          <w:divBdr>
            <w:top w:val="none" w:sz="0" w:space="0" w:color="auto"/>
            <w:left w:val="none" w:sz="0" w:space="0" w:color="auto"/>
            <w:bottom w:val="none" w:sz="0" w:space="0" w:color="auto"/>
            <w:right w:val="none" w:sz="0" w:space="0" w:color="auto"/>
          </w:divBdr>
        </w:div>
        <w:div w:id="172232506">
          <w:marLeft w:val="0"/>
          <w:marRight w:val="0"/>
          <w:marTop w:val="0"/>
          <w:marBottom w:val="0"/>
          <w:divBdr>
            <w:top w:val="none" w:sz="0" w:space="0" w:color="auto"/>
            <w:left w:val="none" w:sz="0" w:space="0" w:color="auto"/>
            <w:bottom w:val="none" w:sz="0" w:space="0" w:color="auto"/>
            <w:right w:val="none" w:sz="0" w:space="0" w:color="auto"/>
          </w:divBdr>
        </w:div>
        <w:div w:id="879316977">
          <w:marLeft w:val="0"/>
          <w:marRight w:val="0"/>
          <w:marTop w:val="0"/>
          <w:marBottom w:val="0"/>
          <w:divBdr>
            <w:top w:val="none" w:sz="0" w:space="0" w:color="auto"/>
            <w:left w:val="none" w:sz="0" w:space="0" w:color="auto"/>
            <w:bottom w:val="none" w:sz="0" w:space="0" w:color="auto"/>
            <w:right w:val="none" w:sz="0" w:space="0" w:color="auto"/>
          </w:divBdr>
        </w:div>
        <w:div w:id="2116436855">
          <w:marLeft w:val="0"/>
          <w:marRight w:val="0"/>
          <w:marTop w:val="0"/>
          <w:marBottom w:val="0"/>
          <w:divBdr>
            <w:top w:val="none" w:sz="0" w:space="0" w:color="auto"/>
            <w:left w:val="none" w:sz="0" w:space="0" w:color="auto"/>
            <w:bottom w:val="none" w:sz="0" w:space="0" w:color="auto"/>
            <w:right w:val="none" w:sz="0" w:space="0" w:color="auto"/>
          </w:divBdr>
        </w:div>
        <w:div w:id="1372918820">
          <w:marLeft w:val="0"/>
          <w:marRight w:val="0"/>
          <w:marTop w:val="0"/>
          <w:marBottom w:val="0"/>
          <w:divBdr>
            <w:top w:val="none" w:sz="0" w:space="0" w:color="auto"/>
            <w:left w:val="none" w:sz="0" w:space="0" w:color="auto"/>
            <w:bottom w:val="none" w:sz="0" w:space="0" w:color="auto"/>
            <w:right w:val="none" w:sz="0" w:space="0" w:color="auto"/>
          </w:divBdr>
        </w:div>
        <w:div w:id="967855031">
          <w:marLeft w:val="0"/>
          <w:marRight w:val="0"/>
          <w:marTop w:val="0"/>
          <w:marBottom w:val="0"/>
          <w:divBdr>
            <w:top w:val="none" w:sz="0" w:space="0" w:color="auto"/>
            <w:left w:val="none" w:sz="0" w:space="0" w:color="auto"/>
            <w:bottom w:val="none" w:sz="0" w:space="0" w:color="auto"/>
            <w:right w:val="none" w:sz="0" w:space="0" w:color="auto"/>
          </w:divBdr>
        </w:div>
        <w:div w:id="1312560698">
          <w:marLeft w:val="0"/>
          <w:marRight w:val="0"/>
          <w:marTop w:val="0"/>
          <w:marBottom w:val="0"/>
          <w:divBdr>
            <w:top w:val="none" w:sz="0" w:space="0" w:color="auto"/>
            <w:left w:val="none" w:sz="0" w:space="0" w:color="auto"/>
            <w:bottom w:val="none" w:sz="0" w:space="0" w:color="auto"/>
            <w:right w:val="none" w:sz="0" w:space="0" w:color="auto"/>
          </w:divBdr>
        </w:div>
        <w:div w:id="714815940">
          <w:marLeft w:val="0"/>
          <w:marRight w:val="0"/>
          <w:marTop w:val="0"/>
          <w:marBottom w:val="0"/>
          <w:divBdr>
            <w:top w:val="none" w:sz="0" w:space="0" w:color="auto"/>
            <w:left w:val="none" w:sz="0" w:space="0" w:color="auto"/>
            <w:bottom w:val="none" w:sz="0" w:space="0" w:color="auto"/>
            <w:right w:val="none" w:sz="0" w:space="0" w:color="auto"/>
          </w:divBdr>
        </w:div>
        <w:div w:id="886144483">
          <w:marLeft w:val="0"/>
          <w:marRight w:val="0"/>
          <w:marTop w:val="0"/>
          <w:marBottom w:val="0"/>
          <w:divBdr>
            <w:top w:val="none" w:sz="0" w:space="0" w:color="auto"/>
            <w:left w:val="none" w:sz="0" w:space="0" w:color="auto"/>
            <w:bottom w:val="none" w:sz="0" w:space="0" w:color="auto"/>
            <w:right w:val="none" w:sz="0" w:space="0" w:color="auto"/>
          </w:divBdr>
        </w:div>
        <w:div w:id="319847131">
          <w:marLeft w:val="0"/>
          <w:marRight w:val="0"/>
          <w:marTop w:val="0"/>
          <w:marBottom w:val="0"/>
          <w:divBdr>
            <w:top w:val="none" w:sz="0" w:space="0" w:color="auto"/>
            <w:left w:val="none" w:sz="0" w:space="0" w:color="auto"/>
            <w:bottom w:val="none" w:sz="0" w:space="0" w:color="auto"/>
            <w:right w:val="none" w:sz="0" w:space="0" w:color="auto"/>
          </w:divBdr>
        </w:div>
      </w:divsChild>
    </w:div>
    <w:div w:id="1602300156">
      <w:bodyDiv w:val="1"/>
      <w:marLeft w:val="0"/>
      <w:marRight w:val="0"/>
      <w:marTop w:val="0"/>
      <w:marBottom w:val="0"/>
      <w:divBdr>
        <w:top w:val="none" w:sz="0" w:space="0" w:color="auto"/>
        <w:left w:val="none" w:sz="0" w:space="0" w:color="auto"/>
        <w:bottom w:val="none" w:sz="0" w:space="0" w:color="auto"/>
        <w:right w:val="none" w:sz="0" w:space="0" w:color="auto"/>
      </w:divBdr>
    </w:div>
    <w:div w:id="1634169267">
      <w:bodyDiv w:val="1"/>
      <w:marLeft w:val="0"/>
      <w:marRight w:val="0"/>
      <w:marTop w:val="0"/>
      <w:marBottom w:val="0"/>
      <w:divBdr>
        <w:top w:val="none" w:sz="0" w:space="0" w:color="auto"/>
        <w:left w:val="none" w:sz="0" w:space="0" w:color="auto"/>
        <w:bottom w:val="none" w:sz="0" w:space="0" w:color="auto"/>
        <w:right w:val="none" w:sz="0" w:space="0" w:color="auto"/>
      </w:divBdr>
      <w:divsChild>
        <w:div w:id="1739401328">
          <w:marLeft w:val="0"/>
          <w:marRight w:val="0"/>
          <w:marTop w:val="0"/>
          <w:marBottom w:val="0"/>
          <w:divBdr>
            <w:top w:val="single" w:sz="2" w:space="0" w:color="D9D9E3"/>
            <w:left w:val="single" w:sz="2" w:space="0" w:color="D9D9E3"/>
            <w:bottom w:val="single" w:sz="2" w:space="0" w:color="D9D9E3"/>
            <w:right w:val="single" w:sz="2" w:space="0" w:color="D9D9E3"/>
          </w:divBdr>
          <w:divsChild>
            <w:div w:id="1892692601">
              <w:marLeft w:val="0"/>
              <w:marRight w:val="0"/>
              <w:marTop w:val="0"/>
              <w:marBottom w:val="0"/>
              <w:divBdr>
                <w:top w:val="single" w:sz="2" w:space="0" w:color="D9D9E3"/>
                <w:left w:val="single" w:sz="2" w:space="0" w:color="D9D9E3"/>
                <w:bottom w:val="single" w:sz="2" w:space="0" w:color="D9D9E3"/>
                <w:right w:val="single" w:sz="2" w:space="0" w:color="D9D9E3"/>
              </w:divBdr>
              <w:divsChild>
                <w:div w:id="1805386495">
                  <w:marLeft w:val="0"/>
                  <w:marRight w:val="0"/>
                  <w:marTop w:val="0"/>
                  <w:marBottom w:val="0"/>
                  <w:divBdr>
                    <w:top w:val="single" w:sz="2" w:space="0" w:color="D9D9E3"/>
                    <w:left w:val="single" w:sz="2" w:space="0" w:color="D9D9E3"/>
                    <w:bottom w:val="single" w:sz="2" w:space="0" w:color="D9D9E3"/>
                    <w:right w:val="single" w:sz="2" w:space="0" w:color="D9D9E3"/>
                  </w:divBdr>
                  <w:divsChild>
                    <w:div w:id="949895222">
                      <w:marLeft w:val="0"/>
                      <w:marRight w:val="0"/>
                      <w:marTop w:val="0"/>
                      <w:marBottom w:val="0"/>
                      <w:divBdr>
                        <w:top w:val="single" w:sz="2" w:space="0" w:color="D9D9E3"/>
                        <w:left w:val="single" w:sz="2" w:space="0" w:color="D9D9E3"/>
                        <w:bottom w:val="single" w:sz="2" w:space="0" w:color="D9D9E3"/>
                        <w:right w:val="single" w:sz="2" w:space="0" w:color="D9D9E3"/>
                      </w:divBdr>
                      <w:divsChild>
                        <w:div w:id="12196270">
                          <w:marLeft w:val="0"/>
                          <w:marRight w:val="0"/>
                          <w:marTop w:val="0"/>
                          <w:marBottom w:val="0"/>
                          <w:divBdr>
                            <w:top w:val="single" w:sz="2" w:space="0" w:color="auto"/>
                            <w:left w:val="single" w:sz="2" w:space="0" w:color="auto"/>
                            <w:bottom w:val="single" w:sz="6" w:space="0" w:color="auto"/>
                            <w:right w:val="single" w:sz="2" w:space="0" w:color="auto"/>
                          </w:divBdr>
                          <w:divsChild>
                            <w:div w:id="1116406834">
                              <w:marLeft w:val="0"/>
                              <w:marRight w:val="0"/>
                              <w:marTop w:val="100"/>
                              <w:marBottom w:val="100"/>
                              <w:divBdr>
                                <w:top w:val="single" w:sz="2" w:space="0" w:color="D9D9E3"/>
                                <w:left w:val="single" w:sz="2" w:space="0" w:color="D9D9E3"/>
                                <w:bottom w:val="single" w:sz="2" w:space="0" w:color="D9D9E3"/>
                                <w:right w:val="single" w:sz="2" w:space="0" w:color="D9D9E3"/>
                              </w:divBdr>
                              <w:divsChild>
                                <w:div w:id="1854953206">
                                  <w:marLeft w:val="0"/>
                                  <w:marRight w:val="0"/>
                                  <w:marTop w:val="0"/>
                                  <w:marBottom w:val="0"/>
                                  <w:divBdr>
                                    <w:top w:val="single" w:sz="2" w:space="0" w:color="D9D9E3"/>
                                    <w:left w:val="single" w:sz="2" w:space="0" w:color="D9D9E3"/>
                                    <w:bottom w:val="single" w:sz="2" w:space="0" w:color="D9D9E3"/>
                                    <w:right w:val="single" w:sz="2" w:space="0" w:color="D9D9E3"/>
                                  </w:divBdr>
                                  <w:divsChild>
                                    <w:div w:id="1261372219">
                                      <w:marLeft w:val="0"/>
                                      <w:marRight w:val="0"/>
                                      <w:marTop w:val="0"/>
                                      <w:marBottom w:val="0"/>
                                      <w:divBdr>
                                        <w:top w:val="single" w:sz="2" w:space="0" w:color="D9D9E3"/>
                                        <w:left w:val="single" w:sz="2" w:space="0" w:color="D9D9E3"/>
                                        <w:bottom w:val="single" w:sz="2" w:space="0" w:color="D9D9E3"/>
                                        <w:right w:val="single" w:sz="2" w:space="0" w:color="D9D9E3"/>
                                      </w:divBdr>
                                      <w:divsChild>
                                        <w:div w:id="2101412496">
                                          <w:marLeft w:val="0"/>
                                          <w:marRight w:val="0"/>
                                          <w:marTop w:val="0"/>
                                          <w:marBottom w:val="0"/>
                                          <w:divBdr>
                                            <w:top w:val="single" w:sz="2" w:space="0" w:color="D9D9E3"/>
                                            <w:left w:val="single" w:sz="2" w:space="0" w:color="D9D9E3"/>
                                            <w:bottom w:val="single" w:sz="2" w:space="0" w:color="D9D9E3"/>
                                            <w:right w:val="single" w:sz="2" w:space="0" w:color="D9D9E3"/>
                                          </w:divBdr>
                                          <w:divsChild>
                                            <w:div w:id="253977907">
                                              <w:marLeft w:val="0"/>
                                              <w:marRight w:val="0"/>
                                              <w:marTop w:val="0"/>
                                              <w:marBottom w:val="0"/>
                                              <w:divBdr>
                                                <w:top w:val="single" w:sz="2" w:space="0" w:color="D9D9E3"/>
                                                <w:left w:val="single" w:sz="2" w:space="0" w:color="D9D9E3"/>
                                                <w:bottom w:val="single" w:sz="2" w:space="0" w:color="D9D9E3"/>
                                                <w:right w:val="single" w:sz="2" w:space="0" w:color="D9D9E3"/>
                                              </w:divBdr>
                                              <w:divsChild>
                                                <w:div w:id="326055960">
                                                  <w:marLeft w:val="0"/>
                                                  <w:marRight w:val="0"/>
                                                  <w:marTop w:val="0"/>
                                                  <w:marBottom w:val="0"/>
                                                  <w:divBdr>
                                                    <w:top w:val="single" w:sz="2" w:space="0" w:color="D9D9E3"/>
                                                    <w:left w:val="single" w:sz="2" w:space="0" w:color="D9D9E3"/>
                                                    <w:bottom w:val="single" w:sz="2" w:space="0" w:color="D9D9E3"/>
                                                    <w:right w:val="single" w:sz="2" w:space="0" w:color="D9D9E3"/>
                                                  </w:divBdr>
                                                  <w:divsChild>
                                                    <w:div w:id="17931604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8359926">
          <w:marLeft w:val="0"/>
          <w:marRight w:val="0"/>
          <w:marTop w:val="0"/>
          <w:marBottom w:val="0"/>
          <w:divBdr>
            <w:top w:val="none" w:sz="0" w:space="0" w:color="auto"/>
            <w:left w:val="none" w:sz="0" w:space="0" w:color="auto"/>
            <w:bottom w:val="none" w:sz="0" w:space="0" w:color="auto"/>
            <w:right w:val="none" w:sz="0" w:space="0" w:color="auto"/>
          </w:divBdr>
        </w:div>
      </w:divsChild>
    </w:div>
    <w:div w:id="1646426719">
      <w:bodyDiv w:val="1"/>
      <w:marLeft w:val="0"/>
      <w:marRight w:val="0"/>
      <w:marTop w:val="0"/>
      <w:marBottom w:val="0"/>
      <w:divBdr>
        <w:top w:val="none" w:sz="0" w:space="0" w:color="auto"/>
        <w:left w:val="none" w:sz="0" w:space="0" w:color="auto"/>
        <w:bottom w:val="none" w:sz="0" w:space="0" w:color="auto"/>
        <w:right w:val="none" w:sz="0" w:space="0" w:color="auto"/>
      </w:divBdr>
    </w:div>
    <w:div w:id="1672752329">
      <w:bodyDiv w:val="1"/>
      <w:marLeft w:val="0"/>
      <w:marRight w:val="0"/>
      <w:marTop w:val="0"/>
      <w:marBottom w:val="0"/>
      <w:divBdr>
        <w:top w:val="none" w:sz="0" w:space="0" w:color="auto"/>
        <w:left w:val="none" w:sz="0" w:space="0" w:color="auto"/>
        <w:bottom w:val="none" w:sz="0" w:space="0" w:color="auto"/>
        <w:right w:val="none" w:sz="0" w:space="0" w:color="auto"/>
      </w:divBdr>
    </w:div>
    <w:div w:id="1703095887">
      <w:bodyDiv w:val="1"/>
      <w:marLeft w:val="0"/>
      <w:marRight w:val="0"/>
      <w:marTop w:val="0"/>
      <w:marBottom w:val="0"/>
      <w:divBdr>
        <w:top w:val="none" w:sz="0" w:space="0" w:color="auto"/>
        <w:left w:val="none" w:sz="0" w:space="0" w:color="auto"/>
        <w:bottom w:val="none" w:sz="0" w:space="0" w:color="auto"/>
        <w:right w:val="none" w:sz="0" w:space="0" w:color="auto"/>
      </w:divBdr>
    </w:div>
    <w:div w:id="1761219187">
      <w:bodyDiv w:val="1"/>
      <w:marLeft w:val="0"/>
      <w:marRight w:val="0"/>
      <w:marTop w:val="0"/>
      <w:marBottom w:val="0"/>
      <w:divBdr>
        <w:top w:val="none" w:sz="0" w:space="0" w:color="auto"/>
        <w:left w:val="none" w:sz="0" w:space="0" w:color="auto"/>
        <w:bottom w:val="none" w:sz="0" w:space="0" w:color="auto"/>
        <w:right w:val="none" w:sz="0" w:space="0" w:color="auto"/>
      </w:divBdr>
    </w:div>
    <w:div w:id="1777947374">
      <w:bodyDiv w:val="1"/>
      <w:marLeft w:val="0"/>
      <w:marRight w:val="0"/>
      <w:marTop w:val="0"/>
      <w:marBottom w:val="0"/>
      <w:divBdr>
        <w:top w:val="none" w:sz="0" w:space="0" w:color="auto"/>
        <w:left w:val="none" w:sz="0" w:space="0" w:color="auto"/>
        <w:bottom w:val="none" w:sz="0" w:space="0" w:color="auto"/>
        <w:right w:val="none" w:sz="0" w:space="0" w:color="auto"/>
      </w:divBdr>
    </w:div>
    <w:div w:id="1797213911">
      <w:bodyDiv w:val="1"/>
      <w:marLeft w:val="0"/>
      <w:marRight w:val="0"/>
      <w:marTop w:val="0"/>
      <w:marBottom w:val="0"/>
      <w:divBdr>
        <w:top w:val="none" w:sz="0" w:space="0" w:color="auto"/>
        <w:left w:val="none" w:sz="0" w:space="0" w:color="auto"/>
        <w:bottom w:val="none" w:sz="0" w:space="0" w:color="auto"/>
        <w:right w:val="none" w:sz="0" w:space="0" w:color="auto"/>
      </w:divBdr>
    </w:div>
    <w:div w:id="1826622727">
      <w:bodyDiv w:val="1"/>
      <w:marLeft w:val="0"/>
      <w:marRight w:val="0"/>
      <w:marTop w:val="0"/>
      <w:marBottom w:val="0"/>
      <w:divBdr>
        <w:top w:val="none" w:sz="0" w:space="0" w:color="auto"/>
        <w:left w:val="none" w:sz="0" w:space="0" w:color="auto"/>
        <w:bottom w:val="none" w:sz="0" w:space="0" w:color="auto"/>
        <w:right w:val="none" w:sz="0" w:space="0" w:color="auto"/>
      </w:divBdr>
    </w:div>
    <w:div w:id="1831361870">
      <w:bodyDiv w:val="1"/>
      <w:marLeft w:val="0"/>
      <w:marRight w:val="0"/>
      <w:marTop w:val="0"/>
      <w:marBottom w:val="0"/>
      <w:divBdr>
        <w:top w:val="none" w:sz="0" w:space="0" w:color="auto"/>
        <w:left w:val="none" w:sz="0" w:space="0" w:color="auto"/>
        <w:bottom w:val="none" w:sz="0" w:space="0" w:color="auto"/>
        <w:right w:val="none" w:sz="0" w:space="0" w:color="auto"/>
      </w:divBdr>
    </w:div>
    <w:div w:id="1831869374">
      <w:bodyDiv w:val="1"/>
      <w:marLeft w:val="0"/>
      <w:marRight w:val="0"/>
      <w:marTop w:val="0"/>
      <w:marBottom w:val="0"/>
      <w:divBdr>
        <w:top w:val="none" w:sz="0" w:space="0" w:color="auto"/>
        <w:left w:val="none" w:sz="0" w:space="0" w:color="auto"/>
        <w:bottom w:val="none" w:sz="0" w:space="0" w:color="auto"/>
        <w:right w:val="none" w:sz="0" w:space="0" w:color="auto"/>
      </w:divBdr>
    </w:div>
    <w:div w:id="1870757540">
      <w:bodyDiv w:val="1"/>
      <w:marLeft w:val="0"/>
      <w:marRight w:val="0"/>
      <w:marTop w:val="0"/>
      <w:marBottom w:val="0"/>
      <w:divBdr>
        <w:top w:val="none" w:sz="0" w:space="0" w:color="auto"/>
        <w:left w:val="none" w:sz="0" w:space="0" w:color="auto"/>
        <w:bottom w:val="none" w:sz="0" w:space="0" w:color="auto"/>
        <w:right w:val="none" w:sz="0" w:space="0" w:color="auto"/>
      </w:divBdr>
    </w:div>
    <w:div w:id="1925720909">
      <w:bodyDiv w:val="1"/>
      <w:marLeft w:val="0"/>
      <w:marRight w:val="0"/>
      <w:marTop w:val="0"/>
      <w:marBottom w:val="0"/>
      <w:divBdr>
        <w:top w:val="none" w:sz="0" w:space="0" w:color="auto"/>
        <w:left w:val="none" w:sz="0" w:space="0" w:color="auto"/>
        <w:bottom w:val="none" w:sz="0" w:space="0" w:color="auto"/>
        <w:right w:val="none" w:sz="0" w:space="0" w:color="auto"/>
      </w:divBdr>
    </w:div>
    <w:div w:id="1955021301">
      <w:bodyDiv w:val="1"/>
      <w:marLeft w:val="0"/>
      <w:marRight w:val="0"/>
      <w:marTop w:val="0"/>
      <w:marBottom w:val="0"/>
      <w:divBdr>
        <w:top w:val="none" w:sz="0" w:space="0" w:color="auto"/>
        <w:left w:val="none" w:sz="0" w:space="0" w:color="auto"/>
        <w:bottom w:val="none" w:sz="0" w:space="0" w:color="auto"/>
        <w:right w:val="none" w:sz="0" w:space="0" w:color="auto"/>
      </w:divBdr>
    </w:div>
    <w:div w:id="1967467801">
      <w:bodyDiv w:val="1"/>
      <w:marLeft w:val="0"/>
      <w:marRight w:val="0"/>
      <w:marTop w:val="0"/>
      <w:marBottom w:val="0"/>
      <w:divBdr>
        <w:top w:val="none" w:sz="0" w:space="0" w:color="auto"/>
        <w:left w:val="none" w:sz="0" w:space="0" w:color="auto"/>
        <w:bottom w:val="none" w:sz="0" w:space="0" w:color="auto"/>
        <w:right w:val="none" w:sz="0" w:space="0" w:color="auto"/>
      </w:divBdr>
    </w:div>
    <w:div w:id="2058121829">
      <w:bodyDiv w:val="1"/>
      <w:marLeft w:val="0"/>
      <w:marRight w:val="0"/>
      <w:marTop w:val="0"/>
      <w:marBottom w:val="0"/>
      <w:divBdr>
        <w:top w:val="none" w:sz="0" w:space="0" w:color="auto"/>
        <w:left w:val="none" w:sz="0" w:space="0" w:color="auto"/>
        <w:bottom w:val="none" w:sz="0" w:space="0" w:color="auto"/>
        <w:right w:val="none" w:sz="0" w:space="0" w:color="auto"/>
      </w:divBdr>
    </w:div>
    <w:div w:id="212877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grosvit.info/pdf/10_2015/10.pdf" TargetMode="External"/><Relationship Id="rId18" Type="http://schemas.openxmlformats.org/officeDocument/2006/relationships/hyperlink" Target="https://zakon.rada.gov.ua/laws/show/419-2000-%D0%BF" TargetMode="External"/><Relationship Id="rId26" Type="http://schemas.openxmlformats.org/officeDocument/2006/relationships/image" Target="media/image3.jpeg"/><Relationship Id="rId39" Type="http://schemas.openxmlformats.org/officeDocument/2006/relationships/image" Target="media/image15.emf"/><Relationship Id="rId21" Type="http://schemas.openxmlformats.org/officeDocument/2006/relationships/hyperlink" Target="https://doi.org/10.32840/2522-4263/2020-3-44" TargetMode="External"/><Relationship Id="rId34" Type="http://schemas.openxmlformats.org/officeDocument/2006/relationships/hyperlink" Target="https://www.golovbukh.ua/article/8147-neoborotn-aktivi-pdprimstva" TargetMode="External"/><Relationship Id="rId42" Type="http://schemas.openxmlformats.org/officeDocument/2006/relationships/image" Target="media/image18.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conomy.nayka.com.ua/?op=1&amp;z=8405"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zakon.rada.gov.ua/laws/show/435-15" TargetMode="External"/><Relationship Id="rId32" Type="http://schemas.openxmlformats.org/officeDocument/2006/relationships/image" Target="media/image9.jpeg"/><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hyperlink" Target="https://zakon.rada.gov.ua/laws/show/2258-19" TargetMode="External"/><Relationship Id="rId23" Type="http://schemas.openxmlformats.org/officeDocument/2006/relationships/hyperlink" Target="https://buklib.net/books/35132/" TargetMode="External"/><Relationship Id="rId28" Type="http://schemas.openxmlformats.org/officeDocument/2006/relationships/image" Target="media/image5.jpeg"/><Relationship Id="rId36" Type="http://schemas.openxmlformats.org/officeDocument/2006/relationships/image" Target="media/image12.emf"/><Relationship Id="rId10" Type="http://schemas.openxmlformats.org/officeDocument/2006/relationships/chart" Target="charts/chart1.xml"/><Relationship Id="rId19" Type="http://schemas.openxmlformats.org/officeDocument/2006/relationships/hyperlink" Target="http://www.economy.nayka.com.ua/?op=1&amp;z=7458" TargetMode="External"/><Relationship Id="rId31" Type="http://schemas.openxmlformats.org/officeDocument/2006/relationships/image" Target="media/image8.jpeg"/><Relationship Id="rId44"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32782/2524-0072/2021-32-34" TargetMode="External"/><Relationship Id="rId22" Type="http://schemas.openxmlformats.org/officeDocument/2006/relationships/hyperlink" Target="http://dspace.wunu.edu.ua/bitstream/316497/22598/1/121-122.pdf"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dspace.wunu.edu.ua/bitstream/316497/9491/1/VNPK_VIE_TNEU_2012.pdf" TargetMode="External"/><Relationship Id="rId17" Type="http://schemas.openxmlformats.org/officeDocument/2006/relationships/hyperlink" Target="https://zakon.rada.gov.ua/laws/show/z0336-13"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4.emf"/><Relationship Id="rId46" Type="http://schemas.openxmlformats.org/officeDocument/2006/relationships/image" Target="media/image22.emf"/><Relationship Id="rId20" Type="http://schemas.openxmlformats.org/officeDocument/2006/relationships/hyperlink" Target="http://zakon3.rada.gov.ua/laws/show/996-14/page" TargetMode="External"/><Relationship Id="rId41" Type="http://schemas.openxmlformats.org/officeDocument/2006/relationships/image" Target="media/image17.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Доходи,тис.грн.</c:v>
                </c:pt>
              </c:strCache>
            </c:strRef>
          </c:tx>
          <c:spPr>
            <a:pattFill prst="wdDnDiag">
              <a:fgClr>
                <a:schemeClr val="accent1"/>
              </a:fgClr>
              <a:bgClr>
                <a:schemeClr val="bg1"/>
              </a:bgClr>
            </a:pattFill>
          </c:spPr>
          <c:invertIfNegative val="0"/>
          <c:cat>
            <c:numRef>
              <c:f>Лист1!$A$2:$A$3</c:f>
              <c:numCache>
                <c:formatCode>General</c:formatCode>
                <c:ptCount val="2"/>
                <c:pt idx="0">
                  <c:v>2021</c:v>
                </c:pt>
                <c:pt idx="1">
                  <c:v>2022</c:v>
                </c:pt>
              </c:numCache>
            </c:numRef>
          </c:cat>
          <c:val>
            <c:numRef>
              <c:f>Лист1!$B$2:$B$3</c:f>
              <c:numCache>
                <c:formatCode>General</c:formatCode>
                <c:ptCount val="2"/>
                <c:pt idx="0">
                  <c:v>4740</c:v>
                </c:pt>
                <c:pt idx="1">
                  <c:v>5193</c:v>
                </c:pt>
              </c:numCache>
            </c:numRef>
          </c:val>
          <c:extLst>
            <c:ext xmlns:c16="http://schemas.microsoft.com/office/drawing/2014/chart" uri="{C3380CC4-5D6E-409C-BE32-E72D297353CC}">
              <c16:uniqueId val="{00000000-9D02-41AC-9E2A-83ED2AD5183D}"/>
            </c:ext>
          </c:extLst>
        </c:ser>
        <c:ser>
          <c:idx val="1"/>
          <c:order val="1"/>
          <c:tx>
            <c:strRef>
              <c:f>Лист1!$C$1</c:f>
              <c:strCache>
                <c:ptCount val="1"/>
                <c:pt idx="0">
                  <c:v>Витрати, тис.грн.</c:v>
                </c:pt>
              </c:strCache>
            </c:strRef>
          </c:tx>
          <c:spPr>
            <a:pattFill prst="ltHorz">
              <a:fgClr>
                <a:schemeClr val="accent1"/>
              </a:fgClr>
              <a:bgClr>
                <a:schemeClr val="bg1"/>
              </a:bgClr>
            </a:pattFill>
          </c:spPr>
          <c:invertIfNegative val="0"/>
          <c:cat>
            <c:numRef>
              <c:f>Лист1!$A$2:$A$3</c:f>
              <c:numCache>
                <c:formatCode>General</c:formatCode>
                <c:ptCount val="2"/>
                <c:pt idx="0">
                  <c:v>2021</c:v>
                </c:pt>
                <c:pt idx="1">
                  <c:v>2022</c:v>
                </c:pt>
              </c:numCache>
            </c:numRef>
          </c:cat>
          <c:val>
            <c:numRef>
              <c:f>Лист1!$C$2:$C$3</c:f>
              <c:numCache>
                <c:formatCode>General</c:formatCode>
                <c:ptCount val="2"/>
                <c:pt idx="0">
                  <c:v>4532</c:v>
                </c:pt>
                <c:pt idx="1">
                  <c:v>6218</c:v>
                </c:pt>
              </c:numCache>
            </c:numRef>
          </c:val>
          <c:extLst>
            <c:ext xmlns:c16="http://schemas.microsoft.com/office/drawing/2014/chart" uri="{C3380CC4-5D6E-409C-BE32-E72D297353CC}">
              <c16:uniqueId val="{00000001-9D02-41AC-9E2A-83ED2AD5183D}"/>
            </c:ext>
          </c:extLst>
        </c:ser>
        <c:ser>
          <c:idx val="2"/>
          <c:order val="2"/>
          <c:tx>
            <c:strRef>
              <c:f>Лист1!$D$1</c:f>
              <c:strCache>
                <c:ptCount val="1"/>
                <c:pt idx="0">
                  <c:v>Фінансові результати, тис.грн.</c:v>
                </c:pt>
              </c:strCache>
            </c:strRef>
          </c:tx>
          <c:spPr>
            <a:pattFill prst="smGrid">
              <a:fgClr>
                <a:schemeClr val="accent1"/>
              </a:fgClr>
              <a:bgClr>
                <a:schemeClr val="bg1"/>
              </a:bgClr>
            </a:pattFill>
          </c:spPr>
          <c:invertIfNegative val="0"/>
          <c:cat>
            <c:numRef>
              <c:f>Лист1!$A$2:$A$3</c:f>
              <c:numCache>
                <c:formatCode>General</c:formatCode>
                <c:ptCount val="2"/>
                <c:pt idx="0">
                  <c:v>2021</c:v>
                </c:pt>
                <c:pt idx="1">
                  <c:v>2022</c:v>
                </c:pt>
              </c:numCache>
            </c:numRef>
          </c:cat>
          <c:val>
            <c:numRef>
              <c:f>Лист1!$D$2:$D$3</c:f>
              <c:numCache>
                <c:formatCode>General</c:formatCode>
                <c:ptCount val="2"/>
                <c:pt idx="0">
                  <c:v>86</c:v>
                </c:pt>
                <c:pt idx="1">
                  <c:v>-1051</c:v>
                </c:pt>
              </c:numCache>
            </c:numRef>
          </c:val>
          <c:extLst>
            <c:ext xmlns:c16="http://schemas.microsoft.com/office/drawing/2014/chart" uri="{C3380CC4-5D6E-409C-BE32-E72D297353CC}">
              <c16:uniqueId val="{00000002-9D02-41AC-9E2A-83ED2AD5183D}"/>
            </c:ext>
          </c:extLst>
        </c:ser>
        <c:dLbls>
          <c:showLegendKey val="0"/>
          <c:showVal val="0"/>
          <c:showCatName val="0"/>
          <c:showSerName val="0"/>
          <c:showPercent val="0"/>
          <c:showBubbleSize val="0"/>
        </c:dLbls>
        <c:gapWidth val="150"/>
        <c:shape val="cylinder"/>
        <c:axId val="81890688"/>
        <c:axId val="95138944"/>
        <c:axId val="0"/>
      </c:bar3DChart>
      <c:catAx>
        <c:axId val="81890688"/>
        <c:scaling>
          <c:orientation val="minMax"/>
        </c:scaling>
        <c:delete val="0"/>
        <c:axPos val="b"/>
        <c:numFmt formatCode="General" sourceLinked="1"/>
        <c:majorTickMark val="out"/>
        <c:minorTickMark val="none"/>
        <c:tickLblPos val="nextTo"/>
        <c:crossAx val="95138944"/>
        <c:crosses val="autoZero"/>
        <c:auto val="1"/>
        <c:lblAlgn val="ctr"/>
        <c:lblOffset val="100"/>
        <c:noMultiLvlLbl val="0"/>
      </c:catAx>
      <c:valAx>
        <c:axId val="95138944"/>
        <c:scaling>
          <c:orientation val="minMax"/>
        </c:scaling>
        <c:delete val="0"/>
        <c:axPos val="l"/>
        <c:majorGridlines/>
        <c:numFmt formatCode="General" sourceLinked="1"/>
        <c:majorTickMark val="out"/>
        <c:minorTickMark val="none"/>
        <c:tickLblPos val="nextTo"/>
        <c:crossAx val="818906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5C053-907F-4524-82E5-DC4164FD6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97843</Words>
  <Characters>55771</Characters>
  <Application>Microsoft Office Word</Application>
  <DocSecurity>0</DocSecurity>
  <Lines>464</Lines>
  <Paragraphs>306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Feanor</dc:creator>
  <cp:keywords/>
  <dc:description/>
  <cp:lastModifiedBy>Feanor</cp:lastModifiedBy>
  <cp:revision>2</cp:revision>
  <cp:lastPrinted>2023-12-14T10:46:00Z</cp:lastPrinted>
  <dcterms:created xsi:type="dcterms:W3CDTF">2023-12-14T10:48:00Z</dcterms:created>
  <dcterms:modified xsi:type="dcterms:W3CDTF">2023-12-14T10:48:00Z</dcterms:modified>
</cp:coreProperties>
</file>