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16E5A" w14:textId="77777777" w:rsidR="009C074D" w:rsidRPr="00E47AB1" w:rsidRDefault="00000000" w:rsidP="00A31F0A">
      <w:pPr>
        <w:tabs>
          <w:tab w:val="left" w:pos="426"/>
          <w:tab w:val="left" w:pos="709"/>
          <w:tab w:val="left" w:pos="1134"/>
          <w:tab w:val="left" w:pos="2532"/>
        </w:tabs>
        <w:spacing w:after="0" w:line="360" w:lineRule="auto"/>
        <w:ind w:left="284" w:firstLine="425"/>
        <w:rPr>
          <w:rFonts w:ascii="Times New Roman" w:hAnsi="Times New Roman" w:cs="Times New Roman"/>
          <w:b/>
          <w:color w:val="0D0D0D" w:themeColor="text1" w:themeTint="F2"/>
          <w:sz w:val="28"/>
          <w:szCs w:val="28"/>
          <w:lang w:val="uk-UA"/>
        </w:rPr>
      </w:pPr>
      <w:bookmarkStart w:id="0" w:name="_Toc151565353"/>
      <w:r>
        <w:rPr>
          <w:rFonts w:ascii="Times New Roman" w:hAnsi="Times New Roman" w:cs="Times New Roman"/>
          <w:b/>
          <w:noProof/>
          <w:color w:val="0D0D0D" w:themeColor="text1" w:themeTint="F2"/>
          <w:sz w:val="28"/>
          <w:szCs w:val="28"/>
          <w:lang w:val="uk-UA" w:eastAsia="uk-UA"/>
        </w:rPr>
        <w:pict w14:anchorId="45A40537">
          <v:oval id="_x0000_s2168" style="position:absolute;left:0;text-align:left;margin-left:452.8pt;margin-top:-33.65pt;width:26.85pt;height:26pt;z-index:251670528" strokecolor="white [3212]"/>
        </w:pict>
      </w:r>
    </w:p>
    <w:p w14:paraId="58B3366E" w14:textId="77777777" w:rsidR="009C074D" w:rsidRPr="00E47AB1" w:rsidRDefault="009C074D" w:rsidP="00A31F0A">
      <w:pPr>
        <w:pBdr>
          <w:top w:val="nil"/>
          <w:left w:val="nil"/>
          <w:bottom w:val="nil"/>
          <w:right w:val="nil"/>
          <w:between w:val="nil"/>
        </w:pBdr>
        <w:spacing w:line="360" w:lineRule="auto"/>
        <w:ind w:left="1" w:firstLine="425"/>
        <w:jc w:val="center"/>
        <w:rPr>
          <w:rFonts w:ascii="Times New Roman" w:hAnsi="Times New Roman" w:cs="Times New Roman"/>
          <w:color w:val="000000"/>
          <w:sz w:val="28"/>
          <w:szCs w:val="28"/>
          <w:lang w:val="uk-UA"/>
        </w:rPr>
      </w:pPr>
      <w:r w:rsidRPr="00E47AB1">
        <w:rPr>
          <w:rFonts w:ascii="Times New Roman" w:hAnsi="Times New Roman" w:cs="Times New Roman"/>
          <w:color w:val="000000"/>
          <w:sz w:val="28"/>
          <w:szCs w:val="28"/>
          <w:lang w:val="uk-UA"/>
        </w:rPr>
        <w:t>Прикарпатський національний університет імені Василя Стефаника</w:t>
      </w:r>
    </w:p>
    <w:p w14:paraId="6E3BFB97" w14:textId="77777777" w:rsidR="009C074D" w:rsidRPr="00E47AB1" w:rsidRDefault="009C074D" w:rsidP="00A31F0A">
      <w:pPr>
        <w:pBdr>
          <w:top w:val="nil"/>
          <w:left w:val="nil"/>
          <w:bottom w:val="nil"/>
          <w:right w:val="nil"/>
          <w:between w:val="nil"/>
        </w:pBdr>
        <w:spacing w:line="360" w:lineRule="auto"/>
        <w:ind w:firstLine="425"/>
        <w:jc w:val="center"/>
        <w:rPr>
          <w:rFonts w:ascii="Times New Roman" w:hAnsi="Times New Roman" w:cs="Times New Roman"/>
          <w:color w:val="000000" w:themeColor="text1"/>
          <w:sz w:val="28"/>
          <w:szCs w:val="28"/>
          <w:lang w:val="uk-UA"/>
        </w:rPr>
      </w:pPr>
      <w:r w:rsidRPr="00E47AB1">
        <w:rPr>
          <w:rFonts w:ascii="Times New Roman" w:hAnsi="Times New Roman" w:cs="Times New Roman"/>
          <w:color w:val="000000" w:themeColor="text1"/>
          <w:sz w:val="28"/>
          <w:szCs w:val="28"/>
          <w:lang w:val="uk-UA"/>
        </w:rPr>
        <w:t>Економічний факультет</w:t>
      </w:r>
    </w:p>
    <w:p w14:paraId="0E2FC3B3" w14:textId="77777777" w:rsidR="009C074D" w:rsidRDefault="00650501" w:rsidP="00A31F0A">
      <w:pPr>
        <w:pBdr>
          <w:top w:val="nil"/>
          <w:left w:val="nil"/>
          <w:bottom w:val="nil"/>
          <w:right w:val="nil"/>
          <w:between w:val="nil"/>
        </w:pBdr>
        <w:spacing w:line="360" w:lineRule="auto"/>
        <w:ind w:firstLine="425"/>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Кафедра о</w:t>
      </w:r>
      <w:r w:rsidR="009C074D" w:rsidRPr="00E47AB1">
        <w:rPr>
          <w:rFonts w:ascii="Times New Roman" w:hAnsi="Times New Roman" w:cs="Times New Roman"/>
          <w:color w:val="000000" w:themeColor="text1"/>
          <w:sz w:val="28"/>
          <w:szCs w:val="28"/>
          <w:lang w:val="uk-UA"/>
        </w:rPr>
        <w:t>блік</w:t>
      </w:r>
      <w:r>
        <w:rPr>
          <w:rFonts w:ascii="Times New Roman" w:hAnsi="Times New Roman" w:cs="Times New Roman"/>
          <w:color w:val="000000" w:themeColor="text1"/>
          <w:sz w:val="28"/>
          <w:szCs w:val="28"/>
          <w:lang w:val="uk-UA"/>
        </w:rPr>
        <w:t>у</w:t>
      </w:r>
      <w:r w:rsidR="009C074D" w:rsidRPr="00E47AB1">
        <w:rPr>
          <w:rFonts w:ascii="Times New Roman" w:hAnsi="Times New Roman" w:cs="Times New Roman"/>
          <w:color w:val="000000" w:themeColor="text1"/>
          <w:sz w:val="28"/>
          <w:szCs w:val="28"/>
          <w:lang w:val="uk-UA"/>
        </w:rPr>
        <w:t xml:space="preserve"> і оподаткування</w:t>
      </w:r>
    </w:p>
    <w:p w14:paraId="5973569C" w14:textId="77777777" w:rsidR="00650501" w:rsidRPr="00650501" w:rsidRDefault="00650501" w:rsidP="00A31F0A">
      <w:pPr>
        <w:pBdr>
          <w:top w:val="nil"/>
          <w:left w:val="nil"/>
          <w:bottom w:val="nil"/>
          <w:right w:val="nil"/>
          <w:between w:val="nil"/>
        </w:pBdr>
        <w:spacing w:line="360" w:lineRule="auto"/>
        <w:ind w:firstLine="425"/>
        <w:jc w:val="center"/>
        <w:rPr>
          <w:rFonts w:ascii="Times New Roman" w:hAnsi="Times New Roman" w:cs="Times New Roman"/>
          <w:b/>
          <w:color w:val="000000" w:themeColor="text1"/>
          <w:sz w:val="48"/>
          <w:szCs w:val="28"/>
          <w:lang w:val="uk-UA"/>
        </w:rPr>
      </w:pPr>
      <w:r w:rsidRPr="00650501">
        <w:rPr>
          <w:rFonts w:ascii="Times New Roman" w:hAnsi="Times New Roman" w:cs="Times New Roman"/>
          <w:b/>
          <w:color w:val="000000" w:themeColor="text1"/>
          <w:sz w:val="48"/>
          <w:szCs w:val="28"/>
          <w:lang w:val="uk-UA"/>
        </w:rPr>
        <w:t>ДИПЛОМНА РОБОТА</w:t>
      </w:r>
    </w:p>
    <w:p w14:paraId="38CE7B6F" w14:textId="77777777" w:rsidR="009C074D" w:rsidRPr="00E47AB1" w:rsidRDefault="00650501"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r>
        <w:rPr>
          <w:rFonts w:ascii="Times New Roman" w:hAnsi="Times New Roman" w:cs="Times New Roman"/>
          <w:color w:val="000000"/>
          <w:sz w:val="28"/>
          <w:szCs w:val="28"/>
          <w:lang w:val="uk-UA"/>
        </w:rPr>
        <w:t>Для здобуття другого (магістерського) освітнього рівня</w:t>
      </w:r>
    </w:p>
    <w:p w14:paraId="64622637" w14:textId="77777777" w:rsidR="009C074D" w:rsidRPr="00E47AB1" w:rsidRDefault="009C074D" w:rsidP="00A31F0A">
      <w:pPr>
        <w:widowControl w:val="0"/>
        <w:tabs>
          <w:tab w:val="left" w:pos="426"/>
          <w:tab w:val="left" w:pos="709"/>
          <w:tab w:val="left" w:pos="1134"/>
        </w:tabs>
        <w:spacing w:after="0" w:line="360" w:lineRule="auto"/>
        <w:ind w:left="284" w:firstLine="425"/>
        <w:jc w:val="center"/>
        <w:rPr>
          <w:rFonts w:ascii="Times New Roman" w:hAnsi="Times New Roman" w:cs="Times New Roman"/>
          <w:b/>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на тему:</w:t>
      </w:r>
    </w:p>
    <w:p w14:paraId="24610478" w14:textId="77777777" w:rsidR="009C074D" w:rsidRPr="00650501" w:rsidRDefault="009C074D" w:rsidP="00A31F0A">
      <w:pPr>
        <w:widowControl w:val="0"/>
        <w:tabs>
          <w:tab w:val="left" w:pos="426"/>
          <w:tab w:val="left" w:pos="709"/>
          <w:tab w:val="left" w:pos="1134"/>
        </w:tabs>
        <w:spacing w:after="0" w:line="360" w:lineRule="auto"/>
        <w:ind w:left="284" w:firstLine="425"/>
        <w:jc w:val="center"/>
        <w:rPr>
          <w:rFonts w:ascii="Times New Roman" w:hAnsi="Times New Roman" w:cs="Times New Roman"/>
          <w:b/>
          <w:sz w:val="32"/>
          <w:szCs w:val="28"/>
          <w:lang w:val="uk-UA"/>
        </w:rPr>
      </w:pPr>
      <w:r w:rsidRPr="00650501">
        <w:rPr>
          <w:rFonts w:ascii="Times New Roman" w:hAnsi="Times New Roman" w:cs="Times New Roman"/>
          <w:b/>
          <w:color w:val="0D0D0D" w:themeColor="text1" w:themeTint="F2"/>
          <w:sz w:val="32"/>
          <w:szCs w:val="28"/>
          <w:lang w:val="uk-UA"/>
        </w:rPr>
        <w:t>«</w:t>
      </w:r>
      <w:r w:rsidRPr="00650501">
        <w:rPr>
          <w:rFonts w:ascii="Times New Roman" w:hAnsi="Times New Roman" w:cs="Times New Roman"/>
          <w:b/>
          <w:sz w:val="32"/>
          <w:szCs w:val="28"/>
          <w:lang w:val="uk-UA"/>
        </w:rPr>
        <w:t>Облік і внутрішній аудит витрат на  виконання робіт (надання послуг) підприємств сфери послу</w:t>
      </w:r>
      <w:r w:rsidR="00D363EF" w:rsidRPr="00650501">
        <w:rPr>
          <w:rFonts w:ascii="Times New Roman" w:hAnsi="Times New Roman" w:cs="Times New Roman"/>
          <w:b/>
          <w:sz w:val="32"/>
          <w:szCs w:val="28"/>
          <w:lang w:val="uk-UA"/>
        </w:rPr>
        <w:t>г</w:t>
      </w:r>
      <w:r w:rsidR="00EF5691" w:rsidRPr="00650501">
        <w:rPr>
          <w:rFonts w:ascii="Times New Roman" w:hAnsi="Times New Roman" w:cs="Times New Roman"/>
          <w:b/>
          <w:sz w:val="32"/>
          <w:szCs w:val="28"/>
          <w:lang w:val="uk-UA"/>
        </w:rPr>
        <w:t>»</w:t>
      </w:r>
    </w:p>
    <w:p w14:paraId="38F52611" w14:textId="77777777" w:rsidR="00650501" w:rsidRDefault="00650501" w:rsidP="00A31F0A">
      <w:pPr>
        <w:widowControl w:val="0"/>
        <w:tabs>
          <w:tab w:val="left" w:pos="426"/>
          <w:tab w:val="left" w:pos="709"/>
          <w:tab w:val="left" w:pos="1134"/>
        </w:tabs>
        <w:spacing w:after="0" w:line="360" w:lineRule="auto"/>
        <w:ind w:left="284" w:firstLine="425"/>
        <w:jc w:val="center"/>
        <w:rPr>
          <w:rFonts w:ascii="Times New Roman" w:hAnsi="Times New Roman" w:cs="Times New Roman"/>
          <w:b/>
          <w:color w:val="0D0D0D" w:themeColor="text1" w:themeTint="F2"/>
          <w:sz w:val="28"/>
          <w:szCs w:val="28"/>
          <w:lang w:val="uk-UA"/>
        </w:rPr>
      </w:pPr>
    </w:p>
    <w:p w14:paraId="2FC2360A" w14:textId="77777777" w:rsidR="00650501" w:rsidRDefault="00650501" w:rsidP="00A31F0A">
      <w:pPr>
        <w:widowControl w:val="0"/>
        <w:tabs>
          <w:tab w:val="left" w:pos="426"/>
          <w:tab w:val="left" w:pos="709"/>
          <w:tab w:val="left" w:pos="1134"/>
        </w:tabs>
        <w:spacing w:after="0" w:line="360" w:lineRule="auto"/>
        <w:ind w:left="284" w:firstLine="425"/>
        <w:jc w:val="center"/>
        <w:rPr>
          <w:rFonts w:ascii="Times New Roman" w:hAnsi="Times New Roman" w:cs="Times New Roman"/>
          <w:b/>
          <w:color w:val="0D0D0D" w:themeColor="text1" w:themeTint="F2"/>
          <w:sz w:val="28"/>
          <w:szCs w:val="28"/>
          <w:lang w:val="uk-UA"/>
        </w:rPr>
      </w:pPr>
    </w:p>
    <w:p w14:paraId="489FEBA2" w14:textId="77777777" w:rsidR="00650501" w:rsidRPr="00E47AB1" w:rsidRDefault="00650501" w:rsidP="00650501">
      <w:pPr>
        <w:widowControl w:val="0"/>
        <w:tabs>
          <w:tab w:val="left" w:pos="426"/>
          <w:tab w:val="left" w:pos="709"/>
          <w:tab w:val="left" w:pos="1134"/>
        </w:tabs>
        <w:spacing w:after="0" w:line="360" w:lineRule="auto"/>
        <w:ind w:left="284" w:firstLine="425"/>
        <w:jc w:val="right"/>
        <w:rPr>
          <w:rFonts w:ascii="Times New Roman" w:hAnsi="Times New Roman" w:cs="Times New Roman"/>
          <w:b/>
          <w:color w:val="0D0D0D" w:themeColor="text1" w:themeTint="F2"/>
          <w:sz w:val="28"/>
          <w:szCs w:val="28"/>
          <w:lang w:val="uk-UA"/>
        </w:rPr>
      </w:pPr>
    </w:p>
    <w:p w14:paraId="3A1F8310" w14:textId="77777777" w:rsidR="009C074D" w:rsidRDefault="00420164" w:rsidP="00420164">
      <w:pPr>
        <w:tabs>
          <w:tab w:val="left" w:pos="426"/>
          <w:tab w:val="left" w:pos="709"/>
          <w:tab w:val="left" w:pos="1134"/>
        </w:tabs>
        <w:spacing w:after="0" w:line="360" w:lineRule="auto"/>
        <w:ind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                                            </w:t>
      </w:r>
      <w:r w:rsidR="00650501">
        <w:rPr>
          <w:rFonts w:ascii="Times New Roman" w:hAnsi="Times New Roman" w:cs="Times New Roman"/>
          <w:color w:val="0D0D0D" w:themeColor="text1" w:themeTint="F2"/>
          <w:sz w:val="28"/>
          <w:szCs w:val="28"/>
          <w:lang w:val="uk-UA"/>
        </w:rPr>
        <w:t>Виконала: студентка 2 курсу,</w:t>
      </w:r>
    </w:p>
    <w:p w14:paraId="65F3D527" w14:textId="77777777" w:rsidR="00650501" w:rsidRDefault="00420164" w:rsidP="00420164">
      <w:pPr>
        <w:tabs>
          <w:tab w:val="left" w:pos="426"/>
          <w:tab w:val="left" w:pos="709"/>
          <w:tab w:val="left" w:pos="1134"/>
        </w:tabs>
        <w:spacing w:after="0" w:line="360" w:lineRule="auto"/>
        <w:ind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                                                                  г</w:t>
      </w:r>
      <w:r w:rsidRPr="00420164">
        <w:rPr>
          <w:rFonts w:ascii="Times New Roman" w:hAnsi="Times New Roman" w:cs="Times New Roman"/>
          <w:color w:val="0D0D0D" w:themeColor="text1" w:themeTint="F2"/>
          <w:sz w:val="28"/>
          <w:szCs w:val="28"/>
          <w:lang w:val="uk-UA"/>
        </w:rPr>
        <w:t xml:space="preserve">рупи </w:t>
      </w:r>
      <w:proofErr w:type="spellStart"/>
      <w:r w:rsidRPr="00420164">
        <w:rPr>
          <w:rFonts w:ascii="Times New Roman" w:hAnsi="Times New Roman" w:cs="Times New Roman"/>
          <w:color w:val="0D0D0D" w:themeColor="text1" w:themeTint="F2"/>
          <w:sz w:val="28"/>
          <w:szCs w:val="28"/>
          <w:lang w:val="uk-UA"/>
        </w:rPr>
        <w:t>ООз</w:t>
      </w:r>
      <w:proofErr w:type="spellEnd"/>
      <w:r w:rsidRPr="00420164">
        <w:rPr>
          <w:rFonts w:ascii="Times New Roman" w:hAnsi="Times New Roman" w:cs="Times New Roman"/>
          <w:color w:val="0D0D0D" w:themeColor="text1" w:themeTint="F2"/>
          <w:sz w:val="28"/>
          <w:szCs w:val="28"/>
          <w:lang w:val="uk-UA"/>
        </w:rPr>
        <w:t>- М21</w:t>
      </w:r>
    </w:p>
    <w:p w14:paraId="43AC8E74" w14:textId="1609747F" w:rsidR="009A66B0" w:rsidRPr="009A66B0" w:rsidRDefault="009A66B0" w:rsidP="00420164">
      <w:pPr>
        <w:tabs>
          <w:tab w:val="left" w:pos="426"/>
          <w:tab w:val="left" w:pos="709"/>
          <w:tab w:val="left" w:pos="1134"/>
        </w:tabs>
        <w:spacing w:after="0" w:line="360" w:lineRule="auto"/>
        <w:ind w:firstLine="425"/>
        <w:jc w:val="right"/>
        <w:rPr>
          <w:rFonts w:ascii="Times New Roman" w:hAnsi="Times New Roman" w:cs="Times New Roman"/>
          <w:color w:val="0D0D0D" w:themeColor="text1" w:themeTint="F2"/>
          <w:sz w:val="28"/>
          <w:szCs w:val="28"/>
          <w:lang w:val="uk-UA"/>
        </w:rPr>
      </w:pPr>
      <w:proofErr w:type="spellStart"/>
      <w:r>
        <w:rPr>
          <w:rFonts w:ascii="Times New Roman" w:hAnsi="Times New Roman" w:cs="Times New Roman"/>
          <w:color w:val="0D0D0D" w:themeColor="text1" w:themeTint="F2"/>
          <w:sz w:val="28"/>
          <w:szCs w:val="28"/>
          <w:lang w:val="uk-UA"/>
        </w:rPr>
        <w:t>Марунчак</w:t>
      </w:r>
      <w:proofErr w:type="spellEnd"/>
      <w:r>
        <w:rPr>
          <w:rFonts w:ascii="Times New Roman" w:hAnsi="Times New Roman" w:cs="Times New Roman"/>
          <w:color w:val="0D0D0D" w:themeColor="text1" w:themeTint="F2"/>
          <w:sz w:val="28"/>
          <w:szCs w:val="28"/>
          <w:lang w:val="uk-UA"/>
        </w:rPr>
        <w:t xml:space="preserve"> </w:t>
      </w:r>
      <w:r w:rsidRPr="002856C8">
        <w:rPr>
          <w:rFonts w:ascii="Times New Roman" w:hAnsi="Times New Roman"/>
          <w:color w:val="0D0D0D" w:themeColor="text1" w:themeTint="F2"/>
          <w:sz w:val="28"/>
          <w:szCs w:val="28"/>
          <w:u w:val="single"/>
        </w:rPr>
        <w:t>Вікторі</w:t>
      </w:r>
      <w:r>
        <w:rPr>
          <w:rFonts w:ascii="Times New Roman" w:hAnsi="Times New Roman"/>
          <w:color w:val="0D0D0D" w:themeColor="text1" w:themeTint="F2"/>
          <w:sz w:val="28"/>
          <w:szCs w:val="28"/>
          <w:u w:val="single"/>
          <w:lang w:val="uk-UA"/>
        </w:rPr>
        <w:t>я</w:t>
      </w:r>
      <w:r w:rsidRPr="002856C8">
        <w:rPr>
          <w:rFonts w:ascii="Times New Roman" w:hAnsi="Times New Roman"/>
          <w:color w:val="0D0D0D" w:themeColor="text1" w:themeTint="F2"/>
          <w:sz w:val="28"/>
          <w:szCs w:val="28"/>
          <w:u w:val="single"/>
        </w:rPr>
        <w:t xml:space="preserve"> Михайлівн</w:t>
      </w:r>
      <w:r>
        <w:rPr>
          <w:rFonts w:ascii="Times New Roman" w:hAnsi="Times New Roman"/>
          <w:color w:val="0D0D0D" w:themeColor="text1" w:themeTint="F2"/>
          <w:sz w:val="28"/>
          <w:szCs w:val="28"/>
          <w:u w:val="single"/>
          <w:lang w:val="uk-UA"/>
        </w:rPr>
        <w:t>а</w:t>
      </w:r>
    </w:p>
    <w:p w14:paraId="564518ED" w14:textId="77777777" w:rsidR="00650501" w:rsidRDefault="00420164" w:rsidP="00420164">
      <w:pPr>
        <w:tabs>
          <w:tab w:val="left" w:pos="426"/>
          <w:tab w:val="left" w:pos="709"/>
          <w:tab w:val="left" w:pos="1134"/>
        </w:tabs>
        <w:spacing w:after="0" w:line="360" w:lineRule="auto"/>
        <w:ind w:left="284"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        спеціальності 071 «Облік і </w:t>
      </w:r>
    </w:p>
    <w:p w14:paraId="33DA1B2F" w14:textId="77777777" w:rsidR="00420164" w:rsidRDefault="00420164" w:rsidP="00420164">
      <w:pPr>
        <w:tabs>
          <w:tab w:val="left" w:pos="426"/>
          <w:tab w:val="left" w:pos="709"/>
          <w:tab w:val="left" w:pos="1134"/>
        </w:tabs>
        <w:spacing w:after="0" w:line="360" w:lineRule="auto"/>
        <w:ind w:left="284"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оподаткування»</w:t>
      </w:r>
    </w:p>
    <w:p w14:paraId="5151A0CE" w14:textId="77777777" w:rsidR="00650501" w:rsidRDefault="00420164" w:rsidP="00420164">
      <w:pPr>
        <w:tabs>
          <w:tab w:val="left" w:pos="426"/>
          <w:tab w:val="left" w:pos="709"/>
          <w:tab w:val="left" w:pos="1134"/>
        </w:tabs>
        <w:spacing w:after="0" w:line="360" w:lineRule="auto"/>
        <w:ind w:left="284"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                                        Керівник: д.е.н.,</w:t>
      </w:r>
      <w:proofErr w:type="spellStart"/>
      <w:r>
        <w:rPr>
          <w:rFonts w:ascii="Times New Roman" w:hAnsi="Times New Roman" w:cs="Times New Roman"/>
          <w:color w:val="0D0D0D" w:themeColor="text1" w:themeTint="F2"/>
          <w:sz w:val="28"/>
          <w:szCs w:val="28"/>
          <w:lang w:val="uk-UA"/>
        </w:rPr>
        <w:t>проф</w:t>
      </w:r>
      <w:proofErr w:type="spellEnd"/>
      <w:r>
        <w:rPr>
          <w:rFonts w:ascii="Times New Roman" w:hAnsi="Times New Roman" w:cs="Times New Roman"/>
          <w:color w:val="0D0D0D" w:themeColor="text1" w:themeTint="F2"/>
          <w:sz w:val="28"/>
          <w:szCs w:val="28"/>
          <w:lang w:val="uk-UA"/>
        </w:rPr>
        <w:t xml:space="preserve">. </w:t>
      </w:r>
      <w:proofErr w:type="spellStart"/>
      <w:r>
        <w:rPr>
          <w:rFonts w:ascii="Times New Roman" w:hAnsi="Times New Roman" w:cs="Times New Roman"/>
          <w:color w:val="0D0D0D" w:themeColor="text1" w:themeTint="F2"/>
          <w:sz w:val="28"/>
          <w:szCs w:val="28"/>
          <w:lang w:val="uk-UA"/>
        </w:rPr>
        <w:t>Баланюк</w:t>
      </w:r>
      <w:proofErr w:type="spellEnd"/>
      <w:r>
        <w:rPr>
          <w:rFonts w:ascii="Times New Roman" w:hAnsi="Times New Roman" w:cs="Times New Roman"/>
          <w:color w:val="0D0D0D" w:themeColor="text1" w:themeTint="F2"/>
          <w:sz w:val="28"/>
          <w:szCs w:val="28"/>
          <w:lang w:val="uk-UA"/>
        </w:rPr>
        <w:t xml:space="preserve"> І. Ф.</w:t>
      </w:r>
    </w:p>
    <w:p w14:paraId="4392EAA8" w14:textId="77777777" w:rsidR="00650501" w:rsidRDefault="00420164" w:rsidP="00420164">
      <w:pPr>
        <w:tabs>
          <w:tab w:val="left" w:pos="426"/>
          <w:tab w:val="left" w:pos="709"/>
          <w:tab w:val="left" w:pos="1134"/>
        </w:tabs>
        <w:spacing w:after="0" w:line="360" w:lineRule="auto"/>
        <w:ind w:left="284" w:firstLine="425"/>
        <w:jc w:val="right"/>
        <w:rPr>
          <w:rFonts w:ascii="Times New Roman" w:hAnsi="Times New Roman" w:cs="Times New Roman"/>
          <w:color w:val="0D0D0D" w:themeColor="text1" w:themeTint="F2"/>
          <w:sz w:val="28"/>
          <w:szCs w:val="28"/>
          <w:lang w:val="uk-UA"/>
        </w:rPr>
      </w:pPr>
      <w:r>
        <w:rPr>
          <w:rFonts w:ascii="Times New Roman" w:hAnsi="Times New Roman" w:cs="Times New Roman"/>
          <w:color w:val="0D0D0D" w:themeColor="text1" w:themeTint="F2"/>
          <w:sz w:val="28"/>
          <w:szCs w:val="28"/>
          <w:lang w:val="uk-UA"/>
        </w:rPr>
        <w:t xml:space="preserve">Рецензент: </w:t>
      </w:r>
      <w:proofErr w:type="spellStart"/>
      <w:r>
        <w:rPr>
          <w:rFonts w:ascii="Times New Roman" w:hAnsi="Times New Roman" w:cs="Times New Roman"/>
          <w:color w:val="0D0D0D" w:themeColor="text1" w:themeTint="F2"/>
          <w:sz w:val="28"/>
          <w:szCs w:val="28"/>
          <w:lang w:val="uk-UA"/>
        </w:rPr>
        <w:t>д.е.н</w:t>
      </w:r>
      <w:proofErr w:type="spellEnd"/>
      <w:r>
        <w:rPr>
          <w:rFonts w:ascii="Times New Roman" w:hAnsi="Times New Roman" w:cs="Times New Roman"/>
          <w:color w:val="0D0D0D" w:themeColor="text1" w:themeTint="F2"/>
          <w:sz w:val="28"/>
          <w:szCs w:val="28"/>
          <w:lang w:val="uk-UA"/>
        </w:rPr>
        <w:t xml:space="preserve">., проф. </w:t>
      </w:r>
      <w:proofErr w:type="spellStart"/>
      <w:r>
        <w:rPr>
          <w:rFonts w:ascii="Times New Roman" w:hAnsi="Times New Roman" w:cs="Times New Roman"/>
          <w:color w:val="0D0D0D" w:themeColor="text1" w:themeTint="F2"/>
          <w:sz w:val="28"/>
          <w:szCs w:val="28"/>
          <w:lang w:val="uk-UA"/>
        </w:rPr>
        <w:t>Левандівський</w:t>
      </w:r>
      <w:proofErr w:type="spellEnd"/>
      <w:r>
        <w:rPr>
          <w:rFonts w:ascii="Times New Roman" w:hAnsi="Times New Roman" w:cs="Times New Roman"/>
          <w:color w:val="0D0D0D" w:themeColor="text1" w:themeTint="F2"/>
          <w:sz w:val="28"/>
          <w:szCs w:val="28"/>
          <w:lang w:val="uk-UA"/>
        </w:rPr>
        <w:t xml:space="preserve"> О.Т.</w:t>
      </w:r>
    </w:p>
    <w:p w14:paraId="7641177A" w14:textId="77777777" w:rsidR="00650501" w:rsidRDefault="00650501"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3A2EAB77" w14:textId="77777777" w:rsidR="00650501" w:rsidRDefault="00650501"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2B74CFB8" w14:textId="77777777" w:rsidR="00420164"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3B51975E" w14:textId="77777777" w:rsidR="00420164"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4428BC9A" w14:textId="77777777" w:rsidR="00420164"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69D83669" w14:textId="77777777" w:rsidR="00420164"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26AC4B83" w14:textId="77777777" w:rsidR="00420164"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3AD9B39C" w14:textId="77777777" w:rsidR="00420164" w:rsidRPr="00E47AB1" w:rsidRDefault="00420164"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p>
    <w:p w14:paraId="4CCC4B67" w14:textId="77777777" w:rsidR="00D363EF" w:rsidRPr="00E47AB1" w:rsidRDefault="00D363EF" w:rsidP="00A31F0A">
      <w:pPr>
        <w:tabs>
          <w:tab w:val="left" w:pos="426"/>
          <w:tab w:val="left" w:pos="709"/>
          <w:tab w:val="left" w:pos="1134"/>
        </w:tabs>
        <w:spacing w:after="0" w:line="360" w:lineRule="auto"/>
        <w:ind w:left="284" w:firstLine="425"/>
        <w:jc w:val="center"/>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lastRenderedPageBreak/>
        <w:t>Івано-Франківськ - 202</w:t>
      </w:r>
      <w:r w:rsidR="00C378FB" w:rsidRPr="00E47AB1">
        <w:rPr>
          <w:rFonts w:ascii="Times New Roman" w:hAnsi="Times New Roman" w:cs="Times New Roman"/>
          <w:color w:val="0D0D0D" w:themeColor="text1" w:themeTint="F2"/>
          <w:sz w:val="28"/>
          <w:szCs w:val="28"/>
          <w:lang w:val="uk-UA"/>
        </w:rPr>
        <w:t>3</w:t>
      </w:r>
    </w:p>
    <w:p w14:paraId="54757F31" w14:textId="77777777" w:rsidR="00C378FB" w:rsidRPr="00E47AB1" w:rsidRDefault="00C378FB" w:rsidP="00DF4147">
      <w:pPr>
        <w:spacing w:line="360" w:lineRule="auto"/>
        <w:jc w:val="both"/>
        <w:rPr>
          <w:rFonts w:ascii="Times New Roman" w:hAnsi="Times New Roman" w:cs="Times New Roman"/>
          <w:b/>
          <w:sz w:val="28"/>
          <w:szCs w:val="28"/>
          <w:lang w:val="uk-UA"/>
        </w:rPr>
      </w:pPr>
    </w:p>
    <w:sdt>
      <w:sdtPr>
        <w:rPr>
          <w:rFonts w:ascii="Times New Roman" w:eastAsiaTheme="minorHAnsi" w:hAnsi="Times New Roman" w:cs="Times New Roman"/>
          <w:b w:val="0"/>
          <w:bCs w:val="0"/>
          <w:color w:val="auto"/>
          <w:sz w:val="22"/>
          <w:szCs w:val="22"/>
          <w:lang w:val="uk-UA"/>
        </w:rPr>
        <w:id w:val="86634298"/>
        <w:docPartObj>
          <w:docPartGallery w:val="Table of Contents"/>
          <w:docPartUnique/>
        </w:docPartObj>
      </w:sdtPr>
      <w:sdtEndPr>
        <w:rPr>
          <w:rFonts w:eastAsiaTheme="minorEastAsia"/>
        </w:rPr>
      </w:sdtEndPr>
      <w:sdtContent>
        <w:p w14:paraId="3A9D4D4C" w14:textId="77777777" w:rsidR="00420164" w:rsidRPr="00420164" w:rsidRDefault="00420164" w:rsidP="00420164">
          <w:pPr>
            <w:pStyle w:val="ab"/>
            <w:spacing w:line="360" w:lineRule="auto"/>
            <w:rPr>
              <w:rFonts w:ascii="Times New Roman" w:eastAsiaTheme="minorHAnsi" w:hAnsi="Times New Roman" w:cs="Times New Roman"/>
              <w:b w:val="0"/>
              <w:bCs w:val="0"/>
              <w:color w:val="auto"/>
              <w:sz w:val="22"/>
              <w:szCs w:val="22"/>
              <w:lang w:val="uk-UA"/>
            </w:rPr>
            <w:sectPr w:rsidR="00420164" w:rsidRPr="00420164" w:rsidSect="00487173">
              <w:headerReference w:type="default" r:id="rId8"/>
              <w:headerReference w:type="first" r:id="rId9"/>
              <w:pgSz w:w="11906" w:h="16838"/>
              <w:pgMar w:top="1134" w:right="851" w:bottom="1134" w:left="1701" w:header="709" w:footer="709" w:gutter="0"/>
              <w:pgNumType w:start="2"/>
              <w:cols w:space="708"/>
              <w:docGrid w:linePitch="360"/>
            </w:sectPr>
          </w:pPr>
        </w:p>
        <w:p w14:paraId="3FAB35ED" w14:textId="77777777" w:rsidR="00DF4147" w:rsidRPr="00420164" w:rsidRDefault="00000000" w:rsidP="00420164">
          <w:pPr>
            <w:pStyle w:val="ab"/>
            <w:spacing w:line="360" w:lineRule="auto"/>
            <w:jc w:val="center"/>
            <w:rPr>
              <w:rFonts w:ascii="Times New Roman" w:hAnsi="Times New Roman" w:cs="Times New Roman"/>
              <w:color w:val="0D0D0D" w:themeColor="text1" w:themeTint="F2"/>
              <w:lang w:val="uk-UA"/>
            </w:rPr>
          </w:pPr>
          <w:r>
            <w:rPr>
              <w:rFonts w:ascii="Times New Roman" w:hAnsi="Times New Roman" w:cs="Times New Roman"/>
              <w:noProof/>
              <w:color w:val="0D0D0D" w:themeColor="text1" w:themeTint="F2"/>
              <w:lang w:val="uk-UA" w:eastAsia="uk-UA"/>
            </w:rPr>
            <w:lastRenderedPageBreak/>
            <w:pict w14:anchorId="4068D8C9">
              <v:oval id="_x0000_s2169" style="position:absolute;left:0;text-align:left;margin-left:451.9pt;margin-top:-38pt;width:30.4pt;height:36.4pt;z-index:251671552" strokecolor="white [3212]"/>
            </w:pict>
          </w:r>
          <w:r w:rsidR="00DF4147" w:rsidRPr="00420164">
            <w:rPr>
              <w:rFonts w:ascii="Times New Roman" w:hAnsi="Times New Roman" w:cs="Times New Roman"/>
              <w:color w:val="0D0D0D" w:themeColor="text1" w:themeTint="F2"/>
              <w:lang w:val="uk-UA"/>
            </w:rPr>
            <w:t>ЗМІСТ</w:t>
          </w:r>
        </w:p>
        <w:p w14:paraId="26408C5B" w14:textId="77777777" w:rsidR="00E82B36" w:rsidRPr="00E47AB1" w:rsidRDefault="00152773">
          <w:pPr>
            <w:pStyle w:val="12"/>
            <w:tabs>
              <w:tab w:val="right" w:leader="dot" w:pos="9344"/>
            </w:tabs>
            <w:rPr>
              <w:rFonts w:ascii="Times New Roman" w:hAnsi="Times New Roman" w:cs="Times New Roman"/>
              <w:noProof/>
              <w:sz w:val="28"/>
              <w:szCs w:val="28"/>
              <w:lang w:val="uk-UA" w:eastAsia="uk-UA"/>
            </w:rPr>
          </w:pPr>
          <w:r w:rsidRPr="00E47AB1">
            <w:rPr>
              <w:rFonts w:ascii="Times New Roman" w:hAnsi="Times New Roman" w:cs="Times New Roman"/>
              <w:sz w:val="28"/>
              <w:szCs w:val="28"/>
              <w:lang w:val="uk-UA"/>
            </w:rPr>
            <w:fldChar w:fldCharType="begin"/>
          </w:r>
          <w:r w:rsidR="00DF4147" w:rsidRPr="00E47AB1">
            <w:rPr>
              <w:rFonts w:ascii="Times New Roman" w:hAnsi="Times New Roman" w:cs="Times New Roman"/>
              <w:sz w:val="28"/>
              <w:szCs w:val="28"/>
              <w:lang w:val="uk-UA"/>
            </w:rPr>
            <w:instrText>TOC \o "1-3" \h \z \u</w:instrText>
          </w:r>
          <w:r w:rsidRPr="00E47AB1">
            <w:rPr>
              <w:rFonts w:ascii="Times New Roman" w:hAnsi="Times New Roman" w:cs="Times New Roman"/>
              <w:sz w:val="28"/>
              <w:szCs w:val="28"/>
              <w:lang w:val="uk-UA"/>
            </w:rPr>
            <w:fldChar w:fldCharType="separate"/>
          </w:r>
          <w:hyperlink w:anchor="_Toc152324412" w:history="1">
            <w:r w:rsidR="00E82B36" w:rsidRPr="00E47AB1">
              <w:rPr>
                <w:rStyle w:val="ac"/>
                <w:rFonts w:ascii="Times New Roman" w:hAnsi="Times New Roman" w:cs="Times New Roman"/>
                <w:noProof/>
                <w:sz w:val="28"/>
                <w:szCs w:val="28"/>
                <w:lang w:val="uk-UA"/>
              </w:rPr>
              <w:t>ВСТУП</w:t>
            </w:r>
            <w:r w:rsidR="00E82B36" w:rsidRPr="00E47AB1">
              <w:rPr>
                <w:rFonts w:ascii="Times New Roman" w:hAnsi="Times New Roman" w:cs="Times New Roman"/>
                <w:noProof/>
                <w:webHidden/>
                <w:sz w:val="28"/>
                <w:szCs w:val="28"/>
                <w:lang w:val="uk-UA"/>
              </w:rPr>
              <w:tab/>
            </w:r>
            <w:r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_Toc152324412 \h </w:instrText>
            </w:r>
            <w:r w:rsidRPr="00E47AB1">
              <w:rPr>
                <w:rFonts w:ascii="Times New Roman" w:hAnsi="Times New Roman" w:cs="Times New Roman"/>
                <w:noProof/>
                <w:webHidden/>
                <w:sz w:val="28"/>
                <w:szCs w:val="28"/>
                <w:lang w:val="uk-UA"/>
              </w:rPr>
            </w:r>
            <w:r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3</w:t>
            </w:r>
            <w:r w:rsidRPr="00E47AB1">
              <w:rPr>
                <w:rFonts w:ascii="Times New Roman" w:hAnsi="Times New Roman" w:cs="Times New Roman"/>
                <w:noProof/>
                <w:webHidden/>
                <w:sz w:val="28"/>
                <w:szCs w:val="28"/>
                <w:lang w:val="uk-UA"/>
              </w:rPr>
              <w:fldChar w:fldCharType="end"/>
            </w:r>
          </w:hyperlink>
        </w:p>
        <w:p w14:paraId="15554EEF"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13" w:history="1">
            <w:r w:rsidR="00E82B36" w:rsidRPr="00E47AB1">
              <w:rPr>
                <w:rStyle w:val="ac"/>
                <w:rFonts w:ascii="Times New Roman" w:hAnsi="Times New Roman" w:cs="Times New Roman"/>
                <w:noProof/>
                <w:sz w:val="28"/>
                <w:szCs w:val="28"/>
                <w:lang w:val="uk-UA"/>
              </w:rPr>
              <w:t>РОЗДІЛ 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_Toc152324413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6</w:t>
            </w:r>
            <w:r w:rsidR="00152773" w:rsidRPr="00E47AB1">
              <w:rPr>
                <w:rFonts w:ascii="Times New Roman" w:hAnsi="Times New Roman" w:cs="Times New Roman"/>
                <w:noProof/>
                <w:webHidden/>
                <w:sz w:val="28"/>
                <w:szCs w:val="28"/>
                <w:lang w:val="uk-UA"/>
              </w:rPr>
              <w:fldChar w:fldCharType="end"/>
            </w:r>
          </w:hyperlink>
        </w:p>
        <w:p w14:paraId="04C1F26E"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14" w:history="1">
            <w:r w:rsidR="002C2375">
              <w:rPr>
                <w:rStyle w:val="ac"/>
                <w:rFonts w:ascii="Times New Roman" w:hAnsi="Times New Roman" w:cs="Times New Roman"/>
                <w:noProof/>
                <w:sz w:val="28"/>
                <w:szCs w:val="28"/>
                <w:lang w:val="uk-UA"/>
              </w:rPr>
              <w:t>ТЕОРЕТИКО–</w:t>
            </w:r>
            <w:r w:rsidR="00E82B36" w:rsidRPr="00E47AB1">
              <w:rPr>
                <w:rStyle w:val="ac"/>
                <w:rFonts w:ascii="Times New Roman" w:hAnsi="Times New Roman" w:cs="Times New Roman"/>
                <w:noProof/>
                <w:sz w:val="28"/>
                <w:szCs w:val="28"/>
                <w:lang w:val="uk-UA"/>
              </w:rPr>
              <w:t>МЕТОДИЧНІ ЗАСАДИ ОБЛІКУ ВИТРАТ ПІДПРИЄМСТВ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_Toc152324414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6</w:t>
            </w:r>
            <w:r w:rsidR="00152773" w:rsidRPr="00E47AB1">
              <w:rPr>
                <w:rFonts w:ascii="Times New Roman" w:hAnsi="Times New Roman" w:cs="Times New Roman"/>
                <w:noProof/>
                <w:webHidden/>
                <w:sz w:val="28"/>
                <w:szCs w:val="28"/>
                <w:lang w:val="uk-UA"/>
              </w:rPr>
              <w:fldChar w:fldCharType="end"/>
            </w:r>
          </w:hyperlink>
        </w:p>
        <w:p w14:paraId="1F7E2401" w14:textId="77777777" w:rsidR="00E82B36" w:rsidRPr="00E47AB1" w:rsidRDefault="00000000">
          <w:pPr>
            <w:pStyle w:val="2"/>
            <w:tabs>
              <w:tab w:val="left" w:pos="880"/>
              <w:tab w:val="right" w:leader="dot" w:pos="9344"/>
            </w:tabs>
            <w:rPr>
              <w:rFonts w:ascii="Times New Roman" w:hAnsi="Times New Roman" w:cs="Times New Roman"/>
              <w:noProof/>
              <w:sz w:val="28"/>
              <w:szCs w:val="28"/>
              <w:lang w:val="uk-UA" w:eastAsia="uk-UA"/>
            </w:rPr>
          </w:pPr>
          <w:hyperlink w:anchor="_Toc152324415" w:history="1">
            <w:r w:rsidR="00E82B36" w:rsidRPr="00E47AB1">
              <w:rPr>
                <w:rStyle w:val="ac"/>
                <w:rFonts w:ascii="Times New Roman" w:hAnsi="Times New Roman" w:cs="Times New Roman"/>
                <w:noProof/>
                <w:sz w:val="28"/>
                <w:szCs w:val="28"/>
                <w:lang w:val="uk-UA"/>
              </w:rPr>
              <w:t>1.1</w:t>
            </w:r>
            <w:r w:rsidR="00E82B36" w:rsidRPr="00E47AB1">
              <w:rPr>
                <w:rFonts w:ascii="Times New Roman" w:hAnsi="Times New Roman" w:cs="Times New Roman"/>
                <w:noProof/>
                <w:sz w:val="28"/>
                <w:szCs w:val="28"/>
                <w:lang w:val="uk-UA" w:eastAsia="uk-UA"/>
              </w:rPr>
              <w:tab/>
            </w:r>
            <w:r w:rsidR="00E82B36" w:rsidRPr="00E47AB1">
              <w:rPr>
                <w:rStyle w:val="ac"/>
                <w:rFonts w:ascii="Times New Roman" w:hAnsi="Times New Roman" w:cs="Times New Roman"/>
                <w:noProof/>
                <w:sz w:val="28"/>
                <w:szCs w:val="28"/>
                <w:lang w:val="uk-UA"/>
              </w:rPr>
              <w:t>Економічна сутність витратпідприємств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_Toc152324415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6</w:t>
            </w:r>
            <w:r w:rsidR="00152773" w:rsidRPr="00E47AB1">
              <w:rPr>
                <w:rFonts w:ascii="Times New Roman" w:hAnsi="Times New Roman" w:cs="Times New Roman"/>
                <w:noProof/>
                <w:webHidden/>
                <w:sz w:val="28"/>
                <w:szCs w:val="28"/>
                <w:lang w:val="uk-UA"/>
              </w:rPr>
              <w:fldChar w:fldCharType="end"/>
            </w:r>
          </w:hyperlink>
        </w:p>
        <w:p w14:paraId="4537FD20" w14:textId="77777777" w:rsidR="00E82B36" w:rsidRPr="00E47AB1" w:rsidRDefault="00000000">
          <w:pPr>
            <w:pStyle w:val="2"/>
            <w:tabs>
              <w:tab w:val="left" w:pos="880"/>
              <w:tab w:val="right" w:leader="dot" w:pos="9344"/>
            </w:tabs>
            <w:rPr>
              <w:rFonts w:ascii="Times New Roman" w:hAnsi="Times New Roman" w:cs="Times New Roman"/>
              <w:noProof/>
              <w:sz w:val="28"/>
              <w:szCs w:val="28"/>
              <w:lang w:val="uk-UA" w:eastAsia="uk-UA"/>
            </w:rPr>
          </w:pPr>
          <w:hyperlink w:anchor="_Toc152324416" w:history="1">
            <w:r w:rsidR="00E82B36" w:rsidRPr="00E47AB1">
              <w:rPr>
                <w:rStyle w:val="ac"/>
                <w:rFonts w:ascii="Times New Roman" w:hAnsi="Times New Roman" w:cs="Times New Roman"/>
                <w:noProof/>
                <w:sz w:val="28"/>
                <w:szCs w:val="28"/>
                <w:lang w:val="uk-UA"/>
              </w:rPr>
              <w:t>1.2</w:t>
            </w:r>
            <w:r w:rsidR="00E82B36" w:rsidRPr="00E47AB1">
              <w:rPr>
                <w:rFonts w:ascii="Times New Roman" w:hAnsi="Times New Roman" w:cs="Times New Roman"/>
                <w:noProof/>
                <w:sz w:val="28"/>
                <w:szCs w:val="28"/>
                <w:lang w:val="uk-UA" w:eastAsia="uk-UA"/>
              </w:rPr>
              <w:tab/>
            </w:r>
            <w:r w:rsidR="00E82B36" w:rsidRPr="00E47AB1">
              <w:rPr>
                <w:rStyle w:val="ac"/>
                <w:rFonts w:ascii="Times New Roman" w:hAnsi="Times New Roman" w:cs="Times New Roman"/>
                <w:noProof/>
                <w:sz w:val="28"/>
                <w:szCs w:val="28"/>
                <w:lang w:val="uk-UA"/>
              </w:rPr>
              <w:t>Класифікація витрат підприємства</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_Toc152324416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13</w:t>
            </w:r>
            <w:r w:rsidR="00152773" w:rsidRPr="00E47AB1">
              <w:rPr>
                <w:rFonts w:ascii="Times New Roman" w:hAnsi="Times New Roman" w:cs="Times New Roman"/>
                <w:noProof/>
                <w:webHidden/>
                <w:sz w:val="28"/>
                <w:szCs w:val="28"/>
                <w:lang w:val="uk-UA"/>
              </w:rPr>
              <w:fldChar w:fldCharType="end"/>
            </w:r>
          </w:hyperlink>
        </w:p>
        <w:p w14:paraId="0FF68866" w14:textId="77777777" w:rsidR="00E82B36" w:rsidRPr="00E47AB1" w:rsidRDefault="00000000">
          <w:pPr>
            <w:pStyle w:val="2"/>
            <w:tabs>
              <w:tab w:val="left" w:pos="880"/>
              <w:tab w:val="right" w:leader="dot" w:pos="9344"/>
            </w:tabs>
            <w:rPr>
              <w:rFonts w:ascii="Times New Roman" w:hAnsi="Times New Roman" w:cs="Times New Roman"/>
              <w:noProof/>
              <w:sz w:val="28"/>
              <w:szCs w:val="28"/>
              <w:lang w:val="uk-UA" w:eastAsia="uk-UA"/>
            </w:rPr>
          </w:pPr>
          <w:hyperlink w:anchor="_Toc152324417" w:history="1">
            <w:r w:rsidR="00E82B36" w:rsidRPr="00E47AB1">
              <w:rPr>
                <w:rStyle w:val="ac"/>
                <w:rFonts w:ascii="Times New Roman" w:hAnsi="Times New Roman" w:cs="Times New Roman"/>
                <w:noProof/>
                <w:sz w:val="28"/>
                <w:szCs w:val="28"/>
                <w:lang w:val="uk-UA"/>
              </w:rPr>
              <w:t>1.3</w:t>
            </w:r>
            <w:r w:rsidR="00E82B36" w:rsidRPr="00E47AB1">
              <w:rPr>
                <w:rFonts w:ascii="Times New Roman" w:hAnsi="Times New Roman" w:cs="Times New Roman"/>
                <w:noProof/>
                <w:sz w:val="28"/>
                <w:szCs w:val="28"/>
                <w:lang w:val="uk-UA" w:eastAsia="uk-UA"/>
              </w:rPr>
              <w:tab/>
            </w:r>
            <w:r w:rsidR="00E82B36" w:rsidRPr="00E47AB1">
              <w:rPr>
                <w:rStyle w:val="ac"/>
                <w:rFonts w:ascii="Times New Roman" w:hAnsi="Times New Roman" w:cs="Times New Roman"/>
                <w:noProof/>
                <w:sz w:val="28"/>
                <w:szCs w:val="28"/>
                <w:lang w:val="uk-UA"/>
              </w:rPr>
              <w:t>Нормативно-правове забезпечення обліку витрат підприємств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_Toc152324417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19</w:t>
            </w:r>
            <w:r w:rsidR="00152773" w:rsidRPr="00E47AB1">
              <w:rPr>
                <w:rFonts w:ascii="Times New Roman" w:hAnsi="Times New Roman" w:cs="Times New Roman"/>
                <w:noProof/>
                <w:webHidden/>
                <w:sz w:val="28"/>
                <w:szCs w:val="28"/>
                <w:lang w:val="uk-UA"/>
              </w:rPr>
              <w:fldChar w:fldCharType="end"/>
            </w:r>
          </w:hyperlink>
        </w:p>
        <w:p w14:paraId="7FDB6760"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18" w:history="1">
            <w:r w:rsidR="00E82B36" w:rsidRPr="00E47AB1">
              <w:rPr>
                <w:rStyle w:val="ac"/>
                <w:rFonts w:ascii="Times New Roman" w:hAnsi="Times New Roman" w:cs="Times New Roman"/>
                <w:noProof/>
                <w:sz w:val="28"/>
                <w:szCs w:val="28"/>
                <w:lang w:val="uk-UA"/>
              </w:rPr>
              <w:t>ВИСНОВКИ ДО РОЗДІЛУ 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_Toc152324418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25</w:t>
            </w:r>
            <w:r w:rsidR="00152773" w:rsidRPr="00E47AB1">
              <w:rPr>
                <w:rFonts w:ascii="Times New Roman" w:hAnsi="Times New Roman" w:cs="Times New Roman"/>
                <w:noProof/>
                <w:webHidden/>
                <w:sz w:val="28"/>
                <w:szCs w:val="28"/>
                <w:lang w:val="uk-UA"/>
              </w:rPr>
              <w:fldChar w:fldCharType="end"/>
            </w:r>
          </w:hyperlink>
        </w:p>
        <w:p w14:paraId="1F19C22B"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19" w:history="1">
            <w:r w:rsidR="00E82B36" w:rsidRPr="00E47AB1">
              <w:rPr>
                <w:rStyle w:val="ac"/>
                <w:rFonts w:ascii="Times New Roman" w:hAnsi="Times New Roman" w:cs="Times New Roman"/>
                <w:noProof/>
                <w:sz w:val="28"/>
                <w:szCs w:val="28"/>
                <w:lang w:val="uk-UA"/>
              </w:rPr>
              <w:t>РОЗІЛ ІІ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_Toc152324419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29</w:t>
            </w:r>
            <w:r w:rsidR="00152773" w:rsidRPr="00E47AB1">
              <w:rPr>
                <w:rFonts w:ascii="Times New Roman" w:hAnsi="Times New Roman" w:cs="Times New Roman"/>
                <w:noProof/>
                <w:webHidden/>
                <w:sz w:val="28"/>
                <w:szCs w:val="28"/>
                <w:lang w:val="uk-UA"/>
              </w:rPr>
              <w:fldChar w:fldCharType="end"/>
            </w:r>
          </w:hyperlink>
        </w:p>
        <w:p w14:paraId="3A3A9B80"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20" w:history="1">
            <w:r w:rsidR="00D27DDA">
              <w:rPr>
                <w:rStyle w:val="ac"/>
                <w:rFonts w:ascii="Times New Roman" w:hAnsi="Times New Roman" w:cs="Times New Roman"/>
                <w:noProof/>
                <w:sz w:val="28"/>
                <w:szCs w:val="28"/>
                <w:lang w:val="uk-UA"/>
              </w:rPr>
              <w:t>ОРГАНІЗАЦІЙНО-</w:t>
            </w:r>
            <w:r w:rsidR="00E82B36" w:rsidRPr="00E47AB1">
              <w:rPr>
                <w:rStyle w:val="ac"/>
                <w:rFonts w:ascii="Times New Roman" w:hAnsi="Times New Roman" w:cs="Times New Roman"/>
                <w:noProof/>
                <w:sz w:val="28"/>
                <w:szCs w:val="28"/>
                <w:lang w:val="uk-UA"/>
              </w:rPr>
              <w:t>МЕТОДИЧНІ АСПЕКТИ ОБЛІКУ ВИТРАТ ПІДПРИЄМСТВА</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_Toc152324420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29</w:t>
            </w:r>
            <w:r w:rsidR="00152773" w:rsidRPr="00E47AB1">
              <w:rPr>
                <w:rFonts w:ascii="Times New Roman" w:hAnsi="Times New Roman" w:cs="Times New Roman"/>
                <w:noProof/>
                <w:webHidden/>
                <w:sz w:val="28"/>
                <w:szCs w:val="28"/>
                <w:lang w:val="uk-UA"/>
              </w:rPr>
              <w:fldChar w:fldCharType="end"/>
            </w:r>
          </w:hyperlink>
        </w:p>
        <w:p w14:paraId="756C59F5"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21" w:history="1">
            <w:r w:rsidR="00E82B36" w:rsidRPr="00E47AB1">
              <w:rPr>
                <w:rStyle w:val="ac"/>
                <w:rFonts w:ascii="Times New Roman" w:hAnsi="Times New Roman" w:cs="Times New Roman"/>
                <w:noProof/>
                <w:sz w:val="28"/>
                <w:szCs w:val="28"/>
                <w:lang w:val="uk-UA"/>
              </w:rPr>
              <w:t>2.1 Особливості організація обліку витрат на підприємствах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_Toc152324421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29</w:t>
            </w:r>
            <w:r w:rsidR="00152773" w:rsidRPr="00E47AB1">
              <w:rPr>
                <w:rFonts w:ascii="Times New Roman" w:hAnsi="Times New Roman" w:cs="Times New Roman"/>
                <w:noProof/>
                <w:webHidden/>
                <w:sz w:val="28"/>
                <w:szCs w:val="28"/>
                <w:lang w:val="uk-UA"/>
              </w:rPr>
              <w:fldChar w:fldCharType="end"/>
            </w:r>
          </w:hyperlink>
        </w:p>
        <w:p w14:paraId="58C411C0"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22" w:history="1">
            <w:r w:rsidR="00E82B36" w:rsidRPr="00E47AB1">
              <w:rPr>
                <w:rStyle w:val="ac"/>
                <w:rFonts w:ascii="Times New Roman" w:hAnsi="Times New Roman" w:cs="Times New Roman"/>
                <w:noProof/>
                <w:sz w:val="28"/>
                <w:szCs w:val="28"/>
                <w:lang w:val="uk-UA"/>
              </w:rPr>
              <w:t>2.2 Методика та організація обліку витрат на підприємстві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_Toc152324422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36</w:t>
            </w:r>
            <w:r w:rsidR="00152773" w:rsidRPr="00E47AB1">
              <w:rPr>
                <w:rFonts w:ascii="Times New Roman" w:hAnsi="Times New Roman" w:cs="Times New Roman"/>
                <w:noProof/>
                <w:webHidden/>
                <w:sz w:val="28"/>
                <w:szCs w:val="28"/>
                <w:lang w:val="uk-UA"/>
              </w:rPr>
              <w:fldChar w:fldCharType="end"/>
            </w:r>
          </w:hyperlink>
        </w:p>
        <w:p w14:paraId="74E9D56D"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23" w:history="1">
            <w:r w:rsidR="00E82B36" w:rsidRPr="00E47AB1">
              <w:rPr>
                <w:rStyle w:val="ac"/>
                <w:rFonts w:ascii="Times New Roman" w:hAnsi="Times New Roman" w:cs="Times New Roman"/>
                <w:noProof/>
                <w:sz w:val="28"/>
                <w:szCs w:val="28"/>
                <w:lang w:val="uk-UA"/>
              </w:rPr>
              <w:t>2.3 Шляхи удосконалення обліку витрат на підприємстві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_Toc152324423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43</w:t>
            </w:r>
            <w:r w:rsidR="00152773" w:rsidRPr="00E47AB1">
              <w:rPr>
                <w:rFonts w:ascii="Times New Roman" w:hAnsi="Times New Roman" w:cs="Times New Roman"/>
                <w:noProof/>
                <w:webHidden/>
                <w:sz w:val="28"/>
                <w:szCs w:val="28"/>
                <w:lang w:val="uk-UA"/>
              </w:rPr>
              <w:fldChar w:fldCharType="end"/>
            </w:r>
          </w:hyperlink>
        </w:p>
        <w:p w14:paraId="49ADBF44"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24" w:history="1">
            <w:r w:rsidR="00E82B36" w:rsidRPr="00E47AB1">
              <w:rPr>
                <w:rStyle w:val="ac"/>
                <w:rFonts w:ascii="Times New Roman" w:hAnsi="Times New Roman" w:cs="Times New Roman"/>
                <w:noProof/>
                <w:sz w:val="28"/>
                <w:szCs w:val="28"/>
                <w:lang w:val="uk-UA"/>
              </w:rPr>
              <w:t>ВИСНОВКИ ДО РОЗДІЛУ ІІ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_Toc152324424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50</w:t>
            </w:r>
            <w:r w:rsidR="00152773" w:rsidRPr="00E47AB1">
              <w:rPr>
                <w:rFonts w:ascii="Times New Roman" w:hAnsi="Times New Roman" w:cs="Times New Roman"/>
                <w:noProof/>
                <w:webHidden/>
                <w:sz w:val="28"/>
                <w:szCs w:val="28"/>
                <w:lang w:val="uk-UA"/>
              </w:rPr>
              <w:fldChar w:fldCharType="end"/>
            </w:r>
          </w:hyperlink>
        </w:p>
        <w:p w14:paraId="298F7988"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25" w:history="1">
            <w:r w:rsidR="00E82B36" w:rsidRPr="00E47AB1">
              <w:rPr>
                <w:rStyle w:val="ac"/>
                <w:rFonts w:ascii="Times New Roman" w:hAnsi="Times New Roman" w:cs="Times New Roman"/>
                <w:noProof/>
                <w:sz w:val="28"/>
                <w:szCs w:val="28"/>
                <w:lang w:val="uk-UA"/>
              </w:rPr>
              <w:t>РОЗДІЛ ІІІ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_Toc152324425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53</w:t>
            </w:r>
            <w:r w:rsidR="00152773" w:rsidRPr="00E47AB1">
              <w:rPr>
                <w:rFonts w:ascii="Times New Roman" w:hAnsi="Times New Roman" w:cs="Times New Roman"/>
                <w:noProof/>
                <w:webHidden/>
                <w:sz w:val="28"/>
                <w:szCs w:val="28"/>
                <w:lang w:val="uk-UA"/>
              </w:rPr>
              <w:fldChar w:fldCharType="end"/>
            </w:r>
          </w:hyperlink>
        </w:p>
        <w:p w14:paraId="00362A7B"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26" w:history="1">
            <w:r w:rsidR="00E82B36" w:rsidRPr="00E47AB1">
              <w:rPr>
                <w:rStyle w:val="ac"/>
                <w:rFonts w:ascii="Times New Roman" w:hAnsi="Times New Roman" w:cs="Times New Roman"/>
                <w:noProof/>
                <w:sz w:val="28"/>
                <w:szCs w:val="28"/>
                <w:lang w:val="uk-UA"/>
              </w:rPr>
              <w:t>ОРГАНІЗАЦІЙНО-МЕТОДИЧНІ АСПЕКТИ ВНУТРІШНЬОГО АУДИТУ ВИТРАТ ПІДПРИЄМСТВ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_Toc152324426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53</w:t>
            </w:r>
            <w:r w:rsidR="00152773" w:rsidRPr="00E47AB1">
              <w:rPr>
                <w:rFonts w:ascii="Times New Roman" w:hAnsi="Times New Roman" w:cs="Times New Roman"/>
                <w:noProof/>
                <w:webHidden/>
                <w:sz w:val="28"/>
                <w:szCs w:val="28"/>
                <w:lang w:val="uk-UA"/>
              </w:rPr>
              <w:fldChar w:fldCharType="end"/>
            </w:r>
          </w:hyperlink>
        </w:p>
        <w:p w14:paraId="39085C84"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27" w:history="1">
            <w:r w:rsidR="00E82B36" w:rsidRPr="00E47AB1">
              <w:rPr>
                <w:rStyle w:val="ac"/>
                <w:rFonts w:ascii="Times New Roman" w:hAnsi="Times New Roman" w:cs="Times New Roman"/>
                <w:noProof/>
                <w:sz w:val="28"/>
                <w:szCs w:val="28"/>
                <w:lang w:val="uk-UA"/>
              </w:rPr>
              <w:t>3.1 Мета, завдання та об’єкти внутрішнього аудиту витрат на підприємстві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_Toc152324427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53</w:t>
            </w:r>
            <w:r w:rsidR="00152773" w:rsidRPr="00E47AB1">
              <w:rPr>
                <w:rFonts w:ascii="Times New Roman" w:hAnsi="Times New Roman" w:cs="Times New Roman"/>
                <w:noProof/>
                <w:webHidden/>
                <w:sz w:val="28"/>
                <w:szCs w:val="28"/>
                <w:lang w:val="uk-UA"/>
              </w:rPr>
              <w:fldChar w:fldCharType="end"/>
            </w:r>
          </w:hyperlink>
        </w:p>
        <w:p w14:paraId="10D217C3"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29" w:history="1">
            <w:r w:rsidR="00E82B36" w:rsidRPr="00E47AB1">
              <w:rPr>
                <w:rStyle w:val="ac"/>
                <w:rFonts w:ascii="Times New Roman" w:hAnsi="Times New Roman" w:cs="Times New Roman"/>
                <w:noProof/>
                <w:sz w:val="28"/>
                <w:szCs w:val="28"/>
                <w:lang w:val="uk-UA"/>
              </w:rPr>
              <w:t>3.2 Методика та організація проведення внутрішнього аудиту витрат підприємства</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_Toc152324429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58</w:t>
            </w:r>
            <w:r w:rsidR="00152773" w:rsidRPr="00E47AB1">
              <w:rPr>
                <w:rFonts w:ascii="Times New Roman" w:hAnsi="Times New Roman" w:cs="Times New Roman"/>
                <w:noProof/>
                <w:webHidden/>
                <w:sz w:val="28"/>
                <w:szCs w:val="28"/>
                <w:lang w:val="uk-UA"/>
              </w:rPr>
              <w:fldChar w:fldCharType="end"/>
            </w:r>
          </w:hyperlink>
        </w:p>
        <w:p w14:paraId="66E6539A" w14:textId="77777777" w:rsidR="00E82B36" w:rsidRPr="00E47AB1" w:rsidRDefault="00000000">
          <w:pPr>
            <w:pStyle w:val="2"/>
            <w:tabs>
              <w:tab w:val="right" w:leader="dot" w:pos="9344"/>
            </w:tabs>
            <w:rPr>
              <w:rFonts w:ascii="Times New Roman" w:hAnsi="Times New Roman" w:cs="Times New Roman"/>
              <w:noProof/>
              <w:sz w:val="28"/>
              <w:szCs w:val="28"/>
              <w:lang w:val="uk-UA" w:eastAsia="uk-UA"/>
            </w:rPr>
          </w:pPr>
          <w:hyperlink w:anchor="_Toc152324430" w:history="1">
            <w:r w:rsidR="00E82B36" w:rsidRPr="00E47AB1">
              <w:rPr>
                <w:rStyle w:val="ac"/>
                <w:rFonts w:ascii="Times New Roman" w:hAnsi="Times New Roman" w:cs="Times New Roman"/>
                <w:noProof/>
                <w:sz w:val="28"/>
                <w:szCs w:val="28"/>
                <w:lang w:val="uk-UA"/>
              </w:rPr>
              <w:t>3.3 Шляхи удосконалення внутрішнього аудиту витрат на підприємстві сфери послуг</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_Toc152324430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65</w:t>
            </w:r>
            <w:r w:rsidR="00152773" w:rsidRPr="00E47AB1">
              <w:rPr>
                <w:rFonts w:ascii="Times New Roman" w:hAnsi="Times New Roman" w:cs="Times New Roman"/>
                <w:noProof/>
                <w:webHidden/>
                <w:sz w:val="28"/>
                <w:szCs w:val="28"/>
                <w:lang w:val="uk-UA"/>
              </w:rPr>
              <w:fldChar w:fldCharType="end"/>
            </w:r>
          </w:hyperlink>
        </w:p>
        <w:p w14:paraId="2D222AE4"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31" w:history="1">
            <w:r w:rsidR="00E82B36" w:rsidRPr="00E47AB1">
              <w:rPr>
                <w:rStyle w:val="ac"/>
                <w:rFonts w:ascii="Times New Roman" w:hAnsi="Times New Roman" w:cs="Times New Roman"/>
                <w:noProof/>
                <w:sz w:val="28"/>
                <w:szCs w:val="28"/>
                <w:lang w:val="uk-UA"/>
              </w:rPr>
              <w:t>ВИСНОВКИ ДО РОЗДІЛУ ІІІ</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_Toc152324431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71</w:t>
            </w:r>
            <w:r w:rsidR="00152773" w:rsidRPr="00E47AB1">
              <w:rPr>
                <w:rFonts w:ascii="Times New Roman" w:hAnsi="Times New Roman" w:cs="Times New Roman"/>
                <w:noProof/>
                <w:webHidden/>
                <w:sz w:val="28"/>
                <w:szCs w:val="28"/>
                <w:lang w:val="uk-UA"/>
              </w:rPr>
              <w:fldChar w:fldCharType="end"/>
            </w:r>
          </w:hyperlink>
        </w:p>
        <w:p w14:paraId="12D42E8B"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32" w:history="1">
            <w:r w:rsidR="00E82B36" w:rsidRPr="00E47AB1">
              <w:rPr>
                <w:rStyle w:val="ac"/>
                <w:rFonts w:ascii="Times New Roman" w:hAnsi="Times New Roman" w:cs="Times New Roman"/>
                <w:noProof/>
                <w:sz w:val="28"/>
                <w:szCs w:val="28"/>
                <w:lang w:val="uk-UA"/>
              </w:rPr>
              <w:t>ВИСНОВКИ</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_Toc152324432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74</w:t>
            </w:r>
            <w:r w:rsidR="00152773" w:rsidRPr="00E47AB1">
              <w:rPr>
                <w:rFonts w:ascii="Times New Roman" w:hAnsi="Times New Roman" w:cs="Times New Roman"/>
                <w:noProof/>
                <w:webHidden/>
                <w:sz w:val="28"/>
                <w:szCs w:val="28"/>
                <w:lang w:val="uk-UA"/>
              </w:rPr>
              <w:fldChar w:fldCharType="end"/>
            </w:r>
          </w:hyperlink>
        </w:p>
        <w:p w14:paraId="710A496F"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33" w:history="1">
            <w:r w:rsidR="00E82B36" w:rsidRPr="00E47AB1">
              <w:rPr>
                <w:rStyle w:val="ac"/>
                <w:rFonts w:ascii="Times New Roman" w:hAnsi="Times New Roman" w:cs="Times New Roman"/>
                <w:noProof/>
                <w:sz w:val="28"/>
                <w:szCs w:val="28"/>
                <w:lang w:val="uk-UA"/>
              </w:rPr>
              <w:t>СПИСОК ВИКОРИСТАНИХ ДЖЕРЕЛ</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_Toc152324433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78</w:t>
            </w:r>
            <w:r w:rsidR="00152773" w:rsidRPr="00E47AB1">
              <w:rPr>
                <w:rFonts w:ascii="Times New Roman" w:hAnsi="Times New Roman" w:cs="Times New Roman"/>
                <w:noProof/>
                <w:webHidden/>
                <w:sz w:val="28"/>
                <w:szCs w:val="28"/>
                <w:lang w:val="uk-UA"/>
              </w:rPr>
              <w:fldChar w:fldCharType="end"/>
            </w:r>
          </w:hyperlink>
        </w:p>
        <w:p w14:paraId="32B01758" w14:textId="77777777" w:rsidR="00E82B36" w:rsidRPr="00E47AB1" w:rsidRDefault="00000000">
          <w:pPr>
            <w:pStyle w:val="12"/>
            <w:tabs>
              <w:tab w:val="right" w:leader="dot" w:pos="9344"/>
            </w:tabs>
            <w:rPr>
              <w:rFonts w:ascii="Times New Roman" w:hAnsi="Times New Roman" w:cs="Times New Roman"/>
              <w:noProof/>
              <w:sz w:val="28"/>
              <w:szCs w:val="28"/>
              <w:lang w:val="uk-UA" w:eastAsia="uk-UA"/>
            </w:rPr>
          </w:pPr>
          <w:hyperlink w:anchor="_Toc152324434" w:history="1">
            <w:r w:rsidR="00E82B36" w:rsidRPr="00E47AB1">
              <w:rPr>
                <w:rStyle w:val="ac"/>
                <w:rFonts w:ascii="Times New Roman" w:hAnsi="Times New Roman" w:cs="Times New Roman"/>
                <w:noProof/>
                <w:sz w:val="28"/>
                <w:szCs w:val="28"/>
                <w:lang w:val="uk-UA"/>
              </w:rPr>
              <w:t>ДОДАТКИ</w:t>
            </w:r>
            <w:r w:rsidR="00E82B36" w:rsidRPr="00E47AB1">
              <w:rPr>
                <w:rFonts w:ascii="Times New Roman" w:hAnsi="Times New Roman" w:cs="Times New Roman"/>
                <w:noProof/>
                <w:webHidden/>
                <w:sz w:val="28"/>
                <w:szCs w:val="28"/>
                <w:lang w:val="uk-UA"/>
              </w:rPr>
              <w:tab/>
            </w:r>
            <w:r w:rsidR="00152773" w:rsidRPr="00E47AB1">
              <w:rPr>
                <w:rFonts w:ascii="Times New Roman" w:hAnsi="Times New Roman" w:cs="Times New Roman"/>
                <w:noProof/>
                <w:webHidden/>
                <w:sz w:val="28"/>
                <w:szCs w:val="28"/>
                <w:lang w:val="uk-UA"/>
              </w:rPr>
              <w:fldChar w:fldCharType="begin"/>
            </w:r>
            <w:r w:rsidR="00E82B36" w:rsidRPr="00E47AB1">
              <w:rPr>
                <w:rFonts w:ascii="Times New Roman" w:hAnsi="Times New Roman" w:cs="Times New Roman"/>
                <w:noProof/>
                <w:webHidden/>
                <w:sz w:val="28"/>
                <w:szCs w:val="28"/>
                <w:lang w:val="uk-UA"/>
              </w:rPr>
              <w:instrText xml:space="preserve"> PAGEREF _Toc152324434 \h </w:instrText>
            </w:r>
            <w:r w:rsidR="00152773" w:rsidRPr="00E47AB1">
              <w:rPr>
                <w:rFonts w:ascii="Times New Roman" w:hAnsi="Times New Roman" w:cs="Times New Roman"/>
                <w:noProof/>
                <w:webHidden/>
                <w:sz w:val="28"/>
                <w:szCs w:val="28"/>
                <w:lang w:val="uk-UA"/>
              </w:rPr>
            </w:r>
            <w:r w:rsidR="00152773" w:rsidRPr="00E47AB1">
              <w:rPr>
                <w:rFonts w:ascii="Times New Roman" w:hAnsi="Times New Roman" w:cs="Times New Roman"/>
                <w:noProof/>
                <w:webHidden/>
                <w:sz w:val="28"/>
                <w:szCs w:val="28"/>
                <w:lang w:val="uk-UA"/>
              </w:rPr>
              <w:fldChar w:fldCharType="separate"/>
            </w:r>
            <w:r w:rsidR="00650501">
              <w:rPr>
                <w:rFonts w:ascii="Times New Roman" w:hAnsi="Times New Roman" w:cs="Times New Roman"/>
                <w:noProof/>
                <w:webHidden/>
                <w:sz w:val="28"/>
                <w:szCs w:val="28"/>
                <w:lang w:val="uk-UA"/>
              </w:rPr>
              <w:t>82</w:t>
            </w:r>
            <w:r w:rsidR="00152773" w:rsidRPr="00E47AB1">
              <w:rPr>
                <w:rFonts w:ascii="Times New Roman" w:hAnsi="Times New Roman" w:cs="Times New Roman"/>
                <w:noProof/>
                <w:webHidden/>
                <w:sz w:val="28"/>
                <w:szCs w:val="28"/>
                <w:lang w:val="uk-UA"/>
              </w:rPr>
              <w:fldChar w:fldCharType="end"/>
            </w:r>
          </w:hyperlink>
        </w:p>
        <w:p w14:paraId="287C53BA" w14:textId="77777777" w:rsidR="00DF4147" w:rsidRPr="00E47AB1" w:rsidRDefault="00152773" w:rsidP="00E82B36">
          <w:pPr>
            <w:spacing w:line="360" w:lineRule="auto"/>
            <w:ind w:firstLine="425"/>
            <w:rPr>
              <w:rFonts w:ascii="Times New Roman" w:hAnsi="Times New Roman" w:cs="Times New Roman"/>
              <w:lang w:val="uk-UA"/>
            </w:rPr>
          </w:pPr>
          <w:r w:rsidRPr="00E47AB1">
            <w:rPr>
              <w:rFonts w:ascii="Times New Roman" w:hAnsi="Times New Roman" w:cs="Times New Roman"/>
              <w:sz w:val="28"/>
              <w:szCs w:val="28"/>
              <w:lang w:val="uk-UA"/>
            </w:rPr>
            <w:lastRenderedPageBreak/>
            <w:fldChar w:fldCharType="end"/>
          </w:r>
        </w:p>
      </w:sdtContent>
    </w:sdt>
    <w:p w14:paraId="44A4C85B" w14:textId="77777777" w:rsidR="00E82B36" w:rsidRPr="00E47AB1" w:rsidRDefault="00E82B36" w:rsidP="001853C3">
      <w:pPr>
        <w:spacing w:line="360" w:lineRule="auto"/>
        <w:ind w:firstLine="709"/>
        <w:jc w:val="center"/>
        <w:outlineLvl w:val="0"/>
        <w:rPr>
          <w:rFonts w:ascii="Times New Roman" w:hAnsi="Times New Roman" w:cs="Times New Roman"/>
          <w:b/>
          <w:sz w:val="28"/>
          <w:szCs w:val="28"/>
          <w:lang w:val="uk-UA"/>
        </w:rPr>
        <w:sectPr w:rsidR="00E82B36" w:rsidRPr="00E47AB1" w:rsidSect="00487173">
          <w:pgSz w:w="11906" w:h="16838"/>
          <w:pgMar w:top="1134" w:right="851" w:bottom="1134" w:left="1701" w:header="709" w:footer="709" w:gutter="0"/>
          <w:pgNumType w:start="2"/>
          <w:cols w:space="708"/>
          <w:docGrid w:linePitch="360"/>
        </w:sectPr>
      </w:pPr>
      <w:bookmarkStart w:id="1" w:name="_Toc152324412"/>
    </w:p>
    <w:p w14:paraId="00A73756" w14:textId="77777777" w:rsidR="004F5898" w:rsidRPr="00E47AB1" w:rsidRDefault="004F5898" w:rsidP="001853C3">
      <w:pPr>
        <w:spacing w:line="360" w:lineRule="auto"/>
        <w:ind w:firstLine="709"/>
        <w:jc w:val="center"/>
        <w:outlineLvl w:val="0"/>
        <w:rPr>
          <w:rFonts w:ascii="Times New Roman" w:hAnsi="Times New Roman" w:cs="Times New Roman"/>
          <w:b/>
          <w:sz w:val="28"/>
          <w:szCs w:val="28"/>
          <w:lang w:val="uk-UA"/>
        </w:rPr>
      </w:pPr>
      <w:r w:rsidRPr="00E47AB1">
        <w:rPr>
          <w:rFonts w:ascii="Times New Roman" w:hAnsi="Times New Roman" w:cs="Times New Roman"/>
          <w:b/>
          <w:sz w:val="28"/>
          <w:szCs w:val="28"/>
          <w:lang w:val="uk-UA"/>
        </w:rPr>
        <w:lastRenderedPageBreak/>
        <w:t>ВСТУП</w:t>
      </w:r>
      <w:bookmarkEnd w:id="0"/>
      <w:bookmarkEnd w:id="1"/>
    </w:p>
    <w:p w14:paraId="2A027D6A" w14:textId="77777777" w:rsidR="00AF4990" w:rsidRPr="00E47AB1" w:rsidRDefault="00225775"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Актуальність теми. </w:t>
      </w:r>
      <w:r w:rsidR="00AF4990" w:rsidRPr="00E47AB1">
        <w:rPr>
          <w:rFonts w:ascii="Times New Roman" w:hAnsi="Times New Roman" w:cs="Times New Roman"/>
          <w:color w:val="0D0D0D" w:themeColor="text1" w:themeTint="F2"/>
          <w:sz w:val="28"/>
          <w:szCs w:val="28"/>
          <w:lang w:val="uk-UA"/>
        </w:rPr>
        <w:t>У сучасному економічному середовищі сфера надання послуг постійно зростає і розширюється, разом з нею зростає і конкуренція. Щоб залишатися конкурентоздатним підприємству даної сфери потрібно акумулювати і раціонально використовувати свої ресурси. Адже собою воно являє складну сукупність матеріальних, технічних, трудових, інформаційних і економічних ресурсів. Раціональне використання ресурсів та контроль над витратами стають пріоритетними завданнями для забезпечення фінансової стійкості та прибутковості підприємств.</w:t>
      </w:r>
    </w:p>
    <w:p w14:paraId="3C921491" w14:textId="77777777" w:rsidR="00225775" w:rsidRPr="00E47AB1" w:rsidRDefault="00225775"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Одним з основних засобів ефективного контролю та управління витратами є систематичний внутрішній аудит та ведення бухгалтерського обліку витрат. Облік витрат на виконання робіт або надання послуг є необхідною складовою для визначення точних витратних статей, аналізу витратних процесів та прийняття обґрунтованих управлінських рішень. Внутрішній аудит, у свою чергу, забезпечує контроль та перевірку відповідності процедур управління витратами нормативним вимогам та ефективності їх застосування.</w:t>
      </w:r>
    </w:p>
    <w:p w14:paraId="4B2BC179" w14:textId="77777777" w:rsidR="00225775" w:rsidRPr="00E47AB1" w:rsidRDefault="00225775"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Мета дослідження. Метою дослідження є вивчення теоретичних аспектів обліку і внутрішнього аудиту витрат, аналіз практичного застосування методів обліку витрат на виконання робіт та розробка рекомендацій щодо покращення процесу управління витратами на підприємствах сфери послуг АТ «Укрпошта».</w:t>
      </w:r>
    </w:p>
    <w:p w14:paraId="68AA295A" w14:textId="77777777" w:rsidR="006156D7" w:rsidRPr="00E47AB1" w:rsidRDefault="006156D7"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Завдання, які поставлені в цій дипломні роботі:</w:t>
      </w:r>
    </w:p>
    <w:p w14:paraId="63015F33" w14:textId="77777777" w:rsidR="00225775" w:rsidRPr="00E47AB1" w:rsidRDefault="0045007A"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в</w:t>
      </w:r>
      <w:r w:rsidR="006156D7" w:rsidRPr="00E47AB1">
        <w:rPr>
          <w:color w:val="0D0D0D" w:themeColor="text1" w:themeTint="F2"/>
          <w:sz w:val="28"/>
          <w:szCs w:val="28"/>
          <w:lang w:val="uk-UA"/>
        </w:rPr>
        <w:t>изначення економічної суті витрат;</w:t>
      </w:r>
    </w:p>
    <w:p w14:paraId="46AE0AE2"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розглянути класифікацію витрат;</w:t>
      </w:r>
    </w:p>
    <w:p w14:paraId="1DE45466"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ознайомитись із нормативно-правовою базою обліку і аналізу</w:t>
      </w:r>
      <w:r w:rsidR="002C2375">
        <w:rPr>
          <w:color w:val="0D0D0D" w:themeColor="text1" w:themeTint="F2"/>
          <w:sz w:val="28"/>
          <w:szCs w:val="28"/>
          <w:lang w:val="uk-UA"/>
        </w:rPr>
        <w:t xml:space="preserve"> </w:t>
      </w:r>
      <w:r w:rsidRPr="00E47AB1">
        <w:rPr>
          <w:color w:val="0D0D0D" w:themeColor="text1" w:themeTint="F2"/>
          <w:sz w:val="28"/>
          <w:szCs w:val="28"/>
          <w:lang w:val="uk-UA"/>
        </w:rPr>
        <w:t>витрат;</w:t>
      </w:r>
    </w:p>
    <w:p w14:paraId="5B868DCB"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вивчити організацію та методику витрат підприємства;</w:t>
      </w:r>
    </w:p>
    <w:p w14:paraId="53FA7C30"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lastRenderedPageBreak/>
        <w:t xml:space="preserve">розглянути методи удосконалення обліку та </w:t>
      </w:r>
      <w:r w:rsidR="006156D7" w:rsidRPr="00E47AB1">
        <w:rPr>
          <w:color w:val="0D0D0D" w:themeColor="text1" w:themeTint="F2"/>
          <w:sz w:val="28"/>
          <w:szCs w:val="28"/>
          <w:lang w:val="uk-UA"/>
        </w:rPr>
        <w:t>аудиту витрат;</w:t>
      </w:r>
    </w:p>
    <w:p w14:paraId="4B7B164D"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вивчити особливості проведення </w:t>
      </w:r>
      <w:r w:rsidR="006156D7" w:rsidRPr="00E47AB1">
        <w:rPr>
          <w:color w:val="0D0D0D" w:themeColor="text1" w:themeTint="F2"/>
          <w:sz w:val="28"/>
          <w:szCs w:val="28"/>
          <w:lang w:val="uk-UA"/>
        </w:rPr>
        <w:t xml:space="preserve">аудиту </w:t>
      </w:r>
      <w:r w:rsidRPr="00E47AB1">
        <w:rPr>
          <w:color w:val="0D0D0D" w:themeColor="text1" w:themeTint="F2"/>
          <w:sz w:val="28"/>
          <w:szCs w:val="28"/>
          <w:lang w:val="uk-UA"/>
        </w:rPr>
        <w:t>витрат;</w:t>
      </w:r>
    </w:p>
    <w:p w14:paraId="4C137225" w14:textId="77777777" w:rsidR="00225775" w:rsidRPr="00E47AB1" w:rsidRDefault="00225775" w:rsidP="004F5898">
      <w:pPr>
        <w:pStyle w:val="a3"/>
        <w:numPr>
          <w:ilvl w:val="0"/>
          <w:numId w:val="1"/>
        </w:numPr>
        <w:tabs>
          <w:tab w:val="left" w:pos="0"/>
          <w:tab w:val="left" w:pos="709"/>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запропонувати шляхи удосконалення обліку </w:t>
      </w:r>
      <w:r w:rsidR="00DF4147" w:rsidRPr="00E47AB1">
        <w:rPr>
          <w:color w:val="0D0D0D" w:themeColor="text1" w:themeTint="F2"/>
          <w:sz w:val="28"/>
          <w:szCs w:val="28"/>
          <w:lang w:val="uk-UA"/>
        </w:rPr>
        <w:t>аудиту.</w:t>
      </w:r>
    </w:p>
    <w:p w14:paraId="210EDE0B" w14:textId="77777777" w:rsidR="006156D7" w:rsidRPr="00E47AB1" w:rsidRDefault="006156D7" w:rsidP="004F5898">
      <w:pPr>
        <w:pStyle w:val="a3"/>
        <w:tabs>
          <w:tab w:val="left" w:pos="0"/>
          <w:tab w:val="left" w:pos="142"/>
          <w:tab w:val="left" w:pos="426"/>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Об’єктом дослідження є ведення обліку та внутрішнього аудиту витрат АТ «Укрпошта» їх система та складові.</w:t>
      </w:r>
    </w:p>
    <w:p w14:paraId="5269155A" w14:textId="77777777" w:rsidR="006156D7" w:rsidRPr="00E47AB1" w:rsidRDefault="006156D7" w:rsidP="004F5898">
      <w:pPr>
        <w:pStyle w:val="a3"/>
        <w:tabs>
          <w:tab w:val="left" w:pos="0"/>
          <w:tab w:val="left" w:pos="142"/>
          <w:tab w:val="left" w:pos="426"/>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Предметом дослідження є теоретичні основи та нормативне забезпечення ведення обліку та внутрішнього аудиту</w:t>
      </w:r>
      <w:r w:rsidR="00DF4147" w:rsidRPr="00E47AB1">
        <w:rPr>
          <w:color w:val="0D0D0D" w:themeColor="text1" w:themeTint="F2"/>
          <w:sz w:val="28"/>
          <w:szCs w:val="28"/>
          <w:lang w:val="uk-UA"/>
        </w:rPr>
        <w:t>.</w:t>
      </w:r>
    </w:p>
    <w:p w14:paraId="2464F0DE" w14:textId="77777777" w:rsidR="003D2DDE" w:rsidRPr="00E47AB1" w:rsidRDefault="003D2DDE" w:rsidP="004F5898">
      <w:pPr>
        <w:pStyle w:val="a3"/>
        <w:tabs>
          <w:tab w:val="left" w:pos="0"/>
          <w:tab w:val="left" w:pos="426"/>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Методи дослідження. В процесі дослідження застосовувався діалектичний підхід для вивчення сучасного стану обліку, аналізу та аудиту прямих витрат виробництва. Для розгляду обліку витрат виробництва та його вдосконалення використовувалися методи групування, економіко-математичне моделювання, узагальнення, а також традиційні методи економічної статистики. Для аналізу методичних аспектів зовнішнього та внутрішнього аудиту витрат виробництва використовувались методи порівняння, метод співставлень, розробка системи показників, побудова аналітичних таблиць, розрахунок середніх значень імітаційне моделювання.</w:t>
      </w:r>
    </w:p>
    <w:p w14:paraId="4F793FF3" w14:textId="77777777" w:rsidR="003D2DDE" w:rsidRPr="00E47AB1" w:rsidRDefault="003D2DDE" w:rsidP="004F5898">
      <w:pPr>
        <w:pStyle w:val="a3"/>
        <w:tabs>
          <w:tab w:val="left" w:pos="0"/>
          <w:tab w:val="left" w:pos="426"/>
          <w:tab w:val="left" w:pos="1134"/>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Дані для проведеного дослідження були отримані з різноманітних джерел, включаючи законодавчі акти України, нормативні документи та галузеві інструкції, наукові праці вітчизняних та зарубіжних економістів, матеріали наукових праць та науково-практичних конференцій, статистичні дані, а також інформацію з бухгалтерського обліку зернопереробного підприємства.</w:t>
      </w:r>
    </w:p>
    <w:p w14:paraId="79973C2B" w14:textId="77777777" w:rsidR="006156D7" w:rsidRPr="00E47AB1" w:rsidRDefault="006156D7" w:rsidP="004F5898">
      <w:pPr>
        <w:tabs>
          <w:tab w:val="left" w:pos="0"/>
          <w:tab w:val="left" w:pos="426"/>
          <w:tab w:val="left" w:pos="1134"/>
        </w:tabs>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Практичне значення полягає </w:t>
      </w:r>
      <w:r w:rsidR="00C16ED2" w:rsidRPr="00E47AB1">
        <w:rPr>
          <w:rFonts w:ascii="Times New Roman" w:hAnsi="Times New Roman" w:cs="Times New Roman"/>
          <w:color w:val="0D0D0D" w:themeColor="text1" w:themeTint="F2"/>
          <w:sz w:val="28"/>
          <w:szCs w:val="28"/>
          <w:lang w:val="uk-UA"/>
        </w:rPr>
        <w:t xml:space="preserve">в формування методів </w:t>
      </w:r>
      <w:r w:rsidRPr="00E47AB1">
        <w:rPr>
          <w:rFonts w:ascii="Times New Roman" w:hAnsi="Times New Roman" w:cs="Times New Roman"/>
          <w:color w:val="0D0D0D" w:themeColor="text1" w:themeTint="F2"/>
          <w:sz w:val="28"/>
          <w:szCs w:val="28"/>
          <w:lang w:val="uk-UA"/>
        </w:rPr>
        <w:t>удосконалення ведення обліку та внутрішнього аудиту</w:t>
      </w:r>
      <w:r w:rsidR="00C16ED2" w:rsidRPr="00E47AB1">
        <w:rPr>
          <w:rFonts w:ascii="Times New Roman" w:hAnsi="Times New Roman" w:cs="Times New Roman"/>
          <w:color w:val="0D0D0D" w:themeColor="text1" w:themeTint="F2"/>
          <w:sz w:val="28"/>
          <w:szCs w:val="28"/>
          <w:lang w:val="uk-UA"/>
        </w:rPr>
        <w:t>, які допомагають ефективному застосування на практиці.</w:t>
      </w:r>
    </w:p>
    <w:p w14:paraId="39EC373B" w14:textId="77777777" w:rsidR="005943E1" w:rsidRPr="00E47AB1" w:rsidRDefault="005943E1" w:rsidP="004F5898">
      <w:pPr>
        <w:tabs>
          <w:tab w:val="left" w:pos="426"/>
          <w:tab w:val="left" w:pos="709"/>
          <w:tab w:val="left" w:pos="1134"/>
        </w:tabs>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В першому розділі наведено і розкрито методичні засади і принципи ведення обліку витрат на підприємствах, що надають послуги. Теоретично розкриті витратні значення, методи, функції та класифікацію. Обґрунтовано </w:t>
      </w:r>
      <w:r w:rsidRPr="00E47AB1">
        <w:rPr>
          <w:rFonts w:ascii="Times New Roman" w:hAnsi="Times New Roman" w:cs="Times New Roman"/>
          <w:color w:val="0D0D0D" w:themeColor="text1" w:themeTint="F2"/>
          <w:sz w:val="28"/>
          <w:szCs w:val="28"/>
          <w:lang w:val="uk-UA"/>
        </w:rPr>
        <w:lastRenderedPageBreak/>
        <w:t>та визначено принципи функціонування підприємств сфери надання послуг та ведення обліку їх витрат. Також описане нормативно - правове забезпечення витратного обліку, згідно ПСБО та Закону України.</w:t>
      </w:r>
    </w:p>
    <w:p w14:paraId="360FA4C8" w14:textId="77777777" w:rsidR="005943E1" w:rsidRPr="00E47AB1" w:rsidRDefault="005943E1" w:rsidP="004F5898">
      <w:pPr>
        <w:tabs>
          <w:tab w:val="left" w:pos="426"/>
          <w:tab w:val="left" w:pos="709"/>
          <w:tab w:val="left" w:pos="1134"/>
        </w:tabs>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В другому розділі описано аспекти обліку витрат підприємства, а саме організаційно – методичні. Розписано особливості облікових процесів витрат на підприємствах сфери послуг</w:t>
      </w:r>
      <w:r w:rsidR="004912CC" w:rsidRPr="00E47AB1">
        <w:rPr>
          <w:rFonts w:ascii="Times New Roman" w:hAnsi="Times New Roman" w:cs="Times New Roman"/>
          <w:color w:val="0D0D0D" w:themeColor="text1" w:themeTint="F2"/>
          <w:sz w:val="28"/>
          <w:szCs w:val="28"/>
          <w:lang w:val="uk-UA"/>
        </w:rPr>
        <w:t>, їх структуру, функції, методи та необхідність. Знайдено та запропоновано шляхи удосконалення функціонування обліку витрат на підприємствах сфери послуг.</w:t>
      </w:r>
    </w:p>
    <w:p w14:paraId="1131580A" w14:textId="77777777" w:rsidR="004912CC" w:rsidRPr="00E47AB1" w:rsidRDefault="004912CC" w:rsidP="004F5898">
      <w:pPr>
        <w:tabs>
          <w:tab w:val="left" w:pos="426"/>
          <w:tab w:val="left" w:pos="709"/>
          <w:tab w:val="left" w:pos="1134"/>
        </w:tabs>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В третьому розділі розкривається питання внутрішнього аудиту сфери послуг. Його мета, спекти, завдання, та необхідність проведення. Розкрито його організацію та проведення на підприємствах сфери послуг. Описано нормативно – правове забезпечення внутрішнього аудиту. Шляхом проведеного аналізу наведено шляхи вдосконалення ведення внутрішнього аудиту підприємств сфери послуг.</w:t>
      </w:r>
    </w:p>
    <w:p w14:paraId="2D0B20C5" w14:textId="77777777" w:rsidR="0086740E" w:rsidRPr="00E47AB1" w:rsidRDefault="0086740E"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r w:rsidRPr="00E47AB1">
        <w:rPr>
          <w:rFonts w:ascii="Times New Roman" w:eastAsia="Times New Roman" w:hAnsi="Times New Roman" w:cs="Times New Roman"/>
          <w:color w:val="0D0D0D" w:themeColor="text1" w:themeTint="F2"/>
          <w:sz w:val="28"/>
          <w:szCs w:val="28"/>
          <w:lang w:val="uk-UA" w:eastAsia="ru-RU"/>
        </w:rPr>
        <w:t>Отримані в ході роботи результати було представлено, та обговорено на конференції «Сталий розвиток аграрної сфери: інженерно-економічне забезпечення» ( м. Бережани, 2023 р.).</w:t>
      </w:r>
    </w:p>
    <w:p w14:paraId="1EF4F4B1" w14:textId="77777777" w:rsidR="00DF4147" w:rsidRPr="00E47AB1" w:rsidRDefault="00DF4147" w:rsidP="00DF4147">
      <w:pPr>
        <w:tabs>
          <w:tab w:val="left" w:pos="0"/>
          <w:tab w:val="left" w:pos="426"/>
          <w:tab w:val="left" w:pos="1134"/>
        </w:tabs>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Структура роботи. Дипломну роботу сформовано з наступних структурних елементів: вступ, три розділи, висновки, список використаних джерел т</w:t>
      </w:r>
      <w:r w:rsidR="00E47AB1" w:rsidRPr="00E47AB1">
        <w:rPr>
          <w:rFonts w:ascii="Times New Roman" w:hAnsi="Times New Roman" w:cs="Times New Roman"/>
          <w:color w:val="0D0D0D" w:themeColor="text1" w:themeTint="F2"/>
          <w:sz w:val="28"/>
          <w:szCs w:val="28"/>
          <w:lang w:val="uk-UA"/>
        </w:rPr>
        <w:t>а додатки. Вона складається з 94 сторінок. Містить 4 рисунки</w:t>
      </w:r>
      <w:r w:rsidRPr="00E47AB1">
        <w:rPr>
          <w:rFonts w:ascii="Times New Roman" w:hAnsi="Times New Roman" w:cs="Times New Roman"/>
          <w:color w:val="0D0D0D" w:themeColor="text1" w:themeTint="F2"/>
          <w:sz w:val="28"/>
          <w:szCs w:val="28"/>
          <w:lang w:val="uk-UA"/>
        </w:rPr>
        <w:t xml:space="preserve"> та 2 додатки.</w:t>
      </w:r>
    </w:p>
    <w:p w14:paraId="365BFCF3" w14:textId="77777777" w:rsidR="00C378FB" w:rsidRPr="00E47AB1" w:rsidRDefault="00C378FB"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0203B72B" w14:textId="77777777" w:rsidR="0086740E" w:rsidRPr="00E47AB1" w:rsidRDefault="0086740E"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6396ABA2" w14:textId="77777777" w:rsidR="00692545" w:rsidRPr="00E47AB1" w:rsidRDefault="00692545"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26435CD8" w14:textId="77777777" w:rsidR="00692545" w:rsidRPr="00E47AB1" w:rsidRDefault="00692545"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014D7FAC" w14:textId="77777777" w:rsidR="00E47AB1" w:rsidRPr="00E47AB1" w:rsidRDefault="00E47AB1"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ru-RU"/>
        </w:rPr>
      </w:pPr>
    </w:p>
    <w:p w14:paraId="15279B9D" w14:textId="77777777" w:rsidR="0086740E" w:rsidRPr="00E47AB1" w:rsidRDefault="0086740E" w:rsidP="004F5898">
      <w:pPr>
        <w:spacing w:line="360" w:lineRule="auto"/>
        <w:jc w:val="both"/>
        <w:rPr>
          <w:rFonts w:ascii="Times New Roman" w:eastAsia="Times New Roman" w:hAnsi="Times New Roman" w:cs="Times New Roman"/>
          <w:color w:val="0D0D0D" w:themeColor="text1" w:themeTint="F2"/>
          <w:sz w:val="28"/>
          <w:szCs w:val="28"/>
          <w:lang w:val="uk-UA" w:eastAsia="ru-RU"/>
        </w:rPr>
      </w:pPr>
    </w:p>
    <w:p w14:paraId="2B899D5F" w14:textId="77777777" w:rsidR="001853C3" w:rsidRPr="00E47AB1" w:rsidRDefault="001853C3" w:rsidP="001853C3">
      <w:pPr>
        <w:spacing w:after="0" w:line="360" w:lineRule="auto"/>
        <w:ind w:firstLine="709"/>
        <w:jc w:val="center"/>
        <w:outlineLvl w:val="0"/>
        <w:rPr>
          <w:rFonts w:ascii="Times New Roman" w:hAnsi="Times New Roman" w:cs="Times New Roman"/>
          <w:b/>
          <w:sz w:val="28"/>
          <w:szCs w:val="28"/>
          <w:lang w:val="uk-UA"/>
        </w:rPr>
      </w:pPr>
      <w:bookmarkStart w:id="2" w:name="_Toc152324413"/>
      <w:bookmarkStart w:id="3" w:name="_Toc151565354"/>
      <w:r w:rsidRPr="00E47AB1">
        <w:rPr>
          <w:rFonts w:ascii="Times New Roman" w:hAnsi="Times New Roman" w:cs="Times New Roman"/>
          <w:b/>
          <w:sz w:val="28"/>
          <w:szCs w:val="28"/>
          <w:lang w:val="uk-UA"/>
        </w:rPr>
        <w:lastRenderedPageBreak/>
        <w:t>РОЗДІЛ І</w:t>
      </w:r>
      <w:bookmarkEnd w:id="2"/>
    </w:p>
    <w:p w14:paraId="5967017E" w14:textId="77777777" w:rsidR="004F1218" w:rsidRPr="00E47AB1" w:rsidRDefault="00DF4147" w:rsidP="00E47AB1">
      <w:pPr>
        <w:spacing w:after="0" w:line="360" w:lineRule="auto"/>
        <w:ind w:left="142" w:firstLine="709"/>
        <w:jc w:val="both"/>
        <w:outlineLvl w:val="0"/>
        <w:rPr>
          <w:rFonts w:ascii="Times New Roman" w:hAnsi="Times New Roman" w:cs="Times New Roman"/>
          <w:b/>
          <w:sz w:val="28"/>
          <w:szCs w:val="28"/>
          <w:lang w:val="uk-UA"/>
        </w:rPr>
      </w:pPr>
      <w:bookmarkStart w:id="4" w:name="_Toc152324414"/>
      <w:r w:rsidRPr="00E47AB1">
        <w:rPr>
          <w:rFonts w:ascii="Times New Roman" w:hAnsi="Times New Roman" w:cs="Times New Roman"/>
          <w:b/>
          <w:sz w:val="28"/>
          <w:szCs w:val="28"/>
          <w:lang w:val="uk-UA"/>
        </w:rPr>
        <w:t>ТЕОРЕТИКО</w:t>
      </w:r>
      <w:r w:rsidR="00E47AB1" w:rsidRPr="00E47AB1">
        <w:rPr>
          <w:rFonts w:ascii="Times New Roman" w:hAnsi="Times New Roman" w:cs="Times New Roman"/>
          <w:b/>
          <w:sz w:val="28"/>
          <w:szCs w:val="28"/>
          <w:lang w:val="uk-UA"/>
        </w:rPr>
        <w:t>–</w:t>
      </w:r>
      <w:r w:rsidR="00C16ED2" w:rsidRPr="00E47AB1">
        <w:rPr>
          <w:rFonts w:ascii="Times New Roman" w:hAnsi="Times New Roman" w:cs="Times New Roman"/>
          <w:b/>
          <w:sz w:val="28"/>
          <w:szCs w:val="28"/>
          <w:lang w:val="uk-UA"/>
        </w:rPr>
        <w:t>МЕТОДИЧНІ ЗАСАДИ ОБЛІКУ ВИТРАТ ПІДПРИЄМСТВ СФЕРИ ПОСЛУГ</w:t>
      </w:r>
      <w:bookmarkEnd w:id="3"/>
      <w:bookmarkEnd w:id="4"/>
    </w:p>
    <w:p w14:paraId="5FB114E7" w14:textId="77777777" w:rsidR="004F5898" w:rsidRPr="00E47AB1" w:rsidRDefault="00C16ED2" w:rsidP="00DF4147">
      <w:pPr>
        <w:pStyle w:val="a3"/>
        <w:numPr>
          <w:ilvl w:val="1"/>
          <w:numId w:val="30"/>
        </w:numPr>
        <w:spacing w:line="360" w:lineRule="auto"/>
        <w:outlineLvl w:val="1"/>
        <w:rPr>
          <w:b/>
          <w:sz w:val="28"/>
          <w:szCs w:val="28"/>
          <w:lang w:val="uk-UA"/>
        </w:rPr>
      </w:pPr>
      <w:bookmarkStart w:id="5" w:name="_Toc151565355"/>
      <w:bookmarkStart w:id="6" w:name="_Toc152324415"/>
      <w:r w:rsidRPr="00E47AB1">
        <w:rPr>
          <w:b/>
          <w:sz w:val="28"/>
          <w:szCs w:val="28"/>
          <w:lang w:val="uk-UA"/>
        </w:rPr>
        <w:t>Економічна сутність витрат</w:t>
      </w:r>
      <w:r w:rsidR="00E47AB1">
        <w:rPr>
          <w:b/>
          <w:sz w:val="28"/>
          <w:szCs w:val="28"/>
          <w:lang w:val="uk-UA"/>
        </w:rPr>
        <w:t xml:space="preserve"> </w:t>
      </w:r>
      <w:r w:rsidRPr="00E47AB1">
        <w:rPr>
          <w:b/>
          <w:sz w:val="28"/>
          <w:szCs w:val="28"/>
          <w:lang w:val="uk-UA"/>
        </w:rPr>
        <w:t>підприємств сфери послуг</w:t>
      </w:r>
      <w:bookmarkEnd w:id="5"/>
      <w:bookmarkEnd w:id="6"/>
    </w:p>
    <w:p w14:paraId="277BC713" w14:textId="77777777" w:rsidR="00B670EA"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Економічна сутність витрат підприємств сфери послуг полягає в тому, що витрати представляють собою затрати ресурсів, необхідних для забезпечення функціонування та надання послуг. Витрати є неодмінною частиною бізнесу, оскільки підприємства спрямовують свої ресурси на придбання товарів, послуг, оплату праці, оренду приміщень, закупівлю обладнання та багато іншого.</w:t>
      </w:r>
      <w:r w:rsidR="003148CE" w:rsidRPr="00E47AB1">
        <w:rPr>
          <w:rFonts w:ascii="Times New Roman" w:hAnsi="Times New Roman" w:cs="Times New Roman"/>
          <w:sz w:val="28"/>
          <w:szCs w:val="28"/>
          <w:lang w:val="uk-UA"/>
        </w:rPr>
        <w:t xml:space="preserve"> Економічну сутність витрат, також можна визначити, вплив її на фінансовий результат та ефективність діяльності підприємства.</w:t>
      </w:r>
    </w:p>
    <w:p w14:paraId="5290DF9F" w14:textId="77777777" w:rsidR="00B670EA" w:rsidRPr="00E47AB1" w:rsidRDefault="00B670E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є одним з факторів, які знижують прибуток підприємства. Кожна витрата зменшує наявні кошти та прибуток, який можна отримати від реалізації товарів або послуг. Оптимізація витрат дозволяє забезпечити більшу прибутковість та фінансову стійкість підприємства.</w:t>
      </w:r>
    </w:p>
    <w:p w14:paraId="1ADFA7B0" w14:textId="77777777" w:rsidR="00B670EA" w:rsidRPr="00E47AB1" w:rsidRDefault="00B670E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впливають на вартість виробленої продукції або наданої послуги. Вартість включає в себе всі витрати, пов'язані з виробництвом, збутом та обслуговуванням клієнтів. Раціональне управління витратами допомагає знизити вартість продукції та підвищити конкурентоспроможність на ринку.</w:t>
      </w:r>
    </w:p>
    <w:p w14:paraId="1130C503" w14:textId="77777777" w:rsidR="00B670EA" w:rsidRPr="00E47AB1" w:rsidRDefault="00B670E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відображають використання ресурсів підприємства. Ефективне управління витратами передбачає максимальне використання ресурсів для досягнення поставлених цілей. Забезпечення оптимального використання ресурсів допомагає досягти більшої продуктивності та результативності.</w:t>
      </w:r>
    </w:p>
    <w:p w14:paraId="1702AECD" w14:textId="77777777" w:rsidR="00B670EA" w:rsidRPr="00E47AB1" w:rsidRDefault="00B670E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Контроль та планування: Витрати є об'єктом контролю та планування в діяльності підприємства. Шляхом аналізу витрат можна виявити непотрібні витрати, ефективність використання ресурсів та знайти шляхи оптимізації. </w:t>
      </w:r>
      <w:r w:rsidRPr="00E47AB1">
        <w:rPr>
          <w:rFonts w:ascii="Times New Roman" w:hAnsi="Times New Roman" w:cs="Times New Roman"/>
          <w:sz w:val="28"/>
          <w:szCs w:val="28"/>
          <w:lang w:val="uk-UA"/>
        </w:rPr>
        <w:lastRenderedPageBreak/>
        <w:t xml:space="preserve">Планування витрат дозволяє визначити бюджети, прогнозувати фінансові результати та встановлювати стратегічні </w:t>
      </w:r>
      <w:r w:rsidR="003148CE" w:rsidRPr="00E47AB1">
        <w:rPr>
          <w:rFonts w:ascii="Times New Roman" w:hAnsi="Times New Roman" w:cs="Times New Roman"/>
          <w:sz w:val="28"/>
          <w:szCs w:val="28"/>
          <w:lang w:val="uk-UA"/>
        </w:rPr>
        <w:t>пріоритети</w:t>
      </w:r>
      <w:r w:rsidRPr="00E47AB1">
        <w:rPr>
          <w:rFonts w:ascii="Times New Roman" w:hAnsi="Times New Roman" w:cs="Times New Roman"/>
          <w:sz w:val="28"/>
          <w:szCs w:val="28"/>
          <w:lang w:val="uk-UA"/>
        </w:rPr>
        <w:t>.</w:t>
      </w:r>
    </w:p>
    <w:p w14:paraId="5CF8B67A" w14:textId="77777777" w:rsidR="00B670EA" w:rsidRPr="00E47AB1" w:rsidRDefault="00B670EA"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Економічна сутність витрат полягає у забезпеченні раціонального використання ресурсів, досягненні фінансової стійкості та ефективності підприємства. Управління витратами є важливим елементом фінансового управління та стратегічного планування, що сприяє досягненню успіху та стабільного розвитку бізнесу</w:t>
      </w:r>
      <w:r w:rsidR="000060C1"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[2, с. 40</w:t>
      </w:r>
      <w:r w:rsidR="00FA09C4" w:rsidRPr="00E47AB1">
        <w:rPr>
          <w:rFonts w:ascii="Times New Roman" w:eastAsia="Times New Roman" w:hAnsi="Times New Roman" w:cs="Times New Roman"/>
          <w:color w:val="0D0D0D" w:themeColor="text1" w:themeTint="F2"/>
          <w:sz w:val="28"/>
          <w:szCs w:val="28"/>
          <w:lang w:val="uk-UA"/>
        </w:rPr>
        <w:t>]</w:t>
      </w:r>
      <w:r w:rsidR="00DF4147" w:rsidRPr="00E47AB1">
        <w:rPr>
          <w:rFonts w:ascii="Times New Roman" w:eastAsia="Times New Roman" w:hAnsi="Times New Roman" w:cs="Times New Roman"/>
          <w:color w:val="0D0D0D" w:themeColor="text1" w:themeTint="F2"/>
          <w:sz w:val="28"/>
          <w:szCs w:val="28"/>
          <w:lang w:val="uk-UA"/>
        </w:rPr>
        <w:t>.</w:t>
      </w:r>
    </w:p>
    <w:p w14:paraId="4C7D5583" w14:textId="77777777" w:rsidR="00C16ED2"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Для підприємств сфери послуг, витрати є ключовим фактором, який впливає на їх фінансову стійкість та прибутковість. Оскільки сфера послуг характеризується високою залежністю від людського фактору, значна частка витрат пов'язана з оплатою праці, навчанням та розвитком персоналу. Крім того, витрати на обладнання, матеріали, маркетинг та рекламу також відіграють важливу роль у функціонуванні підприємств сфери послуг.</w:t>
      </w:r>
    </w:p>
    <w:p w14:paraId="7F4671B4" w14:textId="77777777" w:rsidR="00C16ED2"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підприємств сфери послуг можуть бути розділені на прямі та непрямі. Прямі витрати безпосередньо пов'язані з виконанням робіт або наданням послуг, наприклад, оплата праці працівників, матеріали, які використовуються під час надання послуг тощо. Непрямі витрати, відомі також як загальновиробничі, включають у себе витрати на загальне управління, адміністративні витрати, витрати на маркетинг та рекламу.</w:t>
      </w:r>
    </w:p>
    <w:p w14:paraId="4C8514E7" w14:textId="77777777" w:rsidR="00004A95"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Метою ефективного управління витратами підприємств сфери послуг є досягнення оптимального балансу між якістю послуг, задоволенням потреб клієнтів та економічною рентабельністю. Для цього необхідно систематично аналізувати та контролювати витрати, впроваджувати ефективні методи управління витратами, зосереджувати увагу на покращенні процесів та оптимізації витрат.</w:t>
      </w:r>
    </w:p>
    <w:p w14:paraId="287FCE57" w14:textId="77777777" w:rsidR="00C16ED2"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Отже, економічна сутність витрат підприємств сфери послуг полягає в управлінні ресурсами та затратами з метою досягнення фінансової стійкості та успішної діяльності підприємств, задоволення потреб клієнтів та отримання прибутку.</w:t>
      </w:r>
    </w:p>
    <w:p w14:paraId="4A1BB313" w14:textId="77777777" w:rsidR="00B749D8" w:rsidRPr="00E47AB1" w:rsidRDefault="00B749D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 xml:space="preserve">Витрати в бухгалтерському розумінні відрізняються від витрат у економічному тлумаченні. Витрати є загальноекономічною категорією, яка описує використання матеріальних ресурсів та природних сил у господарському процесі. Економічні витрати визначаються як втрати можливостей, тобто грошова сума, яку можна було б отримати з найвигіднішого з усіх можливих альтернативних </w:t>
      </w:r>
      <w:proofErr w:type="spellStart"/>
      <w:r w:rsidRPr="00E47AB1">
        <w:rPr>
          <w:rFonts w:ascii="Times New Roman" w:hAnsi="Times New Roman" w:cs="Times New Roman"/>
          <w:sz w:val="28"/>
          <w:szCs w:val="28"/>
          <w:lang w:val="uk-UA"/>
        </w:rPr>
        <w:t>використань</w:t>
      </w:r>
      <w:proofErr w:type="spellEnd"/>
      <w:r w:rsidRPr="00E47AB1">
        <w:rPr>
          <w:rFonts w:ascii="Times New Roman" w:hAnsi="Times New Roman" w:cs="Times New Roman"/>
          <w:sz w:val="28"/>
          <w:szCs w:val="28"/>
          <w:lang w:val="uk-UA"/>
        </w:rPr>
        <w:t xml:space="preserve"> ресурсів. Таким чином, економічні витрати будь-якого ресурсу, що використовується для виробництва, дорівнюють його вартості у найкращому варіанті використання. Поняття економічних витрат випливає з обмеженості ресурсів у порівнянні з кількістю можливих варіантів їх використання. З бухгалтерської точки зору, витрати описують лише конкретні витрати ресурсів.</w:t>
      </w:r>
    </w:p>
    <w:p w14:paraId="23B1C715" w14:textId="77777777" w:rsidR="00B749D8" w:rsidRPr="00E47AB1" w:rsidRDefault="00B749D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Отже, роль витрат у господарській діяльності підприємств є </w:t>
      </w:r>
      <w:proofErr w:type="spellStart"/>
      <w:r w:rsidRPr="00E47AB1">
        <w:rPr>
          <w:rFonts w:ascii="Times New Roman" w:hAnsi="Times New Roman" w:cs="Times New Roman"/>
          <w:sz w:val="28"/>
          <w:szCs w:val="28"/>
          <w:lang w:val="uk-UA"/>
        </w:rPr>
        <w:t>неоспоримою</w:t>
      </w:r>
      <w:proofErr w:type="spellEnd"/>
      <w:r w:rsidRPr="00E47AB1">
        <w:rPr>
          <w:rFonts w:ascii="Times New Roman" w:hAnsi="Times New Roman" w:cs="Times New Roman"/>
          <w:sz w:val="28"/>
          <w:szCs w:val="28"/>
          <w:lang w:val="uk-UA"/>
        </w:rPr>
        <w:t>. Проте, лише добре налагоджена система управління витратами приведе до помітних результатів у фінансово-господарській діяльності підприємства. Уважний підхід до вибору класифікації витрат визначить, наскільки ефективно організована система управління витратами. В кінцевому рахунку, пряма залежність між прибутком підприємства та рівнем витрат дає можливість знайти резерви для їх зниження, що сприятиме швидшому розвитку компанії. В результаті, розвиток суб'єктів господарювання стане конкурентною перевагою на ринку</w:t>
      </w:r>
      <w:r w:rsidR="00B670EA" w:rsidRPr="00E47AB1">
        <w:rPr>
          <w:rFonts w:ascii="Times New Roman" w:hAnsi="Times New Roman" w:cs="Times New Roman"/>
          <w:sz w:val="28"/>
          <w:szCs w:val="28"/>
          <w:lang w:val="uk-UA"/>
        </w:rPr>
        <w:t>.</w:t>
      </w:r>
    </w:p>
    <w:p w14:paraId="762F28AC" w14:textId="77777777" w:rsidR="00FA3304" w:rsidRPr="00E47AB1" w:rsidRDefault="00FA3304"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Стандарт 16 П(С)БО, під назвою "Витрати", визначає методологічні принципи збору і відображення в бухгалтерському обліку інформації про витрати підприємства, а також</w:t>
      </w:r>
      <w:r w:rsidR="00653DE7" w:rsidRPr="00E47AB1">
        <w:rPr>
          <w:rFonts w:ascii="Times New Roman" w:hAnsi="Times New Roman" w:cs="Times New Roman"/>
          <w:sz w:val="28"/>
          <w:szCs w:val="28"/>
          <w:lang w:val="uk-UA"/>
        </w:rPr>
        <w:t xml:space="preserve"> її включення у фінансові звіти</w:t>
      </w:r>
    </w:p>
    <w:p w14:paraId="0A384998" w14:textId="77777777" w:rsidR="00FA3304" w:rsidRPr="00E47AB1" w:rsidRDefault="00FA3304"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Норми цього положення застосовуються до всіх видів підприємств, незалежно від форми власності, за винятком банків, бюджетних установ і підприємств, які складають фінансові звіти відповідно до міжнародних стандартів фінансової звітності.</w:t>
      </w:r>
    </w:p>
    <w:p w14:paraId="2C6C107B" w14:textId="77777777" w:rsidR="00FA3304" w:rsidRPr="00E47AB1" w:rsidRDefault="00FA3304"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Положення (стандарт) 16 застосовується при обліку витрат за будівельними контрактами, враховуючи особливості їхнього визнання та складу, встановлені в П(С)БО 18 "Будівельні контракти". Проте воно не охоплює витрат, пов'язаних із первісним визнанням та зміною справедливої вартості біологічних активів, що мають стосунок до сільськогосподарської діяльності, а також первісне визнання сільськогосподарської продукції.</w:t>
      </w:r>
    </w:p>
    <w:p w14:paraId="48C1045E"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Категорія "витрати" завжди пов'язується з зменшенням економічних вигід, таких як вибуття активів, амортизація або збільшення зобов'язань, що призводить до зменшення власного капіталу (крім випадків, коли капітал зменшується через його вилучення або розподіл власниками). Це означає, що витрати в обліку виникають одночасно зі зменшенням активів або збільшенням зобов'язань. Наприклад, до витрат у бухгалтерському обліку входять списання матеріалів для виробництва, ремонт основних засобів з адміністративною метою, нарахування амортизації, списання основних засобів, МШП, нематеріальних активів та інших необоротних активів, що стали непридатними і не використовуються, втрати від знецінення запасів, штрафи, пені, списання недостач запасів, нарахування резерву сумнівних боргів або списання дебіторської заборгованості, яка не може бути погашена.</w:t>
      </w:r>
    </w:p>
    <w:p w14:paraId="2FD16124"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Категорії витрат визначаються видами діяльності. У бухгалтерському обліку витрати аналізуються з урахуванням видів діяльності підприємства: операційна, фінансова та інвестиційна. Операційна діяльність включає основну та іншу операційну діяльність. Операційна діяльність охоплює операції, пов'язані з виробництвом товарів, робіт, послуг - те, що є основною метою підприємства і забезпечує основну частку його доходу. Інша операційна діяльність - це різні види діяльності, що дотичні до основної, але не входять до операцій інвестиційної чи фінансової діяльності. Наприклад, дослідження та розробки на підприємстві, реалізація зайвих виробничих запасів, операції з виявлення нестач, штрафи.</w:t>
      </w:r>
    </w:p>
    <w:p w14:paraId="0E887780"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Операції, що змінюють розмір та склад власного та позикового капіталу, відносяться до фінансової діяльності. Коли підприємство займається придбанням та реалізацією необоротних активів та фін</w:t>
      </w:r>
      <w:r w:rsidR="002C2375">
        <w:rPr>
          <w:rFonts w:ascii="Times New Roman" w:hAnsi="Times New Roman" w:cs="Times New Roman"/>
          <w:sz w:val="28"/>
          <w:szCs w:val="28"/>
          <w:lang w:val="uk-UA"/>
        </w:rPr>
        <w:t xml:space="preserve">ансових </w:t>
      </w:r>
      <w:r w:rsidRPr="00E47AB1">
        <w:rPr>
          <w:rFonts w:ascii="Times New Roman" w:hAnsi="Times New Roman" w:cs="Times New Roman"/>
          <w:sz w:val="28"/>
          <w:szCs w:val="28"/>
          <w:lang w:val="uk-UA"/>
        </w:rPr>
        <w:t>інвестицій, можна говорити про його інвестиційну діяльність. Вид діяльності визначає категорію витрат, а правильне визначення центру виникнення витрат дозволяє бухгалтеру коректно відобразити їх в обліку.</w:t>
      </w:r>
    </w:p>
    <w:p w14:paraId="245D1FAD"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Для відображення витрат у бухгалтерському обліку використовуються рахунки класу 9 "Витрати діяльності", що відображають витрати за статтями витрат, та рахунки класу 8 "Витрати за елементами", які показую</w:t>
      </w:r>
      <w:r w:rsidR="00DF4147" w:rsidRPr="00E47AB1">
        <w:rPr>
          <w:rFonts w:ascii="Times New Roman" w:hAnsi="Times New Roman" w:cs="Times New Roman"/>
          <w:sz w:val="28"/>
          <w:szCs w:val="28"/>
          <w:lang w:val="uk-UA"/>
        </w:rPr>
        <w:t>ть витрати за елементами витрат</w:t>
      </w:r>
      <w:r w:rsidR="000060C1" w:rsidRPr="00E47AB1">
        <w:rPr>
          <w:rFonts w:ascii="Times New Roman" w:hAnsi="Times New Roman" w:cs="Times New Roman"/>
          <w:sz w:val="28"/>
          <w:szCs w:val="28"/>
          <w:lang w:val="uk-UA"/>
        </w:rPr>
        <w:t xml:space="preserve"> </w:t>
      </w:r>
      <w:r w:rsidR="00DF4147" w:rsidRPr="00E47AB1">
        <w:rPr>
          <w:rFonts w:ascii="Times New Roman" w:hAnsi="Times New Roman" w:cs="Times New Roman"/>
          <w:sz w:val="28"/>
          <w:szCs w:val="28"/>
          <w:lang w:val="uk-UA"/>
        </w:rPr>
        <w:t>[38, с.</w:t>
      </w:r>
      <w:r w:rsidR="002C4653" w:rsidRPr="00E47AB1">
        <w:rPr>
          <w:rFonts w:ascii="Times New Roman" w:hAnsi="Times New Roman" w:cs="Times New Roman"/>
          <w:sz w:val="28"/>
          <w:szCs w:val="28"/>
          <w:lang w:val="uk-UA"/>
        </w:rPr>
        <w:t xml:space="preserve"> 28]</w:t>
      </w:r>
      <w:r w:rsidR="00DF4147" w:rsidRPr="00E47AB1">
        <w:rPr>
          <w:rFonts w:ascii="Times New Roman" w:hAnsi="Times New Roman" w:cs="Times New Roman"/>
          <w:sz w:val="28"/>
          <w:szCs w:val="28"/>
          <w:lang w:val="uk-UA"/>
        </w:rPr>
        <w:t>.</w:t>
      </w:r>
    </w:p>
    <w:p w14:paraId="2394EFD7" w14:textId="77777777" w:rsidR="00B670EA"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фінансовій звітності витрати обліковують на окремих рахунках бухгалтерського обліку. Розмір та склад витрат у розрізі звітних періодів можна побачити у Звіті про фінансові результати. Цей звіт формується на основі даних оборотів за рахунком 79 "Фінансові результати", де за дебетом відображають витрати, а за кредитом - доходи. Залишок цього рахунку на кінець року - це сума прибутку чи збитку за звітний період. Звіт складається нарахуванням підс</w:t>
      </w:r>
      <w:r w:rsidR="0045007A" w:rsidRPr="00E47AB1">
        <w:rPr>
          <w:rFonts w:ascii="Times New Roman" w:hAnsi="Times New Roman" w:cs="Times New Roman"/>
          <w:sz w:val="28"/>
          <w:szCs w:val="28"/>
          <w:lang w:val="uk-UA"/>
        </w:rPr>
        <w:t xml:space="preserve">умків з початку звітного року і </w:t>
      </w:r>
      <w:r w:rsidRPr="00E47AB1">
        <w:rPr>
          <w:rFonts w:ascii="Times New Roman" w:hAnsi="Times New Roman" w:cs="Times New Roman"/>
          <w:sz w:val="28"/>
          <w:szCs w:val="28"/>
          <w:lang w:val="uk-UA"/>
        </w:rPr>
        <w:t>відображає показники у тисячах гривень без десяткових значень. Доходи і витрати відображаються згідно з П(С)БО у момент їх виникнення, незалежно від часу надходження та сплати грошей.</w:t>
      </w:r>
    </w:p>
    <w:p w14:paraId="23C1C33B"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Послуги відрізняються своєю без</w:t>
      </w:r>
      <w:r w:rsidR="002C2375">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 xml:space="preserve">матеріальністю, що означає відсутність матеріальних проявів. Вони споживаються під час надання конкретної послуги або проведення певної діяльності </w:t>
      </w:r>
      <w:r w:rsidR="0045007A" w:rsidRPr="00E47AB1">
        <w:rPr>
          <w:rFonts w:ascii="Times New Roman" w:hAnsi="Times New Roman" w:cs="Times New Roman"/>
          <w:sz w:val="28"/>
          <w:szCs w:val="28"/>
          <w:lang w:val="uk-UA"/>
        </w:rPr>
        <w:t>(відповідно до статті 901 ЦКУ).</w:t>
      </w:r>
    </w:p>
    <w:p w14:paraId="5B6B63C8"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Різноманіття видів послуг очевидно за Класифікацією видів економічної діяльності ДК 009:2010. Серед них можна виділити транспортні, зв’язкові, </w:t>
      </w:r>
      <w:proofErr w:type="spellStart"/>
      <w:r w:rsidRPr="00E47AB1">
        <w:rPr>
          <w:rFonts w:ascii="Times New Roman" w:hAnsi="Times New Roman" w:cs="Times New Roman"/>
          <w:sz w:val="28"/>
          <w:szCs w:val="28"/>
          <w:lang w:val="uk-UA"/>
        </w:rPr>
        <w:t>зберігальні</w:t>
      </w:r>
      <w:proofErr w:type="spellEnd"/>
      <w:r w:rsidRPr="00E47AB1">
        <w:rPr>
          <w:rFonts w:ascii="Times New Roman" w:hAnsi="Times New Roman" w:cs="Times New Roman"/>
          <w:sz w:val="28"/>
          <w:szCs w:val="28"/>
          <w:lang w:val="uk-UA"/>
        </w:rPr>
        <w:t>, маркетингові, інформаційні, консультаційні, бухгалтерські, аудиторські, навчальні та інші.</w:t>
      </w:r>
    </w:p>
    <w:p w14:paraId="41DFD615"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У відміну від виробництва, яке проходить різні етапи до споживання, послуга споживається в момент її надання. Продукцію можна зберігати на складі для подальшого продажу, але багато послуг неможливо відкласти на майбутнє. Тому більшість послуг не мають незавершеного виробництва (НЗВ). У випадку НЗВ фіксуються тільки витрати, пов'язані з послугами, з якими ще не отримано доход за стандартом П(С)БО 9 "Запаси".</w:t>
      </w:r>
    </w:p>
    <w:p w14:paraId="4324C915"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Якщо НЗВ відсутні, чи має сенс застосовувати рахунок 23? Такий підхід може суперечити бухгалтерським правилам. Витрати, пов'язані з наданням послуг, слід фіксувати за дебетом рахунків 92 (адміністративні витрати), 93 (витрати на збут) та 94 (інші операційні витрати). Це необхідно для визначення виробничої собівартості послуг, інакше це буде складно врахувати.</w:t>
      </w:r>
    </w:p>
    <w:p w14:paraId="75430238"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Такий підхід може призвести до викривлення фінансової звітності та ускладнити подання декларації про податок на прибуток у випадку НЗВ. Цей спосіб обліку не відповідає вимогам П(С)БО 16 і може порушувати бухгалтерське законодавство.</w:t>
      </w:r>
    </w:p>
    <w:p w14:paraId="26B90526" w14:textId="77777777" w:rsidR="00004A95" w:rsidRPr="00E47AB1" w:rsidRDefault="00004A9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Рахунок 23, як вказано в Інструкції № 291, використовується для узагальнення інформації про витрати на виробництво продукції (робіт, послуг). За дебетом рахунка 23 фіксуються прямі матеріальні, трудові та інші прямі витрати, а також змінні і постійні розподілені загальновиробничі витрати (за кредитом відображається вартість виконаних робіт і послуг у підрахунку 903 "Собівартість реалізованих робіт і послуг"). Нерозподілені постійні загальновиробничі витрати включаються до собівартості реалізації послуг в момент їх виникнення за схемою </w:t>
      </w:r>
      <w:proofErr w:type="spellStart"/>
      <w:r w:rsidRPr="00E47AB1">
        <w:rPr>
          <w:rFonts w:ascii="Times New Roman" w:hAnsi="Times New Roman" w:cs="Times New Roman"/>
          <w:sz w:val="28"/>
          <w:szCs w:val="28"/>
          <w:lang w:val="uk-UA"/>
        </w:rPr>
        <w:t>Дт</w:t>
      </w:r>
      <w:proofErr w:type="spellEnd"/>
      <w:r w:rsidRPr="00E47AB1">
        <w:rPr>
          <w:rFonts w:ascii="Times New Roman" w:hAnsi="Times New Roman" w:cs="Times New Roman"/>
          <w:sz w:val="28"/>
          <w:szCs w:val="28"/>
          <w:lang w:val="uk-UA"/>
        </w:rPr>
        <w:t xml:space="preserve"> 903 — </w:t>
      </w:r>
      <w:proofErr w:type="spellStart"/>
      <w:r w:rsidRPr="00E47AB1">
        <w:rPr>
          <w:rFonts w:ascii="Times New Roman" w:hAnsi="Times New Roman" w:cs="Times New Roman"/>
          <w:sz w:val="28"/>
          <w:szCs w:val="28"/>
          <w:lang w:val="uk-UA"/>
        </w:rPr>
        <w:t>Кт</w:t>
      </w:r>
      <w:proofErr w:type="spellEnd"/>
      <w:r w:rsidRPr="00E47AB1">
        <w:rPr>
          <w:rFonts w:ascii="Times New Roman" w:hAnsi="Times New Roman" w:cs="Times New Roman"/>
          <w:sz w:val="28"/>
          <w:szCs w:val="28"/>
          <w:lang w:val="uk-UA"/>
        </w:rPr>
        <w:t xml:space="preserve"> 91.</w:t>
      </w:r>
    </w:p>
    <w:p w14:paraId="23073E60"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 бухгалтерському обліку дохід від послуг, що були реалізовані, відображаються на кредиті </w:t>
      </w:r>
      <w:proofErr w:type="spellStart"/>
      <w:r w:rsidRPr="00E47AB1">
        <w:rPr>
          <w:rFonts w:ascii="Times New Roman" w:hAnsi="Times New Roman" w:cs="Times New Roman"/>
          <w:sz w:val="28"/>
          <w:szCs w:val="28"/>
          <w:lang w:val="uk-UA"/>
        </w:rPr>
        <w:t>субрахунка</w:t>
      </w:r>
      <w:proofErr w:type="spellEnd"/>
      <w:r w:rsidRPr="00E47AB1">
        <w:rPr>
          <w:rFonts w:ascii="Times New Roman" w:hAnsi="Times New Roman" w:cs="Times New Roman"/>
          <w:sz w:val="28"/>
          <w:szCs w:val="28"/>
          <w:lang w:val="uk-UA"/>
        </w:rPr>
        <w:t xml:space="preserve"> 703, а витрати, пов'язані з їх наданням, фіксуються на дебеті </w:t>
      </w:r>
      <w:proofErr w:type="spellStart"/>
      <w:r w:rsidRPr="00E47AB1">
        <w:rPr>
          <w:rFonts w:ascii="Times New Roman" w:hAnsi="Times New Roman" w:cs="Times New Roman"/>
          <w:sz w:val="28"/>
          <w:szCs w:val="28"/>
          <w:lang w:val="uk-UA"/>
        </w:rPr>
        <w:t>субрахунка</w:t>
      </w:r>
      <w:proofErr w:type="spellEnd"/>
      <w:r w:rsidRPr="00E47AB1">
        <w:rPr>
          <w:rFonts w:ascii="Times New Roman" w:hAnsi="Times New Roman" w:cs="Times New Roman"/>
          <w:sz w:val="28"/>
          <w:szCs w:val="28"/>
          <w:lang w:val="uk-UA"/>
        </w:rPr>
        <w:t xml:space="preserve"> 903. Це робиться для відображення вартості послуг залежно від їх використання у господарській діяльності платника податків у бухгалтерському обліку. У податковому </w:t>
      </w:r>
      <w:r w:rsidRPr="00E47AB1">
        <w:rPr>
          <w:rFonts w:ascii="Times New Roman" w:hAnsi="Times New Roman" w:cs="Times New Roman"/>
          <w:sz w:val="28"/>
          <w:szCs w:val="28"/>
          <w:lang w:val="uk-UA"/>
        </w:rPr>
        <w:lastRenderedPageBreak/>
        <w:t>обліку, як правило, це не створює різниць. Крім того, слід пам'ятати, що оподаткування послуг ПДВ залежить від місця надання послуги. Якщо це місце знаходиться на території України, ПДВ стягується за ставкою 20%.</w:t>
      </w:r>
    </w:p>
    <w:p w14:paraId="67F0ABDC" w14:textId="77777777" w:rsidR="00C16ED2"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br w:type="page"/>
      </w:r>
    </w:p>
    <w:p w14:paraId="16FDFF99" w14:textId="77777777" w:rsidR="005E3FAE" w:rsidRPr="00E47AB1" w:rsidRDefault="00C16ED2" w:rsidP="00C57841">
      <w:pPr>
        <w:pStyle w:val="a3"/>
        <w:numPr>
          <w:ilvl w:val="1"/>
          <w:numId w:val="30"/>
        </w:numPr>
        <w:spacing w:line="360" w:lineRule="auto"/>
        <w:outlineLvl w:val="1"/>
        <w:rPr>
          <w:b/>
          <w:sz w:val="28"/>
          <w:szCs w:val="28"/>
          <w:lang w:val="uk-UA"/>
        </w:rPr>
      </w:pPr>
      <w:bookmarkStart w:id="7" w:name="_Toc151565356"/>
      <w:bookmarkStart w:id="8" w:name="_Toc152324416"/>
      <w:r w:rsidRPr="00E47AB1">
        <w:rPr>
          <w:b/>
          <w:sz w:val="28"/>
          <w:szCs w:val="28"/>
          <w:lang w:val="uk-UA"/>
        </w:rPr>
        <w:lastRenderedPageBreak/>
        <w:t>Класифікація витрат підприємства</w:t>
      </w:r>
      <w:bookmarkEnd w:id="7"/>
      <w:bookmarkEnd w:id="8"/>
    </w:p>
    <w:p w14:paraId="294360E8" w14:textId="77777777" w:rsidR="004F5898" w:rsidRPr="00E47AB1" w:rsidRDefault="004F5898" w:rsidP="004F5898">
      <w:pPr>
        <w:pStyle w:val="a3"/>
        <w:spacing w:line="360" w:lineRule="auto"/>
        <w:ind w:left="1129"/>
        <w:outlineLvl w:val="1"/>
        <w:rPr>
          <w:b/>
          <w:sz w:val="28"/>
          <w:szCs w:val="28"/>
          <w:lang w:val="uk-UA"/>
        </w:rPr>
      </w:pPr>
    </w:p>
    <w:p w14:paraId="18E97355" w14:textId="77777777" w:rsidR="005E3FAE" w:rsidRPr="00E47AB1" w:rsidRDefault="005E3FAE" w:rsidP="004F5898">
      <w:pPr>
        <w:spacing w:after="120" w:line="360" w:lineRule="auto"/>
        <w:ind w:firstLine="709"/>
        <w:jc w:val="both"/>
        <w:rPr>
          <w:rFonts w:ascii="Times New Roman" w:hAnsi="Times New Roman" w:cs="Times New Roman"/>
          <w:sz w:val="28"/>
          <w:szCs w:val="28"/>
          <w:lang w:val="uk-UA"/>
        </w:rPr>
      </w:pPr>
      <w:bookmarkStart w:id="9" w:name="_Toc151565357"/>
      <w:bookmarkStart w:id="10" w:name="_Toc152081867"/>
      <w:r w:rsidRPr="00E47AB1">
        <w:rPr>
          <w:rFonts w:ascii="Times New Roman" w:hAnsi="Times New Roman" w:cs="Times New Roman"/>
          <w:sz w:val="28"/>
          <w:szCs w:val="28"/>
          <w:lang w:val="uk-UA"/>
        </w:rPr>
        <w:t>Підприємства сфери надання послуг постійно витрачають багато різних</w:t>
      </w:r>
      <w:r w:rsidR="00881B19" w:rsidRPr="00E47AB1">
        <w:rPr>
          <w:rFonts w:ascii="Times New Roman" w:hAnsi="Times New Roman" w:cs="Times New Roman"/>
          <w:sz w:val="28"/>
          <w:szCs w:val="28"/>
          <w:lang w:val="uk-UA"/>
        </w:rPr>
        <w:t xml:space="preserve"> ресурсів задля ведення своєї діяльності. Тому їх правильна класифікація полегшує процеси обліку, а також дозволяє провести аналіз задля прийняття управлінських рішень та оптимізації роботи підприємства</w:t>
      </w:r>
      <w:bookmarkEnd w:id="9"/>
      <w:bookmarkEnd w:id="10"/>
    </w:p>
    <w:p w14:paraId="4EFA4F8E" w14:textId="77777777" w:rsidR="00881B19" w:rsidRPr="00E47AB1" w:rsidRDefault="00881B19"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Організація бухгалтерського обліку витрат з урахуванням змін, що відбуваються в структурі та методах ведення обліку, має важливе значення для розуміння реального стану справ у підприємстві та прийняття обґрунтованих економічних рішень і уникнення ризиків у виробничо-господарській діяльності. Вона впливає на систему оподаткування, складання балансу, звіт про фінансові результати та інші фінансові звіти, забезпечуючи достовірну інформацію</w:t>
      </w:r>
      <w:r w:rsidR="00356978"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[40, с. 55</w:t>
      </w:r>
      <w:r w:rsidR="00FA09C4" w:rsidRPr="00E47AB1">
        <w:rPr>
          <w:rFonts w:ascii="Times New Roman" w:eastAsia="Times New Roman" w:hAnsi="Times New Roman" w:cs="Times New Roman"/>
          <w:color w:val="0D0D0D" w:themeColor="text1" w:themeTint="F2"/>
          <w:sz w:val="28"/>
          <w:szCs w:val="28"/>
          <w:lang w:val="uk-UA"/>
        </w:rPr>
        <w:t>]</w:t>
      </w:r>
      <w:r w:rsidR="00653DE7" w:rsidRPr="00E47AB1">
        <w:rPr>
          <w:rFonts w:ascii="Times New Roman" w:eastAsia="Times New Roman" w:hAnsi="Times New Roman" w:cs="Times New Roman"/>
          <w:color w:val="0D0D0D" w:themeColor="text1" w:themeTint="F2"/>
          <w:sz w:val="28"/>
          <w:szCs w:val="28"/>
          <w:lang w:val="uk-UA"/>
        </w:rPr>
        <w:t>.</w:t>
      </w:r>
    </w:p>
    <w:p w14:paraId="73CAE5F5" w14:textId="77777777" w:rsidR="0045007A" w:rsidRPr="00E47AB1" w:rsidRDefault="00C16ED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підприємства можуть бути класифіковані за різними критеріями. Основні</w:t>
      </w:r>
      <w:r w:rsidR="00356978" w:rsidRPr="00E47AB1">
        <w:rPr>
          <w:rFonts w:ascii="Times New Roman" w:hAnsi="Times New Roman" w:cs="Times New Roman"/>
          <w:sz w:val="28"/>
          <w:szCs w:val="28"/>
          <w:lang w:val="uk-UA"/>
        </w:rPr>
        <w:t xml:space="preserve"> класифікації витрат включають наведені нижче складові.</w:t>
      </w:r>
    </w:p>
    <w:p w14:paraId="49E4CD02" w14:textId="77777777" w:rsidR="00C16ED2" w:rsidRPr="00E47AB1" w:rsidRDefault="00C16ED2" w:rsidP="00C57841">
      <w:pPr>
        <w:pStyle w:val="a3"/>
        <w:numPr>
          <w:ilvl w:val="0"/>
          <w:numId w:val="29"/>
        </w:numPr>
        <w:spacing w:after="120" w:line="360" w:lineRule="auto"/>
        <w:rPr>
          <w:sz w:val="28"/>
          <w:szCs w:val="28"/>
          <w:lang w:val="uk-UA"/>
        </w:rPr>
      </w:pPr>
      <w:r w:rsidRPr="00E47AB1">
        <w:rPr>
          <w:sz w:val="28"/>
          <w:szCs w:val="28"/>
          <w:lang w:val="uk-UA"/>
        </w:rPr>
        <w:t>За функціональним призначенням:</w:t>
      </w:r>
    </w:p>
    <w:p w14:paraId="699999DE" w14:textId="77777777" w:rsidR="00C16ED2" w:rsidRPr="00E47AB1" w:rsidRDefault="00356978" w:rsidP="00C57841">
      <w:pPr>
        <w:pStyle w:val="a3"/>
        <w:numPr>
          <w:ilvl w:val="0"/>
          <w:numId w:val="2"/>
        </w:numPr>
        <w:spacing w:after="120" w:line="360" w:lineRule="auto"/>
        <w:ind w:left="0" w:firstLine="709"/>
        <w:rPr>
          <w:sz w:val="28"/>
          <w:szCs w:val="28"/>
          <w:lang w:val="uk-UA"/>
        </w:rPr>
      </w:pPr>
      <w:r w:rsidRPr="00E47AB1">
        <w:rPr>
          <w:sz w:val="28"/>
          <w:szCs w:val="28"/>
          <w:lang w:val="uk-UA"/>
        </w:rPr>
        <w:t>в</w:t>
      </w:r>
      <w:r w:rsidR="00C16ED2" w:rsidRPr="00E47AB1">
        <w:rPr>
          <w:sz w:val="28"/>
          <w:szCs w:val="28"/>
          <w:lang w:val="uk-UA"/>
        </w:rPr>
        <w:t>иробничі витрати: пов'язані з безпосереднім виробництвом товарів або наданням послуг. Ці витрати включають оплату праці робітників, сировинні матеріали, енергі</w:t>
      </w:r>
      <w:r w:rsidR="00653DE7" w:rsidRPr="00E47AB1">
        <w:rPr>
          <w:sz w:val="28"/>
          <w:szCs w:val="28"/>
          <w:lang w:val="uk-UA"/>
        </w:rPr>
        <w:t>ю, обладнання, амортизацію;</w:t>
      </w:r>
    </w:p>
    <w:p w14:paraId="44B0D92D" w14:textId="77777777" w:rsidR="00C16ED2" w:rsidRPr="00E47AB1" w:rsidRDefault="00356978" w:rsidP="00C57841">
      <w:pPr>
        <w:pStyle w:val="a3"/>
        <w:numPr>
          <w:ilvl w:val="0"/>
          <w:numId w:val="2"/>
        </w:numPr>
        <w:spacing w:after="120" w:line="360" w:lineRule="auto"/>
        <w:ind w:left="0" w:firstLine="709"/>
        <w:rPr>
          <w:sz w:val="28"/>
          <w:szCs w:val="28"/>
          <w:lang w:val="uk-UA"/>
        </w:rPr>
      </w:pPr>
      <w:r w:rsidRPr="00E47AB1">
        <w:rPr>
          <w:sz w:val="28"/>
          <w:szCs w:val="28"/>
          <w:lang w:val="uk-UA"/>
        </w:rPr>
        <w:t>з</w:t>
      </w:r>
      <w:r w:rsidR="00C16ED2" w:rsidRPr="00E47AB1">
        <w:rPr>
          <w:sz w:val="28"/>
          <w:szCs w:val="28"/>
          <w:lang w:val="uk-UA"/>
        </w:rPr>
        <w:t>агальновиробничі витрати: пов'язані з загальним управлінням підприємством і не можуть бути безпосередньо віднесені до конкретного виробництва. Це витрати на управління, адміністрування</w:t>
      </w:r>
      <w:r w:rsidR="00653DE7" w:rsidRPr="00E47AB1">
        <w:rPr>
          <w:sz w:val="28"/>
          <w:szCs w:val="28"/>
          <w:lang w:val="uk-UA"/>
        </w:rPr>
        <w:t>, маркетинг, рекламу, збут;</w:t>
      </w:r>
    </w:p>
    <w:p w14:paraId="4F887308" w14:textId="77777777" w:rsidR="0045007A" w:rsidRPr="00E47AB1" w:rsidRDefault="00356978" w:rsidP="004F5898">
      <w:pPr>
        <w:pStyle w:val="a3"/>
        <w:numPr>
          <w:ilvl w:val="0"/>
          <w:numId w:val="2"/>
        </w:numPr>
        <w:spacing w:after="120" w:line="360" w:lineRule="auto"/>
        <w:ind w:left="0" w:firstLine="709"/>
        <w:rPr>
          <w:sz w:val="28"/>
          <w:szCs w:val="28"/>
          <w:lang w:val="uk-UA"/>
        </w:rPr>
      </w:pPr>
      <w:r w:rsidRPr="00E47AB1">
        <w:rPr>
          <w:sz w:val="28"/>
          <w:szCs w:val="28"/>
          <w:lang w:val="uk-UA"/>
        </w:rPr>
        <w:t>ф</w:t>
      </w:r>
      <w:r w:rsidR="00653DE7" w:rsidRPr="00E47AB1">
        <w:rPr>
          <w:sz w:val="28"/>
          <w:szCs w:val="28"/>
          <w:lang w:val="uk-UA"/>
        </w:rPr>
        <w:t xml:space="preserve">інансові </w:t>
      </w:r>
      <w:r w:rsidR="00C16ED2" w:rsidRPr="00E47AB1">
        <w:rPr>
          <w:sz w:val="28"/>
          <w:szCs w:val="28"/>
          <w:lang w:val="uk-UA"/>
        </w:rPr>
        <w:t>витрати: пов'язані з отриманням фінансування для діяльності підприємства, включають відсотки за позиками, банківські комісії, витрати на к</w:t>
      </w:r>
      <w:r w:rsidR="00653DE7" w:rsidRPr="00E47AB1">
        <w:rPr>
          <w:sz w:val="28"/>
          <w:szCs w:val="28"/>
          <w:lang w:val="uk-UA"/>
        </w:rPr>
        <w:t>редиторську заборгованість</w:t>
      </w:r>
      <w:r w:rsidRPr="00E47AB1">
        <w:rPr>
          <w:sz w:val="28"/>
          <w:szCs w:val="28"/>
          <w:lang w:val="uk-UA"/>
        </w:rPr>
        <w:t>.</w:t>
      </w:r>
    </w:p>
    <w:p w14:paraId="40B1D206" w14:textId="77777777" w:rsidR="00C16ED2" w:rsidRPr="00E47AB1" w:rsidRDefault="00C16ED2" w:rsidP="00C57841">
      <w:pPr>
        <w:pStyle w:val="a3"/>
        <w:numPr>
          <w:ilvl w:val="0"/>
          <w:numId w:val="29"/>
        </w:numPr>
        <w:spacing w:after="120" w:line="360" w:lineRule="auto"/>
        <w:rPr>
          <w:sz w:val="28"/>
          <w:szCs w:val="28"/>
          <w:lang w:val="uk-UA"/>
        </w:rPr>
      </w:pPr>
      <w:r w:rsidRPr="00E47AB1">
        <w:rPr>
          <w:sz w:val="28"/>
          <w:szCs w:val="28"/>
          <w:lang w:val="uk-UA"/>
        </w:rPr>
        <w:t>За видом витрат:</w:t>
      </w:r>
    </w:p>
    <w:p w14:paraId="00D2FB0A" w14:textId="77777777" w:rsidR="00C16ED2" w:rsidRPr="00E47AB1" w:rsidRDefault="00356978" w:rsidP="00C57841">
      <w:pPr>
        <w:pStyle w:val="a3"/>
        <w:numPr>
          <w:ilvl w:val="0"/>
          <w:numId w:val="3"/>
        </w:numPr>
        <w:spacing w:after="120" w:line="360" w:lineRule="auto"/>
        <w:ind w:left="0" w:firstLine="709"/>
        <w:rPr>
          <w:sz w:val="28"/>
          <w:szCs w:val="28"/>
          <w:lang w:val="uk-UA"/>
        </w:rPr>
      </w:pPr>
      <w:r w:rsidRPr="00E47AB1">
        <w:rPr>
          <w:sz w:val="28"/>
          <w:szCs w:val="28"/>
          <w:lang w:val="uk-UA"/>
        </w:rPr>
        <w:lastRenderedPageBreak/>
        <w:t>п</w:t>
      </w:r>
      <w:r w:rsidR="00C16ED2" w:rsidRPr="00E47AB1">
        <w:rPr>
          <w:sz w:val="28"/>
          <w:szCs w:val="28"/>
          <w:lang w:val="uk-UA"/>
        </w:rPr>
        <w:t>рямі витрати: пов'язані безпосередньо з виробництвом товарів або наданням послуг. Це витрати на сировинні матеріа</w:t>
      </w:r>
      <w:r w:rsidRPr="00E47AB1">
        <w:rPr>
          <w:sz w:val="28"/>
          <w:szCs w:val="28"/>
          <w:lang w:val="uk-UA"/>
        </w:rPr>
        <w:t>ли, працюючу силу, енергію тощо;</w:t>
      </w:r>
    </w:p>
    <w:p w14:paraId="38F54D5B" w14:textId="77777777" w:rsidR="0045007A" w:rsidRPr="00E47AB1" w:rsidRDefault="00356978" w:rsidP="00C57841">
      <w:pPr>
        <w:pStyle w:val="a3"/>
        <w:numPr>
          <w:ilvl w:val="0"/>
          <w:numId w:val="3"/>
        </w:numPr>
        <w:spacing w:after="120" w:line="360" w:lineRule="auto"/>
        <w:ind w:left="0" w:firstLine="709"/>
        <w:rPr>
          <w:sz w:val="28"/>
          <w:szCs w:val="28"/>
          <w:lang w:val="uk-UA"/>
        </w:rPr>
      </w:pPr>
      <w:r w:rsidRPr="00E47AB1">
        <w:rPr>
          <w:sz w:val="28"/>
          <w:szCs w:val="28"/>
          <w:lang w:val="uk-UA"/>
        </w:rPr>
        <w:t>н</w:t>
      </w:r>
      <w:r w:rsidR="00C16ED2" w:rsidRPr="00E47AB1">
        <w:rPr>
          <w:sz w:val="28"/>
          <w:szCs w:val="28"/>
          <w:lang w:val="uk-UA"/>
        </w:rPr>
        <w:t>епрямі витрати: не можуть бути безпосередньо віднесені до конкретного виробництва і пов'язані з загальною діяльністю підприємства. Це витрати на управління, адміністрування, маркетинг, рекламу, збут тощо.</w:t>
      </w:r>
    </w:p>
    <w:p w14:paraId="35A561AB" w14:textId="77777777" w:rsidR="00C16ED2" w:rsidRPr="00E47AB1" w:rsidRDefault="00C16ED2" w:rsidP="00C57841">
      <w:pPr>
        <w:pStyle w:val="a3"/>
        <w:numPr>
          <w:ilvl w:val="0"/>
          <w:numId w:val="29"/>
        </w:numPr>
        <w:spacing w:after="120" w:line="360" w:lineRule="auto"/>
        <w:rPr>
          <w:sz w:val="28"/>
          <w:szCs w:val="28"/>
          <w:lang w:val="uk-UA"/>
        </w:rPr>
      </w:pPr>
      <w:r w:rsidRPr="00E47AB1">
        <w:rPr>
          <w:sz w:val="28"/>
          <w:szCs w:val="28"/>
          <w:lang w:val="uk-UA"/>
        </w:rPr>
        <w:t>За часом виникнення:</w:t>
      </w:r>
    </w:p>
    <w:p w14:paraId="24A0B89C" w14:textId="77777777" w:rsidR="00C16ED2" w:rsidRPr="00E47AB1" w:rsidRDefault="00356978" w:rsidP="00C57841">
      <w:pPr>
        <w:pStyle w:val="a3"/>
        <w:numPr>
          <w:ilvl w:val="0"/>
          <w:numId w:val="4"/>
        </w:numPr>
        <w:spacing w:after="120" w:line="360" w:lineRule="auto"/>
        <w:ind w:left="0" w:firstLine="709"/>
        <w:rPr>
          <w:sz w:val="28"/>
          <w:szCs w:val="28"/>
          <w:lang w:val="uk-UA"/>
        </w:rPr>
      </w:pPr>
      <w:r w:rsidRPr="00E47AB1">
        <w:rPr>
          <w:sz w:val="28"/>
          <w:szCs w:val="28"/>
          <w:lang w:val="uk-UA"/>
        </w:rPr>
        <w:t>п</w:t>
      </w:r>
      <w:r w:rsidR="00C16ED2" w:rsidRPr="00E47AB1">
        <w:rPr>
          <w:sz w:val="28"/>
          <w:szCs w:val="28"/>
          <w:lang w:val="uk-UA"/>
        </w:rPr>
        <w:t>оточні витрати: пов'язані з поточною діяльністю підприємства та виникають у певному періоді. Це витрати на зарплату, витрати на мат</w:t>
      </w:r>
      <w:r w:rsidRPr="00E47AB1">
        <w:rPr>
          <w:sz w:val="28"/>
          <w:szCs w:val="28"/>
          <w:lang w:val="uk-UA"/>
        </w:rPr>
        <w:t>еріали, комунальні послуги тощо;</w:t>
      </w:r>
    </w:p>
    <w:p w14:paraId="44D70A32" w14:textId="77777777" w:rsidR="00C16ED2" w:rsidRPr="00E47AB1" w:rsidRDefault="00356978" w:rsidP="00C57841">
      <w:pPr>
        <w:pStyle w:val="a3"/>
        <w:numPr>
          <w:ilvl w:val="0"/>
          <w:numId w:val="4"/>
        </w:numPr>
        <w:spacing w:after="120" w:line="360" w:lineRule="auto"/>
        <w:ind w:left="0" w:firstLine="709"/>
        <w:rPr>
          <w:sz w:val="28"/>
          <w:szCs w:val="28"/>
          <w:lang w:val="uk-UA"/>
        </w:rPr>
      </w:pPr>
      <w:r w:rsidRPr="00E47AB1">
        <w:rPr>
          <w:sz w:val="28"/>
          <w:szCs w:val="28"/>
          <w:lang w:val="uk-UA"/>
        </w:rPr>
        <w:t>к</w:t>
      </w:r>
      <w:r w:rsidR="00C16ED2" w:rsidRPr="00E47AB1">
        <w:rPr>
          <w:sz w:val="28"/>
          <w:szCs w:val="28"/>
          <w:lang w:val="uk-UA"/>
        </w:rPr>
        <w:t>апітальні витрати: пов'язані з інвестиціями у довгострокове розвиток підприємства, такі як будівництво, придбання обл</w:t>
      </w:r>
      <w:r w:rsidRPr="00E47AB1">
        <w:rPr>
          <w:sz w:val="28"/>
          <w:szCs w:val="28"/>
          <w:lang w:val="uk-UA"/>
        </w:rPr>
        <w:t>аднання, розширення мережі тощо;</w:t>
      </w:r>
    </w:p>
    <w:p w14:paraId="08AEEB9F" w14:textId="77777777" w:rsidR="00C16ED2" w:rsidRPr="00E47AB1" w:rsidRDefault="00C16ED2" w:rsidP="00C57841">
      <w:pPr>
        <w:pStyle w:val="a3"/>
        <w:numPr>
          <w:ilvl w:val="0"/>
          <w:numId w:val="29"/>
        </w:numPr>
        <w:spacing w:after="120" w:line="360" w:lineRule="auto"/>
        <w:rPr>
          <w:sz w:val="28"/>
          <w:szCs w:val="28"/>
          <w:lang w:val="uk-UA"/>
        </w:rPr>
      </w:pPr>
      <w:r w:rsidRPr="00E47AB1">
        <w:rPr>
          <w:sz w:val="28"/>
          <w:szCs w:val="28"/>
          <w:lang w:val="uk-UA"/>
        </w:rPr>
        <w:t>За залежністю від обсягу виробництва:</w:t>
      </w:r>
    </w:p>
    <w:p w14:paraId="3991E2DE" w14:textId="77777777" w:rsidR="00C16ED2" w:rsidRPr="00E47AB1" w:rsidRDefault="00356978" w:rsidP="00C57841">
      <w:pPr>
        <w:pStyle w:val="a3"/>
        <w:numPr>
          <w:ilvl w:val="0"/>
          <w:numId w:val="5"/>
        </w:numPr>
        <w:tabs>
          <w:tab w:val="left" w:pos="1560"/>
        </w:tabs>
        <w:spacing w:after="120" w:line="360" w:lineRule="auto"/>
        <w:ind w:left="0" w:firstLine="851"/>
        <w:rPr>
          <w:sz w:val="28"/>
          <w:szCs w:val="28"/>
          <w:lang w:val="uk-UA"/>
        </w:rPr>
      </w:pPr>
      <w:r w:rsidRPr="00E47AB1">
        <w:rPr>
          <w:sz w:val="28"/>
          <w:szCs w:val="28"/>
          <w:lang w:val="uk-UA"/>
        </w:rPr>
        <w:t>ф</w:t>
      </w:r>
      <w:r w:rsidR="00C16ED2" w:rsidRPr="00E47AB1">
        <w:rPr>
          <w:sz w:val="28"/>
          <w:szCs w:val="28"/>
          <w:lang w:val="uk-UA"/>
        </w:rPr>
        <w:t>іксовані витрати: не змінюються при зміні обсягу виробництва або надання послуг. Це витрати на оренду, амортиза</w:t>
      </w:r>
      <w:r w:rsidRPr="00E47AB1">
        <w:rPr>
          <w:sz w:val="28"/>
          <w:szCs w:val="28"/>
          <w:lang w:val="uk-UA"/>
        </w:rPr>
        <w:t>цію, сталу заробітну плату тощо;</w:t>
      </w:r>
    </w:p>
    <w:p w14:paraId="2CB929A7" w14:textId="77777777" w:rsidR="00C16ED2" w:rsidRPr="00E47AB1" w:rsidRDefault="00356978" w:rsidP="00C57841">
      <w:pPr>
        <w:pStyle w:val="a3"/>
        <w:numPr>
          <w:ilvl w:val="0"/>
          <w:numId w:val="5"/>
        </w:numPr>
        <w:tabs>
          <w:tab w:val="left" w:pos="1560"/>
        </w:tabs>
        <w:spacing w:after="120" w:line="360" w:lineRule="auto"/>
        <w:ind w:left="0" w:firstLine="851"/>
        <w:rPr>
          <w:sz w:val="28"/>
          <w:szCs w:val="28"/>
          <w:lang w:val="uk-UA"/>
        </w:rPr>
      </w:pPr>
      <w:r w:rsidRPr="00E47AB1">
        <w:rPr>
          <w:sz w:val="28"/>
          <w:szCs w:val="28"/>
          <w:lang w:val="uk-UA"/>
        </w:rPr>
        <w:t>з</w:t>
      </w:r>
      <w:r w:rsidR="00C16ED2" w:rsidRPr="00E47AB1">
        <w:rPr>
          <w:sz w:val="28"/>
          <w:szCs w:val="28"/>
          <w:lang w:val="uk-UA"/>
        </w:rPr>
        <w:t>мінні витрати: змінюються пропорційно зміні обсягу виробництва або надання послуг. Це витрати на сировину, енергію, оплату праці працівників, які працюють на підставі оплати за виробіток.</w:t>
      </w:r>
    </w:p>
    <w:p w14:paraId="567FBEB0"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 умовах розвитку соціально-орієнтованого ринкового господарства відбувається поступове зменшення протистояння між працею та капіталом. Це відбувається через демократизацію останнього, розвиток акціонерної та партнерської власності. Під час виробництва робітник та підприємець взаємодіють більш тісно, що призводить до змін у соціально-економічній природі витрат виробництва.</w:t>
      </w:r>
    </w:p>
    <w:p w14:paraId="7DC349AA"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Учені-економісти Заходу глибоко вивчають проблему витрат виробництва з огляду на необхідність зростання його ефективності. Вони </w:t>
      </w:r>
      <w:r w:rsidRPr="00E47AB1">
        <w:rPr>
          <w:rFonts w:ascii="Times New Roman" w:hAnsi="Times New Roman" w:cs="Times New Roman"/>
          <w:sz w:val="28"/>
          <w:szCs w:val="28"/>
          <w:lang w:val="uk-UA"/>
        </w:rPr>
        <w:lastRenderedPageBreak/>
        <w:t xml:space="preserve">враховують обмеженість ресурсів і можливості їх альтернативного використання. Австрійський економіст Ф. </w:t>
      </w:r>
      <w:proofErr w:type="spellStart"/>
      <w:r w:rsidRPr="00E47AB1">
        <w:rPr>
          <w:rFonts w:ascii="Times New Roman" w:hAnsi="Times New Roman" w:cs="Times New Roman"/>
          <w:sz w:val="28"/>
          <w:szCs w:val="28"/>
          <w:lang w:val="uk-UA"/>
        </w:rPr>
        <w:t>Візер</w:t>
      </w:r>
      <w:proofErr w:type="spellEnd"/>
      <w:r w:rsidRPr="00E47AB1">
        <w:rPr>
          <w:rFonts w:ascii="Times New Roman" w:hAnsi="Times New Roman" w:cs="Times New Roman"/>
          <w:sz w:val="28"/>
          <w:szCs w:val="28"/>
          <w:lang w:val="uk-UA"/>
        </w:rPr>
        <w:t xml:space="preserve"> (1851–1926) та американський економіст </w:t>
      </w:r>
      <w:proofErr w:type="spellStart"/>
      <w:r w:rsidRPr="00E47AB1">
        <w:rPr>
          <w:rFonts w:ascii="Times New Roman" w:hAnsi="Times New Roman" w:cs="Times New Roman"/>
          <w:sz w:val="28"/>
          <w:szCs w:val="28"/>
          <w:lang w:val="uk-UA"/>
        </w:rPr>
        <w:t>Дж</w:t>
      </w:r>
      <w:proofErr w:type="spellEnd"/>
      <w:r w:rsidRPr="00E47AB1">
        <w:rPr>
          <w:rFonts w:ascii="Times New Roman" w:hAnsi="Times New Roman" w:cs="Times New Roman"/>
          <w:sz w:val="28"/>
          <w:szCs w:val="28"/>
          <w:lang w:val="uk-UA"/>
        </w:rPr>
        <w:t xml:space="preserve">. </w:t>
      </w:r>
      <w:proofErr w:type="spellStart"/>
      <w:r w:rsidRPr="00E47AB1">
        <w:rPr>
          <w:rFonts w:ascii="Times New Roman" w:hAnsi="Times New Roman" w:cs="Times New Roman"/>
          <w:sz w:val="28"/>
          <w:szCs w:val="28"/>
          <w:lang w:val="uk-UA"/>
        </w:rPr>
        <w:t>Кларк</w:t>
      </w:r>
      <w:proofErr w:type="spellEnd"/>
      <w:r w:rsidRPr="00E47AB1">
        <w:rPr>
          <w:rFonts w:ascii="Times New Roman" w:hAnsi="Times New Roman" w:cs="Times New Roman"/>
          <w:sz w:val="28"/>
          <w:szCs w:val="28"/>
          <w:lang w:val="uk-UA"/>
        </w:rPr>
        <w:t xml:space="preserve"> (1847–1938) розробили поняття </w:t>
      </w:r>
      <w:r w:rsidR="002901C6" w:rsidRPr="00E47AB1">
        <w:rPr>
          <w:rFonts w:ascii="Times New Roman" w:hAnsi="Times New Roman" w:cs="Times New Roman"/>
          <w:sz w:val="28"/>
          <w:szCs w:val="28"/>
          <w:lang w:val="uk-UA"/>
        </w:rPr>
        <w:t xml:space="preserve">внутрішніх </w:t>
      </w:r>
      <w:r w:rsidRPr="00E47AB1">
        <w:rPr>
          <w:rFonts w:ascii="Times New Roman" w:hAnsi="Times New Roman" w:cs="Times New Roman"/>
          <w:sz w:val="28"/>
          <w:szCs w:val="28"/>
          <w:lang w:val="uk-UA"/>
        </w:rPr>
        <w:t>витрат, що представляють реальні витрати виробництва товарів, які можуть бути використані для найбільш корисних благ у суспільстві, якщо б ресурси використовувались по-іншому</w:t>
      </w:r>
    </w:p>
    <w:p w14:paraId="47EDF5E5"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Вибір конкретних ресурсів для виробництва товару означає відмову від виробництва альтернативного товару. Тому відмова від виробництва деяких благ або можливість отримати користь від альтернативного використання ресурсів утворюють внутрішні витрати.</w:t>
      </w:r>
    </w:p>
    <w:p w14:paraId="0EFF24D7"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 витрати відображаються через зовнішні (явні) та внутрішні (неявні) витрати підприємства. Зовнішні витрати пов'язані з закупівлею ресурсів, таких як сировина, матеріали, робоча сила тощо. Внутрішні витрати пов'язані з використанням власних ресурсів підприємства, таких як грошовий капітал, обладнання та певні переваги, такі як місцезнаходження, торгові марки тощо. Ці витрати відображають вигоду від альтернативного використання власних ресурсів.</w:t>
      </w:r>
    </w:p>
    <w:p w14:paraId="6D350CFE"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Підприємець враховує власні ресурси та порівнює їхні витрати з альтернативними можливостями: вкладення грошового капіталу, використання обладнання тощо.</w:t>
      </w:r>
    </w:p>
    <w:p w14:paraId="274051A7"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Динаміка витрат та обсягу виробництва пов'язана з граничними витратами, які досліджуються такими ученими, як А. Маршалл, </w:t>
      </w:r>
      <w:proofErr w:type="spellStart"/>
      <w:r w:rsidRPr="00E47AB1">
        <w:rPr>
          <w:rFonts w:ascii="Times New Roman" w:hAnsi="Times New Roman" w:cs="Times New Roman"/>
          <w:sz w:val="28"/>
          <w:szCs w:val="28"/>
          <w:lang w:val="uk-UA"/>
        </w:rPr>
        <w:t>Дж</w:t>
      </w:r>
      <w:proofErr w:type="spellEnd"/>
      <w:r w:rsidRPr="00E47AB1">
        <w:rPr>
          <w:rFonts w:ascii="Times New Roman" w:hAnsi="Times New Roman" w:cs="Times New Roman"/>
          <w:sz w:val="28"/>
          <w:szCs w:val="28"/>
          <w:lang w:val="uk-UA"/>
        </w:rPr>
        <w:t xml:space="preserve">. </w:t>
      </w:r>
      <w:proofErr w:type="spellStart"/>
      <w:r w:rsidRPr="00E47AB1">
        <w:rPr>
          <w:rFonts w:ascii="Times New Roman" w:hAnsi="Times New Roman" w:cs="Times New Roman"/>
          <w:sz w:val="28"/>
          <w:szCs w:val="28"/>
          <w:lang w:val="uk-UA"/>
        </w:rPr>
        <w:t>Кларк</w:t>
      </w:r>
      <w:proofErr w:type="spellEnd"/>
      <w:r w:rsidRPr="00E47AB1">
        <w:rPr>
          <w:rFonts w:ascii="Times New Roman" w:hAnsi="Times New Roman" w:cs="Times New Roman"/>
          <w:sz w:val="28"/>
          <w:szCs w:val="28"/>
          <w:lang w:val="uk-UA"/>
        </w:rPr>
        <w:t xml:space="preserve">, П. </w:t>
      </w:r>
      <w:proofErr w:type="spellStart"/>
      <w:r w:rsidRPr="00E47AB1">
        <w:rPr>
          <w:rFonts w:ascii="Times New Roman" w:hAnsi="Times New Roman" w:cs="Times New Roman"/>
          <w:sz w:val="28"/>
          <w:szCs w:val="28"/>
          <w:lang w:val="uk-UA"/>
        </w:rPr>
        <w:t>Самуельсон</w:t>
      </w:r>
      <w:proofErr w:type="spellEnd"/>
      <w:r w:rsidRPr="00E47AB1">
        <w:rPr>
          <w:rFonts w:ascii="Times New Roman" w:hAnsi="Times New Roman" w:cs="Times New Roman"/>
          <w:sz w:val="28"/>
          <w:szCs w:val="28"/>
          <w:lang w:val="uk-UA"/>
        </w:rPr>
        <w:t xml:space="preserve">, К. </w:t>
      </w:r>
      <w:proofErr w:type="spellStart"/>
      <w:r w:rsidRPr="00E47AB1">
        <w:rPr>
          <w:rFonts w:ascii="Times New Roman" w:hAnsi="Times New Roman" w:cs="Times New Roman"/>
          <w:sz w:val="28"/>
          <w:szCs w:val="28"/>
          <w:lang w:val="uk-UA"/>
        </w:rPr>
        <w:t>Макконнелл</w:t>
      </w:r>
      <w:proofErr w:type="spellEnd"/>
      <w:r w:rsidRPr="00E47AB1">
        <w:rPr>
          <w:rFonts w:ascii="Times New Roman" w:hAnsi="Times New Roman" w:cs="Times New Roman"/>
          <w:sz w:val="28"/>
          <w:szCs w:val="28"/>
          <w:lang w:val="uk-UA"/>
        </w:rPr>
        <w:t xml:space="preserve"> та інші.</w:t>
      </w:r>
    </w:p>
    <w:p w14:paraId="6989445D" w14:textId="77777777" w:rsidR="000D2A0A"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короткостроковій перспективі певні ресурси залишаються незмінними, тоді як інші можуть змінюватись. Це призводить до поняття постійних та змінних витрат. Постійні витрати залишаються сталими незалежно від обсягу виробництва, наприклад, амортизація, опалення, освітлення, реклама, страхування. Для збільшення обсягу виробництва головним чином необхідно збільшити кількість змінних ресурсів.</w:t>
      </w:r>
    </w:p>
    <w:p w14:paraId="521095AD" w14:textId="77777777" w:rsidR="00C16ED2"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pict w14:anchorId="11516DA4">
          <v:shapetype id="_x0000_t32" coordsize="21600,21600" o:spt="32" o:oned="t" path="m,l21600,21600e" filled="f">
            <v:path arrowok="t" fillok="f" o:connecttype="none"/>
            <o:lock v:ext="edit" shapetype="t"/>
          </v:shapetype>
          <v:shape id="AutoShape 8" o:spid="_x0000_s2117" type="#_x0000_t32" style="position:absolute;left:0;text-align:left;margin-left:64.3pt;margin-top:-5.9pt;width:0;height:207.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M2HQIAADwEAAAOAAAAZHJzL2Uyb0RvYy54bWysU8GO2yAQvVfqPyDuie2skzpWnNXKTnrZ&#10;diPt9gMIYBvVBgQkTlT13zvgJNq0l6qqD3iAmTdvZh6rx1PfoSM3VihZ4GQaY8QlVUzIpsDf3raT&#10;DCPriGSkU5IX+Mwtflx//LAadM5nqlUd4wYBiLT5oAvcOqfzKLK05T2xU6W5hMtamZ442JomYoYM&#10;gN530SyOF9GgDNNGUW4tnFbjJV4H/Lrm1L3UteUOdQUGbi6sJqx7v0brFckbQ3Qr6IUG+QcWPRES&#10;kt6gKuIIOhjxB1QvqFFW1W5KVR+puhaUhxqgmiT+rZrXlmgeaoHmWH1rk/1/sPTrcWeQYAXOEowk&#10;6WFGTwenQmqU+f4M2ubgVsqd8RXSk3zVz4p+t0iqsiWy4cH57awhNvER0V2I31gNWfbDF8XAhwB+&#10;aNapNr2HhDagU5jJ+TYTfnKIjocUTmeLhyydzQM6ya+B2lj3maseeaPA1hkimtaVSkqYvDJJSEOO&#10;z9Z5WiS/BvisUm1F1wUBdBINBV7OIYG/saoTzF+GjWn2ZWfQkXgJhe/C4s7NqINkAazlhG0utiOi&#10;G21I3kmPB4UBnYs1auTHMl5usk2WTtLZYjNJ46qaPG3LdLLYJp/m1UNVllXy01NL0rwVjHHp2V31&#10;mqR/p4fLyxmVdlPsrQ3RPXroF5C9/gPpMFk/zFEWe8XOO3OdOEg0OF+ek38D7/dgv3/0618AAAD/&#10;/wMAUEsDBBQABgAIAAAAIQBEP5uL3QAAAAoBAAAPAAAAZHJzL2Rvd25yZXYueG1sTI/BTsMwEETv&#10;SPyDtUhcELUTtVUIcaoKiQNH2kpc3XhJAvE6ip0m9OvZcqHHmX2anSk2s+vECYfQetKQLBQIpMrb&#10;lmoNh/3rYwYiREPWdJ5Qww8G2JS3N4XJrZ/oHU+7WAsOoZAbDU2MfS5lqBp0Jix8j8S3Tz84E1kO&#10;tbSDmTjcdTJVai2daYk/NKbHlwar793oNGAYV4naPrn68HaeHj7S89fU77W+v5u3zyAizvEfhkt9&#10;rg4ldzr6kWwQHeskSxnVsMxWIC7An3FkY71UIMtCXk8ofwEAAP//AwBQSwECLQAUAAYACAAAACEA&#10;toM4kv4AAADhAQAAEwAAAAAAAAAAAAAAAAAAAAAAW0NvbnRlbnRfVHlwZXNdLnhtbFBLAQItABQA&#10;BgAIAAAAIQA4/SH/1gAAAJQBAAALAAAAAAAAAAAAAAAAAC8BAABfcmVscy8ucmVsc1BLAQItABQA&#10;BgAIAAAAIQACThM2HQIAADwEAAAOAAAAAAAAAAAAAAAAAC4CAABkcnMvZTJvRG9jLnhtbFBLAQIt&#10;ABQABgAIAAAAIQBEP5uL3QAAAAoBAAAPAAAAAAAAAAAAAAAAAHcEAABkcnMvZG93bnJldi54bWxQ&#10;SwUGAAAAAAQABADzAAAAgQUAAAAA&#10;"/>
        </w:pict>
      </w:r>
      <w:r>
        <w:rPr>
          <w:rFonts w:ascii="Times New Roman" w:hAnsi="Times New Roman" w:cs="Times New Roman"/>
          <w:noProof/>
          <w:sz w:val="28"/>
          <w:szCs w:val="28"/>
          <w:lang w:val="uk-UA"/>
        </w:rPr>
        <w:pict w14:anchorId="7BE7DF27">
          <v:shape id="AutoShape 7" o:spid="_x0000_s2116" type="#_x0000_t32" style="position:absolute;left:0;text-align:left;margin-left:64.3pt;margin-top:-5.9pt;width:34.75pt;height:.8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vTKAIAAEkEAAAOAAAAZHJzL2Uyb0RvYy54bWysVF9v2jAQf5+072D5HZLQQCEiVFUC20PX&#10;IbX7AMZ2iDXHtmyXgKZ9950dYG33Mk3Lg3OXu/vdv5+zvDt2Eh24dUKrEmfjFCOuqGZC7Uv87Xkz&#10;mmPkPFGMSK14iU/c4bvVxw/L3hR8olstGbcIQJQrelPi1ntTJImjLe+IG2vDFRgbbTviQbX7hFnS&#10;A3onk0mazpJeW2asptw5+FoPRryK+E3Dqf/aNI57JEsMtfl42njuwpmslqTYW2JaQc9lkH+ooiNC&#10;QdIrVE08QS9W/AHVCWq1040fU90lumkE5bEH6CZL33Xz1BLDYy8wHGeuY3L/D5Y+HrYWCVbiOYxH&#10;kQ52dP/idUyNbsN8euMKcKvU1oYO6VE9mQdNvzukdNUStefR+flkIDYLEcmbkKA4A1l2/RfNwIcA&#10;fhzWsbEdaqQwn0NgAIeBoGPczum6HX70iMLHPM9uJlOMKJiyNJvF5SWkCCgh1ljnP3HdoSCU2HlL&#10;xL71lVYKaKDtkIEcHpwPNf4OCMFKb4SUkQ1Sob7EiynkChanpWDBGBW731XSogMJfIpPbPidm9Uv&#10;ikWwlhO2PsueCDnIkFyqgAe9QTlnaSDMj0W6WM/X83yUT2brUZ7W9eh+U+Wj2Sa7ndY3dVXV2c9Q&#10;WpYXrWCMq1DdhbxZ/nfkOF+jgXZX+l7HkLxFj/OCYi/vWHRcc9jswJGdZqetvawf+Bqdz3crXIjX&#10;Osiv/wCrXwAAAP//AwBQSwMEFAAGAAgAAAAhACP28OzeAAAACQEAAA8AAABkcnMvZG93bnJldi54&#10;bWxMj8FuwjAQRO+V+AdrkXorThAQK42DUKVWPVSRStu7iZckEK/T2CTh72tO5Tjap5m32XYyLRuw&#10;d40lCfEiAoZUWt1QJeH76/VJAHNekVatJZRwRQfbfPaQqVTbkT5x2PuKhRJyqZJQe9+lnLuyRqPc&#10;wnZI4Xa0vVE+xL7iuldjKDctX0bRhhvVUFioVYcvNZbn/cVI+KXk+rPigzgVhd+8vX9UhMUo5eN8&#10;2j0D8zj5fxhu+kEd8uB0sBfSjrUhx2IZUAkrsQZ2A0SSADtIWEcx8Dzj9x/kfwAAAP//AwBQSwEC&#10;LQAUAAYACAAAACEAtoM4kv4AAADhAQAAEwAAAAAAAAAAAAAAAAAAAAAAW0NvbnRlbnRfVHlwZXNd&#10;LnhtbFBLAQItABQABgAIAAAAIQA4/SH/1gAAAJQBAAALAAAAAAAAAAAAAAAAAC8BAABfcmVscy8u&#10;cmVsc1BLAQItABQABgAIAAAAIQB7ucvTKAIAAEkEAAAOAAAAAAAAAAAAAAAAAC4CAABkcnMvZTJv&#10;RG9jLnhtbFBLAQItABQABgAIAAAAIQAj9vDs3gAAAAkBAAAPAAAAAAAAAAAAAAAAAIIEAABkcnMv&#10;ZG93bnJldi54bWxQSwUGAAAAAAQABADzAAAAjQUAAAAA&#10;"/>
        </w:pict>
      </w:r>
      <w:r>
        <w:rPr>
          <w:rFonts w:ascii="Times New Roman" w:hAnsi="Times New Roman" w:cs="Times New Roman"/>
          <w:noProof/>
          <w:sz w:val="28"/>
          <w:szCs w:val="28"/>
          <w:lang w:val="uk-UA"/>
        </w:rPr>
        <w:pict w14:anchorId="0968CC50">
          <v:rect id="Rectangle 2" o:spid="_x0000_s2050" style="position:absolute;left:0;text-align:left;margin-left:99.05pt;margin-top:-29.35pt;width:230.9pt;height:1in;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agJgIAAEgEAAAOAAAAZHJzL2Uyb0RvYy54bWysVNFu0zAUfUfiHyy/06RZC1vUdJo6ipAG&#10;TAw+wHGcxML2Nddu0/H13Dhd6YAnRB4s2/f6+NxzrrO6PljD9gqDBlfx+SznTDkJjXZdxb9+2b66&#10;5CxE4RphwKmKP6rAr9cvX6wGX6oCejCNQkYgLpSDr3gfoy+zLMheWRFm4JWjYAtoRaQldlmDYiB0&#10;a7Iiz19nA2DjEaQKgXZvpyBfJ/y2VTJ+atugIjMVJ24xjZjGehyz9UqUHQrfa3mkIf6BhRXa0aUn&#10;qFsRBduh/gPKaokQoI0zCTaDttVSpRqomnn+WzUPvfAq1ULiBH+SKfw/WPlxf49MNxW/LDhzwpJH&#10;n0k14TqjWDHqM/hQUtqDv8exwuDvQH4LzMGmpyx1gwhDr0RDrOZjfvbswLgIdJTVwwdoCF3sIiSp&#10;Di3aEZBEYIfkyOPJEXWITNJmcXVRLC7IOEmxq/likSfLMlE+nfYY4jsFlo2TiiNxT+hifxfiyEaU&#10;TymJPRjdbLUxaYFdvTHI9oK6Y5u+VAAVeZ5mHBvo9mWxTMjPYuEcIk/f3yCsjtTmRlvS+ZQkylG2&#10;t65JTRiFNtOcKBt31HGUbrIgHurD0Y0amkdSFGFqZ3p+NOkBf3A2UCtXPHzfCVScmfeOXEm6Ue+n&#10;xWL5piA98TxSn0eEkwRV8cjZNN3E6b3sPOqup5vmSQYHN+Rkq5PIo8sTqyNvatek/fFpje/hfJ2y&#10;fv0A1j8BAAD//wMAUEsDBBQABgAIAAAAIQBZsFOv3wAAAAoBAAAPAAAAZHJzL2Rvd25yZXYueG1s&#10;TI9BT4NAEIXvJv6HzZh4s0tLLQVZGqOpiceWXrwN7AooO0vYpUV/veNJjy/vy5tv8t1se3E2o+8c&#10;KVguIhCGaqc7ahScyv3dFoQPSBp7R0bBl/GwK66vcsy0u9DBnI+hETxCPkMFbQhDJqWvW2PRL9xg&#10;iLt3N1oMHMdG6hEvPG57uYqijbTYEV9ocTBPrak/j5NVUHWrE34fypfIpvs4vM7lx/T2rNTtzfz4&#10;ACKYOfzB8KvP6lCwU+Um0l70nLdJwqiCdRKDYGCzTu9BVNykyxhkkcv/LxQ/AAAA//8DAFBLAQIt&#10;ABQABgAIAAAAIQC2gziS/gAAAOEBAAATAAAAAAAAAAAAAAAAAAAAAABbQ29udGVudF9UeXBlc10u&#10;eG1sUEsBAi0AFAAGAAgAAAAhADj9If/WAAAAlAEAAAsAAAAAAAAAAAAAAAAALwEAAF9yZWxzLy5y&#10;ZWxzUEsBAi0AFAAGAAgAAAAhAOArJqAmAgAASAQAAA4AAAAAAAAAAAAAAAAALgIAAGRycy9lMm9E&#10;b2MueG1sUEsBAi0AFAAGAAgAAAAhAFmwU6/fAAAACgEAAA8AAAAAAAAAAAAAAAAAgAQAAGRycy9k&#10;b3ducmV2LnhtbFBLBQYAAAAABAAEAPMAAACMBQAAAAA=&#10;">
            <v:textbox style="mso-next-textbox:#Rectangle 2">
              <w:txbxContent>
                <w:p w14:paraId="0E212862" w14:textId="77777777" w:rsidR="00420164" w:rsidRPr="00314FAF" w:rsidRDefault="00420164">
                  <w:pPr>
                    <w:rPr>
                      <w:sz w:val="28"/>
                    </w:rPr>
                  </w:pPr>
                  <w:r w:rsidRPr="00314FAF">
                    <w:rPr>
                      <w:sz w:val="28"/>
                    </w:rPr>
                    <w:t>Класифікація витрат з метою прийняття фінансових рішень</w:t>
                  </w:r>
                </w:p>
              </w:txbxContent>
            </v:textbox>
          </v:rect>
        </w:pict>
      </w:r>
    </w:p>
    <w:p w14:paraId="614AEB48"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p>
    <w:p w14:paraId="12311668" w14:textId="77777777" w:rsidR="00E752D5"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1472D755">
          <v:shape id="AutoShape 9" o:spid="_x0000_s2115" type="#_x0000_t32" style="position:absolute;left:0;text-align:left;margin-left:66.05pt;margin-top:17.95pt;width:28.1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RK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C4wU&#10;6aFHj3uvY2i0CPUZjCvArFJbGzKkR/VinjT95pDSVUdUy6Px68mAbxY8kncu4eIMRNkNnzUDGwL4&#10;sVjHxvYBEsqAjrEnp1tP+NEjCh/vprP5PXSOXlUJKa5+xjr/ieseBaHEzlsi2s5XWilovLZZjEIO&#10;T84HVqS4OoSgSm+ElLH/UqGhxIvpZBodnJaCBWUwc7bdVdKiAwkTFJ+YImjemlm9VyyCdZyw9UX2&#10;REiQkY+18VZAtSTHIVrPGUaSw9IE6UxPqhARMgfCF+k8RN8X6WI9X8/zUT6ZrUd5Wtejx02Vj2ab&#10;7H5a39VVVWc/AvksLzrBGFeB/3Wgs/zvBuayWudRvI30rVDJe/RYUSB7fUfSsfWh2+e52Wl22tqQ&#10;XZgCmOFofNm3sCRv79Hq119h9RMAAP//AwBQSwMEFAAGAAgAAAAhAHjj3KnfAAAACQEAAA8AAABk&#10;cnMvZG93bnJldi54bWxMj8FOwkAQhu8mvMNmSLzJFtIUrN0SlRh7kUQwxuPSHboburNNd4Hi07vE&#10;gx7/mS//fFMsB9uyE/beOBIwnSTAkGqnDDUCPrYvdwtgPkhSsnWEAi7oYVmObgqZK3emdzxtQsNi&#10;CflcCtAhdDnnvtZopZ+4Dinu9q63MsTYN1z18hzLbctnSZJxKw3FC1p2+KyxPmyOVkBYfV109lk/&#10;3Zv19vUtM99VVa2EuB0Pjw/AAg7hD4arflSHMjrt3JGUZ23M08UsogLSeQbsCszTFNjud8DLgv//&#10;oPwBAAD//wMAUEsBAi0AFAAGAAgAAAAhALaDOJL+AAAA4QEAABMAAAAAAAAAAAAAAAAAAAAAAFtD&#10;b250ZW50X1R5cGVzXS54bWxQSwECLQAUAAYACAAAACEAOP0h/9YAAACUAQAACwAAAAAAAAAAAAAA&#10;AAAvAQAAX3JlbHMvLnJlbHNQSwECLQAUAAYACAAAACEAKCs0SjQCAABdBAAADgAAAAAAAAAAAAAA&#10;AAAuAgAAZHJzL2Uyb0RvYy54bWxQSwECLQAUAAYACAAAACEAeOPcqd8AAAAJAQAADwAAAAAAAAAA&#10;AAAAAACOBAAAZHJzL2Rvd25yZXYueG1sUEsFBgAAAAAEAAQA8wAAAJoFAAAAAA==&#10;">
            <v:stroke endarrow="block"/>
          </v:shape>
        </w:pict>
      </w:r>
      <w:r>
        <w:rPr>
          <w:rFonts w:ascii="Times New Roman" w:hAnsi="Times New Roman" w:cs="Times New Roman"/>
          <w:noProof/>
          <w:sz w:val="28"/>
          <w:szCs w:val="28"/>
          <w:lang w:val="uk-UA"/>
        </w:rPr>
        <w:pict w14:anchorId="14BB892F">
          <v:rect id="Rectangle 6" o:spid="_x0000_s2051" style="position:absolute;left:0;text-align:left;margin-left:94.15pt;margin-top:1.45pt;width:311.15pt;height:35.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OiKwIAAE8EAAAOAAAAZHJzL2Uyb0RvYy54bWysVMGO0zAQvSPxD5bvNElputuo6WrVpQhp&#10;gRULH+A4TmLh2GbsNilfz9jpdrvACZGDZWfGL2/em8n6ZuwVOQhw0uiSZrOUEqG5qaVuS/rt6+7N&#10;NSXOM10zZbQo6VE4erN5/Wo92ELMTWdULYAgiHbFYEvaeW+LJHG8Ez1zM2OFxmBjoGcej9AmNbAB&#10;0XuVzNN0mQwGaguGC+fw7d0UpJuI3zSC+89N44QnqqTIzccV4lqFNdmsWdECs53kJxrsH1j0TGr8&#10;6BnqjnlG9iD/gOolB+NM42fc9IlpGslFrAGrydLfqnnsmBWxFhTH2bNM7v/B8k+HByCyLukVOqVZ&#10;jx59QdWYbpUgy6DPYF2BaY/2AUKFzt4b/t0RbbYdZolbADN0gtXIKgv5yYsL4eDwKqmGj6ZGdLb3&#10;Jko1NtAHQBSBjNGR49kRMXrC8eXbVZ4t05wSjrFFPs/m0bKEFU+3LTj/XpiehE1JAblHdHa4dz6w&#10;YcVTSmRvlKx3Uql4gLbaKiAHht2xi08sAIu8TFOaDCVd5fM8Ir+IuUuIND5/g+ilxzZXsi/p9TmJ&#10;FUG2d7qOTeiZVNMeKSt90jFIN1ngx2qMRkWRg6yVqY8oLJipq3EKcdMZ+EnJgB1dUvdjz0BQoj5o&#10;NGeVLRZhBOJhkV+hlAQuI9VlhGmOUCX1lEzbrZ/GZm9Bth1+KYtqaHOLhjYyav3M6kQfuzZacJqw&#10;MBaX55j1/B/Y/AIAAP//AwBQSwMEFAAGAAgAAAAhAPoMGKXeAAAACQEAAA8AAABkcnMvZG93bnJl&#10;di54bWxMj8FOg0AQhu8mvsNmTLzZRawgyNIYTU08tvTibWBHQNldwi4t+vROT3qa/Jkv/3xTbBYz&#10;iCNNvndWwe0qAkG2cbq3rYJDtb15AOEDWo2Ds6TgmzxsysuLAnPtTnZHx31oBZdYn6OCLoQxl9I3&#10;HRn0KzeS5d2HmwwGjlMr9YQnLjeDjKMokQZ7yxc6HOm5o+ZrPxsFdR8f8GdXvUYm296Ft6X6nN9f&#10;lLq+Wp4eQQRawh8MZ31Wh5Kdajdb7cXAOV2vGVUQnycDaZakIGoF2X0Csizk/w/KXwAAAP//AwBQ&#10;SwECLQAUAAYACAAAACEAtoM4kv4AAADhAQAAEwAAAAAAAAAAAAAAAAAAAAAAW0NvbnRlbnRfVHlw&#10;ZXNdLnhtbFBLAQItABQABgAIAAAAIQA4/SH/1gAAAJQBAAALAAAAAAAAAAAAAAAAAC8BAABfcmVs&#10;cy8ucmVsc1BLAQItABQABgAIAAAAIQDLvuOiKwIAAE8EAAAOAAAAAAAAAAAAAAAAAC4CAABkcnMv&#10;ZTJvRG9jLnhtbFBLAQItABQABgAIAAAAIQD6DBil3gAAAAkBAAAPAAAAAAAAAAAAAAAAAIUEAABk&#10;cnMvZG93bnJldi54bWxQSwUGAAAAAAQABADzAAAAkAUAAAAA&#10;">
            <v:textbox style="mso-next-textbox:#Rectangle 6">
              <w:txbxContent>
                <w:p w14:paraId="71FCD0A3" w14:textId="77777777" w:rsidR="00420164" w:rsidRPr="00314FAF" w:rsidRDefault="00420164">
                  <w:pPr>
                    <w:rPr>
                      <w:sz w:val="28"/>
                    </w:rPr>
                  </w:pPr>
                  <w:r w:rsidRPr="00314FAF">
                    <w:rPr>
                      <w:sz w:val="28"/>
                    </w:rPr>
                    <w:t xml:space="preserve">Релевантні </w:t>
                  </w:r>
                  <w:r w:rsidRPr="00314FAF">
                    <w:rPr>
                      <w:sz w:val="28"/>
                    </w:rPr>
                    <w:t>і не релевантні витрати</w:t>
                  </w:r>
                </w:p>
              </w:txbxContent>
            </v:textbox>
          </v:rect>
        </w:pict>
      </w:r>
    </w:p>
    <w:p w14:paraId="003540D1" w14:textId="77777777" w:rsidR="00E752D5"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798A977A">
          <v:shape id="AutoShape 11" o:spid="_x0000_s2114" type="#_x0000_t32" style="position:absolute;left:0;text-align:left;margin-left:68.25pt;margin-top:27.7pt;width:28.1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ctHNAIAAF4EAAAOAAAAZHJzL2Uyb0RvYy54bWysVNuO2yAQfa/Uf0C8Z21nnZsVZ7Wyk75s&#10;20i7/QAC2EbFgIDEiar+ewdyadO+VFX9gAczc2bmzMHLp2Mv0YFbJ7QqcfaQYsQV1UyotsRf3jaj&#10;OUbOE8WI1IqX+MQdflq9f7ccTMHHutOScYsARLliMCXuvDdFkjja8Z64B224gsNG25542No2YZYM&#10;gN7LZJym02TQlhmrKXcOvtbnQ7yK+E3Dqf/cNI57JEsMtfm42rjuwpqslqRoLTGdoJcyyD9U0ROh&#10;IOkNqiaeoL0Vf0D1glrtdOMfqO4T3TSC8tgDdJOlv3Xz2hHDYy9AjjM3mtz/g6WfDluLBCvxbIaR&#10;Ij3M6HnvdUyNsiwQNBhXgF+ltja0SI/q1bxo+tUhpauOqJZH77eTgeAYkdyFhI0zkGY3fNQMfAgk&#10;iGwdG9sHSOABHeNQTreh8KNHFD4+TqbzGYyOXo8SUlzjjHX+A9c9CkaJnbdEtJ2vtFIweW2zmIUc&#10;XpyHPiDwGhCSKr0RUkYBSIWGEi8m40kMcFoKFg6Dm7PtrpIWHUiQUHwCKQB252b1XrEI1nHC1hfb&#10;EyHBRj5y460AtiTHIVvPGUaSw60J1hlRqpAROoeCL9ZZRd8W6WI9X8/zUT6erkd5Wtej502Vj6ab&#10;bDapH+uqqrPvofgsLzrBGFeh/quis/zvFHO5W2ct3jR9Iyq5R48kQLHXdyw6jj5M+6ybnWanrQ3d&#10;BRWAiKPz5cKFW/LrPnr9/C2sfgAAAP//AwBQSwMEFAAGAAgAAAAhAJstuJ/gAAAACQEAAA8AAABk&#10;cnMvZG93bnJldi54bWxMj8tOwzAQRfdI/QdrkNhRp1UJJY1TARUimyL1IdSlGw+x1XgcxW6b8vW4&#10;YgHLO3N050w+723DTth540jAaJgAQ6qcMlQL2G7e7qfAfJCkZOMIBVzQw7wY3OQyU+5MKzytQ81i&#10;CflMCtAhtBnnvtJopR+6FinuvlxnZYixq7nq5DmW24aPkyTlVhqKF7Rs8VVjdVgfrYCw2F10+lm9&#10;PJmPzfsyNd9lWS6EuLvtn2fAAvbhD4arflSHIjrt3ZGUZ03Mo+k4ogLS5AHYFXicTIDtfwe8yPn/&#10;D4ofAAAA//8DAFBLAQItABQABgAIAAAAIQC2gziS/gAAAOEBAAATAAAAAAAAAAAAAAAAAAAAAABb&#10;Q29udGVudF9UeXBlc10ueG1sUEsBAi0AFAAGAAgAAAAhADj9If/WAAAAlAEAAAsAAAAAAAAAAAAA&#10;AAAALwEAAF9yZWxzLy5yZWxzUEsBAi0AFAAGAAgAAAAhAPCty0c0AgAAXgQAAA4AAAAAAAAAAAAA&#10;AAAALgIAAGRycy9lMm9Eb2MueG1sUEsBAi0AFAAGAAgAAAAhAJstuJ/gAAAACQEAAA8AAAAAAAAA&#10;AAAAAAAAjgQAAGRycy9kb3ducmV2LnhtbFBLBQYAAAAABAAEAPMAAACbBQAAAAA=&#10;">
            <v:stroke endarrow="block"/>
          </v:shape>
        </w:pict>
      </w:r>
      <w:r>
        <w:rPr>
          <w:rFonts w:ascii="Times New Roman" w:hAnsi="Times New Roman" w:cs="Times New Roman"/>
          <w:noProof/>
          <w:sz w:val="28"/>
          <w:szCs w:val="28"/>
          <w:lang w:val="uk-UA"/>
        </w:rPr>
        <w:pict w14:anchorId="54E2277E">
          <v:rect id="Rectangle 4" o:spid="_x0000_s2052" style="position:absolute;left:0;text-align:left;margin-left:103.7pt;margin-top:13.15pt;width:311.15pt;height:35.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IdLQIAAE8EAAAOAAAAZHJzL2Uyb0RvYy54bWysVNuO0zAQfUfiHyy/01xoutuo6WrVpQhp&#10;gRULH+A4TmLh2GbsNl2+fsdOW7rAEyIPlp0Zn5w5Zyarm8OgyF6Ak0ZXNJullAjNTSN1V9FvX7dv&#10;rilxnumGKaNFRZ+Eozfr169Woy1FbnqjGgEEQbQrR1vR3ntbJonjvRiYmxkrNAZbAwPzeIQuaYCN&#10;iD6oJE/TRTIaaCwYLpzDt3dTkK4jftsK7j+3rROeqIoiNx9XiGsd1mS9YmUHzPaSH2mwf2AxMKnx&#10;o2eoO+YZ2YH8A2qQHIwzrZ9xMySmbSUXsQasJkt/q+axZ1bEWlAcZ88yuf8Hyz/tH4DIpqJXC0o0&#10;G9CjL6ga050SZB70Ga0rMe3RPkCo0Nl7w787os2mxyxxC2DGXrAGWWUhP3lxIRwcXiX1+NE0iM52&#10;3kSpDi0MARBFIIfoyNPZEXHwhOPLt8siW6QFJRxj8yLP8mhZwsrTbQvOvxdmIGFTUUDuEZ3t750P&#10;bFh5SonsjZLNVioVD9DVGwVkz7A7tvGJBWCRl2lKk7GiyyIvIvKLmLuESOPzN4hBemxzJYeKXp+T&#10;WBlke6eb2ISeSTXtkbLSRx2DdJMF/lAfolH5yZTaNE8oLJipq3EKcdMb+EnJiB1dUfdjx0BQoj5o&#10;NGeZzedhBOJhXlyhlAQuI/VlhGmOUBX1lEzbjZ/GZmdBdj1+KYtqaHOLhrYyah3Mnlgd6WPXRguO&#10;ExbG4vIcs379B9bPAAAA//8DAFBLAwQUAAYACAAAACEAImPBNt8AAAAKAQAADwAAAGRycy9kb3du&#10;cmV2LnhtbEyPQU+DQBCF7yb+h82YeLO7UlJaytIYTU08tvTibYARqOwuYZcW/fWOJz2+vC9vvsl2&#10;s+nFhUbfOavhcaFAkK1c3dlGw6nYP6xB+IC2xt5Z0vBFHnb57U2Gae2u9kCXY2gEj1ifooY2hCGV&#10;0lctGfQLN5Dl7sONBgPHsZH1iFceN72MlFpJg53lCy0O9NxS9XmcjIayi074fSheldnsl+FtLs7T&#10;+4vW93fz0xZEoDn8wfCrz+qQs1PpJlt70XNO4phRDcskAsFAslklIEpu1DoGmWfy/wv5DwAAAP//&#10;AwBQSwECLQAUAAYACAAAACEAtoM4kv4AAADhAQAAEwAAAAAAAAAAAAAAAAAAAAAAW0NvbnRlbnRf&#10;VHlwZXNdLnhtbFBLAQItABQABgAIAAAAIQA4/SH/1gAAAJQBAAALAAAAAAAAAAAAAAAAAC8BAABf&#10;cmVscy8ucmVsc1BLAQItABQABgAIAAAAIQChBDIdLQIAAE8EAAAOAAAAAAAAAAAAAAAAAC4CAABk&#10;cnMvZTJvRG9jLnhtbFBLAQItABQABgAIAAAAIQAiY8E23wAAAAoBAAAPAAAAAAAAAAAAAAAAAIcE&#10;AABkcnMvZG93bnJldi54bWxQSwUGAAAAAAQABADzAAAAkwUAAAAA&#10;">
            <v:textbox style="mso-next-textbox:#Rectangle 4">
              <w:txbxContent>
                <w:p w14:paraId="5AE74422" w14:textId="77777777" w:rsidR="00420164" w:rsidRPr="00314FAF" w:rsidRDefault="00420164">
                  <w:pPr>
                    <w:rPr>
                      <w:sz w:val="28"/>
                    </w:rPr>
                  </w:pPr>
                  <w:r w:rsidRPr="00314FAF">
                    <w:rPr>
                      <w:sz w:val="28"/>
                    </w:rPr>
                    <w:t xml:space="preserve">Постійні </w:t>
                  </w:r>
                  <w:r w:rsidRPr="00314FAF">
                    <w:rPr>
                      <w:sz w:val="28"/>
                    </w:rPr>
                    <w:t>і змінні витрати</w:t>
                  </w:r>
                </w:p>
              </w:txbxContent>
            </v:textbox>
          </v:rect>
        </w:pict>
      </w:r>
    </w:p>
    <w:p w14:paraId="16044BC6" w14:textId="77777777" w:rsidR="00E752D5"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0311F680">
          <v:rect id="Rectangle 5" o:spid="_x0000_s2053" style="position:absolute;left:0;text-align:left;margin-left:93.95pt;margin-top:27.9pt;width:311.15pt;height:3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hLAIAAE8EAAAOAAAAZHJzL2Uyb0RvYy54bWysVMGO0zAQvSPxD5bvNEm32d1GTVerLkVI&#10;C6xY+ADHcRILxzZjt0n5esZOW7rACZGDZWfGL2/em8nqbuwV2Qtw0uiSZrOUEqG5qaVuS/r1y/bN&#10;LSXOM10zZbQo6UE4erd+/Wo12ELMTWdULYAgiHbFYEvaeW+LJHG8Ez1zM2OFxmBjoGcej9AmNbAB&#10;0XuVzNP0OhkM1BYMF87h24cpSNcRv2kE95+axglPVEmRm48rxLUKa7JesaIFZjvJjzTYP7DomdT4&#10;0TPUA/OM7ED+AdVLDsaZxs+46RPTNJKLWANWk6W/VfPcMStiLSiOs2eZ3P+D5R/3T0BkXdKbnBLN&#10;evToM6rGdKsEyYM+g3UFpj3bJwgVOvto+DdHtNl0mCXuAczQCVYjqyzkJy8uhIPDq6QaPpga0dnO&#10;myjV2EAfAFEEMkZHDmdHxOgJx5dXyzy7TpEZx9gin2fzaFnCitNtC86/E6YnYVNSQO4Rne0fnQ9s&#10;WHFKieyNkvVWKhUP0FYbBWTPsDu28YkFYJGXaUqToaTLfJ5H5BcxdwmRxudvEL302OZK9iW9PSex&#10;Isj2VtexCT2TatojZaWPOgbpJgv8WI3RqKuTKZWpDygsmKmrcQpx0xn4QcmAHV1S933HQFCi3ms0&#10;Z5ktFmEE4mGR36CUBC4j1WWEaY5QJfWUTNuNn8ZmZ0G2HX4pi2poc4+GNjJqHcyeWB3pY9dGC44T&#10;Fsbi8hyzfv0H1j8BAAD//wMAUEsDBBQABgAIAAAAIQC0Ad2G3gAAAAoBAAAPAAAAZHJzL2Rvd25y&#10;ZXYueG1sTI9BT4NAEIXvJv6HzZh4s4tYi1CWxmhq4rGlF28DuwWUnSXs0qK/3ulJb/Pyvrx5L9/M&#10;thcnM/rOkYL7RQTCUO10R42CQ7m9ewLhA5LG3pFR8G08bIrrqxwz7c60M6d9aASHkM9QQRvCkEnp&#10;69ZY9As3GGLv6EaLgeXYSD3imcNtL+MoWkmLHfGHFgfz0pr6az9ZBVUXH/BnV75FNt0+hPe5/Jw+&#10;XpW6vZmf1yCCmcMfDJf6XB0K7lS5ibQXPetkuWRUweMqAcFAkl6Oip04SUEWufw/ofgFAAD//wMA&#10;UEsBAi0AFAAGAAgAAAAhALaDOJL+AAAA4QEAABMAAAAAAAAAAAAAAAAAAAAAAFtDb250ZW50X1R5&#10;cGVzXS54bWxQSwECLQAUAAYACAAAACEAOP0h/9YAAACUAQAACwAAAAAAAAAAAAAAAAAvAQAAX3Jl&#10;bHMvLnJlbHNQSwECLQAUAAYACAAAACEAWiuaISwCAABPBAAADgAAAAAAAAAAAAAAAAAuAgAAZHJz&#10;L2Uyb0RvYy54bWxQSwECLQAUAAYACAAAACEAtAHdht4AAAAKAQAADwAAAAAAAAAAAAAAAACGBAAA&#10;ZHJzL2Rvd25yZXYueG1sUEsFBgAAAAAEAAQA8wAAAJEFAAAAAA==&#10;">
            <v:textbox style="mso-next-textbox:#Rectangle 5">
              <w:txbxContent>
                <w:p w14:paraId="76BFEFC4" w14:textId="77777777" w:rsidR="00420164" w:rsidRPr="00314FAF" w:rsidRDefault="00420164">
                  <w:pPr>
                    <w:rPr>
                      <w:sz w:val="28"/>
                    </w:rPr>
                  </w:pPr>
                  <w:r w:rsidRPr="00314FAF">
                    <w:rPr>
                      <w:sz w:val="28"/>
                    </w:rPr>
                    <w:t xml:space="preserve">Дійсні </w:t>
                  </w:r>
                  <w:r w:rsidRPr="00314FAF">
                    <w:rPr>
                      <w:sz w:val="28"/>
                    </w:rPr>
                    <w:t>і можливі витрати</w:t>
                  </w:r>
                </w:p>
              </w:txbxContent>
            </v:textbox>
          </v:rect>
        </w:pict>
      </w:r>
    </w:p>
    <w:p w14:paraId="3DDBA719" w14:textId="77777777" w:rsidR="00E752D5"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632A4B4A">
          <v:shape id="AutoShape 12" o:spid="_x0000_s2113" type="#_x0000_t32" style="position:absolute;left:0;text-align:left;margin-left:68.25pt;margin-top:9pt;width:25.7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KI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3OM&#10;FOlhRo97r2NqlI1DgwbjCrCr1NaGEulRvZgnTb85pHTVEdXyaP16MuCcBY/knUu4OANpdsNnzcCG&#10;QILYrWNj+xAS+oCOcSin21D40SMKHyfj2WQBo6NXVUKKq5+xzn/iukdBKLHzloi285VWCiavbRaz&#10;kMOT8wEVKa4OIanSGyFlJIBUaCjxYjqeRgenpWBBGcycbXeVtOhAAoXiE0sEzVszq/eKxWAdJ2x9&#10;kT0REmTkY2+8FdAtyXHI1nOGkeSwNUE6w5MqZITKAfBFOrPo+yJdrOfreT7Kx7P1KE/revS4qfLR&#10;bJPdT+tJXVV19iOAz/KiE4xxFfBfGZ3lf8eYy26duXjj9K1RyfvosaMA9vqOoOPow7TPvNlpdtra&#10;UF1gAZA4Gl8WLmzJ23u0+vVbWP0EAAD//wMAUEsDBBQABgAIAAAAIQCT/dNG3gAAAAkBAAAPAAAA&#10;ZHJzL2Rvd25yZXYueG1sTI/BTsMwDIbvSLxDZCRuLG2Roq00nYAJ0QtI2xDimDWmiWicqsm2jqcn&#10;Ewc4/van35+r5eR6dsAxWE8S8lkGDKn12lIn4W37dDMHFqIirXpPKOGEAZb15UWlSu2PtMbDJnYs&#10;lVAolQQT41ByHlqDToWZH5DS7tOPTsUUx47rUR1Tuet5kWWCO2UpXTBqwEeD7ddm7yTE1cfJiPf2&#10;YWFft88vwn43TbOS8vpqur8DFnGKfzCc9ZM61Mlp5/ekA+tTzudFQiUUtzmwMyAWAtjud8Driv//&#10;oP4BAAD//wMAUEsBAi0AFAAGAAgAAAAhALaDOJL+AAAA4QEAABMAAAAAAAAAAAAAAAAAAAAAAFtD&#10;b250ZW50X1R5cGVzXS54bWxQSwECLQAUAAYACAAAACEAOP0h/9YAAACUAQAACwAAAAAAAAAAAAAA&#10;AAAvAQAAX3JlbHMvLnJlbHNQSwECLQAUAAYACAAAACEAfYmiiDUCAABeBAAADgAAAAAAAAAAAAAA&#10;AAAuAgAAZHJzL2Uyb0RvYy54bWxQSwECLQAUAAYACAAAACEAk/3TRt4AAAAJAQAADwAAAAAAAAAA&#10;AAAAAACPBAAAZHJzL2Rvd25yZXYueG1sUEsFBgAAAAAEAAQA8wAAAJoFAAAAAA==&#10;">
            <v:stroke endarrow="block"/>
          </v:shape>
        </w:pict>
      </w:r>
    </w:p>
    <w:p w14:paraId="2EA64CD2" w14:textId="77777777" w:rsidR="00E752D5" w:rsidRPr="00E47AB1" w:rsidRDefault="00000000"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rPr>
        <w:pict w14:anchorId="689737F7">
          <v:shape id="AutoShape 13" o:spid="_x0000_s2112" type="#_x0000_t32" style="position:absolute;left:0;text-align:left;margin-left:64.3pt;margin-top:26.15pt;width:23.85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fWNwIAAGA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X4cYKR&#10;Ih3M6PngdUyNskloUG9cDn6l2tlQIj2pV/Oi6VeHlC5bohoevd/OBoKzEJHchYSNM5Bm33/UDHwI&#10;JIjdOtW2C5DQB3SKQznfhsJPHlH4OEnHi+UMIwpH88kswpP8Gmms8x+47lAwCuy8JaJpfamVgtlr&#10;m8U85PjifOBF8mtASKv0VkgZJSAV6gu8nI1nMcBpKVg4DG7ONvtSWnQkQUTxGVjcuVl9UCyCtZyw&#10;zWB7IiTYyMfueCugX5LjkK3jDCPJ4d4E60JPqpARagfCg3XR0bdlutwsNovpaDqeb0bTtKpGz9ty&#10;Oppvs8dZNanKssq+B/LZNG8FY1wF/ldNZ9O/08xwuy5qvKn61qjkHj12FMhe35F0HH6Y90U5e83O&#10;OxuqCzoAGUfn4cqFe/LrPnr9/DGsfwAAAP//AwBQSwMEFAAGAAgAAAAhADS4YefgAAAACQEAAA8A&#10;AABkcnMvZG93bnJldi54bWxMj0FPwzAMhe9I/IfISNxYusGqrTSdgAnRy5DYEOKYNaaNaJyqybaO&#10;X497gpP17Kfn7+WrwbXiiH2wnhRMJwkIpMobS7WC993zzQJEiJqMbj2hgjMGWBWXF7nOjD/RGx63&#10;sRYcQiHTCpoYu0zKUDXodJj4DolvX753OrLsa2l6feJw18pZkqTSaUv8odEdPjVYfW8PTkFcf56b&#10;9KN6XNrX3csmtT9lWa6Vur4aHu5BRBzinxlGfEaHgpn2/kAmiJb1dDFjq4L5Hc/RkM6XIPbj4hZk&#10;kcv/DYpfAAAA//8DAFBLAQItABQABgAIAAAAIQC2gziS/gAAAOEBAAATAAAAAAAAAAAAAAAAAAAA&#10;AABbQ29udGVudF9UeXBlc10ueG1sUEsBAi0AFAAGAAgAAAAhADj9If/WAAAAlAEAAAsAAAAAAAAA&#10;AAAAAAAALwEAAF9yZWxzLy5yZWxzUEsBAi0AFAAGAAgAAAAhAMEjJ9Y3AgAAYAQAAA4AAAAAAAAA&#10;AAAAAAAALgIAAGRycy9lMm9Eb2MueG1sUEsBAi0AFAAGAAgAAAAhADS4YefgAAAACQEAAA8AAAAA&#10;AAAAAAAAAAAAkQQAAGRycy9kb3ducmV2LnhtbFBLBQYAAAAABAAEAPMAAACeBQAAAAA=&#10;">
            <v:stroke endarrow="block"/>
          </v:shape>
        </w:pict>
      </w:r>
      <w:r>
        <w:rPr>
          <w:rFonts w:ascii="Times New Roman" w:hAnsi="Times New Roman" w:cs="Times New Roman"/>
          <w:noProof/>
          <w:sz w:val="28"/>
          <w:szCs w:val="28"/>
          <w:lang w:val="uk-UA"/>
        </w:rPr>
        <w:pict w14:anchorId="0C4AE6A9">
          <v:rect id="Rectangle 3" o:spid="_x0000_s2054" style="position:absolute;left:0;text-align:left;margin-left:93.95pt;margin-top:9.25pt;width:311.15pt;height:35.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eRLQIAAE8EAAAOAAAAZHJzL2Uyb0RvYy54bWysVNuO0zAQfUfiHyy/01y22d1GTVerLkVI&#10;C6xY+ADHcRILxzZjt2n5esZOW7rAEyIPlp0Zn5w5ZybLu/2gyE6Ak0ZXNJullAjNTSN1V9GvXzZv&#10;bilxnumGKaNFRQ/C0bvV61fL0ZYiN71RjQCCINqVo61o770tk8TxXgzMzYwVGoOtgYF5PEKXNMBG&#10;RB9UkqfpdTIaaCwYLpzDtw9TkK4iftsK7j+1rROeqIoiNx9XiGsd1mS1ZGUHzPaSH2mwf2AxMKnx&#10;o2eoB+YZ2YL8A2qQHIwzrZ9xMySmbSUXsQasJkt/q+a5Z1bEWlAcZ88yuf8Hyz/unoDIpqI3OSWa&#10;DejRZ1SN6U4JchX0Ga0rMe3ZPkGo0NlHw785os26xyxxD2DGXrAGWWUhP3lxIRwcXiX1+ME0iM62&#10;3kSp9i0MARBFIPvoyOHsiNh7wvHl1aLIrtOCEo6xeZFnebQsYeXptgXn3wkzkLCpKCD3iM52j84H&#10;Nqw8pUT2RslmI5WKB+jqtQKyY9gdm/jEArDIyzSlyVjRRZEXEflFzF1CpPH5G8QgPba5kkNFb89J&#10;rAyyvdVNbELPpJr2SFnpo45BuskCv6/30aj5yZTaNAcUFszU1TiFuOkN/KBkxI6uqPu+ZSAoUe81&#10;mrPI5vMwAvEwL25QSgKXkfoywjRHqIp6Sqbt2k9js7Ugux6/lEU1tLlHQ1sZtQ5mT6yO9LFrowXH&#10;CQtjcXmOWb/+A6ufAAAA//8DAFBLAwQUAAYACAAAACEAJoG0YN4AAAAJAQAADwAAAGRycy9kb3du&#10;cmV2LnhtbEyPQU+DQBCF7yb+h82YeLOLtCmFsjRGUxOPLb14G9gVqOwsYZcW/fWOJ729l/ny5r18&#10;N9teXMzoO0cKHhcRCEO10x01Ck7l/mEDwgckjb0jo+DLeNgVtzc5Ztpd6WAux9AIDiGfoYI2hCGT&#10;0tetsegXbjDEtw83Wgxsx0bqEa8cbnsZR9FaWuyIP7Q4mOfW1J/HySqouviE34fyNbLpfhne5vI8&#10;vb8odX83P21BBDOHPxh+63N1KLhT5SbSXvTsk9WKURZxAoKBJF2zqBRslinIIpf/FxQ/AAAA//8D&#10;AFBLAQItABQABgAIAAAAIQC2gziS/gAAAOEBAAATAAAAAAAAAAAAAAAAAAAAAABbQ29udGVudF9U&#10;eXBlc10ueG1sUEsBAi0AFAAGAAgAAAAhADj9If/WAAAAlAEAAAsAAAAAAAAAAAAAAAAALwEAAF9y&#10;ZWxzLy5yZWxzUEsBAi0AFAAGAAgAAAAhAAVtJ5EtAgAATwQAAA4AAAAAAAAAAAAAAAAALgIAAGRy&#10;cy9lMm9Eb2MueG1sUEsBAi0AFAAGAAgAAAAhACaBtGDeAAAACQEAAA8AAAAAAAAAAAAAAAAAhwQA&#10;AGRycy9kb3ducmV2LnhtbFBLBQYAAAAABAAEAPMAAACSBQAAAAA=&#10;">
            <v:textbox style="mso-next-textbox:#Rectangle 3">
              <w:txbxContent>
                <w:p w14:paraId="04D1D0C2" w14:textId="77777777" w:rsidR="00420164" w:rsidRPr="00314FAF" w:rsidRDefault="00420164">
                  <w:pPr>
                    <w:rPr>
                      <w:sz w:val="28"/>
                    </w:rPr>
                  </w:pPr>
                  <w:r w:rsidRPr="00314FAF">
                    <w:rPr>
                      <w:sz w:val="28"/>
                    </w:rPr>
                    <w:t xml:space="preserve">Матеріальні </w:t>
                  </w:r>
                  <w:r w:rsidRPr="00314FAF">
                    <w:rPr>
                      <w:sz w:val="28"/>
                    </w:rPr>
                    <w:t>і інкрементні витрати</w:t>
                  </w:r>
                </w:p>
              </w:txbxContent>
            </v:textbox>
          </v:rect>
        </w:pict>
      </w:r>
    </w:p>
    <w:p w14:paraId="3CDDDF11" w14:textId="77777777" w:rsidR="00E752D5" w:rsidRPr="00E47AB1" w:rsidRDefault="00E752D5" w:rsidP="002C2375">
      <w:pPr>
        <w:spacing w:after="120" w:line="360" w:lineRule="auto"/>
        <w:jc w:val="both"/>
        <w:rPr>
          <w:rFonts w:ascii="Times New Roman" w:hAnsi="Times New Roman" w:cs="Times New Roman"/>
          <w:sz w:val="28"/>
          <w:szCs w:val="28"/>
          <w:lang w:val="uk-UA"/>
        </w:rPr>
      </w:pPr>
    </w:p>
    <w:p w14:paraId="26C373A8" w14:textId="77777777" w:rsidR="000060C1" w:rsidRPr="00E47AB1" w:rsidRDefault="00187E92" w:rsidP="004F5898">
      <w:pPr>
        <w:spacing w:after="120" w:line="360" w:lineRule="auto"/>
        <w:ind w:firstLine="709"/>
        <w:jc w:val="both"/>
        <w:rPr>
          <w:rFonts w:ascii="Times New Roman" w:eastAsia="Times New Roman" w:hAnsi="Times New Roman" w:cs="Times New Roman"/>
          <w:b/>
          <w:color w:val="0D0D0D" w:themeColor="text1" w:themeTint="F2"/>
          <w:sz w:val="28"/>
          <w:szCs w:val="28"/>
          <w:lang w:val="uk-UA"/>
        </w:rPr>
      </w:pPr>
      <w:r w:rsidRPr="00E47AB1">
        <w:rPr>
          <w:rFonts w:ascii="Times New Roman" w:eastAsia="Times New Roman" w:hAnsi="Times New Roman" w:cs="Times New Roman"/>
          <w:b/>
          <w:color w:val="0D0D0D" w:themeColor="text1" w:themeTint="F2"/>
          <w:sz w:val="28"/>
          <w:szCs w:val="28"/>
          <w:lang w:val="uk-UA"/>
        </w:rPr>
        <w:t>Рис.1.1 Класифікація витрат</w:t>
      </w:r>
      <w:r w:rsidR="00356978" w:rsidRPr="00E47AB1">
        <w:rPr>
          <w:rFonts w:ascii="Times New Roman" w:eastAsia="Times New Roman" w:hAnsi="Times New Roman" w:cs="Times New Roman"/>
          <w:b/>
          <w:color w:val="0D0D0D" w:themeColor="text1" w:themeTint="F2"/>
          <w:sz w:val="28"/>
          <w:szCs w:val="28"/>
          <w:lang w:val="uk-UA"/>
        </w:rPr>
        <w:t xml:space="preserve"> щось написати </w:t>
      </w:r>
    </w:p>
    <w:p w14:paraId="3338BDC3" w14:textId="77777777" w:rsidR="00E752D5" w:rsidRPr="00E47AB1" w:rsidRDefault="000060C1" w:rsidP="004F5898">
      <w:pPr>
        <w:spacing w:after="120" w:line="360" w:lineRule="auto"/>
        <w:ind w:firstLine="709"/>
        <w:jc w:val="both"/>
        <w:rPr>
          <w:rFonts w:ascii="Times New Roman" w:hAnsi="Times New Roman" w:cs="Times New Roman"/>
          <w:sz w:val="16"/>
          <w:szCs w:val="28"/>
          <w:lang w:val="uk-UA"/>
        </w:rPr>
      </w:pPr>
      <w:r w:rsidRPr="00E47AB1">
        <w:rPr>
          <w:rFonts w:ascii="Times New Roman" w:eastAsia="Times New Roman" w:hAnsi="Times New Roman" w:cs="Times New Roman"/>
          <w:color w:val="0D0D0D" w:themeColor="text1" w:themeTint="F2"/>
          <w:sz w:val="16"/>
          <w:szCs w:val="28"/>
          <w:lang w:val="uk-UA"/>
        </w:rPr>
        <w:t>*джерело узагальнене автором</w:t>
      </w:r>
    </w:p>
    <w:p w14:paraId="22D4B17E" w14:textId="77777777" w:rsidR="00B749D8" w:rsidRPr="00E47AB1" w:rsidRDefault="00B749D8" w:rsidP="002C2375">
      <w:pPr>
        <w:spacing w:after="120" w:line="360" w:lineRule="auto"/>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br/>
      </w:r>
      <w:r w:rsidR="000060C1"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Для визначення вартості продукції та ціноутворення, а також для визначення собівартості продукції, необхідна класифікація витрат підприємства за різними ознаками. Класифікація затрат відіграє важливу роль в управлінні ними, зокрема в проведенні розрахунків собівартості продукції для потреб управління. Управлінські рішення зазвичай спрямовані на майбутнє, тому керівництву необхідна інформація про очікувані витрати та доходи. Відтак, виділяються очікувані (релевантні) та безповоротні (не релевантні) витрати.</w:t>
      </w:r>
    </w:p>
    <w:p w14:paraId="54A9E578" w14:textId="77777777" w:rsidR="00B749D8" w:rsidRPr="00E47AB1" w:rsidRDefault="00B749D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Один із інструментів дослідження ринку та збереження конкурентоспроможності - аналіз фінансово-господарської діяльності підприємства, включаючи аналіз його фінансового стану. Порядок і методи аналізу, які використовуються для прийняття фінансових рішень, визначаються логікою функціонування фінансового механізму підприємства.</w:t>
      </w:r>
    </w:p>
    <w:p w14:paraId="14D51D5D" w14:textId="77777777" w:rsidR="00F942F8" w:rsidRPr="00E47AB1" w:rsidRDefault="00F942F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Звичайними практиками підприємств є здійснення витрат на різні аспекти бізнесу, включаючи заробітну плату, матеріали та обладнання, комунальні послуги, маркетинг і рекламу, інфраструктуру та інші необхідні </w:t>
      </w:r>
      <w:r w:rsidRPr="00E47AB1">
        <w:rPr>
          <w:rFonts w:ascii="Times New Roman" w:hAnsi="Times New Roman" w:cs="Times New Roman"/>
          <w:sz w:val="28"/>
          <w:szCs w:val="28"/>
          <w:lang w:val="uk-UA"/>
        </w:rPr>
        <w:lastRenderedPageBreak/>
        <w:t>ресурси. Витрати є важливою складовою фінансової діяльності підприємств, і вивчення та управління ними є ключовим фактором для досягнення успіху та стабільності.</w:t>
      </w:r>
    </w:p>
    <w:p w14:paraId="4ED43A6C" w14:textId="77777777" w:rsidR="00F942F8" w:rsidRPr="00E47AB1" w:rsidRDefault="00F942F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Основні аспекти витратного обліку:</w:t>
      </w:r>
    </w:p>
    <w:p w14:paraId="3ED21F92" w14:textId="77777777" w:rsidR="00E7501C" w:rsidRPr="00E47AB1" w:rsidRDefault="00653DE7" w:rsidP="00C57841">
      <w:pPr>
        <w:pStyle w:val="a3"/>
        <w:numPr>
          <w:ilvl w:val="0"/>
          <w:numId w:val="28"/>
        </w:numPr>
        <w:spacing w:after="120" w:line="360" w:lineRule="auto"/>
        <w:ind w:left="0" w:firstLine="709"/>
        <w:rPr>
          <w:sz w:val="28"/>
          <w:szCs w:val="28"/>
          <w:lang w:val="uk-UA"/>
        </w:rPr>
      </w:pPr>
      <w:r w:rsidRPr="00E47AB1">
        <w:rPr>
          <w:sz w:val="28"/>
          <w:szCs w:val="28"/>
          <w:lang w:val="uk-UA"/>
        </w:rPr>
        <w:t>о</w:t>
      </w:r>
      <w:r w:rsidR="00F942F8" w:rsidRPr="00E47AB1">
        <w:rPr>
          <w:sz w:val="28"/>
          <w:szCs w:val="28"/>
          <w:lang w:val="uk-UA"/>
        </w:rPr>
        <w:t>днією з основних складових витрат є заробітна плата працівників підприємства. Це включає зарплату, додаткові виплати, соціальні виплати та витрати на персонал. Ретельне планування та контроль витрат на працю є важливими для забезпечення ефективного використання людських ресу</w:t>
      </w:r>
      <w:r w:rsidR="00356978" w:rsidRPr="00E47AB1">
        <w:rPr>
          <w:sz w:val="28"/>
          <w:szCs w:val="28"/>
          <w:lang w:val="uk-UA"/>
        </w:rPr>
        <w:t>рсів та досягнення бізнес-цілей</w:t>
      </w:r>
      <w:r w:rsidR="0071319E" w:rsidRPr="00E47AB1">
        <w:rPr>
          <w:sz w:val="28"/>
          <w:szCs w:val="28"/>
          <w:lang w:val="uk-UA"/>
        </w:rPr>
        <w:t>;</w:t>
      </w:r>
    </w:p>
    <w:p w14:paraId="1E11F1D1" w14:textId="77777777" w:rsidR="00E7501C" w:rsidRPr="00E47AB1" w:rsidRDefault="00653DE7" w:rsidP="00C57841">
      <w:pPr>
        <w:pStyle w:val="a3"/>
        <w:numPr>
          <w:ilvl w:val="0"/>
          <w:numId w:val="28"/>
        </w:numPr>
        <w:spacing w:after="120" w:line="360" w:lineRule="auto"/>
        <w:ind w:left="0" w:firstLine="709"/>
        <w:rPr>
          <w:sz w:val="28"/>
          <w:szCs w:val="28"/>
          <w:lang w:val="uk-UA"/>
        </w:rPr>
      </w:pPr>
      <w:r w:rsidRPr="00E47AB1">
        <w:rPr>
          <w:sz w:val="28"/>
          <w:szCs w:val="28"/>
          <w:lang w:val="uk-UA"/>
        </w:rPr>
        <w:t>в</w:t>
      </w:r>
      <w:r w:rsidR="00F942F8" w:rsidRPr="00E47AB1">
        <w:rPr>
          <w:sz w:val="28"/>
          <w:szCs w:val="28"/>
          <w:lang w:val="uk-UA"/>
        </w:rPr>
        <w:t>итрати на матеріали та обладнання включають закупівлю сировинних матеріалів, компонентів, запчастин, обладнання та інших необхідних ресурсів для виробничого процесу або надання послуг. Ефективне управління цими витратами полягає в оптимізації запасів, пошуку найбільш вигідних постачальників та контролі якості та ва</w:t>
      </w:r>
      <w:r w:rsidR="00356978" w:rsidRPr="00E47AB1">
        <w:rPr>
          <w:sz w:val="28"/>
          <w:szCs w:val="28"/>
          <w:lang w:val="uk-UA"/>
        </w:rPr>
        <w:t>ртості матеріалів та обладнання;</w:t>
      </w:r>
    </w:p>
    <w:p w14:paraId="3176A73C" w14:textId="77777777" w:rsidR="00E7501C" w:rsidRPr="00E47AB1" w:rsidRDefault="00653DE7" w:rsidP="00C57841">
      <w:pPr>
        <w:pStyle w:val="a3"/>
        <w:numPr>
          <w:ilvl w:val="0"/>
          <w:numId w:val="28"/>
        </w:numPr>
        <w:spacing w:after="120" w:line="360" w:lineRule="auto"/>
        <w:ind w:left="0" w:firstLine="709"/>
        <w:rPr>
          <w:sz w:val="28"/>
          <w:szCs w:val="28"/>
          <w:lang w:val="uk-UA"/>
        </w:rPr>
      </w:pPr>
      <w:r w:rsidRPr="00E47AB1">
        <w:rPr>
          <w:sz w:val="28"/>
          <w:szCs w:val="28"/>
          <w:lang w:val="uk-UA"/>
        </w:rPr>
        <w:t>д</w:t>
      </w:r>
      <w:r w:rsidR="00F942F8" w:rsidRPr="00E47AB1">
        <w:rPr>
          <w:sz w:val="28"/>
          <w:szCs w:val="28"/>
          <w:lang w:val="uk-UA"/>
        </w:rPr>
        <w:t>ля просування продукту або послуги на ринку підприємства витрачають кошти на маркетингові заходи, рекламу та просування бренду. Важливо визначити ефективні канали маркетингу та реклами, аналізувати результати витрат на рекламу та визначати їх вплив на прода</w:t>
      </w:r>
      <w:r w:rsidR="00356978" w:rsidRPr="00E47AB1">
        <w:rPr>
          <w:sz w:val="28"/>
          <w:szCs w:val="28"/>
          <w:lang w:val="uk-UA"/>
        </w:rPr>
        <w:t>жі та популярність підприємства;</w:t>
      </w:r>
    </w:p>
    <w:p w14:paraId="2FFA6723" w14:textId="77777777" w:rsidR="00E7501C" w:rsidRPr="00E47AB1" w:rsidRDefault="000060C1" w:rsidP="00C57841">
      <w:pPr>
        <w:pStyle w:val="a3"/>
        <w:numPr>
          <w:ilvl w:val="0"/>
          <w:numId w:val="28"/>
        </w:numPr>
        <w:spacing w:after="120" w:line="360" w:lineRule="auto"/>
        <w:ind w:left="0" w:firstLine="709"/>
        <w:rPr>
          <w:sz w:val="28"/>
          <w:szCs w:val="28"/>
          <w:lang w:val="uk-UA"/>
        </w:rPr>
      </w:pPr>
      <w:r w:rsidRPr="00E47AB1">
        <w:rPr>
          <w:sz w:val="28"/>
          <w:szCs w:val="28"/>
          <w:lang w:val="uk-UA"/>
        </w:rPr>
        <w:t>п</w:t>
      </w:r>
      <w:r w:rsidR="00F942F8" w:rsidRPr="00E47AB1">
        <w:rPr>
          <w:sz w:val="28"/>
          <w:szCs w:val="28"/>
          <w:lang w:val="uk-UA"/>
        </w:rPr>
        <w:t>ідприємства мають витрати на комунальні послуги, такі як електроенергія, вода, опалення, телефонія та Інтернет. Крім того, оренда приміщень або торгових площ може становити значну частину витрат. Раціональне використання ресурсів, перевірка енергоефективності</w:t>
      </w:r>
      <w:r w:rsidR="002C2375">
        <w:rPr>
          <w:sz w:val="28"/>
          <w:szCs w:val="28"/>
          <w:lang w:val="uk-UA"/>
        </w:rPr>
        <w:t xml:space="preserve"> </w:t>
      </w:r>
      <w:r w:rsidR="00F942F8" w:rsidRPr="00E47AB1">
        <w:rPr>
          <w:sz w:val="28"/>
          <w:szCs w:val="28"/>
          <w:lang w:val="uk-UA"/>
        </w:rPr>
        <w:t xml:space="preserve">та укладання вигідних угод з орендодавцями допоможуть знизити витрати </w:t>
      </w:r>
      <w:r w:rsidR="00356978" w:rsidRPr="00E47AB1">
        <w:rPr>
          <w:sz w:val="28"/>
          <w:szCs w:val="28"/>
          <w:lang w:val="uk-UA"/>
        </w:rPr>
        <w:t>на комунальні послуги та оренду;</w:t>
      </w:r>
    </w:p>
    <w:p w14:paraId="3453885A" w14:textId="77777777" w:rsidR="00F942F8" w:rsidRPr="00E47AB1" w:rsidRDefault="000060C1" w:rsidP="00C57841">
      <w:pPr>
        <w:pStyle w:val="a3"/>
        <w:numPr>
          <w:ilvl w:val="0"/>
          <w:numId w:val="28"/>
        </w:numPr>
        <w:spacing w:after="120" w:line="360" w:lineRule="auto"/>
        <w:ind w:left="0" w:firstLine="709"/>
        <w:rPr>
          <w:sz w:val="28"/>
          <w:szCs w:val="28"/>
          <w:lang w:val="uk-UA"/>
        </w:rPr>
      </w:pPr>
      <w:r w:rsidRPr="00E47AB1">
        <w:rPr>
          <w:sz w:val="28"/>
          <w:szCs w:val="28"/>
          <w:lang w:val="uk-UA"/>
        </w:rPr>
        <w:t>в</w:t>
      </w:r>
      <w:r w:rsidR="00F942F8" w:rsidRPr="00E47AB1">
        <w:rPr>
          <w:sz w:val="28"/>
          <w:szCs w:val="28"/>
          <w:lang w:val="uk-UA"/>
        </w:rPr>
        <w:t xml:space="preserve">итрати на підтримку інфраструктури підприємства, такі як офісне обладнання, програмне забезпечення, мережева інфраструктура та </w:t>
      </w:r>
      <w:r w:rsidR="00F942F8" w:rsidRPr="00E47AB1">
        <w:rPr>
          <w:sz w:val="28"/>
          <w:szCs w:val="28"/>
          <w:lang w:val="uk-UA"/>
        </w:rPr>
        <w:lastRenderedPageBreak/>
        <w:t>інше технічне обладнання, також важливі для забезпечення плавної роботи бізнес-процесів</w:t>
      </w:r>
      <w:r w:rsidR="00356978" w:rsidRPr="00E47AB1">
        <w:rPr>
          <w:sz w:val="28"/>
          <w:szCs w:val="28"/>
          <w:lang w:val="uk-UA"/>
        </w:rPr>
        <w:t xml:space="preserve"> </w:t>
      </w:r>
      <w:r w:rsidR="002C4653" w:rsidRPr="00E47AB1">
        <w:rPr>
          <w:color w:val="0D0D0D" w:themeColor="text1" w:themeTint="F2"/>
          <w:sz w:val="28"/>
          <w:szCs w:val="28"/>
          <w:lang w:val="uk-UA"/>
        </w:rPr>
        <w:t>[28, с. 33]</w:t>
      </w:r>
      <w:r w:rsidR="00356978" w:rsidRPr="00E47AB1">
        <w:rPr>
          <w:color w:val="0D0D0D" w:themeColor="text1" w:themeTint="F2"/>
          <w:sz w:val="28"/>
          <w:szCs w:val="28"/>
          <w:lang w:val="uk-UA"/>
        </w:rPr>
        <w:t>.</w:t>
      </w:r>
    </w:p>
    <w:p w14:paraId="03A2A7FC"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Собівартість робіт і послуг відноситься до сфери бухгалтерського обліку та є однією з найбільш дискреційних областей управління підприємством. Національні стандарти передбачають однаковий порядок обліку витрат для усіх видів продукції, включаючи товари, роботи та послуги. При цьому для визначення собівартості робіт і послуг підприємство самостійно встановлює статті виробничої собівартості, витрати, які відносяться до прямих та загальновиробничих витрат, а також розподіл загальновиробничих витрат.</w:t>
      </w:r>
    </w:p>
    <w:p w14:paraId="1213265F"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Мета обліку собівартості робіт і послуг полягає у визначенні вартості їх виконання або надання для подальшого прийняття управлінських рішень. Визначення ціни, рішень щодо надання чи припинення послуг базуються на даних, отриманих в процесі обліку собівартості.</w:t>
      </w:r>
    </w:p>
    <w:p w14:paraId="03B3CA5B"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сфері податкового обліку, зокрема у відношенні до ПДВ, облік собівартості робіт та послуг не має визначального значення для бази оподаткування. Щодо оподаткування прибутку, податкове законодавство передбачає спеціальні коригування щодо окремих складових собівартості, наприклад, амортизації та роялті.</w:t>
      </w:r>
    </w:p>
    <w:p w14:paraId="2366AF3F"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Деталізація собівартості послуг залежить від внутрішніх потреб підприємства та специфіки виконуваних робіт або послуг. Підприємство самостійно встановлює ступінь деталізації обліку витрат на виконання послуг, пристосовуючи його до власних вимог та особливостей провадження діяльності.</w:t>
      </w:r>
    </w:p>
    <w:p w14:paraId="355DC17B"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Мета класифікації витрат полягає в створенні структури, що систематизує витрати організації. Це необхідно для ефективного обліку і прив'язки витрат до конкретних об'єктів. Хоча фінансовий облік здійснює класифікацію витрат, вона не завжди відповідає потребам у керівництві.</w:t>
      </w:r>
    </w:p>
    <w:p w14:paraId="68D44AFF"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Управлінський облік передбачає створення детальної класифікації витрат. Керівник повинен точно знати вартість виробництва продукції, прибуток від її реалізації, можливість зміни цін та ефективність управлінських рішень. Ефективна класифікація витрат є ключем до успішного планування, обліку, контролю та управління ними.</w:t>
      </w:r>
    </w:p>
    <w:p w14:paraId="334E0522"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Класифікація витрат полягає у розподілі їх на категорії на основі спільних ознак та зв'язків. Це важливо для складнішої діяльності підприємства. Різні методи класифікації використовуються для різних цілей.</w:t>
      </w:r>
    </w:p>
    <w:p w14:paraId="5327C3CA" w14:textId="77777777" w:rsidR="00D54F0C" w:rsidRPr="00E47AB1" w:rsidRDefault="00D54F0C"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Існують три напрями класифікації витрат. Одним із них є оцінка запасів та фінансових результатів. Для оцінки фінансових результатів важливо розрізняти витрати різних звітних періодів. Норми бухгалтерського обліку передбачають реєстрацію витрат одночасно зі зменшенням активів або збільшенням зобов'язань.</w:t>
      </w:r>
    </w:p>
    <w:p w14:paraId="378EFF70" w14:textId="77777777" w:rsidR="00356978" w:rsidRPr="00E47AB1" w:rsidRDefault="00D54F0C" w:rsidP="00F35D7A">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Така система класифікації витрат є основою для правильного управління фінансами підприємства та відображення його фінансових результатів.</w:t>
      </w:r>
    </w:p>
    <w:p w14:paraId="03EA4A7A"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4E37D52E"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4EFA1BA7"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6C03BC9E" w14:textId="77777777" w:rsidR="00E06F7A" w:rsidRPr="00E47AB1" w:rsidRDefault="00E752D5" w:rsidP="00356978">
      <w:pPr>
        <w:pStyle w:val="a3"/>
        <w:numPr>
          <w:ilvl w:val="1"/>
          <w:numId w:val="30"/>
        </w:numPr>
        <w:spacing w:line="360" w:lineRule="auto"/>
        <w:ind w:left="0" w:firstLine="709"/>
        <w:outlineLvl w:val="1"/>
        <w:rPr>
          <w:b/>
          <w:sz w:val="28"/>
          <w:szCs w:val="28"/>
          <w:lang w:val="uk-UA"/>
        </w:rPr>
      </w:pPr>
      <w:bookmarkStart w:id="11" w:name="_Toc151565358"/>
      <w:bookmarkStart w:id="12" w:name="_Toc152324417"/>
      <w:r w:rsidRPr="00E47AB1">
        <w:rPr>
          <w:b/>
          <w:sz w:val="28"/>
          <w:szCs w:val="28"/>
          <w:lang w:val="uk-UA"/>
        </w:rPr>
        <w:t>Нормативно-правове забезпечення обліку витрат підприємств сфери послуг</w:t>
      </w:r>
      <w:bookmarkEnd w:id="11"/>
      <w:bookmarkEnd w:id="12"/>
    </w:p>
    <w:p w14:paraId="6667E944"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Нормативно-правове забезпечення обліку витрат підприємств сфери послуг включає ряд законодавчих актів та нормативних документів. Основні джерела нормативно-правового регулювання обліку витрат в цій сфері включають:</w:t>
      </w:r>
    </w:p>
    <w:p w14:paraId="3B6CB6E3" w14:textId="77777777" w:rsidR="00E752D5" w:rsidRPr="00E47AB1" w:rsidRDefault="00E752D5"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 xml:space="preserve">Закон України "Про бухгалтерський облік та фінансову звітність": Цей закон визначає загальні принципи та правила бухгалтерського обліку, які застосовуються на всіх підприємствах в Україні, включаючи підприємства </w:t>
      </w:r>
      <w:r w:rsidRPr="00E47AB1">
        <w:rPr>
          <w:rFonts w:ascii="Times New Roman" w:hAnsi="Times New Roman" w:cs="Times New Roman"/>
          <w:sz w:val="28"/>
          <w:szCs w:val="28"/>
          <w:lang w:val="uk-UA"/>
        </w:rPr>
        <w:lastRenderedPageBreak/>
        <w:t>сфери послуг. Він встановлює вимоги до обліку витрат, порядок їх визнання, відображення та звітування</w:t>
      </w:r>
      <w:r w:rsidR="00356978"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[1, с. 29</w:t>
      </w:r>
      <w:r w:rsidR="00FA09C4" w:rsidRPr="00E47AB1">
        <w:rPr>
          <w:rFonts w:ascii="Times New Roman" w:eastAsia="Times New Roman" w:hAnsi="Times New Roman" w:cs="Times New Roman"/>
          <w:color w:val="0D0D0D" w:themeColor="text1" w:themeTint="F2"/>
          <w:sz w:val="28"/>
          <w:szCs w:val="28"/>
          <w:lang w:val="uk-UA"/>
        </w:rPr>
        <w:t>]</w:t>
      </w:r>
      <w:r w:rsidR="00DF4147" w:rsidRPr="00E47AB1">
        <w:rPr>
          <w:rFonts w:ascii="Times New Roman" w:eastAsia="Times New Roman" w:hAnsi="Times New Roman" w:cs="Times New Roman"/>
          <w:color w:val="0D0D0D" w:themeColor="text1" w:themeTint="F2"/>
          <w:sz w:val="28"/>
          <w:szCs w:val="28"/>
          <w:lang w:val="uk-UA"/>
        </w:rPr>
        <w:t>.</w:t>
      </w:r>
    </w:p>
    <w:p w14:paraId="54B0EC7E"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Податковий кодекс України: Податкове законодавство містить положення, які стосуються обліку витрат для цілей оподаткування. Воно встановлює правила списання витрат, вимоги до документації, що підтверджує витрати, та інші аспекти, пов'язані з оподаткуванням витрат підприємств.</w:t>
      </w:r>
    </w:p>
    <w:p w14:paraId="226D894C"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Методичні рекомендації Міністерства фінансів України: Мінфін України розробляє та публікує методичні рекомендації щодо обліку витрат, які стосуються підприємств сфери послуг. Ці рекомендації містять роз'яснення та конкретні практичні рекомендації щодо класифікації витрат, формування аналітичного обліку, складання звітності тощо.</w:t>
      </w:r>
    </w:p>
    <w:p w14:paraId="5F38F52F"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Міжнародні стандарти фінансової звітності (МСФЗ): В деяких випадках підприємства сфери послуг можуть застосовувати МСФЗ як основу для складання фінансової звітності. Зокрема, МСФЗ 15 "Витрати на операції" та МСФЗ 116 "Матеріальні активи" надають вказівки щодо визнання та відображення витрат на операції та матеріальних активах відповідно.</w:t>
      </w:r>
    </w:p>
    <w:p w14:paraId="2722FE57" w14:textId="77777777" w:rsidR="00E752D5" w:rsidRPr="00E47AB1" w:rsidRDefault="00E752D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Ці нормативно-правові акти та документи сприяють створенню правової бази для обліку витрат підприємств сфери послуг та забезпечують їх відповідність вимогам законодавства та стандартів бухгалтерського обліку.</w:t>
      </w:r>
    </w:p>
    <w:p w14:paraId="04842986" w14:textId="77777777" w:rsidR="000808B0" w:rsidRPr="00E47AB1" w:rsidRDefault="000808B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Функціонування будь-якого економічного суб'єкту значно залежить від нормативно-правового фундаменту, який регулює юридичні та економічні відносини підприємства з державою, іншими підприємствами, організаціями, а також з трудовим колективом і іншими сторонами. Тому однією з ключових аспектів є перегляд нормативно-правової бази, яка стосується обліку, аналізу та аудиту фінансових результатів господарської діяльності підприємства</w:t>
      </w:r>
      <w:r w:rsidR="0071319E" w:rsidRPr="00E47AB1">
        <w:rPr>
          <w:rFonts w:ascii="Times New Roman" w:hAnsi="Times New Roman" w:cs="Times New Roman"/>
          <w:sz w:val="28"/>
          <w:szCs w:val="28"/>
          <w:lang w:val="uk-UA"/>
        </w:rPr>
        <w:t xml:space="preserve"> </w:t>
      </w:r>
      <w:r w:rsidR="002C4653" w:rsidRPr="00E47AB1">
        <w:rPr>
          <w:rFonts w:ascii="Times New Roman" w:eastAsia="Times New Roman" w:hAnsi="Times New Roman" w:cs="Times New Roman"/>
          <w:color w:val="0D0D0D" w:themeColor="text1" w:themeTint="F2"/>
          <w:sz w:val="28"/>
          <w:szCs w:val="28"/>
          <w:lang w:val="uk-UA"/>
        </w:rPr>
        <w:t>[39, с. 232]</w:t>
      </w:r>
      <w:r w:rsidR="0071319E" w:rsidRPr="00E47AB1">
        <w:rPr>
          <w:rFonts w:ascii="Times New Roman" w:eastAsia="Times New Roman" w:hAnsi="Times New Roman" w:cs="Times New Roman"/>
          <w:color w:val="0D0D0D" w:themeColor="text1" w:themeTint="F2"/>
          <w:sz w:val="28"/>
          <w:szCs w:val="28"/>
          <w:lang w:val="uk-UA"/>
        </w:rPr>
        <w:t>.</w:t>
      </w:r>
    </w:p>
    <w:p w14:paraId="5D39ABF5" w14:textId="77777777" w:rsidR="000808B0" w:rsidRPr="00E47AB1" w:rsidRDefault="000808B0" w:rsidP="00E06F7A">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lastRenderedPageBreak/>
        <w:t>Правова інформація міститься у законодавчих актах, які мають високий юридичний статус, таких як закони України, які регулюють діяльність суб'єктів підприємництва у галузі фінансових, господарських і трудових відносин. Нормативна інформація також надходить через постанови Кабінету Міністрів України, рішення Національного банку України, накази Міністерства фінансів України, Державного Комітету статистики України та інших міністерств і відомств. Важливо зауважити, що нормативна інформація не повинна суперечити правовій інформації. Однією з ключових джерел нормативної інформації щодо фінансових результатів є План рахунків бухгалтерського обліку та Інструкція про його використання, які затверджені наказом Міністерства фінансів України. Також важливім є використання національних і міжнародних стандартів бухгалтерського обліку, директив Європейського Економічного Союзу, а також рекомендацій науково-практичних конференцій та інших документів</w:t>
      </w:r>
      <w:r w:rsidR="0071319E"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[33</w:t>
      </w:r>
      <w:r w:rsidR="00FA09C4" w:rsidRPr="00E47AB1">
        <w:rPr>
          <w:rFonts w:ascii="Times New Roman" w:eastAsia="Times New Roman" w:hAnsi="Times New Roman" w:cs="Times New Roman"/>
          <w:color w:val="0D0D0D" w:themeColor="text1" w:themeTint="F2"/>
          <w:sz w:val="28"/>
          <w:szCs w:val="28"/>
          <w:lang w:val="uk-UA"/>
        </w:rPr>
        <w:t>]</w:t>
      </w:r>
      <w:r w:rsidR="0071319E" w:rsidRPr="00E47AB1">
        <w:rPr>
          <w:rFonts w:ascii="Times New Roman" w:eastAsia="Times New Roman" w:hAnsi="Times New Roman" w:cs="Times New Roman"/>
          <w:color w:val="0D0D0D" w:themeColor="text1" w:themeTint="F2"/>
          <w:sz w:val="28"/>
          <w:szCs w:val="28"/>
          <w:lang w:val="uk-UA"/>
        </w:rPr>
        <w:t>.</w:t>
      </w:r>
    </w:p>
    <w:p w14:paraId="0886AB47" w14:textId="77777777" w:rsidR="000808B0" w:rsidRPr="00E47AB1" w:rsidRDefault="000808B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Основне нормативно-правове забезпечення обліку і аудиту витрат, доходів і фінансових результатів діяльності підприємств включає в себе такі закони як "Про бухгалтерський облік та фінансову звітність в Україні" і "Про аудиторську діяльність", укази Президента України, постанови і рішення Кабінету Міністрів України, а також накази, постанови, розпорядження, листи та роз'яснення від міністерств і відомств.</w:t>
      </w:r>
    </w:p>
    <w:p w14:paraId="31656B08"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На сучасних підприємствах система обліку витрат та розрахунку собівартості продукції не може функціонувати повноцінно без належного нормативно-правового регулювання, яке постійно змінюється під впливом політичних, економічних, інтеграційних, соціальних та інших факторів.</w:t>
      </w:r>
    </w:p>
    <w:p w14:paraId="1AC7DA24"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Закон України "Про бухгалтерський облік та фінансову звітність в Україні" надав підприємствам право самостійно формувати внутрішню облікову політику. Це призвело до значних відмінностей у звітності між підприємствами, що ускладнює узагальнення звітної інформації на за</w:t>
      </w:r>
      <w:r w:rsidR="002C2375">
        <w:rPr>
          <w:rFonts w:ascii="Times New Roman" w:hAnsi="Times New Roman" w:cs="Times New Roman"/>
          <w:sz w:val="28"/>
          <w:szCs w:val="28"/>
          <w:lang w:val="uk-UA"/>
        </w:rPr>
        <w:t>гальному рівні для всієї країни.</w:t>
      </w:r>
    </w:p>
    <w:p w14:paraId="00084E74"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Такі зміни в системі обліку витрат виникають з кількох причин. По-перше, конкуренція на зовнішньому та внутрішньому ринках і постійні зміни у середовищі вимагають єдиної системи інформації, що задовольняє потреби управління. По-друге, підприємницька діяльність вимагає виживання та пристосування до умов ринку, а це призводить до банкрутства або виходу з ринку підприємств через суттєві недоліки у керівництві.</w:t>
      </w:r>
    </w:p>
    <w:p w14:paraId="59B67488" w14:textId="77777777" w:rsidR="000808B0" w:rsidRPr="00E47AB1" w:rsidRDefault="002901C6"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На законодавчому рівні, питання забезпечення обліку витрат виробництва визначається як сукупність нормативно-правових актів найвищих органів влади, урядових структур та на рівні кожного підприємства окремо. Це забезпечує нормальне функціонування та розвиток бухгалтерського обліку та фінансової звітності.</w:t>
      </w:r>
    </w:p>
    <w:p w14:paraId="47A16EAF"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Слід підкреслити, що основні методи нормативно-правового регулювання обліку витрат формуються відповідно до наступних джерел:</w:t>
      </w:r>
    </w:p>
    <w:p w14:paraId="171FF88F" w14:textId="77777777" w:rsidR="00E7501C"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Законів України „Про бухгалтерський облік та фінансову звітність в Україн</w:t>
      </w:r>
      <w:r w:rsidR="0071319E" w:rsidRPr="00E47AB1">
        <w:rPr>
          <w:sz w:val="28"/>
          <w:szCs w:val="28"/>
          <w:lang w:val="uk-UA"/>
        </w:rPr>
        <w:t>і</w:t>
      </w:r>
      <w:r w:rsidRPr="00E47AB1">
        <w:rPr>
          <w:sz w:val="28"/>
          <w:szCs w:val="28"/>
          <w:lang w:val="uk-UA"/>
        </w:rPr>
        <w:t>” та „Про аудиторську діяльність”;</w:t>
      </w:r>
    </w:p>
    <w:p w14:paraId="408F3647" w14:textId="77777777" w:rsidR="00E7501C"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Указів Президента України;</w:t>
      </w:r>
    </w:p>
    <w:p w14:paraId="512221B3" w14:textId="77777777" w:rsidR="00E7501C"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Постанов та рішень Кабінету Міністрів України;</w:t>
      </w:r>
    </w:p>
    <w:p w14:paraId="2573BD0D" w14:textId="77777777" w:rsidR="00E7501C"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Наказів, постанов, розпоряджень, листів, роз’яснень, виданих міністерствами та відомствами;</w:t>
      </w:r>
    </w:p>
    <w:p w14:paraId="64285A36" w14:textId="77777777" w:rsidR="00E7501C"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П(С)БО 9 „Запаси”, 16 „Витрати”, 31 „Фінансові витрати”, 9 „Витрати на дослідження і розробки”, 11 „Будівельні контракти”, 23 „Витрати позики”;</w:t>
      </w:r>
      <w:bookmarkStart w:id="13" w:name="_Toc152096040"/>
    </w:p>
    <w:p w14:paraId="7B19B62F" w14:textId="77777777" w:rsidR="002901C6" w:rsidRPr="00E47AB1" w:rsidRDefault="002901C6" w:rsidP="00C57841">
      <w:pPr>
        <w:pStyle w:val="a3"/>
        <w:numPr>
          <w:ilvl w:val="0"/>
          <w:numId w:val="27"/>
        </w:numPr>
        <w:spacing w:after="120" w:line="360" w:lineRule="auto"/>
        <w:ind w:left="0" w:firstLine="709"/>
        <w:rPr>
          <w:sz w:val="28"/>
          <w:szCs w:val="28"/>
          <w:lang w:val="uk-UA"/>
        </w:rPr>
      </w:pPr>
      <w:r w:rsidRPr="00E47AB1">
        <w:rPr>
          <w:sz w:val="28"/>
          <w:szCs w:val="28"/>
          <w:lang w:val="uk-UA"/>
        </w:rPr>
        <w:t>Законодавства України: Податкового, Бюджетного, Господарського, Цивільного, правил, що стосуються адміністративних правопорушень, а також законів про працю та ін.;</w:t>
      </w:r>
      <w:bookmarkEnd w:id="13"/>
    </w:p>
    <w:p w14:paraId="246F30D9" w14:textId="77777777" w:rsidR="00E7501C" w:rsidRPr="00E47AB1" w:rsidRDefault="00F35D7A" w:rsidP="00C57841">
      <w:pPr>
        <w:pStyle w:val="a3"/>
        <w:numPr>
          <w:ilvl w:val="0"/>
          <w:numId w:val="26"/>
        </w:numPr>
        <w:spacing w:after="120" w:line="360" w:lineRule="auto"/>
        <w:ind w:left="0" w:firstLine="709"/>
        <w:rPr>
          <w:sz w:val="28"/>
          <w:szCs w:val="28"/>
          <w:lang w:val="uk-UA"/>
        </w:rPr>
      </w:pPr>
      <w:bookmarkStart w:id="14" w:name="_Toc152096041"/>
      <w:r w:rsidRPr="00E47AB1">
        <w:rPr>
          <w:sz w:val="28"/>
          <w:szCs w:val="28"/>
          <w:lang w:val="uk-UA"/>
        </w:rPr>
        <w:t>в</w:t>
      </w:r>
      <w:r w:rsidR="002901C6" w:rsidRPr="00E47AB1">
        <w:rPr>
          <w:sz w:val="28"/>
          <w:szCs w:val="28"/>
          <w:lang w:val="uk-UA"/>
        </w:rPr>
        <w:t>казівок, інструкцій, положень;</w:t>
      </w:r>
      <w:bookmarkStart w:id="15" w:name="_Toc152096042"/>
      <w:bookmarkEnd w:id="14"/>
    </w:p>
    <w:p w14:paraId="58B1AD67" w14:textId="77777777" w:rsidR="00E7501C" w:rsidRPr="00E47AB1" w:rsidRDefault="00F35D7A" w:rsidP="00C57841">
      <w:pPr>
        <w:pStyle w:val="a3"/>
        <w:numPr>
          <w:ilvl w:val="0"/>
          <w:numId w:val="26"/>
        </w:numPr>
        <w:spacing w:after="120" w:line="360" w:lineRule="auto"/>
        <w:ind w:left="0" w:firstLine="709"/>
        <w:rPr>
          <w:sz w:val="28"/>
          <w:szCs w:val="28"/>
          <w:lang w:val="uk-UA"/>
        </w:rPr>
      </w:pPr>
      <w:r w:rsidRPr="00E47AB1">
        <w:rPr>
          <w:sz w:val="28"/>
          <w:szCs w:val="28"/>
          <w:lang w:val="uk-UA"/>
        </w:rPr>
        <w:t>п</w:t>
      </w:r>
      <w:r w:rsidR="002901C6" w:rsidRPr="00E47AB1">
        <w:rPr>
          <w:sz w:val="28"/>
          <w:szCs w:val="28"/>
          <w:lang w:val="uk-UA"/>
        </w:rPr>
        <w:t xml:space="preserve">ланів рахунків бухгалтерського обліку, таких як національний, </w:t>
      </w:r>
      <w:r w:rsidR="002901C6" w:rsidRPr="00E47AB1">
        <w:rPr>
          <w:sz w:val="28"/>
          <w:szCs w:val="28"/>
          <w:lang w:val="uk-UA"/>
        </w:rPr>
        <w:lastRenderedPageBreak/>
        <w:t>галузеві, спрощений, робочі;</w:t>
      </w:r>
      <w:bookmarkStart w:id="16" w:name="_Toc152096043"/>
      <w:bookmarkEnd w:id="15"/>
    </w:p>
    <w:p w14:paraId="33562794" w14:textId="77777777" w:rsidR="00E7501C" w:rsidRPr="00E47AB1" w:rsidRDefault="00F35D7A" w:rsidP="00C57841">
      <w:pPr>
        <w:pStyle w:val="a3"/>
        <w:numPr>
          <w:ilvl w:val="0"/>
          <w:numId w:val="26"/>
        </w:numPr>
        <w:spacing w:after="120" w:line="360" w:lineRule="auto"/>
        <w:ind w:left="0" w:firstLine="709"/>
        <w:rPr>
          <w:sz w:val="28"/>
          <w:szCs w:val="28"/>
          <w:lang w:val="uk-UA"/>
        </w:rPr>
      </w:pPr>
      <w:r w:rsidRPr="00E47AB1">
        <w:rPr>
          <w:sz w:val="28"/>
          <w:szCs w:val="28"/>
          <w:lang w:val="uk-UA"/>
        </w:rPr>
        <w:t>н</w:t>
      </w:r>
      <w:r w:rsidR="002901C6" w:rsidRPr="00E47AB1">
        <w:rPr>
          <w:sz w:val="28"/>
          <w:szCs w:val="28"/>
          <w:lang w:val="uk-UA"/>
        </w:rPr>
        <w:t>аказів, які регламентують облікову політику підприємства;</w:t>
      </w:r>
      <w:bookmarkStart w:id="17" w:name="_Toc152096044"/>
      <w:bookmarkEnd w:id="16"/>
    </w:p>
    <w:p w14:paraId="0B392678" w14:textId="77777777" w:rsidR="000808B0" w:rsidRPr="00E47AB1" w:rsidRDefault="00F35D7A" w:rsidP="00C57841">
      <w:pPr>
        <w:pStyle w:val="a3"/>
        <w:numPr>
          <w:ilvl w:val="0"/>
          <w:numId w:val="26"/>
        </w:numPr>
        <w:spacing w:after="120" w:line="360" w:lineRule="auto"/>
        <w:ind w:left="0" w:firstLine="709"/>
        <w:rPr>
          <w:sz w:val="28"/>
          <w:szCs w:val="28"/>
          <w:lang w:val="uk-UA"/>
        </w:rPr>
      </w:pPr>
      <w:r w:rsidRPr="00E47AB1">
        <w:rPr>
          <w:sz w:val="28"/>
          <w:szCs w:val="28"/>
          <w:lang w:val="uk-UA"/>
        </w:rPr>
        <w:t>г</w:t>
      </w:r>
      <w:r w:rsidR="002901C6" w:rsidRPr="00E47AB1">
        <w:rPr>
          <w:sz w:val="28"/>
          <w:szCs w:val="28"/>
          <w:lang w:val="uk-UA"/>
        </w:rPr>
        <w:t>рафіків документообігу, виконання обліково-звітних та контрольно-ревізійних робіт та інших подібних документів.</w:t>
      </w:r>
      <w:bookmarkEnd w:id="17"/>
    </w:p>
    <w:p w14:paraId="2A858AEF"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bookmarkStart w:id="18" w:name="_Toc152096045"/>
      <w:r w:rsidRPr="00E47AB1">
        <w:rPr>
          <w:rFonts w:ascii="Times New Roman" w:hAnsi="Times New Roman" w:cs="Times New Roman"/>
          <w:sz w:val="28"/>
          <w:szCs w:val="28"/>
          <w:lang w:val="uk-UA"/>
        </w:rPr>
        <w:t>Вивчаючи цю тему, важливо зауважити, що фахівці та дослідники рекомендують у Методичних рекомендаціях з формування собівартості продукції відображати облікову регламентацію витрат виробництва й калькулювання собівартості продукції. У цьому контексті важливо враховувати різні методики калькулювання та розподілу непрямих витрат.</w:t>
      </w:r>
      <w:bookmarkEnd w:id="18"/>
    </w:p>
    <w:p w14:paraId="602FB549"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bookmarkStart w:id="19" w:name="_Toc152096046"/>
      <w:r w:rsidRPr="00E47AB1">
        <w:rPr>
          <w:rFonts w:ascii="Times New Roman" w:hAnsi="Times New Roman" w:cs="Times New Roman"/>
          <w:sz w:val="28"/>
          <w:szCs w:val="28"/>
          <w:lang w:val="uk-UA"/>
        </w:rPr>
        <w:t>Загальновідомо, що в період економічної кризи облік витрат стає ключовим для підприємств. Результати діяльності кожного підприємства стають основними, і це заохочує оцінювати вплив обліку на ці результати.</w:t>
      </w:r>
      <w:bookmarkEnd w:id="19"/>
    </w:p>
    <w:p w14:paraId="214A8FC8" w14:textId="77777777" w:rsidR="002901C6" w:rsidRPr="00E47AB1" w:rsidRDefault="002901C6" w:rsidP="004F5898">
      <w:pPr>
        <w:spacing w:after="120" w:line="360" w:lineRule="auto"/>
        <w:ind w:firstLine="709"/>
        <w:jc w:val="both"/>
        <w:rPr>
          <w:rFonts w:ascii="Times New Roman" w:hAnsi="Times New Roman" w:cs="Times New Roman"/>
          <w:sz w:val="28"/>
          <w:szCs w:val="28"/>
          <w:lang w:val="uk-UA"/>
        </w:rPr>
      </w:pPr>
      <w:bookmarkStart w:id="20" w:name="_Toc152096047"/>
      <w:r w:rsidRPr="00E47AB1">
        <w:rPr>
          <w:rFonts w:ascii="Times New Roman" w:hAnsi="Times New Roman" w:cs="Times New Roman"/>
          <w:sz w:val="28"/>
          <w:szCs w:val="28"/>
          <w:lang w:val="uk-UA"/>
        </w:rPr>
        <w:t>У правовому регулюванні обліку фінансових результатів є багато спірних питань, особливо щодо витрат, які включаються у фінансовий результат підприємства. Згідно із Законом України, всі публічні акціонерні товариства, банки й інші підприємства, зазначені у відповідному переліку Кабінету Міністрів України, повинні складати й подавати фінансову звітність згідно міжнародних стандартів. Цей перехід спонукає до дослідження відмінностей у умовах визнання, оцінки й класифікації витрат виробництва за національними та міжнародними стандартами.</w:t>
      </w:r>
      <w:bookmarkEnd w:id="20"/>
    </w:p>
    <w:p w14:paraId="447AB277" w14:textId="77777777" w:rsidR="001468A0" w:rsidRPr="00E47AB1" w:rsidRDefault="002901C6" w:rsidP="004F5898">
      <w:pPr>
        <w:spacing w:after="120" w:line="360" w:lineRule="auto"/>
        <w:ind w:firstLine="709"/>
        <w:jc w:val="both"/>
        <w:rPr>
          <w:rFonts w:ascii="Times New Roman" w:hAnsi="Times New Roman" w:cs="Times New Roman"/>
          <w:sz w:val="28"/>
          <w:szCs w:val="28"/>
          <w:lang w:val="uk-UA"/>
        </w:rPr>
      </w:pPr>
      <w:bookmarkStart w:id="21" w:name="_Toc152096048"/>
      <w:r w:rsidRPr="00E47AB1">
        <w:rPr>
          <w:rFonts w:ascii="Times New Roman" w:hAnsi="Times New Roman" w:cs="Times New Roman"/>
          <w:sz w:val="28"/>
          <w:szCs w:val="28"/>
          <w:lang w:val="uk-UA"/>
        </w:rPr>
        <w:t xml:space="preserve">Аналізуючи нормативно-правові акти України і Міжнародні стандарти фінансової звітності, стосовно регламентування та формування, визнання й оцінки витрат, стає зрозумілим, що поняття "витрати" має різні відтінки в різних практиках. Наприклад, НП(С)БО 1 визначає витрати як зменшення економічних </w:t>
      </w:r>
      <w:proofErr w:type="spellStart"/>
      <w:r w:rsidRPr="00E47AB1">
        <w:rPr>
          <w:rFonts w:ascii="Times New Roman" w:hAnsi="Times New Roman" w:cs="Times New Roman"/>
          <w:sz w:val="28"/>
          <w:szCs w:val="28"/>
          <w:lang w:val="uk-UA"/>
        </w:rPr>
        <w:t>вигод</w:t>
      </w:r>
      <w:proofErr w:type="spellEnd"/>
      <w:r w:rsidRPr="00E47AB1">
        <w:rPr>
          <w:rFonts w:ascii="Times New Roman" w:hAnsi="Times New Roman" w:cs="Times New Roman"/>
          <w:sz w:val="28"/>
          <w:szCs w:val="28"/>
          <w:lang w:val="uk-UA"/>
        </w:rPr>
        <w:t xml:space="preserve"> через вибуття активів чи збільшення зобов'язань, що призводить до скорочення власного капіталу. Однак в Податковому кодексі України витрати визначаються як будь-яка сума, що компенсує вартість товарів, робіт чи послуг, що використовуються у власній підприємницькій </w:t>
      </w:r>
      <w:r w:rsidRPr="00E47AB1">
        <w:rPr>
          <w:rFonts w:ascii="Times New Roman" w:hAnsi="Times New Roman" w:cs="Times New Roman"/>
          <w:sz w:val="28"/>
          <w:szCs w:val="28"/>
          <w:lang w:val="uk-UA"/>
        </w:rPr>
        <w:lastRenderedPageBreak/>
        <w:t>діяльності. Тому існує різниця у трактуванні категорії "витрати" у бухгалтерському та податковому обліку.</w:t>
      </w:r>
      <w:bookmarkEnd w:id="21"/>
    </w:p>
    <w:p w14:paraId="321D4BA9" w14:textId="77777777" w:rsidR="002653FF" w:rsidRPr="00E47AB1" w:rsidRDefault="002653FF" w:rsidP="004F5898">
      <w:pPr>
        <w:spacing w:after="120" w:line="360" w:lineRule="auto"/>
        <w:ind w:firstLine="709"/>
        <w:jc w:val="both"/>
        <w:rPr>
          <w:rFonts w:ascii="Times New Roman" w:hAnsi="Times New Roman" w:cs="Times New Roman"/>
          <w:sz w:val="28"/>
          <w:szCs w:val="28"/>
          <w:lang w:val="uk-UA"/>
        </w:rPr>
      </w:pPr>
      <w:bookmarkStart w:id="22" w:name="_Toc152096049"/>
      <w:r w:rsidRPr="00E47AB1">
        <w:rPr>
          <w:rFonts w:ascii="Times New Roman" w:hAnsi="Times New Roman" w:cs="Times New Roman"/>
          <w:sz w:val="28"/>
          <w:szCs w:val="28"/>
          <w:lang w:val="uk-UA"/>
        </w:rPr>
        <w:t>Міжнародні стандарти фінансової звітності (МСФЗ) не включають окремого визначення витрат. Основні аспекти цієї категорії розглядаються в таких стандартах, як МСФЗ 1  „ Подання фінансових звітів ”, МСФЗ 2 „Запаси”, МСФЗ 16 „ Основні засоби ”, МСФЗ 18 „ Дохід ”, МСФЗ 23 „Витрати на позики”, МСФЗ 38 „ Нематеріальні активи ” та інші</w:t>
      </w:r>
      <w:bookmarkEnd w:id="22"/>
      <w:r w:rsidR="002C4653" w:rsidRPr="00E47AB1">
        <w:rPr>
          <w:rFonts w:ascii="Times New Roman" w:eastAsia="Times New Roman" w:hAnsi="Times New Roman" w:cs="Times New Roman"/>
          <w:color w:val="0D0D0D" w:themeColor="text1" w:themeTint="F2"/>
          <w:sz w:val="28"/>
          <w:szCs w:val="28"/>
          <w:lang w:val="uk-UA"/>
        </w:rPr>
        <w:t xml:space="preserve"> [8, с. 163]</w:t>
      </w:r>
      <w:r w:rsidR="0071319E" w:rsidRPr="00E47AB1">
        <w:rPr>
          <w:rFonts w:ascii="Times New Roman" w:eastAsia="Times New Roman" w:hAnsi="Times New Roman" w:cs="Times New Roman"/>
          <w:color w:val="0D0D0D" w:themeColor="text1" w:themeTint="F2"/>
          <w:sz w:val="28"/>
          <w:szCs w:val="28"/>
          <w:lang w:val="uk-UA"/>
        </w:rPr>
        <w:t>.</w:t>
      </w:r>
    </w:p>
    <w:p w14:paraId="28EC505D" w14:textId="77777777" w:rsidR="002653FF" w:rsidRPr="00E47AB1" w:rsidRDefault="002653FF" w:rsidP="004F5898">
      <w:pPr>
        <w:spacing w:after="120" w:line="360" w:lineRule="auto"/>
        <w:ind w:firstLine="709"/>
        <w:jc w:val="both"/>
        <w:rPr>
          <w:rFonts w:ascii="Times New Roman" w:hAnsi="Times New Roman" w:cs="Times New Roman"/>
          <w:sz w:val="28"/>
          <w:szCs w:val="28"/>
          <w:lang w:val="uk-UA"/>
        </w:rPr>
      </w:pPr>
      <w:bookmarkStart w:id="23" w:name="_Toc152096050"/>
      <w:r w:rsidRPr="00E47AB1">
        <w:rPr>
          <w:rFonts w:ascii="Times New Roman" w:hAnsi="Times New Roman" w:cs="Times New Roman"/>
          <w:sz w:val="28"/>
          <w:szCs w:val="28"/>
          <w:lang w:val="uk-UA"/>
        </w:rPr>
        <w:t>Як національні, так і міжнародні підходи до оцінки та визначення витрат мають подібний характер. Наприклад, МСФЗ 1 „Подання фінансових звітів” визначає класифікацію витрат за їхнім характером, таким як закупівля матеріалів, рекламні витрати, амортизація, оплата праці, транспортні витрати. Цей підхід також можна застосовувати для класифікації витрат за функціями, які входять у склад „ собівартості продажу ”, наприклад, витрати на збут чи адміністра</w:t>
      </w:r>
      <w:r w:rsidR="002C2375">
        <w:rPr>
          <w:rFonts w:ascii="Times New Roman" w:hAnsi="Times New Roman" w:cs="Times New Roman"/>
          <w:sz w:val="28"/>
          <w:szCs w:val="28"/>
          <w:lang w:val="uk-UA"/>
        </w:rPr>
        <w:t>тивну діяльність</w:t>
      </w:r>
      <w:r w:rsidRPr="00E47AB1">
        <w:rPr>
          <w:rFonts w:ascii="Times New Roman" w:hAnsi="Times New Roman" w:cs="Times New Roman"/>
          <w:sz w:val="28"/>
          <w:szCs w:val="28"/>
          <w:lang w:val="uk-UA"/>
        </w:rPr>
        <w:t>.</w:t>
      </w:r>
      <w:bookmarkEnd w:id="23"/>
    </w:p>
    <w:p w14:paraId="0CD3BB95" w14:textId="77777777" w:rsidR="00653DE7" w:rsidRPr="00E47AB1" w:rsidRDefault="002653FF" w:rsidP="004F5898">
      <w:pPr>
        <w:spacing w:after="120" w:line="360" w:lineRule="auto"/>
        <w:ind w:firstLine="709"/>
        <w:jc w:val="both"/>
        <w:rPr>
          <w:rFonts w:ascii="Times New Roman" w:hAnsi="Times New Roman" w:cs="Times New Roman"/>
          <w:sz w:val="28"/>
          <w:szCs w:val="28"/>
          <w:lang w:val="uk-UA"/>
        </w:rPr>
      </w:pPr>
      <w:bookmarkStart w:id="24" w:name="_Toc152096051"/>
      <w:r w:rsidRPr="00E47AB1">
        <w:rPr>
          <w:rFonts w:ascii="Times New Roman" w:hAnsi="Times New Roman" w:cs="Times New Roman"/>
          <w:sz w:val="28"/>
          <w:szCs w:val="28"/>
          <w:lang w:val="uk-UA"/>
        </w:rPr>
        <w:t>Ця концепція повністю відповідає класифікації витрат за економічними складовими та за статтями калькуляції в національному обліку, як це визначено в П(С)БО 16 „ Витрати ”.</w:t>
      </w:r>
      <w:bookmarkEnd w:id="24"/>
    </w:p>
    <w:p w14:paraId="31CFF4A8" w14:textId="77777777" w:rsidR="00653DE7" w:rsidRPr="00E47AB1" w:rsidRDefault="0071319E" w:rsidP="00E06F7A">
      <w:pPr>
        <w:spacing w:after="120" w:line="360" w:lineRule="auto"/>
        <w:jc w:val="center"/>
        <w:rPr>
          <w:rFonts w:ascii="Times New Roman" w:hAnsi="Times New Roman" w:cs="Times New Roman"/>
          <w:sz w:val="28"/>
          <w:szCs w:val="28"/>
          <w:lang w:val="uk-UA"/>
        </w:rPr>
      </w:pPr>
      <w:r w:rsidRPr="00E47AB1">
        <w:rPr>
          <w:rFonts w:ascii="Times New Roman" w:hAnsi="Times New Roman" w:cs="Times New Roman"/>
          <w:noProof/>
          <w:sz w:val="28"/>
          <w:szCs w:val="28"/>
          <w:lang w:val="uk-UA" w:eastAsia="uk-UA"/>
        </w:rPr>
        <w:t xml:space="preserve"> </w:t>
      </w:r>
      <w:r w:rsidR="002653FF" w:rsidRPr="00E47AB1">
        <w:rPr>
          <w:rFonts w:ascii="Times New Roman" w:hAnsi="Times New Roman" w:cs="Times New Roman"/>
          <w:noProof/>
          <w:sz w:val="28"/>
          <w:szCs w:val="28"/>
          <w:lang w:val="uk-UA" w:eastAsia="uk-UA"/>
        </w:rPr>
        <w:drawing>
          <wp:inline distT="0" distB="0" distL="0" distR="0" wp14:anchorId="307F9266" wp14:editId="292024F4">
            <wp:extent cx="3770753" cy="3103452"/>
            <wp:effectExtent l="19050" t="0" r="114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77823" cy="3109271"/>
                    </a:xfrm>
                    <a:prstGeom prst="rect">
                      <a:avLst/>
                    </a:prstGeom>
                    <a:noFill/>
                    <a:ln w="9525">
                      <a:noFill/>
                      <a:miter lim="800000"/>
                      <a:headEnd/>
                      <a:tailEnd/>
                    </a:ln>
                  </pic:spPr>
                </pic:pic>
              </a:graphicData>
            </a:graphic>
          </wp:inline>
        </w:drawing>
      </w:r>
    </w:p>
    <w:p w14:paraId="11E9AD59" w14:textId="77777777" w:rsidR="00E06F7A" w:rsidRPr="002C2375" w:rsidRDefault="002653FF" w:rsidP="002C2375">
      <w:pPr>
        <w:spacing w:after="120" w:line="360" w:lineRule="auto"/>
        <w:jc w:val="center"/>
        <w:rPr>
          <w:rFonts w:ascii="Times New Roman" w:eastAsia="Times New Roman" w:hAnsi="Times New Roman" w:cs="Times New Roman"/>
          <w:b/>
          <w:color w:val="0D0D0D" w:themeColor="text1" w:themeTint="F2"/>
          <w:sz w:val="28"/>
          <w:szCs w:val="28"/>
          <w:lang w:val="uk-UA"/>
        </w:rPr>
      </w:pPr>
      <w:bookmarkStart w:id="25" w:name="_Toc152096052"/>
      <w:r w:rsidRPr="002C2375">
        <w:rPr>
          <w:rFonts w:ascii="Times New Roman" w:hAnsi="Times New Roman" w:cs="Times New Roman"/>
          <w:b/>
          <w:sz w:val="28"/>
          <w:szCs w:val="28"/>
          <w:lang w:val="uk-UA"/>
        </w:rPr>
        <w:t>Рис 1.2 Нормативне регулювання витрат</w:t>
      </w:r>
      <w:bookmarkEnd w:id="25"/>
      <w:r w:rsidR="0071319E" w:rsidRPr="002C2375">
        <w:rPr>
          <w:rFonts w:ascii="Times New Roman" w:hAnsi="Times New Roman" w:cs="Times New Roman"/>
          <w:b/>
          <w:sz w:val="28"/>
          <w:szCs w:val="28"/>
          <w:lang w:val="uk-UA"/>
        </w:rPr>
        <w:t xml:space="preserve"> </w:t>
      </w:r>
      <w:r w:rsidR="002C4653" w:rsidRPr="002C2375">
        <w:rPr>
          <w:rFonts w:ascii="Times New Roman" w:eastAsia="Times New Roman" w:hAnsi="Times New Roman" w:cs="Times New Roman"/>
          <w:b/>
          <w:color w:val="0D0D0D" w:themeColor="text1" w:themeTint="F2"/>
          <w:sz w:val="28"/>
          <w:szCs w:val="28"/>
          <w:lang w:val="uk-UA"/>
        </w:rPr>
        <w:t>[25, с. 39]</w:t>
      </w:r>
      <w:r w:rsidR="0071319E" w:rsidRPr="002C2375">
        <w:rPr>
          <w:rFonts w:ascii="Times New Roman" w:eastAsia="Times New Roman" w:hAnsi="Times New Roman" w:cs="Times New Roman"/>
          <w:b/>
          <w:color w:val="0D0D0D" w:themeColor="text1" w:themeTint="F2"/>
          <w:sz w:val="28"/>
          <w:szCs w:val="28"/>
          <w:lang w:val="uk-UA"/>
        </w:rPr>
        <w:t>.</w:t>
      </w:r>
    </w:p>
    <w:p w14:paraId="4CABDA6A" w14:textId="77777777" w:rsidR="00653DE7" w:rsidRPr="00E47AB1" w:rsidRDefault="002653FF" w:rsidP="00E06F7A">
      <w:pPr>
        <w:spacing w:after="120" w:line="360" w:lineRule="auto"/>
        <w:ind w:firstLine="709"/>
        <w:jc w:val="both"/>
        <w:rPr>
          <w:rFonts w:ascii="Times New Roman" w:hAnsi="Times New Roman" w:cs="Times New Roman"/>
          <w:sz w:val="28"/>
          <w:szCs w:val="28"/>
          <w:lang w:val="uk-UA"/>
        </w:rPr>
      </w:pPr>
      <w:bookmarkStart w:id="26" w:name="_Toc152096053"/>
      <w:r w:rsidRPr="00E47AB1">
        <w:rPr>
          <w:rFonts w:ascii="Times New Roman" w:hAnsi="Times New Roman" w:cs="Times New Roman"/>
          <w:sz w:val="28"/>
          <w:szCs w:val="28"/>
          <w:lang w:val="uk-UA"/>
        </w:rPr>
        <w:lastRenderedPageBreak/>
        <w:t>Нормативно-правове забезпечення обліку та контролю охоплює сукупність законів та актів найвищих органів влади в державі (</w:t>
      </w:r>
      <w:proofErr w:type="spellStart"/>
      <w:r w:rsidRPr="00E47AB1">
        <w:rPr>
          <w:rFonts w:ascii="Times New Roman" w:hAnsi="Times New Roman" w:cs="Times New Roman"/>
          <w:sz w:val="28"/>
          <w:szCs w:val="28"/>
          <w:lang w:val="uk-UA"/>
        </w:rPr>
        <w:t>легіслативних</w:t>
      </w:r>
      <w:proofErr w:type="spellEnd"/>
      <w:r w:rsidRPr="00E47AB1">
        <w:rPr>
          <w:rFonts w:ascii="Times New Roman" w:hAnsi="Times New Roman" w:cs="Times New Roman"/>
          <w:sz w:val="28"/>
          <w:szCs w:val="28"/>
          <w:lang w:val="uk-UA"/>
        </w:rPr>
        <w:t>, виконавчих та представницьких), включаючи Міністерство фінансів України, інші державні установи та, звичайно ж, кожне окреме підприємство. Ці нормативи гарантують ефективне функціонування та постійний розвиток системи бухгалтерського обліку, фінансової звітності та економічного контролю в межах нашої країни.</w:t>
      </w:r>
      <w:bookmarkEnd w:id="26"/>
    </w:p>
    <w:p w14:paraId="77E6FF5A" w14:textId="77777777" w:rsidR="00356978" w:rsidRPr="00E47AB1" w:rsidRDefault="00356978" w:rsidP="00E06F7A">
      <w:pPr>
        <w:spacing w:after="120" w:line="360" w:lineRule="auto"/>
        <w:ind w:firstLine="709"/>
        <w:jc w:val="both"/>
        <w:rPr>
          <w:rFonts w:ascii="Times New Roman" w:hAnsi="Times New Roman" w:cs="Times New Roman"/>
          <w:sz w:val="28"/>
          <w:szCs w:val="28"/>
          <w:lang w:val="uk-UA"/>
        </w:rPr>
      </w:pPr>
    </w:p>
    <w:p w14:paraId="73DF20A5" w14:textId="77777777" w:rsidR="00356978" w:rsidRPr="00E47AB1" w:rsidRDefault="00356978" w:rsidP="00E06F7A">
      <w:pPr>
        <w:spacing w:after="120" w:line="360" w:lineRule="auto"/>
        <w:ind w:firstLine="709"/>
        <w:jc w:val="both"/>
        <w:rPr>
          <w:rFonts w:ascii="Times New Roman" w:hAnsi="Times New Roman" w:cs="Times New Roman"/>
          <w:sz w:val="28"/>
          <w:szCs w:val="28"/>
          <w:lang w:val="uk-UA"/>
        </w:rPr>
      </w:pPr>
    </w:p>
    <w:p w14:paraId="51F44B02" w14:textId="77777777" w:rsidR="00356978" w:rsidRPr="00E47AB1" w:rsidRDefault="00356978" w:rsidP="00E06F7A">
      <w:pPr>
        <w:spacing w:after="120" w:line="360" w:lineRule="auto"/>
        <w:ind w:firstLine="709"/>
        <w:jc w:val="both"/>
        <w:rPr>
          <w:rFonts w:ascii="Times New Roman" w:hAnsi="Times New Roman" w:cs="Times New Roman"/>
          <w:sz w:val="28"/>
          <w:szCs w:val="28"/>
          <w:lang w:val="uk-UA"/>
        </w:rPr>
      </w:pPr>
    </w:p>
    <w:p w14:paraId="23EE6950" w14:textId="77777777" w:rsidR="00E06F7A" w:rsidRPr="00E47AB1" w:rsidRDefault="00E06F7A" w:rsidP="001853C3">
      <w:pPr>
        <w:spacing w:after="0" w:line="360" w:lineRule="auto"/>
        <w:ind w:firstLine="709"/>
        <w:jc w:val="center"/>
        <w:outlineLvl w:val="0"/>
        <w:rPr>
          <w:rFonts w:ascii="Times New Roman" w:hAnsi="Times New Roman" w:cs="Times New Roman"/>
          <w:b/>
          <w:sz w:val="28"/>
          <w:szCs w:val="28"/>
          <w:lang w:val="uk-UA"/>
        </w:rPr>
      </w:pPr>
      <w:bookmarkStart w:id="27" w:name="_Toc151565359"/>
      <w:bookmarkStart w:id="28" w:name="_Toc152324418"/>
      <w:r w:rsidRPr="00E47AB1">
        <w:rPr>
          <w:rFonts w:ascii="Times New Roman" w:hAnsi="Times New Roman" w:cs="Times New Roman"/>
          <w:b/>
          <w:sz w:val="28"/>
          <w:szCs w:val="28"/>
          <w:lang w:val="uk-UA"/>
        </w:rPr>
        <w:t xml:space="preserve">ВИСНОВКИ ДО РОЗДІЛУ </w:t>
      </w:r>
      <w:bookmarkEnd w:id="27"/>
      <w:r w:rsidR="001853C3" w:rsidRPr="00E47AB1">
        <w:rPr>
          <w:rFonts w:ascii="Times New Roman" w:hAnsi="Times New Roman" w:cs="Times New Roman"/>
          <w:b/>
          <w:sz w:val="28"/>
          <w:szCs w:val="28"/>
          <w:lang w:val="uk-UA"/>
        </w:rPr>
        <w:t>І</w:t>
      </w:r>
      <w:bookmarkEnd w:id="28"/>
    </w:p>
    <w:p w14:paraId="0C4AF6E3" w14:textId="77777777" w:rsidR="00E06F7A" w:rsidRPr="00E47AB1" w:rsidRDefault="00E06F7A" w:rsidP="00E06F7A">
      <w:pPr>
        <w:spacing w:after="0" w:line="360" w:lineRule="auto"/>
        <w:ind w:firstLine="709"/>
        <w:jc w:val="both"/>
        <w:outlineLvl w:val="0"/>
        <w:rPr>
          <w:rFonts w:ascii="Times New Roman" w:hAnsi="Times New Roman" w:cs="Times New Roman"/>
          <w:b/>
          <w:sz w:val="28"/>
          <w:szCs w:val="28"/>
          <w:lang w:val="uk-UA"/>
        </w:rPr>
      </w:pPr>
    </w:p>
    <w:p w14:paraId="32EE0741"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 магістерській роботі про теоретично-методичні засади обліку витрат підприємств сфери послуг було проведено глибокий аналіз сучасних теоретичних підходів та методичних інструментів обліку витрат у даній галузі. Результати дослідження підтвердили значущість правильного обліку витрат для ефективного управління підприємствами сектору</w:t>
      </w:r>
      <w:r w:rsidR="006D2B24">
        <w:rPr>
          <w:rFonts w:ascii="Times New Roman" w:hAnsi="Times New Roman" w:cs="Times New Roman"/>
          <w:sz w:val="28"/>
          <w:szCs w:val="28"/>
          <w:lang w:val="uk-UA"/>
        </w:rPr>
        <w:t xml:space="preserve"> послуг</w:t>
      </w:r>
      <w:r w:rsidRPr="00E47AB1">
        <w:rPr>
          <w:rFonts w:ascii="Times New Roman" w:hAnsi="Times New Roman" w:cs="Times New Roman"/>
          <w:sz w:val="28"/>
          <w:szCs w:val="28"/>
          <w:lang w:val="uk-UA"/>
        </w:rPr>
        <w:t>.</w:t>
      </w:r>
    </w:p>
    <w:p w14:paraId="70992991"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 ході аналізу виявлено, що раціональне використання методів обліку витрат дозволяє підприємствам оптимізувати їхню діяльність, знижувати витрати та підвищувати загальну конкурентоспроможність на ринку. Проведені дослідження вказують на необхідність впровадження сучасних підходів у системи обліку витрат з метою </w:t>
      </w:r>
      <w:r w:rsidR="001D2FB5" w:rsidRPr="00E47AB1">
        <w:rPr>
          <w:rFonts w:ascii="Times New Roman" w:hAnsi="Times New Roman" w:cs="Times New Roman"/>
          <w:sz w:val="28"/>
          <w:szCs w:val="28"/>
          <w:lang w:val="uk-UA"/>
        </w:rPr>
        <w:t xml:space="preserve">забезпечення точності та </w:t>
      </w:r>
      <w:proofErr w:type="spellStart"/>
      <w:r w:rsidR="001D2FB5" w:rsidRPr="00E47AB1">
        <w:rPr>
          <w:rFonts w:ascii="Times New Roman" w:hAnsi="Times New Roman" w:cs="Times New Roman"/>
          <w:sz w:val="28"/>
          <w:szCs w:val="28"/>
          <w:lang w:val="uk-UA"/>
        </w:rPr>
        <w:t>релеван</w:t>
      </w:r>
      <w:r w:rsidRPr="00E47AB1">
        <w:rPr>
          <w:rFonts w:ascii="Times New Roman" w:hAnsi="Times New Roman" w:cs="Times New Roman"/>
          <w:sz w:val="28"/>
          <w:szCs w:val="28"/>
          <w:lang w:val="uk-UA"/>
        </w:rPr>
        <w:t>тності</w:t>
      </w:r>
      <w:proofErr w:type="spellEnd"/>
      <w:r w:rsidRPr="00E47AB1">
        <w:rPr>
          <w:rFonts w:ascii="Times New Roman" w:hAnsi="Times New Roman" w:cs="Times New Roman"/>
          <w:sz w:val="28"/>
          <w:szCs w:val="28"/>
          <w:lang w:val="uk-UA"/>
        </w:rPr>
        <w:t xml:space="preserve"> отриманої інформації для прийняття управлінських рішень.</w:t>
      </w:r>
    </w:p>
    <w:p w14:paraId="3EDCA187"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Дослідження також виявило деякі труднощі та особливості в обліку витрат у сфері послуг, пов'язані з виміром вартості послуг, визначенням витрат та управлінням їхнім споживанням. Рекомендації, щодо вдосконалення систем обліку витрат, включають в себе потребу створення </w:t>
      </w:r>
      <w:r w:rsidRPr="00E47AB1">
        <w:rPr>
          <w:rFonts w:ascii="Times New Roman" w:hAnsi="Times New Roman" w:cs="Times New Roman"/>
          <w:sz w:val="28"/>
          <w:szCs w:val="28"/>
          <w:lang w:val="uk-UA"/>
        </w:rPr>
        <w:lastRenderedPageBreak/>
        <w:t>більш гнучких та адаптивних методів обліку, що відповідають специфіці галузі послуг.</w:t>
      </w:r>
    </w:p>
    <w:p w14:paraId="312D89A4"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 цілому, виконана робота розширила наше розуміння сутності та значення обліку витрат у сфері послуг, надала підґрунтя для подальших досліджень та розвитку цієї галузі, а також наголосила на важливості вдосконалення методів обліку з метою оптимізації управлінського процесу на підприємствах сфери послуг.</w:t>
      </w:r>
    </w:p>
    <w:p w14:paraId="3B062B00"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підприємств сфери послуг мають свою важливу економічну сутність, оскільки вони є неодмінною частиною виробництва та надання послуг. Ці витрати представляють собою грошові ресурси, які підприємство споживає для забезпечення своєї діяльності та досягнення поставлених цілей.</w:t>
      </w:r>
    </w:p>
    <w:p w14:paraId="76AC7158"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сфері послуг витрати можуть бути досить різноманітними. Вони включають в себе зарплатні виплати співробітникам, орендні платежі, закупівлю товарів, які використовуються в процесі надання послуг, рекламні витрати, а також витрати на утримання інфраструктури.</w:t>
      </w:r>
    </w:p>
    <w:p w14:paraId="50852EB6"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Економічна сутність витрат полягає в їхній важливості для підтримання та розвитку бізнесу. Правильне управління витратами є вирішальним фактором для досягнення успіху підприємства в умовах жорсткої конкуренції. Ефективний контроль над витратами дозволяє оптимізувати виробничі процеси, знижувати витрати та збільшувати ефективність діяльності підприємства.</w:t>
      </w:r>
    </w:p>
    <w:p w14:paraId="205DCBC5" w14:textId="77777777" w:rsidR="001468A0" w:rsidRPr="00E47AB1" w:rsidRDefault="001468A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Крім того, аналіз витрат дозволяє керівництву приймати обґрунтовані управлінські рішення, спрямовані на покращення фінансової стійкості та прибутковості підприємства. Врахування та оптимізація витрат стає ключовим аспектом стратегічного управління підприємством в сфері послуг, допомагаючи підтримувати конкурентоспроможність та розвиток у цій галузі.</w:t>
      </w:r>
    </w:p>
    <w:p w14:paraId="495EFB44" w14:textId="77777777" w:rsidR="000E004F" w:rsidRPr="00E47AB1" w:rsidRDefault="007131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Б</w:t>
      </w:r>
      <w:r w:rsidR="000E004F" w:rsidRPr="00E47AB1">
        <w:rPr>
          <w:rFonts w:ascii="Times New Roman" w:hAnsi="Times New Roman" w:cs="Times New Roman"/>
          <w:sz w:val="28"/>
          <w:szCs w:val="28"/>
          <w:lang w:val="uk-UA"/>
        </w:rPr>
        <w:t>уло проведено аналіз різноманітних типів витрат, їхніх характеристик та систематизацію з метою кращого розуміння економічної природи та управління витратами у сфері послуг.</w:t>
      </w:r>
    </w:p>
    <w:p w14:paraId="5BDA2A1B"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Основні висновки в цьому підрозділі полягають у такому:</w:t>
      </w:r>
    </w:p>
    <w:p w14:paraId="5B8E35CF"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w:t>
      </w:r>
      <w:r w:rsidR="0071319E" w:rsidRPr="00E47AB1">
        <w:rPr>
          <w:rFonts w:ascii="Times New Roman" w:hAnsi="Times New Roman" w:cs="Times New Roman"/>
          <w:sz w:val="28"/>
          <w:szCs w:val="28"/>
          <w:lang w:val="uk-UA"/>
        </w:rPr>
        <w:t>ажливість класифікації витрат: ч</w:t>
      </w:r>
      <w:r w:rsidRPr="00E47AB1">
        <w:rPr>
          <w:rFonts w:ascii="Times New Roman" w:hAnsi="Times New Roman" w:cs="Times New Roman"/>
          <w:sz w:val="28"/>
          <w:szCs w:val="28"/>
          <w:lang w:val="uk-UA"/>
        </w:rPr>
        <w:t>ітка система класифікації витрат є ключовою для підприємств у сфері послуг. Вона дозволяє розподілити витрати на категорії відповідно до їхнього призначення та функціонального призначення, що сприяє кращому управлінню фінансовими ресурсами.</w:t>
      </w:r>
    </w:p>
    <w:p w14:paraId="79B32488"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Аналіз показав, що існує декілька підходів до класифікації витрат, таких як за призначенням (операційні, адміністративні, виробничі тощо), за функціональним призначенням (постійні, змінні), за зонами відповідальності тощо.</w:t>
      </w:r>
    </w:p>
    <w:p w14:paraId="688D698B" w14:textId="77777777" w:rsidR="000E004F" w:rsidRPr="00E47AB1" w:rsidRDefault="00F35D7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w:t>
      </w:r>
      <w:r w:rsidR="000E004F" w:rsidRPr="00E47AB1">
        <w:rPr>
          <w:rFonts w:ascii="Times New Roman" w:hAnsi="Times New Roman" w:cs="Times New Roman"/>
          <w:sz w:val="28"/>
          <w:szCs w:val="28"/>
          <w:lang w:val="uk-UA"/>
        </w:rPr>
        <w:t>ивчення різних типів витрат вказує на їхню відмінність у плані впливу на фінансовий стан підприємства. Наприклад, змінні витрати можуть бути залежні від обсягу виробництва або надання послуг, тоді як постійні витрати не змінюються при зміні обсягів діяльності.</w:t>
      </w:r>
    </w:p>
    <w:p w14:paraId="1416E851" w14:textId="77777777" w:rsidR="000E004F" w:rsidRPr="00E47AB1" w:rsidRDefault="00F35D7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Ч</w:t>
      </w:r>
      <w:r w:rsidR="000E004F" w:rsidRPr="00E47AB1">
        <w:rPr>
          <w:rFonts w:ascii="Times New Roman" w:hAnsi="Times New Roman" w:cs="Times New Roman"/>
          <w:sz w:val="28"/>
          <w:szCs w:val="28"/>
          <w:lang w:val="uk-UA"/>
        </w:rPr>
        <w:t>ітка класифікація витрат допомагає управлінцям підприємств в прийнятті обґрунтованих управлінських рішень. Вона є основою для планування бюджету, аналізу прибутковості та визначення стратегій оптимізації витрат.</w:t>
      </w:r>
    </w:p>
    <w:p w14:paraId="4DDB37B4"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Отже, висновки підкреслюють важливість ретельної класифікації витрат для забезпечення ефективного управління фінансовими ресурсами підприємств сфери послуг та підкреслюють її значення у розвитку стратегій управління в цій галузі.</w:t>
      </w:r>
    </w:p>
    <w:p w14:paraId="6DF4CAC8" w14:textId="77777777" w:rsidR="000E004F" w:rsidRPr="00E47AB1" w:rsidRDefault="007131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w:t>
      </w:r>
      <w:r w:rsidR="000E004F" w:rsidRPr="00E47AB1">
        <w:rPr>
          <w:rFonts w:ascii="Times New Roman" w:hAnsi="Times New Roman" w:cs="Times New Roman"/>
          <w:sz w:val="28"/>
          <w:szCs w:val="28"/>
          <w:lang w:val="uk-UA"/>
        </w:rPr>
        <w:t xml:space="preserve">наліз показав, що облік витрат на підприємствах сфери послуг регулюється різними законами, нормативними актами та стандартами бухгалтерського обліку. Це включає в себе податкове законодавство, </w:t>
      </w:r>
      <w:r w:rsidR="000E004F" w:rsidRPr="00E47AB1">
        <w:rPr>
          <w:rFonts w:ascii="Times New Roman" w:hAnsi="Times New Roman" w:cs="Times New Roman"/>
          <w:sz w:val="28"/>
          <w:szCs w:val="28"/>
          <w:lang w:val="uk-UA"/>
        </w:rPr>
        <w:lastRenderedPageBreak/>
        <w:t>стандарти фінансової звітності, а також спеціалізовані вимоги для підприємств даної галузі.</w:t>
      </w:r>
    </w:p>
    <w:p w14:paraId="6314450D" w14:textId="77777777" w:rsidR="000E004F" w:rsidRPr="00E47AB1" w:rsidRDefault="007131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w:t>
      </w:r>
      <w:r w:rsidR="000E004F" w:rsidRPr="00E47AB1">
        <w:rPr>
          <w:rFonts w:ascii="Times New Roman" w:hAnsi="Times New Roman" w:cs="Times New Roman"/>
          <w:sz w:val="28"/>
          <w:szCs w:val="28"/>
          <w:lang w:val="uk-UA"/>
        </w:rPr>
        <w:t>изначення стандартів та вимог до обліку витрат є важливим для забезпечення відповідності підприємств законодавству. Це включає правильну ідентифікацію, визначення та відображення витрат у фінансовій звітності, що є важливим для прозорості та відповідності вимогам податкової системи.</w:t>
      </w:r>
    </w:p>
    <w:p w14:paraId="1BAA013B" w14:textId="77777777" w:rsidR="000E004F" w:rsidRPr="00E47AB1" w:rsidRDefault="007131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Особливості сфери послуг: д</w:t>
      </w:r>
      <w:r w:rsidR="000E004F" w:rsidRPr="00E47AB1">
        <w:rPr>
          <w:rFonts w:ascii="Times New Roman" w:hAnsi="Times New Roman" w:cs="Times New Roman"/>
          <w:sz w:val="28"/>
          <w:szCs w:val="28"/>
          <w:lang w:val="uk-UA"/>
        </w:rPr>
        <w:t>ослідження показало, що сфера послуг може мати свої унікальні вимоги до обліку витрат, оскільки природа послуг може бути відмінною від виробництва матеріальних товарів. Це створює необхідність для розробки спеціалізованих правил та стандартів обліку витрат у цій галузі.</w:t>
      </w:r>
    </w:p>
    <w:p w14:paraId="63FDF16C" w14:textId="77777777" w:rsidR="000E004F" w:rsidRPr="00E47AB1" w:rsidRDefault="007131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Вплив змін в законодавстві: п</w:t>
      </w:r>
      <w:r w:rsidR="000E004F" w:rsidRPr="00E47AB1">
        <w:rPr>
          <w:rFonts w:ascii="Times New Roman" w:hAnsi="Times New Roman" w:cs="Times New Roman"/>
          <w:sz w:val="28"/>
          <w:szCs w:val="28"/>
          <w:lang w:val="uk-UA"/>
        </w:rPr>
        <w:t>ідприємства повинні бути уважними до будь-яких змін у законодавстві, оскільки це може вплинути на спосіб обліку витрат та податкові зобов'язання. Тому постійне оновлення та відповідність законодавству є важливим для успішної діяльності підприємств сфери послуг.</w:t>
      </w:r>
    </w:p>
    <w:p w14:paraId="2023B6E5"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Отже, </w:t>
      </w:r>
      <w:r w:rsidR="0071319E" w:rsidRPr="00E47AB1">
        <w:rPr>
          <w:rFonts w:ascii="Times New Roman" w:hAnsi="Times New Roman" w:cs="Times New Roman"/>
          <w:sz w:val="28"/>
          <w:szCs w:val="28"/>
          <w:lang w:val="uk-UA"/>
        </w:rPr>
        <w:t>потрібно підкресл</w:t>
      </w:r>
      <w:r w:rsidR="00F35D7A" w:rsidRPr="00E47AB1">
        <w:rPr>
          <w:rFonts w:ascii="Times New Roman" w:hAnsi="Times New Roman" w:cs="Times New Roman"/>
          <w:sz w:val="28"/>
          <w:szCs w:val="28"/>
          <w:lang w:val="uk-UA"/>
        </w:rPr>
        <w:t>ити</w:t>
      </w:r>
      <w:r w:rsidRPr="00E47AB1">
        <w:rPr>
          <w:rFonts w:ascii="Times New Roman" w:hAnsi="Times New Roman" w:cs="Times New Roman"/>
          <w:sz w:val="28"/>
          <w:szCs w:val="28"/>
          <w:lang w:val="uk-UA"/>
        </w:rPr>
        <w:t xml:space="preserve"> важливість врахування нормативно-правового аспекту у сфері обліку витрат на підприємствах сфери послуг та необхідність відповідності законодавству для забезпечення ділової активності без порушень.</w:t>
      </w:r>
    </w:p>
    <w:p w14:paraId="152C2FEF" w14:textId="77777777" w:rsidR="00F35D7A" w:rsidRDefault="00F35D7A" w:rsidP="00F35D7A">
      <w:pPr>
        <w:spacing w:after="120" w:line="360" w:lineRule="auto"/>
        <w:jc w:val="both"/>
        <w:rPr>
          <w:rFonts w:ascii="Times New Roman" w:hAnsi="Times New Roman" w:cs="Times New Roman"/>
          <w:sz w:val="28"/>
          <w:szCs w:val="28"/>
          <w:lang w:val="uk-UA"/>
        </w:rPr>
      </w:pPr>
    </w:p>
    <w:p w14:paraId="5B3794E7" w14:textId="77777777" w:rsidR="006D2B24" w:rsidRPr="00E47AB1" w:rsidRDefault="006D2B24" w:rsidP="00F35D7A">
      <w:pPr>
        <w:spacing w:after="120" w:line="360" w:lineRule="auto"/>
        <w:jc w:val="both"/>
        <w:rPr>
          <w:rFonts w:ascii="Times New Roman" w:hAnsi="Times New Roman" w:cs="Times New Roman"/>
          <w:sz w:val="28"/>
          <w:szCs w:val="28"/>
          <w:lang w:val="uk-UA"/>
        </w:rPr>
      </w:pPr>
    </w:p>
    <w:p w14:paraId="7E583AC8" w14:textId="77777777" w:rsidR="00F35D7A" w:rsidRPr="00E47AB1" w:rsidRDefault="00F35D7A" w:rsidP="00F35D7A">
      <w:pPr>
        <w:spacing w:after="120" w:line="360" w:lineRule="auto"/>
        <w:jc w:val="both"/>
        <w:rPr>
          <w:rFonts w:ascii="Times New Roman" w:hAnsi="Times New Roman" w:cs="Times New Roman"/>
          <w:sz w:val="28"/>
          <w:szCs w:val="28"/>
          <w:lang w:val="uk-UA"/>
        </w:rPr>
      </w:pPr>
    </w:p>
    <w:p w14:paraId="19D3F4D5" w14:textId="77777777" w:rsidR="00F35D7A" w:rsidRPr="00E47AB1" w:rsidRDefault="00F35D7A" w:rsidP="00F35D7A">
      <w:pPr>
        <w:spacing w:after="120" w:line="360" w:lineRule="auto"/>
        <w:jc w:val="both"/>
        <w:rPr>
          <w:rFonts w:ascii="Times New Roman" w:hAnsi="Times New Roman" w:cs="Times New Roman"/>
          <w:sz w:val="28"/>
          <w:szCs w:val="28"/>
          <w:lang w:val="uk-UA"/>
        </w:rPr>
      </w:pPr>
    </w:p>
    <w:p w14:paraId="736451B0" w14:textId="77777777" w:rsidR="0071319E" w:rsidRPr="00E47AB1" w:rsidRDefault="0071319E" w:rsidP="004F5898">
      <w:pPr>
        <w:spacing w:after="120" w:line="360" w:lineRule="auto"/>
        <w:ind w:firstLine="709"/>
        <w:jc w:val="both"/>
        <w:rPr>
          <w:rFonts w:ascii="Times New Roman" w:hAnsi="Times New Roman" w:cs="Times New Roman"/>
          <w:sz w:val="28"/>
          <w:szCs w:val="28"/>
          <w:lang w:val="uk-UA"/>
        </w:rPr>
      </w:pPr>
    </w:p>
    <w:p w14:paraId="6A9EC39F" w14:textId="77777777" w:rsidR="0071319E" w:rsidRPr="00E47AB1" w:rsidRDefault="0071319E" w:rsidP="004F5898">
      <w:pPr>
        <w:spacing w:after="120" w:line="360" w:lineRule="auto"/>
        <w:ind w:firstLine="709"/>
        <w:jc w:val="both"/>
        <w:rPr>
          <w:rFonts w:ascii="Times New Roman" w:hAnsi="Times New Roman" w:cs="Times New Roman"/>
          <w:sz w:val="28"/>
          <w:szCs w:val="28"/>
          <w:lang w:val="uk-UA"/>
        </w:rPr>
      </w:pPr>
    </w:p>
    <w:p w14:paraId="67C3A02C" w14:textId="77777777" w:rsidR="001853C3" w:rsidRPr="00E47AB1" w:rsidRDefault="001853C3" w:rsidP="001853C3">
      <w:pPr>
        <w:spacing w:after="0" w:line="360" w:lineRule="auto"/>
        <w:ind w:firstLine="709"/>
        <w:jc w:val="center"/>
        <w:outlineLvl w:val="0"/>
        <w:rPr>
          <w:rFonts w:ascii="Times New Roman" w:hAnsi="Times New Roman" w:cs="Times New Roman"/>
          <w:b/>
          <w:sz w:val="28"/>
          <w:szCs w:val="28"/>
          <w:lang w:val="uk-UA"/>
        </w:rPr>
      </w:pPr>
      <w:bookmarkStart w:id="29" w:name="_Toc152324419"/>
      <w:bookmarkStart w:id="30" w:name="_Toc151565360"/>
      <w:r w:rsidRPr="00E47AB1">
        <w:rPr>
          <w:rFonts w:ascii="Times New Roman" w:hAnsi="Times New Roman" w:cs="Times New Roman"/>
          <w:b/>
          <w:sz w:val="28"/>
          <w:szCs w:val="28"/>
          <w:lang w:val="uk-UA"/>
        </w:rPr>
        <w:lastRenderedPageBreak/>
        <w:t>РОЗІЛ ІІ</w:t>
      </w:r>
      <w:bookmarkEnd w:id="29"/>
    </w:p>
    <w:p w14:paraId="56E4AA06" w14:textId="77777777" w:rsidR="001E3DBA" w:rsidRPr="00E47AB1" w:rsidRDefault="00D27DDA" w:rsidP="00F35D7A">
      <w:pPr>
        <w:spacing w:after="0" w:line="360" w:lineRule="auto"/>
        <w:ind w:left="142" w:firstLine="567"/>
        <w:jc w:val="both"/>
        <w:outlineLvl w:val="0"/>
        <w:rPr>
          <w:rFonts w:ascii="Times New Roman" w:hAnsi="Times New Roman" w:cs="Times New Roman"/>
          <w:b/>
          <w:sz w:val="28"/>
          <w:szCs w:val="28"/>
          <w:lang w:val="uk-UA"/>
        </w:rPr>
      </w:pPr>
      <w:bookmarkStart w:id="31" w:name="_Toc152324420"/>
      <w:r>
        <w:rPr>
          <w:rFonts w:ascii="Times New Roman" w:hAnsi="Times New Roman" w:cs="Times New Roman"/>
          <w:b/>
          <w:sz w:val="28"/>
          <w:szCs w:val="28"/>
          <w:lang w:val="uk-UA"/>
        </w:rPr>
        <w:t>ОРГАНІЗАЦІЙНО-</w:t>
      </w:r>
      <w:r w:rsidR="00314FAF" w:rsidRPr="00E47AB1">
        <w:rPr>
          <w:rFonts w:ascii="Times New Roman" w:hAnsi="Times New Roman" w:cs="Times New Roman"/>
          <w:b/>
          <w:sz w:val="28"/>
          <w:szCs w:val="28"/>
          <w:lang w:val="uk-UA"/>
        </w:rPr>
        <w:t xml:space="preserve">МЕТОДИЧНІ АСПЕКТИ ОБЛІКУ ВИТРАТ </w:t>
      </w:r>
      <w:bookmarkEnd w:id="30"/>
      <w:r w:rsidR="0071319E" w:rsidRPr="00E47AB1">
        <w:rPr>
          <w:rFonts w:ascii="Times New Roman" w:hAnsi="Times New Roman" w:cs="Times New Roman"/>
          <w:b/>
          <w:sz w:val="28"/>
          <w:szCs w:val="28"/>
          <w:lang w:val="uk-UA"/>
        </w:rPr>
        <w:t>ПІДПРИЄМСТВА</w:t>
      </w:r>
      <w:bookmarkEnd w:id="31"/>
      <w:r w:rsidR="0071319E" w:rsidRPr="00E47AB1">
        <w:rPr>
          <w:rFonts w:ascii="Times New Roman" w:hAnsi="Times New Roman" w:cs="Times New Roman"/>
          <w:b/>
          <w:sz w:val="28"/>
          <w:szCs w:val="28"/>
          <w:lang w:val="uk-UA"/>
        </w:rPr>
        <w:t xml:space="preserve"> </w:t>
      </w:r>
    </w:p>
    <w:p w14:paraId="1D5B938E" w14:textId="77777777" w:rsidR="00E06F7A" w:rsidRPr="00E47AB1" w:rsidRDefault="003912C0" w:rsidP="0071319E">
      <w:pPr>
        <w:spacing w:after="0" w:line="360" w:lineRule="auto"/>
        <w:ind w:firstLine="709"/>
        <w:jc w:val="both"/>
        <w:outlineLvl w:val="1"/>
        <w:rPr>
          <w:rFonts w:ascii="Times New Roman" w:hAnsi="Times New Roman" w:cs="Times New Roman"/>
          <w:b/>
          <w:sz w:val="28"/>
          <w:szCs w:val="28"/>
          <w:lang w:val="uk-UA"/>
        </w:rPr>
      </w:pPr>
      <w:bookmarkStart w:id="32" w:name="_Toc151565361"/>
      <w:bookmarkStart w:id="33" w:name="_Toc152324421"/>
      <w:r w:rsidRPr="00E47AB1">
        <w:rPr>
          <w:rFonts w:ascii="Times New Roman" w:hAnsi="Times New Roman" w:cs="Times New Roman"/>
          <w:b/>
          <w:sz w:val="28"/>
          <w:szCs w:val="28"/>
          <w:lang w:val="uk-UA"/>
        </w:rPr>
        <w:t>2.1 Особливості організація обліку витрат на підприємствах сфери послуг</w:t>
      </w:r>
      <w:bookmarkEnd w:id="32"/>
      <w:bookmarkEnd w:id="33"/>
    </w:p>
    <w:p w14:paraId="5D386D39"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       Підприємства сфери надання послуг - є відкритою системою, ведення діяльності і мають свої суттєві відмінності та характеристики. Вони соціально орієнтовані, мають колективну поведінку, що спрямована на отримання цілі. Ці підприємства частина господарської системи країни, тому крім соціальної сторони мають ще й економічну. Виходячи з цього їх називають соціально-економічними підприємствами.</w:t>
      </w:r>
    </w:p>
    <w:p w14:paraId="58C31E37"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Для таких систем необхідно вміти правильно залучати та розподіляти ресурси в ході діяльності, адже тільки тоді можна досягти бажаного результату. Саме через це менеджмент є важливою складовою цих підприємств.</w:t>
      </w:r>
    </w:p>
    <w:p w14:paraId="506AFD25"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Підприємства сфери послуг складаються з декількох складових елементів. А саме: клієнт, персонал та фізичне середовище.</w:t>
      </w:r>
    </w:p>
    <w:p w14:paraId="337E5420"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Під час взаємодії в системі її найважливішим елементом є клієнт. Задоволення його потреб є основною і остаточною метою діяльності підприємства. Споживачі оцінюють якість продукту чи послуги, своє задоволення ними, вирішують чи повторити покупку і чи порадити організацію комусь іншому. Їх реакція залежить від реакції та враження від отримання послуги. Саме тому процес надання послуг, поснули та їх системи мають бути організовані так, щоб могти якнайбільше задовольнити клієнта</w:t>
      </w:r>
    </w:p>
    <w:p w14:paraId="106E27BE"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Другим елементом взаємодії є персонал. Він є представником компанії - її обличчям, а всі його вчинки є відображенням політки організації. На персонал покладено завдання скласти позитивне враження на споживача, заохотити його купити товар чи послугу і забезпечити, щоб клієнт залишився задоволений покупкою.  Тому важливо забезпечити персонал необхідними </w:t>
      </w:r>
      <w:r w:rsidRPr="00E47AB1">
        <w:rPr>
          <w:rFonts w:ascii="Times New Roman" w:hAnsi="Times New Roman" w:cs="Times New Roman"/>
          <w:color w:val="0D0D0D" w:themeColor="text1" w:themeTint="F2"/>
          <w:sz w:val="28"/>
          <w:szCs w:val="28"/>
          <w:lang w:val="uk-UA"/>
        </w:rPr>
        <w:lastRenderedPageBreak/>
        <w:t>умовами праці, обладнанням, оточенням, адже від цього залежить швидкість і якість виконання робочих завдань персоналом і його продуктивність загалом. Що в свою чергу покращує рівень враження споживачів від отриманих ними послуг.</w:t>
      </w:r>
    </w:p>
    <w:p w14:paraId="6CF76EE0"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Фізичне середовище – це сукупність умов обслуговування, ремонт приміщення  в якому надаються послуги, його інтер'єр, </w:t>
      </w:r>
      <w:proofErr w:type="spellStart"/>
      <w:r w:rsidRPr="00E47AB1">
        <w:rPr>
          <w:rFonts w:ascii="Times New Roman" w:hAnsi="Times New Roman" w:cs="Times New Roman"/>
          <w:color w:val="0D0D0D" w:themeColor="text1" w:themeTint="F2"/>
          <w:sz w:val="28"/>
          <w:szCs w:val="28"/>
          <w:lang w:val="uk-UA"/>
        </w:rPr>
        <w:t>паркувальні</w:t>
      </w:r>
      <w:proofErr w:type="spellEnd"/>
      <w:r w:rsidRPr="00E47AB1">
        <w:rPr>
          <w:rFonts w:ascii="Times New Roman" w:hAnsi="Times New Roman" w:cs="Times New Roman"/>
          <w:color w:val="0D0D0D" w:themeColor="text1" w:themeTint="F2"/>
          <w:sz w:val="28"/>
          <w:szCs w:val="28"/>
          <w:lang w:val="uk-UA"/>
        </w:rPr>
        <w:t xml:space="preserve"> місця, зовнішній двір, наявність пандусів, освітлення, меблі, обладнання, наявність комфортної температури та рівня освітлення, чистота самого приміщення, рівень шуму в ньому та інше. Фізичне середовище дуже важливий фактор в успішному функціонуванні підприємства надання послуг, особливо там, де клієнт особисто присутній при наданні послуг.</w:t>
      </w:r>
    </w:p>
    <w:p w14:paraId="6B6572D2"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Тож в підсумку можна зазначити, що підприємства сфери надання послуг -  це відкриті системи, вони цілеспрямовані і динамічні, вміють швидко прилаштовуватися до нових умов. Ці підприємства взаємодіють із економічним середовищем та його умовами.</w:t>
      </w:r>
    </w:p>
    <w:p w14:paraId="2DF2CE69" w14:textId="77777777" w:rsidR="0098292D" w:rsidRPr="00E47AB1" w:rsidRDefault="0098292D" w:rsidP="004F5898">
      <w:pPr>
        <w:spacing w:after="120" w:line="360" w:lineRule="auto"/>
        <w:ind w:firstLine="709"/>
        <w:jc w:val="both"/>
        <w:rPr>
          <w:rFonts w:ascii="Times New Roman" w:hAnsi="Times New Roman" w:cs="Times New Roman"/>
          <w:color w:val="0D0D0D" w:themeColor="text1" w:themeTint="F2"/>
          <w:sz w:val="28"/>
          <w:szCs w:val="28"/>
          <w:lang w:val="uk-UA"/>
        </w:rPr>
      </w:pPr>
      <w:r w:rsidRPr="00E47AB1">
        <w:rPr>
          <w:rFonts w:ascii="Times New Roman" w:hAnsi="Times New Roman" w:cs="Times New Roman"/>
          <w:color w:val="0D0D0D" w:themeColor="text1" w:themeTint="F2"/>
          <w:sz w:val="28"/>
          <w:szCs w:val="28"/>
          <w:lang w:val="uk-UA"/>
        </w:rPr>
        <w:t xml:space="preserve">Підприємства з надання послуг залежне від зовнішніх факторів і може адаптуватися до них, адже вони відкриті до навколишньої сфери, що їх оточує. Підприємства мають свої канали комунікацій з оточенням. Так само, зовнішнє середовище впиває на організацію, так само і  вона може впивати на своє оточення. </w:t>
      </w:r>
    </w:p>
    <w:p w14:paraId="56E5702E" w14:textId="77777777" w:rsidR="0098292D" w:rsidRPr="00E47AB1" w:rsidRDefault="0098292D" w:rsidP="004F5898">
      <w:pPr>
        <w:spacing w:after="120" w:line="360" w:lineRule="auto"/>
        <w:ind w:firstLine="709"/>
        <w:jc w:val="both"/>
        <w:rPr>
          <w:rFonts w:ascii="Times New Roman" w:eastAsia="Times New Roman" w:hAnsi="Times New Roman" w:cs="Times New Roman"/>
          <w:color w:val="0D0D0D" w:themeColor="text1" w:themeTint="F2"/>
          <w:sz w:val="28"/>
          <w:szCs w:val="28"/>
          <w:lang w:val="uk-UA" w:eastAsia="uk-UA"/>
        </w:rPr>
      </w:pPr>
      <w:r w:rsidRPr="00E47AB1">
        <w:rPr>
          <w:rFonts w:ascii="Times New Roman" w:eastAsia="Times New Roman" w:hAnsi="Times New Roman" w:cs="Times New Roman"/>
          <w:color w:val="0D0D0D" w:themeColor="text1" w:themeTint="F2"/>
          <w:sz w:val="28"/>
          <w:szCs w:val="28"/>
          <w:lang w:val="uk-UA" w:eastAsia="uk-UA"/>
        </w:rPr>
        <w:t>Підприємство – система, яка постійно реагує і змінюється відповідно до умов середовищ, внутрішнього та зовнішнього. Таким чином воно намагається досягнути с</w:t>
      </w:r>
      <w:r w:rsidR="0071319E" w:rsidRPr="00E47AB1">
        <w:rPr>
          <w:rFonts w:ascii="Times New Roman" w:eastAsia="Times New Roman" w:hAnsi="Times New Roman" w:cs="Times New Roman"/>
          <w:color w:val="0D0D0D" w:themeColor="text1" w:themeTint="F2"/>
          <w:sz w:val="28"/>
          <w:szCs w:val="28"/>
          <w:lang w:val="uk-UA" w:eastAsia="uk-UA"/>
        </w:rPr>
        <w:t xml:space="preserve">воїх цілей або і перевершити їх </w:t>
      </w:r>
      <w:r w:rsidR="00656E4A" w:rsidRPr="00E47AB1">
        <w:rPr>
          <w:rFonts w:ascii="Times New Roman" w:eastAsia="Times New Roman" w:hAnsi="Times New Roman" w:cs="Times New Roman"/>
          <w:color w:val="0D0D0D" w:themeColor="text1" w:themeTint="F2"/>
          <w:sz w:val="28"/>
          <w:szCs w:val="28"/>
          <w:lang w:val="uk-UA" w:eastAsia="uk-UA"/>
        </w:rPr>
        <w:t>[42</w:t>
      </w:r>
      <w:r w:rsidR="00EA14CB" w:rsidRPr="00E47AB1">
        <w:rPr>
          <w:rFonts w:ascii="Times New Roman" w:eastAsia="Times New Roman" w:hAnsi="Times New Roman" w:cs="Times New Roman"/>
          <w:color w:val="0D0D0D" w:themeColor="text1" w:themeTint="F2"/>
          <w:sz w:val="28"/>
          <w:szCs w:val="28"/>
          <w:lang w:val="uk-UA" w:eastAsia="uk-UA"/>
        </w:rPr>
        <w:t xml:space="preserve">, с. 1 </w:t>
      </w:r>
      <w:r w:rsidRPr="00E47AB1">
        <w:rPr>
          <w:rFonts w:ascii="Times New Roman" w:eastAsia="Times New Roman" w:hAnsi="Times New Roman" w:cs="Times New Roman"/>
          <w:color w:val="0D0D0D" w:themeColor="text1" w:themeTint="F2"/>
          <w:sz w:val="28"/>
          <w:szCs w:val="28"/>
          <w:lang w:val="uk-UA" w:eastAsia="uk-UA"/>
        </w:rPr>
        <w:t>]</w:t>
      </w:r>
      <w:r w:rsidR="0071319E" w:rsidRPr="00E47AB1">
        <w:rPr>
          <w:rFonts w:ascii="Times New Roman" w:eastAsia="Times New Roman" w:hAnsi="Times New Roman" w:cs="Times New Roman"/>
          <w:color w:val="0D0D0D" w:themeColor="text1" w:themeTint="F2"/>
          <w:sz w:val="28"/>
          <w:szCs w:val="28"/>
          <w:lang w:val="uk-UA" w:eastAsia="uk-UA"/>
        </w:rPr>
        <w:t>.</w:t>
      </w:r>
    </w:p>
    <w:p w14:paraId="3B0D6CFA"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витрат на підприємствах сфери послуг має свої особливості, оскільки цей сектор відрізняється від інших галузей своєю специфікою та особливостями виробничого процесу. Деякі особливості організації обліку витрат на підприємствах сфери послуг включають:</w:t>
      </w:r>
    </w:p>
    <w:p w14:paraId="0D1A8B9D"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Вимірювання витрат: Оскільки багато послуг є нематеріальними, вимірювання їх витрат може бути складним. Наприклад, витрати на надання консультацій, транспортування пасажирів, медичні послуги тощо можуть бути виміряні залежно від різних факторів, таких як час, кількість клієнтів, обсяги послуг тощо.</w:t>
      </w:r>
    </w:p>
    <w:p w14:paraId="4E6AC2E0"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Аналіз витрат: Підприємства сфери послуг повинні здійснювати детальний аналіз своїх витрат, щоб ефективно управляти ними. Це включає виявлення витратних елементів, встановлення витратних центрів, визначення витрат на окремі послуги або проекти.</w:t>
      </w:r>
    </w:p>
    <w:p w14:paraId="70C2F818"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Класифікація витрат: Витрати на підприємствах сфери послуг можуть бути класифіковані за різними категоріями, такими як види послуг, департаменти, проекти або клієнти. Це дозволяє здійснювати більш деталізований аналіз витрат та встановлювати їх ефективне управління.</w:t>
      </w:r>
    </w:p>
    <w:p w14:paraId="02B4A011"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Сезонність та змінність витрат: У сфері послуг може бути присутня сезонність або коливання в попиті на послуги. Це може впливати на обсяг та характер витрат. Підприємства повинні враховувати ці фактори при плануванні та управлінні своїми витратами.</w:t>
      </w:r>
    </w:p>
    <w:p w14:paraId="666D5CA7"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Взаємозв'язок з іншими функціями підприємства: Облік витрат на підприємствах сфери послуг пов'язаний з іншими функціями, такими як управління персоналом, маркетинг, продажі та обслуговування клієнтів. Взаємодія з цими функціями дозволяє забезпечити точний облік витрат та оптимальне використання ресурсів.</w:t>
      </w:r>
    </w:p>
    <w:p w14:paraId="0C886085"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Контроль за витратами: Важливим аспектом організації обліку витрат на підприємствах сфери послуг є встановлення системи контролю за витратами. Це включає визначення бюджетів, встановлення контрольних точок, аналіз відхилень витрат від запланованих показників та прийняття відповідних заходів.</w:t>
      </w:r>
    </w:p>
    <w:p w14:paraId="66EB7D5F" w14:textId="77777777" w:rsidR="003912C0" w:rsidRPr="00E47AB1" w:rsidRDefault="003912C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Загалом, організація обліку витрат на підприємствах сфери послуг вимагає уваги до деталей, аналізу та планування витрат з метою забезпечення ефективного управління ресурсами та досягнення фінансової стійкості.</w:t>
      </w:r>
    </w:p>
    <w:p w14:paraId="7335820C" w14:textId="77777777" w:rsidR="003912C0" w:rsidRPr="00E47AB1" w:rsidRDefault="00E01BA9" w:rsidP="00E06F7A">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У бухгалтерському обліку витрати на надання послуг списуються в дебет субрахунку 903 «Собівартість реалізованих робіт і послуг». Адже, якщо понесені витрати відображати у складі витрат на збут, адміністративних витрат та інших, визначити їх собівартість буде не можливо. В слід чого викривлюються показники в податкової та фінансової звітності</w:t>
      </w:r>
      <w:r w:rsidR="00F4546B" w:rsidRPr="00E47AB1">
        <w:rPr>
          <w:rFonts w:ascii="Times New Roman" w:hAnsi="Times New Roman" w:cs="Times New Roman"/>
          <w:sz w:val="28"/>
          <w:szCs w:val="28"/>
          <w:lang w:val="uk-UA"/>
        </w:rPr>
        <w:t>, також не вірно визначається предмет оподаткування ПДВ</w:t>
      </w:r>
      <w:r w:rsidR="0071319E" w:rsidRPr="00E47AB1">
        <w:rPr>
          <w:rFonts w:ascii="Times New Roman" w:hAnsi="Times New Roman" w:cs="Times New Roman"/>
          <w:sz w:val="28"/>
          <w:szCs w:val="28"/>
          <w:lang w:val="uk-UA"/>
        </w:rPr>
        <w:t xml:space="preserve"> </w:t>
      </w:r>
      <w:r w:rsidR="00E06F7A" w:rsidRPr="00E47AB1">
        <w:rPr>
          <w:rFonts w:ascii="Times New Roman" w:eastAsia="Times New Roman" w:hAnsi="Times New Roman" w:cs="Times New Roman"/>
          <w:color w:val="0D0D0D" w:themeColor="text1" w:themeTint="F2"/>
          <w:sz w:val="28"/>
          <w:szCs w:val="28"/>
          <w:lang w:val="uk-UA"/>
        </w:rPr>
        <w:t>[8, с.652</w:t>
      </w:r>
      <w:r w:rsidR="00FA09C4" w:rsidRPr="00E47AB1">
        <w:rPr>
          <w:rFonts w:ascii="Times New Roman" w:eastAsia="Times New Roman" w:hAnsi="Times New Roman" w:cs="Times New Roman"/>
          <w:color w:val="0D0D0D" w:themeColor="text1" w:themeTint="F2"/>
          <w:sz w:val="28"/>
          <w:szCs w:val="28"/>
          <w:lang w:val="uk-UA"/>
        </w:rPr>
        <w:t>]</w:t>
      </w:r>
      <w:r w:rsidR="0071319E" w:rsidRPr="00E47AB1">
        <w:rPr>
          <w:rFonts w:ascii="Times New Roman" w:eastAsia="Times New Roman" w:hAnsi="Times New Roman" w:cs="Times New Roman"/>
          <w:color w:val="0D0D0D" w:themeColor="text1" w:themeTint="F2"/>
          <w:sz w:val="28"/>
          <w:szCs w:val="28"/>
          <w:lang w:val="uk-UA"/>
        </w:rPr>
        <w:t>.</w:t>
      </w:r>
    </w:p>
    <w:p w14:paraId="66CAECB6" w14:textId="77777777" w:rsidR="006D659A" w:rsidRPr="00E47AB1" w:rsidRDefault="006D659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витрат у бухгалтерії передбачає обов'язкове урахування основних характеристик і особливостей, пов'язаних із специфікою діяльності підприємств сфери послуг. Пропуск таких аспектів під час розробки облікової політики призводить до відсутності достовірної бухгалтерської інформації про витрати, що робить неможливим ефективне управління підприємством. Таким чином, необхідно ретельно вивчити головні риси та особливості підприємств сфери послуг, що впливають на організацію обліку витрат. Згідно з "Законом України про захист прав споживачів", послуга визначається як "діяльність виконавця з надання (передачі) споживачеві певного визначеного договором матеріального чи нематеріального блага, що здійснюється за індивідуальним замовленням споживача для задоволення його особистих потреб".</w:t>
      </w:r>
    </w:p>
    <w:p w14:paraId="11E7E0C1" w14:textId="77777777" w:rsidR="006D659A" w:rsidRPr="00E47AB1" w:rsidRDefault="006D659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Відповідно до науково-економічного визначення, послуга - це будь-яка дія, яку одна сторона може надати іншій, зазвичай не матеріальна та не призводить до володіння чимось. Це роботи або дії, що впливають на якість наявного продукту, а не створюють новий матеріальний продукт. Послуги надаються у формі діяльності, а не речей.</w:t>
      </w:r>
    </w:p>
    <w:p w14:paraId="07A60F67" w14:textId="77777777" w:rsidR="006D659A" w:rsidRPr="00E47AB1" w:rsidRDefault="006D659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Зокрема, нематеріальна база, непостійність якості, неподільність (як для виробника, так і для споживача), неможливість збереження, відсутність </w:t>
      </w:r>
      <w:r w:rsidRPr="00E47AB1">
        <w:rPr>
          <w:rFonts w:ascii="Times New Roman" w:hAnsi="Times New Roman" w:cs="Times New Roman"/>
          <w:sz w:val="28"/>
          <w:szCs w:val="28"/>
          <w:lang w:val="uk-UA"/>
        </w:rPr>
        <w:lastRenderedPageBreak/>
        <w:t>незавершеного виробництва, недовговічність та відсутність володіння - основні аспекти, що відрізняють послуги від товарів. Організація обліку витрат є важливою складовою управління підприємством, і її сутність полягає в узгодженні різних елементів системи обліку, щоб забезпечити взаємну відповідність їх функціонування.</w:t>
      </w:r>
    </w:p>
    <w:p w14:paraId="08A99A3E" w14:textId="77777777" w:rsidR="006D659A" w:rsidRPr="00E47AB1" w:rsidRDefault="006D659A"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Основна мета організації обліку витрат полягає в забезпеченні раціональної і об'єктивної обробки інформації, оптимальному розподілі завдань у межах бухгалтерської служби, а також відповідності вимогам законодавства та стандартів бухгалтерського обліку. Організація обліку витрат є необхідною умовою для здійснення ефективного управління підприємством.</w:t>
      </w:r>
    </w:p>
    <w:p w14:paraId="6D8EFC5C" w14:textId="77777777" w:rsidR="00536177" w:rsidRPr="00E47AB1" w:rsidRDefault="0053617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Бухгалтерський облік на підприємствах сфери послуг повинен відповідати чинному законодавству, що регулює підприємницьку діяльність, бухгалтерський облік та звітність. Відповідальність за дотримання цих вимог лежить на керівництві підприємства. Для досягнення результативності виробництва необхідна ефективна управлінська діяльність, що базується на достовірній та оперативній інформації. Інформаційне забезпечення дозволяє забезпечити координацію між підрозділами, чітке визначення прав та обов'язків, а також узгодженість діяльності для досягнення цілей підприємства. Організаційна структура підприємства визначається як розподіл його на структурні підрозділи та служби з відповідними функціями для досягнення загальної мети підприємства.</w:t>
      </w:r>
    </w:p>
    <w:p w14:paraId="21744C56" w14:textId="77777777" w:rsidR="00536177" w:rsidRPr="00E47AB1" w:rsidRDefault="0053617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контексті підприємств сфери послуг важливо організовувати бухгалтерський облік витрат відповідно до їх організаційної структури. Це дозволяє пов'язати діяльність кожного підрозділу з відповідальністю конкретних осіб, а також оцінити внесок кожного підрозділу у загальні результати підприємства. Вибір організаційної структури залежить від розміру підприємства та обсягу його діяльності, і це в свою чергу впливає на облікову політику підприємства.</w:t>
      </w:r>
    </w:p>
    <w:p w14:paraId="05A13CE9" w14:textId="77777777" w:rsidR="00536177" w:rsidRPr="00E47AB1" w:rsidRDefault="0053617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Процес обліку витрат на виробництво та калькулювання собівартості реалізованих послуг може бути розділений на декілька етапів: 1) визначення елементів витрат за первинними документами; 2) групування елементів витрат в залежності від способу перенесення вартості на реалізовані послуги (прямі та непрямі витрати); 3) розрахунок собівартості окремих видів послуг; 4) облік собівартості конкретних послуг. Методи обліку витрат і калькулювання собівартості використовуються для визначення собівартості певних послуг.</w:t>
      </w:r>
    </w:p>
    <w:p w14:paraId="15AA7CEE" w14:textId="77777777" w:rsidR="00536177" w:rsidRPr="00E47AB1" w:rsidRDefault="0053617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Облік витрат може бути проведений різними методами, включаючи метод обліку повної та неповної собівартості, нормативної та фактичної собівартості, позамовного та процесного методів. Вибір підходящого методу варто здійснювати, враховуючи конкретні обставини та мету обліку.</w:t>
      </w:r>
    </w:p>
    <w:p w14:paraId="48877879" w14:textId="77777777" w:rsidR="00536177" w:rsidRPr="00E47AB1" w:rsidRDefault="0053617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виробничих витратах та калькулюванні собівартості підприємств сфери послуг, як правило, застосовується позамовний метод обліку. Однак, з метою контролю над витратами, ефективною аналізу, може використовуватися нормативний метод, який базується на обліку відхилень від норм та зміни норм. Таким чином, комбінування різних методів є доцільним для забезпечення точності та контролю над обліком витрат та калькулюванням собівартості</w:t>
      </w:r>
      <w:r w:rsidR="0098292D" w:rsidRPr="00E47AB1">
        <w:rPr>
          <w:rFonts w:ascii="Times New Roman" w:eastAsia="Times New Roman" w:hAnsi="Times New Roman" w:cs="Times New Roman"/>
          <w:color w:val="0D0D0D" w:themeColor="text1" w:themeTint="F2"/>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3, с.4</w:t>
      </w:r>
      <w:r w:rsidR="0098292D" w:rsidRPr="00E47AB1">
        <w:rPr>
          <w:rFonts w:ascii="Times New Roman" w:eastAsia="Times New Roman" w:hAnsi="Times New Roman" w:cs="Times New Roman"/>
          <w:color w:val="0D0D0D" w:themeColor="text1" w:themeTint="F2"/>
          <w:sz w:val="28"/>
          <w:szCs w:val="28"/>
          <w:lang w:val="uk-UA"/>
        </w:rPr>
        <w:t>2 ]</w:t>
      </w:r>
      <w:r w:rsidR="0071319E" w:rsidRPr="00E47AB1">
        <w:rPr>
          <w:rFonts w:ascii="Times New Roman" w:eastAsia="Times New Roman" w:hAnsi="Times New Roman" w:cs="Times New Roman"/>
          <w:color w:val="0D0D0D" w:themeColor="text1" w:themeTint="F2"/>
          <w:sz w:val="28"/>
          <w:szCs w:val="28"/>
          <w:lang w:val="uk-UA"/>
        </w:rPr>
        <w:t>.</w:t>
      </w:r>
    </w:p>
    <w:p w14:paraId="102594C6" w14:textId="77777777" w:rsidR="00EA14CB"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Організація бухгалтерського обліку витрат відіграє важливу роль у забезпеченні ефективного функціонування підприємства та виконанні його завдань. Без належної організації обліку витрат неможливе проведення бухгалтерського обліку та досягнення його мети. Важливість цього питання, включаючи облік витрат, викликає значний інтерес у науковців. </w:t>
      </w:r>
    </w:p>
    <w:p w14:paraId="0CC9291A" w14:textId="77777777" w:rsidR="001D2FB5"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Зважаючи на значення організації обліку для бізнесу у формуванні бухгалтерської інформації, яка є основою для управлінських рішень та забезпечує можливість ефективності та економії часу та ресурсів, недостатня теоретична база в управлінні обліком витрат для підприємств сфери послуг ускладнює облік витрат, що може погіршити якість його виконання.</w:t>
      </w:r>
    </w:p>
    <w:p w14:paraId="1C3A94A0" w14:textId="77777777" w:rsidR="001D2FB5"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Раціональна організація бухгалтерського обліку витрат передбачає дотримання вимог законодавства, визначення показників фінансової звітності щодо витрат.</w:t>
      </w:r>
    </w:p>
    <w:p w14:paraId="0E649139" w14:textId="77777777" w:rsidR="001D2FB5"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Таким чином, головна мета організації обліку витрат на підприємствах сфери послуг полягає у створенні ефективного управлінського механізму. Для досягнення цієї мети важливо чітко розподілити відповідальність та повноваження між працівниками на різних рівнях управління.</w:t>
      </w:r>
    </w:p>
    <w:p w14:paraId="4323FC0B" w14:textId="77777777" w:rsidR="001D2FB5"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витрат у сфері послуг спрямована на поліпшення системи управління витратами та створення інформаційної бази для ухвалення стратегічних, тактичних та оперативних управлінських рішень.</w:t>
      </w:r>
      <w:r w:rsidR="00132128">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Оцінюючи компоненти організації обліку витрат, науковці зосереджують увагу на предметі обліку витрат, об’єктах обліку, принципах організації та ведення обліку. Вони розглядають цю організацію як сукупність процедур: організація облікового процесу, робота облікових працівників, забезпечення обліку та його розвиток.</w:t>
      </w:r>
    </w:p>
    <w:p w14:paraId="5688FEA6" w14:textId="77777777" w:rsidR="006D659A" w:rsidRPr="00E47AB1" w:rsidRDefault="001D2FB5"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Важливий вплив на організацію обліку витрат у сфері послуг має система нормативного регулювання, форма власності та організаційно-правова форма підприємства, а також користувачі облікової інформації, рівень кваліфікації облікових працівників, обсяги діяльності підприємства і інші фактори. Ефективна організація обліку витрат передбачає визначення облікової політики, розробку методології, методики і технології ведення обліку витрат і калькуляції собівартості послуг.</w:t>
      </w:r>
      <w:r w:rsidR="00F35D7A" w:rsidRPr="00E47AB1">
        <w:rPr>
          <w:rFonts w:ascii="Times New Roman" w:hAnsi="Times New Roman" w:cs="Times New Roman"/>
          <w:sz w:val="28"/>
          <w:szCs w:val="28"/>
          <w:lang w:val="uk-UA"/>
        </w:rPr>
        <w:t xml:space="preserve"> Особливості послуг наведені в рис. 2.1 </w:t>
      </w:r>
    </w:p>
    <w:p w14:paraId="609DF92C" w14:textId="77777777" w:rsidR="00EA14CB" w:rsidRPr="00E47AB1" w:rsidRDefault="00EA14CB" w:rsidP="004F5898">
      <w:pPr>
        <w:spacing w:after="120" w:line="360" w:lineRule="auto"/>
        <w:ind w:firstLine="709"/>
        <w:jc w:val="both"/>
        <w:rPr>
          <w:rFonts w:ascii="Times New Roman" w:hAnsi="Times New Roman" w:cs="Times New Roman"/>
          <w:sz w:val="28"/>
          <w:szCs w:val="28"/>
          <w:lang w:val="uk-UA"/>
        </w:rPr>
      </w:pPr>
    </w:p>
    <w:p w14:paraId="276D0924" w14:textId="77777777" w:rsidR="00EA14CB" w:rsidRPr="00E47AB1" w:rsidRDefault="00EA14CB" w:rsidP="004F5898">
      <w:pPr>
        <w:spacing w:after="120" w:line="360" w:lineRule="auto"/>
        <w:ind w:firstLine="709"/>
        <w:jc w:val="both"/>
        <w:rPr>
          <w:rFonts w:ascii="Times New Roman" w:hAnsi="Times New Roman" w:cs="Times New Roman"/>
          <w:sz w:val="28"/>
          <w:szCs w:val="28"/>
          <w:lang w:val="uk-UA"/>
        </w:rPr>
      </w:pPr>
    </w:p>
    <w:p w14:paraId="1D048318" w14:textId="77777777" w:rsidR="00EA14CB" w:rsidRPr="00E47AB1" w:rsidRDefault="00EA14CB" w:rsidP="004F5898">
      <w:pPr>
        <w:spacing w:after="120" w:line="360" w:lineRule="auto"/>
        <w:ind w:firstLine="709"/>
        <w:jc w:val="both"/>
        <w:rPr>
          <w:rFonts w:ascii="Times New Roman" w:hAnsi="Times New Roman" w:cs="Times New Roman"/>
          <w:sz w:val="28"/>
          <w:szCs w:val="28"/>
          <w:lang w:val="uk-UA"/>
        </w:rPr>
      </w:pPr>
    </w:p>
    <w:p w14:paraId="51260177" w14:textId="77777777" w:rsidR="00EA14CB" w:rsidRPr="00E47AB1" w:rsidRDefault="00EA14CB" w:rsidP="004F5898">
      <w:pPr>
        <w:spacing w:after="120" w:line="360" w:lineRule="auto"/>
        <w:ind w:firstLine="709"/>
        <w:jc w:val="both"/>
        <w:rPr>
          <w:rFonts w:ascii="Times New Roman" w:hAnsi="Times New Roman" w:cs="Times New Roman"/>
          <w:sz w:val="28"/>
          <w:szCs w:val="28"/>
          <w:lang w:val="uk-UA"/>
        </w:rPr>
      </w:pPr>
    </w:p>
    <w:p w14:paraId="3A131297" w14:textId="77777777" w:rsidR="00EA14CB" w:rsidRPr="00E47AB1" w:rsidRDefault="00EA14CB" w:rsidP="00EA14CB">
      <w:pPr>
        <w:spacing w:after="120" w:line="360" w:lineRule="auto"/>
        <w:jc w:val="both"/>
        <w:rPr>
          <w:rFonts w:ascii="Times New Roman" w:hAnsi="Times New Roman" w:cs="Times New Roman"/>
          <w:sz w:val="28"/>
          <w:szCs w:val="28"/>
          <w:lang w:val="uk-UA"/>
        </w:rPr>
      </w:pPr>
    </w:p>
    <w:p w14:paraId="08BCF4F7" w14:textId="77777777" w:rsidR="00EA14CB" w:rsidRPr="00E47AB1" w:rsidRDefault="00EA14CB" w:rsidP="004F5898">
      <w:pPr>
        <w:spacing w:after="120" w:line="360" w:lineRule="auto"/>
        <w:ind w:firstLine="709"/>
        <w:jc w:val="both"/>
        <w:rPr>
          <w:rFonts w:ascii="Times New Roman" w:hAnsi="Times New Roman" w:cs="Times New Roman"/>
          <w:sz w:val="28"/>
          <w:szCs w:val="28"/>
          <w:lang w:val="uk-UA"/>
        </w:rPr>
      </w:pPr>
    </w:p>
    <w:p w14:paraId="540E4D7E" w14:textId="77777777" w:rsidR="00EA14CB" w:rsidRPr="00E47AB1" w:rsidRDefault="00000000" w:rsidP="00EA14CB">
      <w:pPr>
        <w:pStyle w:val="a8"/>
        <w:spacing w:after="120" w:line="360" w:lineRule="auto"/>
        <w:ind w:left="168" w:firstLine="709"/>
        <w:jc w:val="left"/>
        <w:rPr>
          <w:rFonts w:ascii="Times New Roman" w:hAnsi="Times New Roman"/>
          <w:sz w:val="28"/>
          <w:szCs w:val="28"/>
          <w:lang w:val="uk-UA"/>
        </w:rPr>
      </w:pPr>
      <w:r>
        <w:rPr>
          <w:rFonts w:ascii="Times New Roman" w:hAnsi="Times New Roman"/>
          <w:noProof/>
          <w:sz w:val="28"/>
          <w:szCs w:val="28"/>
          <w:lang w:val="uk-UA" w:eastAsia="pl-PL"/>
        </w:rPr>
      </w:r>
      <w:r>
        <w:rPr>
          <w:rFonts w:ascii="Times New Roman" w:hAnsi="Times New Roman"/>
          <w:noProof/>
          <w:sz w:val="28"/>
          <w:szCs w:val="28"/>
          <w:lang w:val="uk-UA" w:eastAsia="pl-PL"/>
        </w:rPr>
        <w:pict w14:anchorId="2FF00544">
          <v:group id="docshapegroup13" o:spid="_x0000_s2143" style="width:328.85pt;height:196.55pt;mso-position-horizontal-relative:char;mso-position-vertical-relative:line" coordsize="4608,4272">
            <v:line id="Line 16" o:spid="_x0000_s2144" style="position:absolute;visibility:visible" from="281,418" to="28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cKYsMAAADbAAAADwAAAGRycy9kb3ducmV2LnhtbESPQYvCMBSE74L/ITxhb5oqIm7XWIog&#10;CMKK1WXx9miebbF5KU2q3X+/EQSPw8x8w6yS3tTiTq2rLCuYTiIQxLnVFRcKzqfteAnCeWSNtWVS&#10;8EcOkvVwsMJY2wcf6Z75QgQIuxgVlN43sZQuL8mgm9iGOHhX2xr0QbaF1C0+AtzUchZFC2mw4rBQ&#10;YkObkvJb1hkF+LvXs319OeaH5jvVZtdll59OqY9Rn36B8NT7d/jV3mkF8094fg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HCmLDAAAA2wAAAA8AAAAAAAAAAAAA&#10;AAAAoQIAAGRycy9kb3ducmV2LnhtbFBLBQYAAAAABAAEAPkAAACRAwAAAAA=&#10;" strokeweight=".20214mm"/>
            <v:line id="Line 17" o:spid="_x0000_s2145" style="position:absolute;visibility:visible" from="281,693" to="75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Y6Ir4AAADbAAAADwAAAGRycy9kb3ducmV2LnhtbERPyarCMBTdP/AfwhXcaargQDWKI7jw&#10;gVP3l+baVpub0kStf28WD97ycObZojGleFHtCssK+r0IBHFqdcGZgutl152AcB5ZY2mZFHzIwWLe&#10;+plhrO2bT/Q6+0yEEHYxKsi9r2IpXZqTQdezFXHgbrY26AOsM6lrfIdwU8pBFI2kwYJDQ44VrXNK&#10;H+enUZDsd9ffZDuWN/S24cNxs3okd6U67WY5BeGp8f/iP/deKxiG9eFL+AF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hjoivgAAANsAAAAPAAAAAAAAAAAAAAAAAKEC&#10;AABkcnMvZG93bnJldi54bWxQSwUGAAAAAAQABAD5AAAAjAMAAAAA&#10;" strokeweight=".26953mm"/>
            <v:shape id="docshape14" o:spid="_x0000_s2146" style="position:absolute;left:738;top:64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jLsUA&#10;AADbAAAADwAAAGRycy9kb3ducmV2LnhtbESPQWuDQBSE74H+h+UFeotrAg2pdRMkUNJDQ4nx0tvT&#10;fVWJ+1bcrdF/3y0Uehxm5hsmPUymEyMNrrWsYB3FIIgrq1uuFRTX19UOhPPIGjvLpGAmB4f9wyLF&#10;RNs7X2jMfS0ChF2CChrv+0RKVzVk0EW2Jw7elx0M+iCHWuoB7wFuOrmJ46002HJYaLCnY0PVLf82&#10;CnbZ9N6Op/Pl41g+++yznI0tZqUel1P2AsLT5P/Df+03reBpDb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CMuxQAAANsAAAAPAAAAAAAAAAAAAAAAAJgCAABkcnMv&#10;ZG93bnJldi54bWxQSwUGAAAAAAQABAD1AAAAigMAAAAA&#10;" path="m,l,92,92,46,,xe" fillcolor="black" stroked="f">
              <v:path arrowok="t" o:connecttype="custom" o:connectlocs="0,647;0,739;92,693;0,647" o:connectangles="0,0,0,0"/>
            </v:shape>
            <v:line id="Line 19" o:spid="_x0000_s2147" style="position:absolute;visibility:visible" from="281,1244" to="754,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BzsQAAADbAAAADwAAAGRycy9kb3ducmV2LnhtbESPQWvCQBSE7wX/w/IEb3VjwFaim6C2&#10;ggcLrZr7I/tMYrJvQ3ar6b/vCoUeh5n5hlllg2nFjXpXW1Ywm0YgiAuray4VnE+75wUI55E1tpZJ&#10;wQ85yNLR0woTbe/8RbejL0WAsEtQQeV9l0jpiooMuqntiIN3sb1BH2RfSt3jPcBNK+MoepEGaw4L&#10;FXa0rahojt9GQb7fnT/y91d5QW8HPny+bZr8qtRkPKyXIDwN/j/8195rBfMYHl/CD5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AHOxAAAANsAAAAPAAAAAAAAAAAA&#10;AAAAAKECAABkcnMvZG93bnJldi54bWxQSwUGAAAAAAQABAD5AAAAkgMAAAAA&#10;" strokeweight=".26953mm"/>
            <v:shape id="docshape15" o:spid="_x0000_s2148" style="position:absolute;left:738;top:119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YwsQA&#10;AADbAAAADwAAAGRycy9kb3ducmV2LnhtbESPT4vCMBTE7wt+h/AEb2uq4qLVKEVY9KAs/rl4ezbP&#10;tti8lCZb229vFhY8DjPzG2a5bk0pGqpdYVnBaBiBIE6tLjhTcDl/f85AOI+ssbRMCjpysF71PpYY&#10;a/vkIzUnn4kAYRejgtz7KpbSpTkZdENbEQfvbmuDPsg6k7rGZ4CbUo6j6EsaLDgs5FjRJqf0cfo1&#10;CmZJuy+a7eH4s7nNfXK9dcZeOqUG/TZZgPDU+nf4v73TCqYT+Ps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GMLEAAAA2wAAAA8AAAAAAAAAAAAAAAAAmAIAAGRycy9k&#10;b3ducmV2LnhtbFBLBQYAAAAABAAEAPUAAACJAwAAAAA=&#10;" path="m,l,91,92,46,,xe" fillcolor="black" stroked="f">
              <v:path arrowok="t" o:connecttype="custom" o:connectlocs="0,1198;0,1289;92,1244;0,1198" o:connectangles="0,0,0,0"/>
            </v:shape>
            <v:line id="Line 21" o:spid="_x0000_s2149" style="position:absolute;visibility:visible" from="281,1793" to="754,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08IcMAAADbAAAADwAAAGRycy9kb3ducmV2LnhtbESPS4vCQBCE7wv+h6EFbzpR3FWio/gE&#10;Dy6sj9ybTJtEMz0hM2r23zsLwh6LqvqKms4bU4oH1a6wrKDfi0AQp1YXnCk4n7bdMQjnkTWWlknB&#10;LzmYz1ofU4y1ffKBHkefiQBhF6OC3PsqltKlORl0PVsRB+9ia4M+yDqTusZngJtSDqLoSxosOCzk&#10;WNEqp/R2vBsFyW57/k42I3lBbxve/6yXt+SqVKfdLCYgPDX+P/xu77SCzyH8fQk/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9PCHDAAAA2wAAAA8AAAAAAAAAAAAA&#10;AAAAoQIAAGRycy9kb3ducmV2LnhtbFBLBQYAAAAABAAEAPkAAACRAwAAAAA=&#10;" strokeweight=".26953mm"/>
            <v:shape id="docshape16" o:spid="_x0000_s2150" style="position:absolute;left:738;top:174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LcUA&#10;AADbAAAADwAAAGRycy9kb3ducmV2LnhtbESPQWuDQBSE74H+h+UVeotrCgmpdRMkUNpDQ4nx0tvT&#10;fVWJ+1bcrdF/3y0Echxm5hsm3U+mEyMNrrWsYBXFIIgrq1uuFRTnt+UWhPPIGjvLpGAmB/vdwyLF&#10;RNsrn2jMfS0ChF2CChrv+0RKVzVk0EW2Jw7ejx0M+iCHWuoBrwFuOvkcxxtpsOWw0GBPh4aqS/5r&#10;FGyz6bMd34+nr0P54rPvcja2mJV6epyyVxCeJn8P39ofWsF6Df9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yUtxQAAANsAAAAPAAAAAAAAAAAAAAAAAJgCAABkcnMv&#10;ZG93bnJldi54bWxQSwUGAAAAAAQABAD1AAAAigMAAAAA&#10;" path="m,l,92,92,46,,xe" fillcolor="black" stroked="f">
              <v:path arrowok="t" o:connecttype="custom" o:connectlocs="0,1747;0,1839;92,1793;0,1747" o:connectangles="0,0,0,0"/>
            </v:shape>
            <v:line id="Line 23" o:spid="_x0000_s2151" style="position:absolute;visibility:visible" from="281,2344" to="754,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MHzcIAAADbAAAADwAAAGRycy9kb3ducmV2LnhtbESPQYvCMBSE74L/ITzB25q6oCvVKOoq&#10;eHBht9r7o3m21ealNFHrvzfCgsdhZr5hZovWVOJGjSstKxgOIhDEmdUl5wqOh+3HBITzyBory6Tg&#10;QQ4W825nhrG2d/6jW+JzESDsYlRQeF/HUrqsIINuYGvi4J1sY9AH2eRSN3gPcFPJzygaS4Mlh4UC&#10;a1oXlF2Sq1GQ7rbHn3TzJU/obcv73+/VJT0r1e+1yykIT61/h//bO61gNIbXl/AD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MHzcIAAADbAAAADwAAAAAAAAAAAAAA&#10;AAChAgAAZHJzL2Rvd25yZXYueG1sUEsFBgAAAAAEAAQA+QAAAJADAAAAAA==&#10;" strokeweight=".26953mm"/>
            <v:shape id="docshape17" o:spid="_x0000_s2152" style="position:absolute;left:738;top:229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wcQA&#10;AADbAAAADwAAAGRycy9kb3ducmV2LnhtbESPT4vCMBTE7wt+h/AEb2uqoKvVKEVY9KAs/rl4ezbP&#10;tti8lCZb229vFhY8DjPzG2a5bk0pGqpdYVnBaBiBIE6tLjhTcDl/f85AOI+ssbRMCjpysF71PpYY&#10;a/vkIzUnn4kAYRejgtz7KpbSpTkZdENbEQfvbmuDPsg6k7rGZ4CbUo6jaCoNFhwWcqxok1P6OP0a&#10;BbOk3RfN9nD82dzmPrneOmMvnVKDfpssQHhq/Tv8395pBZMv+PsSf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sHEAAAA2wAAAA8AAAAAAAAAAAAAAAAAmAIAAGRycy9k&#10;b3ducmV2LnhtbFBLBQYAAAAABAAEAPUAAACJAwAAAAA=&#10;" path="m,l,91,91,45,,xe" fillcolor="black" stroked="f">
              <v:path arrowok="t" o:connecttype="custom" o:connectlocs="0,2298;0,2389;91,2343;0,2298" o:connectangles="0,0,0,0"/>
            </v:shape>
            <v:line id="Line 25" o:spid="_x0000_s2153" style="position:absolute;visibility:visible" from="281,2893" to="754,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JL4AAADbAAAADwAAAGRycy9kb3ducmV2LnhtbERPyarCMBTdP/AfwhXcaargQDWKI7jw&#10;gVP3l+baVpub0kStf28WD97ycObZojGleFHtCssK+r0IBHFqdcGZgutl152AcB5ZY2mZFHzIwWLe&#10;+plhrO2bT/Q6+0yEEHYxKsi9r2IpXZqTQdezFXHgbrY26AOsM6lrfIdwU8pBFI2kwYJDQ44VrXNK&#10;H+enUZDsd9ffZDuWN/S24cNxs3okd6U67WY5BeGp8f/iP/deKxiGseFL+AF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8DYkvgAAANsAAAAPAAAAAAAAAAAAAAAAAKEC&#10;AABkcnMvZG93bnJldi54bWxQSwUGAAAAAAQABAD5AAAAjAMAAAAA&#10;" strokeweight=".26953mm"/>
            <v:shape id="docshape18" o:spid="_x0000_s2154" style="position:absolute;left:738;top:284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vKMMA&#10;AADbAAAADwAAAGRycy9kb3ducmV2LnhtbESPQYvCMBSE78L+h/AWvGm6gqJdoxRhcQ+KWL3s7dk8&#10;22LzUppsbf+9EQSPw8x8wyzXnalES40rLSv4GkcgiDOrS84VnE8/ozkI55E1VpZJQU8O1quPwRJj&#10;be98pDb1uQgQdjEqKLyvYyldVpBBN7Y1cfCutjHog2xyqRu8B7ip5CSKZtJgyWGhwJo2BWW39N8o&#10;mCfdrmy3++Nhc1n45O/SG3vulRp+dsk3CE+df4df7V+tYLqA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YvKMMAAADbAAAADwAAAAAAAAAAAAAAAACYAgAAZHJzL2Rv&#10;d25yZXYueG1sUEsFBgAAAAAEAAQA9QAAAIgDAAAAAA==&#10;" path="m,l,92,92,46,,xe" fillcolor="black" stroked="f">
              <v:path arrowok="t" o:connecttype="custom" o:connectlocs="0,2847;0,2939;92,2893;0,2847" o:connectangles="0,0,0,0"/>
            </v:shape>
            <v:line id="Line 27" o:spid="_x0000_s2155" style="position:absolute;visibility:visible" from="281,3442" to="754,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n8EAAADbAAAADwAAAGRycy9kb3ducmV2LnhtbERPyWrDMBC9B/oPYgq9JXJ7SIJrJXSJ&#10;wYcUEie+D9Z4qa2RsZTY/fvqUOjx8fZkP5te3Gl0rWUFz6sIBHFpdcu1guslXW5BOI+ssbdMCn7I&#10;wX73sEgw1nbiM91zX4sQwi5GBY33QyylKxsy6FZ2IA5cZUeDPsCxlnrEKYSbXr5E0VoabDk0NDjQ&#10;R0Nll9+MgiJLr1/FYSMr9Hbm4+nzvSu+lXp6nN9eQXia/b/4z51pBeuwPnwJP0D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6vCfwQAAANsAAAAPAAAAAAAAAAAAAAAA&#10;AKECAABkcnMvZG93bnJldi54bWxQSwUGAAAAAAQABAD5AAAAjwMAAAAA&#10;" strokeweight=".26953mm"/>
            <v:shape id="docshape19" o:spid="_x0000_s2156" style="position:absolute;left:738;top:3397;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zpk8QA&#10;AADbAAAADwAAAGRycy9kb3ducmV2LnhtbESPT2vCQBTE7wW/w/KE3urGHkIaXSUIYg8tEvXi7Zl9&#10;JsHs25Dd5s+3dwuFHoeZ+Q2z3o6mET11rrasYLmIQBAXVtdcKric928JCOeRNTaWScFEDrab2csa&#10;U20Hzqk/+VIECLsUFVTet6mUrqjIoFvYljh4d9sZ9EF2pdQdDgFuGvkeRbE0WHNYqLClXUXF4/Rj&#10;FCTZ+FX3h+/8uLt9+Ox6m4y9TEq9zsdsBcLT6P/Df+1PrSBewu+X8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6ZPEAAAA2wAAAA8AAAAAAAAAAAAAAAAAmAIAAGRycy9k&#10;b3ducmV2LnhtbFBLBQYAAAAABAAEAPUAAACJAwAAAAA=&#10;" path="m,l,92,91,46,,xe" fillcolor="black" stroked="f">
              <v:path arrowok="t" o:connecttype="custom" o:connectlocs="0,3397;0,3489;91,3443;0,3397" o:connectangles="0,0,0,0"/>
            </v:shape>
            <v:line id="Line 29" o:spid="_x0000_s2157" style="position:absolute;visibility:visible" from="281,3993" to="754,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TLc8QAAADbAAAADwAAAGRycy9kb3ducmV2LnhtbESPS2vDMBCE74H+B7GF3hI5ObjBjRzy&#10;aMCHFtI0vi/W+pFYK2Optvvvq0Khx2FmvmE228m0YqDeNZYVLBcRCOLC6oYrBdfP03wNwnlkja1l&#10;UvBNDrbpw2yDibYjf9Bw8ZUIEHYJKqi97xIpXVGTQbewHXHwStsb9EH2ldQ9jgFuWrmKolgabDgs&#10;1NjRoabifvkyCvLsdH3PX59lid5O/HY+7u/5Tamnx2n3AsLT5P/Df+1MK4hX8Psl/AC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MtzxAAAANsAAAAPAAAAAAAAAAAA&#10;AAAAAKECAABkcnMvZG93bnJldi54bWxQSwUGAAAAAAQABAD5AAAAkgMAAAAA&#10;" strokeweight=".26953mm"/>
            <v:shape id="docshape20" o:spid="_x0000_s2158" style="position:absolute;left:738;top:3946;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Sf8MA&#10;AADbAAAADwAAAGRycy9kb3ducmV2LnhtbESPQYvCMBSE74L/ITzBm6bugrjVKEVYdg+KWL3s7dk8&#10;22LzUppsbf+9EQSPw8x8w6w2nalES40rLSuYTSMQxJnVJecKzqfvyQKE88gaK8ukoCcHm/VwsMJY&#10;2zsfqU19LgKEXYwKCu/rWEqXFWTQTW1NHLyrbQz6IJtc6gbvAW4q+RFFc2mw5LBQYE3bgrJb+m8U&#10;LJJuV7Y/++Nhe/nyyd+lN/bcKzUedckShKfOv8Ov9q9WMP+E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LSf8MAAADbAAAADwAAAAAAAAAAAAAAAACYAgAAZHJzL2Rv&#10;d25yZXYueG1sUEsFBgAAAAAEAAQA9QAAAIgDAAAAAA==&#10;" path="m,l,91,92,46,,xe" fillcolor="black" stroked="f">
              <v:path arrowok="t" o:connecttype="custom" o:connectlocs="0,3947;0,4038;92,3993;0,3947" o:connectangles="0,0,0,0"/>
            </v:shape>
            <v:shapetype id="_x0000_t202" coordsize="21600,21600" o:spt="202" path="m,l,21600r21600,l21600,xe">
              <v:stroke joinstyle="miter"/>
              <v:path gradientshapeok="t" o:connecttype="rect"/>
            </v:shapetype>
            <v:shape id="docshape21" o:spid="_x0000_s2159" type="#_x0000_t202" style="position:absolute;left:5;top:5;width:3850;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22cQA&#10;AADbAAAADwAAAGRycy9kb3ducmV2LnhtbESPT2sCMRTE7wW/Q3iCN81aRHQ1ihYtPRTx38Hjc/Pc&#10;XU1elk2q67dvCkKPw8z8hpnOG2vEnWpfOlbQ7yUgiDOnS84VHA/r7giED8gajWNS8CQP81nrbYqp&#10;dg/e0X0fchEh7FNUUIRQpVL6rCCLvucq4uhdXG0xRFnnUtf4iHBr5HuSDKXFkuNCgRV9FJTd9j9W&#10;wbUxGzzrjRsvv0f+abZutfw8KdVpN4sJiEBN+A+/2l9awXAA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IdtnEAAAA2wAAAA8AAAAAAAAAAAAAAAAAmAIAAGRycy9k&#10;b3ducmV2LnhtbFBLBQYAAAAABAAEAPUAAACJAwAAAAA=&#10;" filled="f" strokeweight=".20214mm">
              <v:textbox style="mso-next-textbox:#docshape21" inset="0,0,0,0">
                <w:txbxContent>
                  <w:p w14:paraId="092DC2BE" w14:textId="77777777" w:rsidR="00420164" w:rsidRPr="001D2FB5" w:rsidRDefault="00420164" w:rsidP="00EA14CB">
                    <w:pPr>
                      <w:spacing w:before="48"/>
                      <w:ind w:left="1205"/>
                      <w:rPr>
                        <w:rFonts w:ascii="Times New Roman" w:hAnsi="Times New Roman"/>
                        <w:sz w:val="28"/>
                        <w:szCs w:val="28"/>
                      </w:rPr>
                    </w:pPr>
                    <w:r w:rsidRPr="001D2FB5">
                      <w:rPr>
                        <w:rFonts w:ascii="Times New Roman" w:hAnsi="Times New Roman"/>
                        <w:spacing w:val="-2"/>
                        <w:sz w:val="28"/>
                        <w:szCs w:val="28"/>
                      </w:rPr>
                      <w:t>Особливості</w:t>
                    </w:r>
                    <w:r>
                      <w:rPr>
                        <w:rFonts w:ascii="Times New Roman" w:hAnsi="Times New Roman"/>
                        <w:spacing w:val="-2"/>
                        <w:sz w:val="28"/>
                        <w:szCs w:val="28"/>
                        <w:lang w:val="uk-UA"/>
                      </w:rPr>
                      <w:t xml:space="preserve"> </w:t>
                    </w:r>
                    <w:r w:rsidRPr="001D2FB5">
                      <w:rPr>
                        <w:rFonts w:ascii="Times New Roman" w:hAnsi="Times New Roman"/>
                        <w:spacing w:val="-2"/>
                        <w:sz w:val="28"/>
                        <w:szCs w:val="28"/>
                      </w:rPr>
                      <w:t>послуг</w:t>
                    </w:r>
                  </w:p>
                </w:txbxContent>
              </v:textbox>
            </v:shape>
            <v:shape id="docshape22" o:spid="_x0000_s2160" type="#_x0000_t202" style="position:absolute;left:830;top:3854;width:3772;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TQsQA&#10;AADbAAAADwAAAGRycy9kb3ducmV2LnhtbESPT2sCMRTE7wW/Q3iCN81aUHQ1ihYtPRTx38Hjc/Pc&#10;XU1elk2q67dvCkKPw8z8hpnOG2vEnWpfOlbQ7yUgiDOnS84VHA/r7giED8gajWNS8CQP81nrbYqp&#10;dg/e0X0fchEh7FNUUIRQpVL6rCCLvucq4uhdXG0xRFnnUtf4iHBr5HuSDKXFkuNCgRV9FJTd9j9W&#10;wbUxGzzrjRsvv0f+abZutfw8KdVpN4sJiEBN+A+/2l9awXAA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00LEAAAA2wAAAA8AAAAAAAAAAAAAAAAAmAIAAGRycy9k&#10;b3ducmV2LnhtbFBLBQYAAAAABAAEAPUAAACJAwAAAAA=&#10;" filled="f" strokeweight=".20214mm">
              <v:textbox style="mso-next-textbox:#docshape22" inset="0,0,0,0">
                <w:txbxContent>
                  <w:p w14:paraId="514B7678" w14:textId="77777777" w:rsidR="00420164" w:rsidRPr="001D2FB5" w:rsidRDefault="00420164" w:rsidP="00EA14CB">
                    <w:pPr>
                      <w:spacing w:before="48"/>
                      <w:ind w:left="109"/>
                      <w:rPr>
                        <w:rFonts w:ascii="Times New Roman" w:hAnsi="Times New Roman"/>
                        <w:sz w:val="28"/>
                        <w:szCs w:val="28"/>
                      </w:rPr>
                    </w:pPr>
                    <w:r>
                      <w:rPr>
                        <w:rFonts w:ascii="Times New Roman" w:hAnsi="Times New Roman"/>
                        <w:spacing w:val="-2"/>
                        <w:sz w:val="28"/>
                        <w:szCs w:val="28"/>
                      </w:rPr>
                      <w:t xml:space="preserve">Відсутність </w:t>
                    </w:r>
                    <w:r>
                      <w:rPr>
                        <w:rFonts w:ascii="Times New Roman" w:hAnsi="Times New Roman"/>
                        <w:spacing w:val="-2"/>
                        <w:sz w:val="28"/>
                        <w:szCs w:val="28"/>
                      </w:rPr>
                      <w:t>власності</w:t>
                    </w:r>
                  </w:p>
                </w:txbxContent>
              </v:textbox>
            </v:shape>
            <v:shape id="docshape23" o:spid="_x0000_s2161" type="#_x0000_t202" style="position:absolute;left:830;top:3305;width:3772;height: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NNcQA&#10;AADbAAAADwAAAGRycy9kb3ducmV2LnhtbESPQWvCQBSE74L/YXlCb7rRQ7Cpq1TR4kFE0x56fM2+&#10;Jqm7b0N21fjvXaHgcZiZb5jZorNGXKj1tWMF41ECgrhwuuZSwdfnZjgF4QOyRuOYFNzIw2Le780w&#10;0+7KR7rkoRQRwj5DBVUITSalLyqy6EeuIY7er2sthijbUuoWrxFujZwkSSot1hwXKmxoVVFxys9W&#10;wV9n9vij9+51uZv6mzm49fLjW6mXQff+BiJQF57h//ZWK0hTeHyJP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TTXEAAAA2wAAAA8AAAAAAAAAAAAAAAAAmAIAAGRycy9k&#10;b3ducmV2LnhtbFBLBQYAAAAABAAEAPUAAACJAwAAAAA=&#10;" filled="f" strokeweight=".20214mm">
              <v:textbox style="mso-next-textbox:#docshape23" inset="0,0,0,0">
                <w:txbxContent>
                  <w:p w14:paraId="1FB0BF74" w14:textId="77777777" w:rsidR="00420164" w:rsidRPr="001D2FB5" w:rsidRDefault="00420164" w:rsidP="00EA14CB">
                    <w:pPr>
                      <w:spacing w:before="48"/>
                      <w:ind w:left="109"/>
                      <w:rPr>
                        <w:rFonts w:ascii="Times New Roman" w:hAnsi="Times New Roman"/>
                        <w:sz w:val="28"/>
                        <w:szCs w:val="28"/>
                      </w:rPr>
                    </w:pPr>
                    <w:r w:rsidRPr="001D2FB5">
                      <w:rPr>
                        <w:rFonts w:ascii="Times New Roman" w:hAnsi="Times New Roman"/>
                        <w:spacing w:val="-2"/>
                        <w:sz w:val="28"/>
                        <w:szCs w:val="28"/>
                      </w:rPr>
                      <w:t>Н</w:t>
                    </w:r>
                    <w:r>
                      <w:rPr>
                        <w:rFonts w:ascii="Times New Roman" w:hAnsi="Times New Roman"/>
                        <w:spacing w:val="-2"/>
                        <w:sz w:val="28"/>
                        <w:szCs w:val="28"/>
                      </w:rPr>
                      <w:t xml:space="preserve">едовготривалість </w:t>
                    </w:r>
                  </w:p>
                </w:txbxContent>
              </v:textbox>
            </v:shape>
            <v:shape id="docshape24" o:spid="_x0000_s2162" type="#_x0000_t202" style="position:absolute;left:830;top:2755;width:3772;height: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rorsQA&#10;AADbAAAADwAAAGRycy9kb3ducmV2LnhtbESPQWsCMRSE7wX/Q3gFb5qtB7Vbo6ioeBCxtocen5vn&#10;7mrysmyirv/eCEKPw8x8w4wmjTXiSrUvHSv46CYgiDOnS84V/P4sO0MQPiBrNI5JwZ08TMattxGm&#10;2t34m677kIsIYZ+igiKEKpXSZwVZ9F1XEUfv6GqLIco6l7rGW4RbI3tJ0pcWS44LBVY0Lyg77y9W&#10;wakxWzzorfucbYb+bnZuMVv9KdV+b6ZfIAI14T/8aq+1gv4Anl/i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6K7EAAAA2wAAAA8AAAAAAAAAAAAAAAAAmAIAAGRycy9k&#10;b3ducmV2LnhtbFBLBQYAAAAABAAEAPUAAACJAwAAAAA=&#10;" filled="f" strokeweight=".20214mm">
              <v:textbox style="mso-next-textbox:#docshape24" inset="0,0,0,0">
                <w:txbxContent>
                  <w:p w14:paraId="4C972FF5" w14:textId="77777777" w:rsidR="00420164" w:rsidRPr="001D2FB5" w:rsidRDefault="00420164" w:rsidP="00EA14CB">
                    <w:pPr>
                      <w:spacing w:before="49"/>
                      <w:ind w:left="109"/>
                      <w:rPr>
                        <w:rFonts w:ascii="Times New Roman" w:hAnsi="Times New Roman"/>
                        <w:sz w:val="28"/>
                        <w:szCs w:val="28"/>
                      </w:rPr>
                    </w:pPr>
                    <w:r>
                      <w:rPr>
                        <w:rFonts w:ascii="Times New Roman" w:hAnsi="Times New Roman"/>
                        <w:spacing w:val="-2"/>
                        <w:sz w:val="28"/>
                        <w:szCs w:val="28"/>
                      </w:rPr>
                      <w:t>Немає незавершеного виробництва</w:t>
                    </w:r>
                  </w:p>
                </w:txbxContent>
              </v:textbox>
            </v:shape>
            <v:shape id="docshape25" o:spid="_x0000_s2163" type="#_x0000_t202" style="position:absolute;left:830;top:2205;width:3772;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83MAA&#10;AADbAAAADwAAAGRycy9kb3ducmV2LnhtbERPPW/CMBDdkfgP1lXqBk4ZEA0YBAgQA0IlMDAe8ZGk&#10;tc9R7EL493hAYnx635NZa424UeMrxwq++gkI4tzpigsFp+O6NwLhA7JG45gUPMjDbNrtTDDV7s4H&#10;umWhEDGEfYoKyhDqVEqfl2TR911NHLmrayyGCJtC6gbvMdwaOUiSobRYcWwosaZlSflf9m8V/LZm&#10;jxe9d9+L3cg/zI9bLTZnpT4/2vkYRKA2vMUv91YrGMax8Uv8AXL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V83MAAAADbAAAADwAAAAAAAAAAAAAAAACYAgAAZHJzL2Rvd25y&#10;ZXYueG1sUEsFBgAAAAAEAAQA9QAAAIUDAAAAAA==&#10;" filled="f" strokeweight=".20214mm">
              <v:textbox style="mso-next-textbox:#docshape25" inset="0,0,0,0">
                <w:txbxContent>
                  <w:p w14:paraId="296B41D7" w14:textId="77777777" w:rsidR="00420164" w:rsidRPr="001D2FB5" w:rsidRDefault="00420164" w:rsidP="00EA14CB">
                    <w:pPr>
                      <w:spacing w:before="48"/>
                      <w:ind w:left="109"/>
                      <w:rPr>
                        <w:rFonts w:ascii="Times New Roman" w:hAnsi="Times New Roman"/>
                        <w:sz w:val="28"/>
                        <w:szCs w:val="28"/>
                      </w:rPr>
                    </w:pPr>
                    <w:r>
                      <w:rPr>
                        <w:rFonts w:ascii="Times New Roman" w:hAnsi="Times New Roman"/>
                        <w:spacing w:val="-2"/>
                        <w:sz w:val="28"/>
                        <w:szCs w:val="28"/>
                      </w:rPr>
                      <w:t xml:space="preserve">Нездатність </w:t>
                    </w:r>
                    <w:r>
                      <w:rPr>
                        <w:rFonts w:ascii="Times New Roman" w:hAnsi="Times New Roman"/>
                        <w:spacing w:val="-2"/>
                        <w:sz w:val="28"/>
                        <w:szCs w:val="28"/>
                      </w:rPr>
                      <w:t xml:space="preserve">зберігатися </w:t>
                    </w:r>
                  </w:p>
                </w:txbxContent>
              </v:textbox>
            </v:shape>
            <v:shape id="docshape26" o:spid="_x0000_s2164" type="#_x0000_t202" style="position:absolute;left:830;top:1655;width:3772;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ZR8MA&#10;AADbAAAADwAAAGRycy9kb3ducmV2LnhtbESPT4vCMBTE78J+h/CEvWmqB9GuUXRR8SDinz14fDbP&#10;tpq8lCar9dtvFgSPw8z8hhlPG2vEnWpfOlbQ6yYgiDOnS84V/ByXnSEIH5A1Gsek4EkeppOP1hhT&#10;7R68p/sh5CJC2KeooAihSqX0WUEWfddVxNG7uNpiiLLOpa7xEeHWyH6SDKTFkuNCgRV9F5TdDr9W&#10;wbUxWzzrrRvNN0P/NDu3mK9OSn22m9kXiEBNeIdf7bVWMBjB/5f4A+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nZR8MAAADbAAAADwAAAAAAAAAAAAAAAACYAgAAZHJzL2Rv&#10;d25yZXYueG1sUEsFBgAAAAAEAAQA9QAAAIgDAAAAAA==&#10;" filled="f" strokeweight=".20214mm">
              <v:textbox style="mso-next-textbox:#docshape26" inset="0,0,0,0">
                <w:txbxContent>
                  <w:p w14:paraId="5BE50722" w14:textId="77777777" w:rsidR="00420164" w:rsidRPr="001D2FB5" w:rsidRDefault="00420164" w:rsidP="00EA14CB">
                    <w:pPr>
                      <w:spacing w:before="49"/>
                      <w:ind w:left="109"/>
                      <w:rPr>
                        <w:rFonts w:ascii="Times New Roman" w:hAnsi="Times New Roman"/>
                        <w:sz w:val="28"/>
                        <w:szCs w:val="28"/>
                      </w:rPr>
                    </w:pPr>
                    <w:r>
                      <w:rPr>
                        <w:rFonts w:ascii="Times New Roman" w:hAnsi="Times New Roman"/>
                        <w:sz w:val="28"/>
                        <w:szCs w:val="28"/>
                      </w:rPr>
                      <w:t xml:space="preserve">Не </w:t>
                    </w:r>
                    <w:r>
                      <w:rPr>
                        <w:rFonts w:ascii="Times New Roman" w:hAnsi="Times New Roman"/>
                        <w:sz w:val="28"/>
                        <w:szCs w:val="28"/>
                      </w:rPr>
                      <w:t>можливість поділу</w:t>
                    </w:r>
                  </w:p>
                </w:txbxContent>
              </v:textbox>
            </v:shape>
            <v:shape id="docshape27" o:spid="_x0000_s2165" type="#_x0000_t202" style="position:absolute;left:830;top:1105;width:3772;height:4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mB8AA&#10;AADbAAAADwAAAGRycy9kb3ducmV2LnhtbERPu27CMBTdK/EP1kViA4cOFAIGQQVVB4R4DYyX+JIE&#10;7OsodiH8PR6QOh6d92TWWCPuVPvSsYJ+LwFBnDldcq7geFh1hyB8QNZoHJOCJ3mYTVsfE0y1e/CO&#10;7vuQixjCPkUFRQhVKqXPCrLoe64ijtzF1RZDhHUudY2PGG6N/EySgbRYcmwosKLvgrLb/s8quDZm&#10;g2e9caPFeuifZuuWi5+TUp12Mx+DCNSEf/Hb/asVfMX18Uv8A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rmB8AAAADbAAAADwAAAAAAAAAAAAAAAACYAgAAZHJzL2Rvd25y&#10;ZXYueG1sUEsFBgAAAAAEAAQA9QAAAIUDAAAAAA==&#10;" filled="f" strokeweight=".20214mm">
              <v:textbox style="mso-next-textbox:#docshape27" inset="0,0,0,0">
                <w:txbxContent>
                  <w:p w14:paraId="0FC1FB24" w14:textId="77777777" w:rsidR="00420164" w:rsidRPr="001D2FB5" w:rsidRDefault="00420164" w:rsidP="00EA14CB">
                    <w:pPr>
                      <w:spacing w:before="48"/>
                      <w:ind w:left="109"/>
                      <w:rPr>
                        <w:rFonts w:ascii="Times New Roman" w:hAnsi="Times New Roman"/>
                        <w:sz w:val="28"/>
                        <w:szCs w:val="28"/>
                      </w:rPr>
                    </w:pPr>
                    <w:r>
                      <w:rPr>
                        <w:rFonts w:ascii="Times New Roman" w:hAnsi="Times New Roman"/>
                        <w:spacing w:val="-2"/>
                        <w:sz w:val="28"/>
                        <w:szCs w:val="28"/>
                      </w:rPr>
                      <w:t xml:space="preserve">Непостійність </w:t>
                    </w:r>
                  </w:p>
                </w:txbxContent>
              </v:textbox>
            </v:shape>
            <v:shape id="docshape28" o:spid="_x0000_s2166" type="#_x0000_t202" style="position:absolute;left:830;top:556;width:3772;height: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DnMQA&#10;AADbAAAADwAAAGRycy9kb3ducmV2LnhtbESPzW7CMBCE75V4B2uRegMHDvykGAQIqh4QAtpDj0u8&#10;JAF7HcUuhLfHSEg9jmbmG81k1lgjrlT70rGCXjcBQZw5XXKu4Od73RmB8AFZo3FMCu7kYTZtvU0w&#10;1e7Ge7oeQi4ihH2KCooQqlRKnxVk0XddRRy9k6sthijrXOoabxFujewnyUBaLDkuFFjRsqDscviz&#10;Cs6N2eJRb914sRn5u9m51eLzV6n3djP/ABGoCf/hV/tLKxj24Pkl/gA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mQ5zEAAAA2wAAAA8AAAAAAAAAAAAAAAAAmAIAAGRycy9k&#10;b3ducmV2LnhtbFBLBQYAAAAABAAEAPUAAACJAwAAAAA=&#10;" filled="f" strokeweight=".20214mm">
              <v:textbox style="mso-next-textbox:#docshape28" inset="0,0,0,0">
                <w:txbxContent>
                  <w:p w14:paraId="7BF5D7D7" w14:textId="77777777" w:rsidR="00420164" w:rsidRPr="001D2FB5" w:rsidRDefault="00420164" w:rsidP="00EA14CB">
                    <w:pPr>
                      <w:spacing w:before="49"/>
                      <w:ind w:left="109"/>
                      <w:rPr>
                        <w:rFonts w:ascii="Times New Roman" w:hAnsi="Times New Roman"/>
                        <w:sz w:val="28"/>
                        <w:szCs w:val="28"/>
                      </w:rPr>
                    </w:pPr>
                    <w:r>
                      <w:rPr>
                        <w:rFonts w:ascii="Times New Roman" w:hAnsi="Times New Roman"/>
                        <w:spacing w:val="-2"/>
                        <w:sz w:val="28"/>
                        <w:szCs w:val="28"/>
                      </w:rPr>
                      <w:t>Основа нематеріального характеру</w:t>
                    </w:r>
                  </w:p>
                  <w:p w14:paraId="216646DF" w14:textId="77777777" w:rsidR="00420164" w:rsidRDefault="00420164" w:rsidP="00EA14CB"/>
                </w:txbxContent>
              </v:textbox>
            </v:shape>
            <w10:anchorlock/>
          </v:group>
        </w:pict>
      </w:r>
    </w:p>
    <w:p w14:paraId="43BFC998" w14:textId="77777777" w:rsidR="00F35D7A" w:rsidRPr="00E47AB1" w:rsidRDefault="00EA14CB" w:rsidP="00EA14CB">
      <w:pPr>
        <w:spacing w:after="120" w:line="360" w:lineRule="auto"/>
        <w:ind w:firstLine="709"/>
        <w:jc w:val="both"/>
        <w:rPr>
          <w:rFonts w:ascii="Times New Roman" w:hAnsi="Times New Roman" w:cs="Times New Roman"/>
          <w:b/>
          <w:sz w:val="28"/>
          <w:szCs w:val="28"/>
          <w:lang w:val="uk-UA"/>
        </w:rPr>
      </w:pPr>
      <w:r w:rsidRPr="00E47AB1">
        <w:rPr>
          <w:rFonts w:ascii="Times New Roman" w:hAnsi="Times New Roman" w:cs="Times New Roman"/>
          <w:b/>
          <w:sz w:val="28"/>
          <w:szCs w:val="28"/>
          <w:lang w:val="uk-UA"/>
        </w:rPr>
        <w:t>Рис.2.1 Особливості послуг</w:t>
      </w:r>
    </w:p>
    <w:p w14:paraId="2FA5987F" w14:textId="77777777" w:rsidR="00EA14CB" w:rsidRPr="00E47AB1" w:rsidRDefault="00F35D7A" w:rsidP="00EA14CB">
      <w:pPr>
        <w:spacing w:after="120" w:line="360" w:lineRule="auto"/>
        <w:ind w:firstLine="709"/>
        <w:jc w:val="both"/>
        <w:rPr>
          <w:rFonts w:ascii="Times New Roman" w:hAnsi="Times New Roman" w:cs="Times New Roman"/>
          <w:szCs w:val="28"/>
          <w:lang w:val="uk-UA"/>
        </w:rPr>
      </w:pPr>
      <w:r w:rsidRPr="00E47AB1">
        <w:rPr>
          <w:rFonts w:ascii="Times New Roman" w:hAnsi="Times New Roman" w:cs="Times New Roman"/>
          <w:szCs w:val="28"/>
          <w:lang w:val="uk-UA"/>
        </w:rPr>
        <w:t xml:space="preserve"> *джерело сформовано автором</w:t>
      </w:r>
    </w:p>
    <w:p w14:paraId="7ED81687" w14:textId="77777777" w:rsidR="00356978" w:rsidRPr="00E47AB1" w:rsidRDefault="001D2FB5" w:rsidP="00F35D7A">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витрат у підприємств сфери послуг визначається рядом особливостей цих послуг: їхньою нематеріальною основою, коливанням якості, неможливістю поділу між виробником та споживачем, необхідністю контролю за виробничими витратами та іншими. Головною метою впровадження організації обліку витрат на таких підприємствах є створення ефективного механізму управління ними. Підприємства сфери послуг часто використовують позамовний метод калькулювання собівартості наданих послуг. Однак, через потребу в ефективному контролі виробничих витрат виникає необхідність також застосовувати нормативний метод калькулювання.</w:t>
      </w:r>
    </w:p>
    <w:p w14:paraId="42E52371"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6B8D7D31"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2E08A428" w14:textId="77777777" w:rsidR="00F35D7A" w:rsidRPr="00E47AB1" w:rsidRDefault="00F35D7A" w:rsidP="00F35D7A">
      <w:pPr>
        <w:spacing w:after="120" w:line="360" w:lineRule="auto"/>
        <w:ind w:firstLine="709"/>
        <w:jc w:val="both"/>
        <w:rPr>
          <w:rFonts w:ascii="Times New Roman" w:hAnsi="Times New Roman" w:cs="Times New Roman"/>
          <w:sz w:val="28"/>
          <w:szCs w:val="28"/>
          <w:lang w:val="uk-UA"/>
        </w:rPr>
      </w:pPr>
    </w:p>
    <w:p w14:paraId="1C8E66FA" w14:textId="77777777" w:rsidR="00E06F7A" w:rsidRPr="00E47AB1" w:rsidRDefault="003B55C8" w:rsidP="004F5898">
      <w:pPr>
        <w:spacing w:after="120" w:line="360" w:lineRule="auto"/>
        <w:ind w:firstLine="709"/>
        <w:jc w:val="both"/>
        <w:outlineLvl w:val="1"/>
        <w:rPr>
          <w:rFonts w:ascii="Times New Roman" w:hAnsi="Times New Roman" w:cs="Times New Roman"/>
          <w:b/>
          <w:sz w:val="28"/>
          <w:szCs w:val="28"/>
          <w:lang w:val="uk-UA"/>
        </w:rPr>
      </w:pPr>
      <w:bookmarkStart w:id="34" w:name="_Toc151565362"/>
      <w:bookmarkStart w:id="35" w:name="_Toc152081873"/>
      <w:bookmarkStart w:id="36" w:name="_Toc152324422"/>
      <w:r w:rsidRPr="00E47AB1">
        <w:rPr>
          <w:rFonts w:ascii="Times New Roman" w:hAnsi="Times New Roman" w:cs="Times New Roman"/>
          <w:b/>
          <w:sz w:val="28"/>
          <w:szCs w:val="28"/>
          <w:lang w:val="uk-UA"/>
        </w:rPr>
        <w:t xml:space="preserve">2.2 Методика та організація обліку витрат на </w:t>
      </w:r>
      <w:bookmarkEnd w:id="34"/>
      <w:bookmarkEnd w:id="35"/>
      <w:r w:rsidR="00EA14CB" w:rsidRPr="00E47AB1">
        <w:rPr>
          <w:rFonts w:ascii="Times New Roman" w:hAnsi="Times New Roman" w:cs="Times New Roman"/>
          <w:b/>
          <w:sz w:val="28"/>
          <w:szCs w:val="28"/>
          <w:lang w:val="uk-UA"/>
        </w:rPr>
        <w:t>підприємстві</w:t>
      </w:r>
      <w:bookmarkEnd w:id="36"/>
      <w:r w:rsidR="00EA14CB" w:rsidRPr="00E47AB1">
        <w:rPr>
          <w:rFonts w:ascii="Times New Roman" w:hAnsi="Times New Roman" w:cs="Times New Roman"/>
          <w:b/>
          <w:sz w:val="28"/>
          <w:szCs w:val="28"/>
          <w:lang w:val="uk-UA"/>
        </w:rPr>
        <w:t xml:space="preserve"> </w:t>
      </w:r>
    </w:p>
    <w:p w14:paraId="1E11537F"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АТ "Укрпошта" - це державне підприємство, яке займається наданням поштових та логістичних послуг в Україні. Облік витрат на підприємстві </w:t>
      </w:r>
      <w:r w:rsidRPr="00E47AB1">
        <w:rPr>
          <w:rFonts w:ascii="Times New Roman" w:hAnsi="Times New Roman" w:cs="Times New Roman"/>
          <w:sz w:val="28"/>
          <w:szCs w:val="28"/>
          <w:lang w:val="uk-UA"/>
        </w:rPr>
        <w:lastRenderedPageBreak/>
        <w:t>включає в себе систематичне фіксування та контроль за витратами, які виникають у процесі його діяльності.</w:t>
      </w:r>
    </w:p>
    <w:p w14:paraId="19BCFE57"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Нижче наведена загальна методика та організація обліку витрат на АТ "Укрпошта":</w:t>
      </w:r>
    </w:p>
    <w:p w14:paraId="027602DC" w14:textId="77777777" w:rsidR="003B55C8" w:rsidRPr="00E47AB1" w:rsidRDefault="003B55C8"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Класифікація витрат: Перш за все, витрати потрібно класифікувати, щоб краще зрозуміти їх характер та структуру. Зазвичай витрати поділяються на прямі та непрямі витрати. Прямі витрати безпосередньо пов'язані з виробництвом або наданням послуг, наприклад, витрати на заробітну плату співробітників, паливо для автотранспорту тощо. Непрямі витрати включають загально адміністративні витрати, наприклад, оренду приміщень, оплату комунальних послуг та інші невиробничі витрати</w:t>
      </w:r>
      <w:r w:rsidR="00EA14CB"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[21, с. 178</w:t>
      </w:r>
      <w:r w:rsidR="00FA09C4" w:rsidRPr="00E47AB1">
        <w:rPr>
          <w:rFonts w:ascii="Times New Roman" w:eastAsia="Times New Roman" w:hAnsi="Times New Roman" w:cs="Times New Roman"/>
          <w:color w:val="0D0D0D" w:themeColor="text1" w:themeTint="F2"/>
          <w:sz w:val="28"/>
          <w:szCs w:val="28"/>
          <w:lang w:val="uk-UA"/>
        </w:rPr>
        <w:t>]</w:t>
      </w:r>
      <w:r w:rsidR="00EA14CB" w:rsidRPr="00E47AB1">
        <w:rPr>
          <w:rFonts w:ascii="Times New Roman" w:eastAsia="Times New Roman" w:hAnsi="Times New Roman" w:cs="Times New Roman"/>
          <w:color w:val="0D0D0D" w:themeColor="text1" w:themeTint="F2"/>
          <w:sz w:val="28"/>
          <w:szCs w:val="28"/>
          <w:lang w:val="uk-UA"/>
        </w:rPr>
        <w:t>.</w:t>
      </w:r>
    </w:p>
    <w:p w14:paraId="04586EB1"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Система обліку витрат: Для ефективного обліку витрат можна використовувати систему внутрішнього обліку. Це може включати створення рахунків витрат, введення облікових записів, ведення журналів витрат, створення звітів тощо. Для більш детального обліку можна використовувати підрахунок витрат на окремі підрозділи або проекти.</w:t>
      </w:r>
    </w:p>
    <w:p w14:paraId="4F9B3BB1"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Аналіз та контроль витрат: Після фіксування витрат важливо аналізувати їх структуру та динаміку. Це дозволить виявити недоліки в діяльності підприємства, знайти способи оптимізації витрат та прийняти ефективні управлінські рішення. Також важливо встановити систему контролю за витратами, щоб запобігти їх неправомірному використанню або зловживанню.</w:t>
      </w:r>
    </w:p>
    <w:p w14:paraId="114DD966" w14:textId="77777777" w:rsidR="00925757" w:rsidRPr="00E47AB1" w:rsidRDefault="003B55C8" w:rsidP="004F5898">
      <w:pPr>
        <w:spacing w:after="120" w:line="360" w:lineRule="auto"/>
        <w:ind w:firstLine="709"/>
        <w:jc w:val="both"/>
        <w:rPr>
          <w:rFonts w:ascii="Times New Roman" w:hAnsi="Times New Roman" w:cs="Times New Roman"/>
          <w:sz w:val="28"/>
          <w:szCs w:val="28"/>
          <w:lang w:val="uk-UA"/>
        </w:rPr>
      </w:pPr>
      <w:bookmarkStart w:id="37" w:name="_Toc151565363"/>
      <w:bookmarkStart w:id="38" w:name="_Toc152081874"/>
      <w:bookmarkStart w:id="39" w:name="_Toc152096058"/>
      <w:r w:rsidRPr="00E47AB1">
        <w:rPr>
          <w:rFonts w:ascii="Times New Roman" w:hAnsi="Times New Roman" w:cs="Times New Roman"/>
          <w:sz w:val="28"/>
          <w:szCs w:val="28"/>
          <w:lang w:val="uk-UA"/>
        </w:rPr>
        <w:t>Використання спеціалізованого програмного забезпечення: Для полегшення процесу обліку витрат можна використовувати спеціалізовані програми або системи управління витратами. Це дозволить автоматизувати багато процесів та забезпечити точність та надійність даних.</w:t>
      </w:r>
      <w:bookmarkEnd w:id="37"/>
      <w:bookmarkEnd w:id="38"/>
      <w:bookmarkEnd w:id="39"/>
    </w:p>
    <w:p w14:paraId="7299DC05" w14:textId="77777777" w:rsidR="003D2DDE" w:rsidRPr="00E47AB1" w:rsidRDefault="003D2DD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Організація бухгалтерського обліку витрат відіграє ключову роль, оскільки без неї неможливе ведення бухгалтерського обліку та досягнення </w:t>
      </w:r>
      <w:r w:rsidRPr="00E47AB1">
        <w:rPr>
          <w:rFonts w:ascii="Times New Roman" w:hAnsi="Times New Roman" w:cs="Times New Roman"/>
          <w:sz w:val="28"/>
          <w:szCs w:val="28"/>
          <w:lang w:val="uk-UA"/>
        </w:rPr>
        <w:lastRenderedPageBreak/>
        <w:t>його мети. Питання організації бухгалтерського обліку, зокрема обліку витрат, завжди було предметом значної уваги. Таблиця 1 ілюструє різні підходи вчених до визначення поняття "організація бухгалтерського обліку".</w:t>
      </w:r>
    </w:p>
    <w:p w14:paraId="139A8DFA" w14:textId="77777777" w:rsidR="003D2DDE" w:rsidRPr="00E47AB1" w:rsidRDefault="003D2DD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Зважаючи на важливість організації обліку для суб'єктів господарювання у формуванні бухгалтерської інформації, що є основою для пошуку можливостей підвищення ефективності діяльності та достовірного визначення результатів, недостатня теоретична розробка компонентів організації бухгалтерського обліку витрат у сфері послуг ускладнює сам процес обліку, що впливає на якість виконання поставлених завдань.</w:t>
      </w:r>
    </w:p>
    <w:p w14:paraId="2B456180" w14:textId="77777777" w:rsidR="00925757" w:rsidRPr="00E47AB1" w:rsidRDefault="003D2DD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Ефективна організація бухгалтерського обліку витрат передбачає врахування вимог законодавства України, таких як "Про бухгалтерський облік та фінансову звітність", і стандартів бухгалтерського обліку. Це формує можливість для підприємства розробляти свою облікову політику стосовно витрат і визначати відповідні показники у фінансовій звітності про витрати.</w:t>
      </w:r>
    </w:p>
    <w:p w14:paraId="1FBA2F63" w14:textId="77777777" w:rsidR="00CC0B9E" w:rsidRPr="00E47AB1" w:rsidRDefault="00CC0B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Вивчаючи організацію обліку витрат, науковці звертають увагу на декілька ключових складових: предмет обліку витрат, об'єкти обліку, принципи організації та проведення обліку. Організацію бухгалтерського обліку розглядають як сукупність відповідних процедур, що включають організацію облікового процесу, роботу облікових працівників, забезпечення обліку та розвиток цієї системи</w:t>
      </w:r>
      <w:r w:rsidR="00EA14CB" w:rsidRPr="00E47AB1">
        <w:rPr>
          <w:rFonts w:ascii="Times New Roman" w:hAnsi="Times New Roman" w:cs="Times New Roman"/>
          <w:sz w:val="28"/>
          <w:szCs w:val="28"/>
          <w:lang w:val="uk-UA"/>
        </w:rPr>
        <w:t xml:space="preserve"> </w:t>
      </w:r>
      <w:r w:rsidR="0098292D" w:rsidRPr="00E47AB1">
        <w:rPr>
          <w:rFonts w:ascii="Times New Roman" w:eastAsia="Times New Roman" w:hAnsi="Times New Roman" w:cs="Times New Roman"/>
          <w:color w:val="0D0D0D" w:themeColor="text1" w:themeTint="F2"/>
          <w:sz w:val="28"/>
          <w:szCs w:val="28"/>
          <w:lang w:val="uk-UA"/>
        </w:rPr>
        <w:t>[</w:t>
      </w:r>
      <w:r w:rsidR="00656E4A" w:rsidRPr="00E47AB1">
        <w:rPr>
          <w:rFonts w:ascii="Times New Roman" w:eastAsia="Times New Roman" w:hAnsi="Times New Roman" w:cs="Times New Roman"/>
          <w:color w:val="0D0D0D" w:themeColor="text1" w:themeTint="F2"/>
          <w:sz w:val="28"/>
          <w:szCs w:val="28"/>
          <w:lang w:val="uk-UA"/>
        </w:rPr>
        <w:t>5, с.11</w:t>
      </w:r>
      <w:r w:rsidR="0098292D" w:rsidRPr="00E47AB1">
        <w:rPr>
          <w:rFonts w:ascii="Times New Roman" w:eastAsia="Times New Roman" w:hAnsi="Times New Roman" w:cs="Times New Roman"/>
          <w:color w:val="0D0D0D" w:themeColor="text1" w:themeTint="F2"/>
          <w:sz w:val="28"/>
          <w:szCs w:val="28"/>
          <w:lang w:val="uk-UA"/>
        </w:rPr>
        <w:t xml:space="preserve"> ]</w:t>
      </w:r>
      <w:r w:rsidR="00356978" w:rsidRPr="00E47AB1">
        <w:rPr>
          <w:rFonts w:ascii="Times New Roman" w:eastAsia="Times New Roman" w:hAnsi="Times New Roman" w:cs="Times New Roman"/>
          <w:color w:val="0D0D0D" w:themeColor="text1" w:themeTint="F2"/>
          <w:sz w:val="28"/>
          <w:szCs w:val="28"/>
          <w:lang w:val="uk-UA"/>
        </w:rPr>
        <w:t>.</w:t>
      </w:r>
    </w:p>
    <w:p w14:paraId="44B8B22B" w14:textId="77777777" w:rsidR="00CC0B9E" w:rsidRPr="00E47AB1" w:rsidRDefault="00CC0B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На організацію бухгалтерського обліку витрат у сфері послуг впливає низка факторів, серед яких система нормативного регулювання, форма власності та організаційно-правова структура підприємства, користувачі облікової інформації, рівень кваліфікації облікових працівників, обсяги діяльності підприємства та інші.</w:t>
      </w:r>
    </w:p>
    <w:p w14:paraId="7C980737" w14:textId="77777777" w:rsidR="005943E1" w:rsidRPr="00E47AB1" w:rsidRDefault="00CC0B9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На основі проведених досліджень була розроблена схема організації обліку витрат у підприємствах сфери послуг. Керівник підприємства створює умови для правильності та повноти ведення бухгалтерського обліку, забезпечуючи дотримання всіх вимог законодавства щодо обліку та звітності. </w:t>
      </w:r>
      <w:r w:rsidRPr="00E47AB1">
        <w:rPr>
          <w:rFonts w:ascii="Times New Roman" w:hAnsi="Times New Roman" w:cs="Times New Roman"/>
          <w:sz w:val="28"/>
          <w:szCs w:val="28"/>
          <w:lang w:val="uk-UA"/>
        </w:rPr>
        <w:lastRenderedPageBreak/>
        <w:t>Методологія, методика та технологія обліку витрат і калькулювання собівартості наданих послуг відображаються у обліковій політиці підприємства. З урахуванням обраної стратегії облікової політики можна формувати різні показники собівартості послуг, враховуючи специфіку технологічних процесів підприємства.</w:t>
      </w:r>
      <w:r w:rsidR="00F35D7A" w:rsidRPr="00E47AB1">
        <w:rPr>
          <w:rFonts w:ascii="Times New Roman" w:hAnsi="Times New Roman" w:cs="Times New Roman"/>
          <w:b/>
          <w:sz w:val="28"/>
          <w:szCs w:val="28"/>
          <w:lang w:val="uk-UA"/>
        </w:rPr>
        <w:t xml:space="preserve"> </w:t>
      </w:r>
      <w:r w:rsidR="00F35D7A" w:rsidRPr="00E47AB1">
        <w:rPr>
          <w:rFonts w:ascii="Times New Roman" w:hAnsi="Times New Roman" w:cs="Times New Roman"/>
          <w:sz w:val="28"/>
          <w:szCs w:val="28"/>
          <w:lang w:val="uk-UA"/>
        </w:rPr>
        <w:t>Організація обліку витрат, зображена на рис. 2.2</w:t>
      </w:r>
      <w:r w:rsidR="006D2B24">
        <w:rPr>
          <w:rFonts w:ascii="Times New Roman" w:hAnsi="Times New Roman" w:cs="Times New Roman"/>
          <w:sz w:val="28"/>
          <w:szCs w:val="28"/>
          <w:lang w:val="uk-UA"/>
        </w:rPr>
        <w:t>*</w:t>
      </w:r>
    </w:p>
    <w:p w14:paraId="6F59C2E3" w14:textId="77777777" w:rsidR="00E06F7A" w:rsidRDefault="00000000" w:rsidP="00E06F7A">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lang w:val="uk-UA"/>
        </w:rPr>
        <w:pict w14:anchorId="2606CE95">
          <v:group id="docshapegroup29" o:spid="_x0000_s2079" style="position:absolute;left:0;text-align:left;margin-left:101.75pt;margin-top:11.1pt;width:231.35pt;height:232.25pt;z-index:-251646976;mso-wrap-distance-left:0;mso-wrap-distance-right:0;mso-position-horizontal-relative:page" coordorigin="6115,226" coordsize="4627,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ZVKwwAAD+OAAAOAAAAZHJzL2Uyb0RvYy54bWzsneuO4joSgP+vtO8Q8XNXDLk4NzTM0Uxf&#10;RivN7hnpcB4gDeGihYRN0k3Prs67b5UdGzs4fbppwtCNRxoIncJUbJf9ucqXj788rlfWQ1qUyzwb&#10;9ZwPds9Ks0k+XWbzUe/38W0/6llllWTTZJVn6aj3Iy17v3z6618+bjfD1M0X+WqaFhYkkpXD7WbU&#10;W1TVZjgYlJNFuk7KD/kmzeDmLC/WSQUfi/lgWiRbSH29Gri2HQy2eTHdFPkkLUv46zW72ftE05/N&#10;0kn162xWppW1GvVAt4q+FvT1Dl8Hnz4mw3mRbBbLSa1GcoAW62SZwY+KpK6TKrHui+VeUuvlpMjL&#10;fFZ9mOTrQT6bLScpfQZ4GsduPM3XIr/f0GeZD7fzjcgmyNpGPh2c7ORfD98Lazkd9dyelSVrKKJp&#10;PikXySad46+7MWbRdjMfguTXYvPb5nvBnhMuv+WTf5dwe9C8j5/nTNi62/4zn0KyyX2V0yx6nBVr&#10;TAIe3nqkJfFDlET6WFkT+KMbe5FD/J41gXtuTGI/9FlZTRZQoPi9wHHgPt52A37rpv46CdyQfZcE&#10;kAqqmAzZ71Jda93wwaDalbucLV+Xs79hvtECKzG/6pz1eM5+W2ap5Xh1llKRq+x7QTO4HJaQtX+a&#10;W2HgQHLw1CSsn5pnmRPWj+woz5sMN0VZfU3ztYUXo94KlKDlkDx8KyuWNVwEiyXLb5erFfw9Ga4y&#10;azvqRZDT9AtlvlpO8SbeK4v53dWqsB4StCz6r/5dRQzqUDaliS3SZHpTX1fJcsWuoVxWGaYHjwHq&#10;1FfMdP4X2/FNdBORPnGDmz6xr6/7n2+vSD+4dUL/2ru+urp2/kDVHDJcLKfTNEPtuBk75HmFWTco&#10;zACFIYtsGKip06oEyvJ3qjRUKlZ+rEbd5dMftFjp36F+naiiEV7RuAl7tIFD5aA2ctMtZbuV7vBn&#10;+PM6GELdo3XQa9TBCBoRtFh4ZxWL2/rkntVBLF9e76CxnNZFPp/Wbc8Y2ujZegVN8N/7lm2F8Ev0&#10;BZNDeS7mcLG/DayxbW0t9ouyCKgipUS8wIL/zXTAlpgQpIMiC01CkKtSQq0qQWMkkhoTrUqQa1JK&#10;vhPqVAIrFumgiE4l6FSlhMLID7W5FHMxzKVIq5KjZjgJtTpBA7BTCmV0SjlqjrdmFDZg4gnHjqvX&#10;S831luLDHkAkJZcfNCuiciUL1s4lw8ljVlc4uLISRBSbtmybvMQuZQyPCbV37NW1F6Sw2rUIs95n&#10;HD5LGIoCU4aMZIbxdNJ1Gz+G55PE4aHga/UTFIA2TagpehZAzR1+B5r9pMIH55e0JYcSWlDrxL+u&#10;84d0nNP7VaMjhl/a3V1l+1IRfw5+k79vaFJwm7YPT0tB1YM8oU0U7QbYz0xWeZmyp8ZHoO2seBbM&#10;AqkpUbqaZ/ZIrLuRmvenOiDHJfYXN+7fBlHYJ7fE78ehHfVtJ/4SBzaJyfWt2gHRLp7hLPQbh3ZA&#10;WFix7/oddruiy0SNeWfG32m90XZqVpEDQ0DJAfPDxSIv/tuztsDPo175n/ukSHvW6h8ZYFTsEAJi&#10;Ff1A/NCFD4V8506+k2QTSGrUq3pglnh5VTFIv98Uy/kCfokhSJZ/BoycLSm3YIfFulrQGz+crqcF&#10;22ewzJCO0Ipe97MvRbrYjWtzYVZFWYhSsIP9LPan3EZ4d8p5zSDdB+3I5/0gHVQAdVTmyVXtaEgX&#10;E78eVoDR0u6DDyuOjXTwS8TCF/Yzr0E6YlvYxlB1d+nIdAG3taiiwkWrSjJdPA/pXFenkoJ0IKKj&#10;JxXpYt/ztbl0ANJFjk4nFelARqdUA+laM+ogpNMXn4p0UvlB12+Qrkuk42M2jnL83SAdeG0M0r13&#10;pINGWkE6Ogg8EOkCL4AuBsAtdKizb4d0QMEIdF5sc3M7FtOBo9PtcLzw1CjJuOkgCKFz4Ov9wdDV&#10;KzWNotBra5pjRzVScXIjOOQyo4dLdggDLTZGD7TVqeva0UYPQRhCVYNmzbEJbTZ37d2xhw/wU46F&#10;L03slz2U4+d4hEFXYuFLMyV5AEGFdGSsjiBatXrxCMJxXF+rlTyGoEI6rdRBRBD5rjavXj6IwNZF&#10;q5YyjKBSOr0a44jW7DpkHNFajspIQilIM5Q4C+8w92rxgQZ/ZwMO1qI0ZYx3OAN/q/EOn7V3GINq&#10;CuHRuOOrCc8PG52rIDweZznWWMKE/OUJBTwqwt/boyMYtsJiPl0gAvvfBuLJA9cOEM/3KEO+CcTz&#10;Pc9y4OVJxEMhHbR0hniBAyyl0UpBPBTSadUd4vmhXi0V8VBKp1eniNdWjiriyQVpEO8sEI93TBzt&#10;+LtBPHn+53640iDemU8AwOZOQbwI+5jXIp5rB43wKwEHMnXicUsyiHfopBqc6SRN+xETYNiMVugw&#10;znRWJzpFGogne4yPiHgB1DXw4rk2eI47nQQADiAbPVP1z+yC9y/24qGu1k7hXUqyF48K6aBlD/H0&#10;Wr3Yi+c6tqvVSkY8KqTTag/xqMdzL69e7sWD5sXRqqUgHpXS6bWPePrsOsSL11qOCuIpBWkQr2PE&#10;4xFKDm383UwIMBMC5Jmc73SOpwO9g4x4Pm2BX414PqGouPOfCC8eTR9aNYN4F4d4Yj6xWLlDZ/7X&#10;le2IiFcHal3fpusWdrXwfAO1qKu1U7gF8VBIBy17iKcPH78c8fwo1mqlIB4K6bTaQ7xjBWpdaF60&#10;aqmIh1I6vfYRT59dByFeWzmqiCcXpEE8g3iwtBQHo1AVlNU+ZhkPzRThxTDLeJ5cSq+fieeI5RVs&#10;HQ/MoDyCF8+z+UJTMxXPrM2uNwFwgAsaXjx5VkAHiBfH9ZYJvBaeMeLFcWC58MLcji2Ih0I6aOkK&#10;8TwbVjrrtJIRjwrptOoM8bB50aqlIB6V0unVKeK1laOKeHJBGsTrGPF44Ih77/i76sXjjMXv8ncT&#10;qDWB2je9UtuBdljx4smxs5cu1RbrejzfNastzPY7tX+OIx5E5BqIR51snXnxPBI1ZoSeL+KhrtZO&#10;YT3iUSEdtHSGeH5AtFopiIdCOq26QzxoXrRqqYiHUjq9ukS81nJUEE8pSIN4Z4F4T4OgWW7B9mI0&#10;c/HqHXjezmY8uM5VQTzZsXIw4hEbGltlFpQI1HJLMoHaSwvUuvvLLeSJn8f34nkxX+p6/l481NXa&#10;KdyCeCikg5auEI/YPoCnyMadVjLiUSGdVp0hHjQvrlYtBfGolE6vThGvrRxVxJML0iBex4hn5uKZ&#10;/RYveL9Ft7Hcwpd73cMRL4D+XI943B9uEO/iEG9/uYW8YfvxEY/4Ea1tb2EuHugKuwnCy1OBWiqk&#10;g5bOEC8IYN9FjVYK4qGQTqvuEA+aF61aKuKhlE6vLhGvtRwVxFMK0iBex4jHvQo89MrfTaDWLLe4&#10;gOUWEFBtRM/Y3r5S9MyqHr/ksE9/fRwJO8fCyvKrBezln34uinyLp4zA7uPMlqSvsrW55XOOWMFt&#10;s+g6yDho7HThEji7he3fGFAfI7SJLYCI2/PT3Rj5aRcgynftVhai8lNWXrV943pZwSlKq+UaNvcX&#10;R7Ekwzd25Ioyv1fZzf+W/kPmgGyUxA44m6V6vHuk5x3BFPZ6rifbQ/7ZO9uDt5mteIILtqM9XLA5&#10;EnDx1nayh0MGmmZHjUeyndOYHWx5DeSNy4/ZFuc7HHZcG9oG3MnSgcMX6lpg7O5oRx1JBtU416kT&#10;uxMTcC7b7sTUc77ki8iTz3GYeRq7E90dnLfWGIea/q7TI8ZObHdiReFF2x0eSqNO0mJb1p68v9vZ&#10;HZx1yNwpPMRn7O492Z2YjXDZdrcXOWc7L/88u3PhVEljdyc8UvPE/Z2Ye3vZdiciZ4IzBQjUh4Ke&#10;mDPhuLPGrGXo7+oBnmf8KvLOs68/dgZ9TSe2OxGavWy72wsjEgECP8fuPMLOnNk5VgxnvifOFFHq&#10;y7a7/TCCAIGfZHdR1DgEytjdO7I7tlcmDmMu2+724wgCBH6O3REvbOxx5QZwRhYNJBBmkiZ+l2a4&#10;/e1b5Ew2dc/Y3X4cQYDAae0OwnQt8TsSAwxj/I5EJnw3XCyn0zdsdiJKddndHUwtVMMIyvagpwvf&#10;hVFY79q9FzYnsMejMbs/cBqO2CbtzfZ2Zz9bBQ4+mg+38w2dozMvks1iOblOqkT+DNfbzTB180W+&#10;mqbFp/8DAAD//wMAUEsDBBQABgAIAAAAIQAxCaPU4AAAAAoBAAAPAAAAZHJzL2Rvd25yZXYueG1s&#10;TI/BSsNAEIbvgu+wjODNbpLaWGI2pRT1VARbofQ2zU6T0OxuyG6T9O0dT3r7h/n455t8NZlWDNT7&#10;xlkF8SwCQbZ0urGVgu/9+9MShA9oNbbOkoIbeVgV93c5ZtqN9ouGXagEl1ifoYI6hC6T0pc1GfQz&#10;15Hl3dn1BgOPfSV1jyOXm1YmUZRKg43lCzV2tKmpvOyuRsHHiON6Hr8N28t5czvuF5+HbUxKPT5M&#10;61cQgabwB8OvPqtDwU4nd7Xai1ZBEs0XjHJIEhAMpGnK4aTgeZm+gCxy+f+F4gcAAP//AwBQSwEC&#10;LQAUAAYACAAAACEAtoM4kv4AAADhAQAAEwAAAAAAAAAAAAAAAAAAAAAAW0NvbnRlbnRfVHlwZXNd&#10;LnhtbFBLAQItABQABgAIAAAAIQA4/SH/1gAAAJQBAAALAAAAAAAAAAAAAAAAAC8BAABfcmVscy8u&#10;cmVsc1BLAQItABQABgAIAAAAIQDgNcZVKwwAAD+OAAAOAAAAAAAAAAAAAAAAAC4CAABkcnMvZTJv&#10;RG9jLnhtbFBLAQItABQABgAIAAAAIQAxCaPU4AAAAAoBAAAPAAAAAAAAAAAAAAAAAIUOAABkcnMv&#10;ZG93bnJldi54bWxQSwUGAAAAAAQABADzAAAAkg8AAAAA&#10;">
            <v:line id="Line 139" o:spid="_x0000_s2080" style="position:absolute;visibility:visible" from="7613,476" to="779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TBcMAAADaAAAADwAAAGRycy9kb3ducmV2LnhtbESP3WrCQBCF7wu+wzJCb0qzqT9FUlcR&#10;sSCIitEHGLLTJJidTbNrjD69KxR6eTg/H2c670wlWmpcaVnBRxSDIM6sLjlXcDp+v09AOI+ssbJM&#10;Cm7kYD7rvUwx0fbKB2pTn4swwi5BBYX3dSKlywoy6CJbEwfvxzYGfZBNLnWD1zBuKjmI409psORA&#10;KLCmZUHZOb2YAFmv7ifZbfC32rfj3egSb9/SlVKv/W7xBcJT5//Df+21VjCE55VwA+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FkwXDAAAA2gAAAA8AAAAAAAAAAAAA&#10;AAAAoQIAAGRycy9kb3ducmV2LnhtbFBLBQYAAAAABAAEAPkAAACRAwAAAAA=&#10;" strokeweight=".23919mm"/>
            <v:shape id="docshape30" o:spid="_x0000_s2081" style="position:absolute;left:7776;top:436;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8B8IA&#10;AADaAAAADwAAAGRycy9kb3ducmV2LnhtbESPQWsCMRSE7wX/Q3hCbzXZIqWsxkUWhEIR1JaCt8fm&#10;uYluXpZNqtt/bwqFHoeZ+YZZVqPvxJWG6AJrKGYKBHETjONWw+fH5ukVREzIBrvApOGHIlSrycMS&#10;SxNuvKfrIbUiQziWqMGm1JdSxsaSxzgLPXH2TmHwmLIcWmkGvGW47+SzUi/So+O8YLGn2lJzOXx7&#10;DfvzURXvOzx9RbutnUNJhZJaP07H9QJEojH9h//ab0bDHH6v5Bs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7wHwgAAANoAAAAPAAAAAAAAAAAAAAAAAJgCAABkcnMvZG93&#10;bnJldi54bWxQSwUGAAAAAAQABAD1AAAAhwMAAAAA&#10;" path="m,l,81,81,41,,xe" fillcolor="black" stroked="f">
              <v:path arrowok="t" o:connecttype="custom" o:connectlocs="0,436;0,517;81,477;0,436" o:connectangles="0,0,0,0"/>
            </v:shape>
            <v:line id="Line 141" o:spid="_x0000_s2082" style="position:absolute;visibility:visible" from="9291,481" to="946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Cu6sQAAADaAAAADwAAAGRycy9kb3ducmV2LnhtbESP3WrCQBCF74W+wzIFb6RulKaU6Cql&#10;KASkFVMfYMiOSWh2Ns1ufuzTdwuCl4fz83HW29HUoqfWVZYVLOYRCOLc6ooLBeev/dMrCOeRNdaW&#10;ScGVHGw3D5M1JtoOfKI+84UII+wSVFB63yRSurwkg25uG+LgXWxr0AfZFlK3OIRxU8tlFL1IgxUH&#10;QokNvZeUf2edCZB093uW4wF/6mMffz530ccs2yk1fRzfViA8jf4evrVTrSCG/yvhBs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K7qxAAAANoAAAAPAAAAAAAAAAAA&#10;AAAAAKECAABkcnMvZG93bnJldi54bWxQSwUGAAAAAAQABAD5AAAAkgMAAAAA&#10;" strokeweight=".23919mm"/>
            <v:shape id="docshape31" o:spid="_x0000_s2083" style="position:absolute;left:9453;top:440;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H68IA&#10;AADaAAAADwAAAGRycy9kb3ducmV2LnhtbESPwWrDMBBE74H+g9hCb7HkHEJxI5sSKBRCoUlLILfF&#10;2lhqrZWx1MT5+6gQyHGYmTfMqpl8L040RhdYQ1koEMRtMI47Dd9fb/NnEDEhG+wDk4YLRWjqh9kK&#10;KxPOvKXTLnUiQzhWqMGmNFRSxtaSx1iEgTh7xzB6TFmOnTQjnjPc93Kh1FJ6dJwXLA60ttT+7v68&#10;hu3PQZWbTzzuo/1YO4eSSiW1fnqcXl9AJJrSPXxrvxsNS/i/km+Ar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YfrwgAAANoAAAAPAAAAAAAAAAAAAAAAAJgCAABkcnMvZG93&#10;bnJldi54bWxQSwUGAAAAAAQABAD1AAAAhwMAAAAA&#10;" path="m,l,82,81,41,,xe" fillcolor="black" stroked="f">
              <v:path arrowok="t" o:connecttype="custom" o:connectlocs="0,440;0,522;81,481;0,440" o:connectangles="0,0,0,0"/>
            </v:shape>
            <v:line id="Line 143" o:spid="_x0000_s2084" style="position:absolute;visibility:visible" from="6364,719" to="6364,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NV8QAAADaAAAADwAAAGRycy9kb3ducmV2LnhtbESPQWuDQBSE74X+h+UVeqtrQjFis0oa&#10;WsjFg2kPPT7cF5W4b427VfPvu4VAjsPMfMNsi8X0YqLRdZYVrKIYBHFtdceNgu+vz5cUhPPIGnvL&#10;pOBKDor88WGLmbYzVzQdfSMChF2GClrvh0xKV7dk0EV2IA7eyY4GfZBjI/WIc4CbXq7jOJEGOw4L&#10;LQ60b6k+H3+Ngv20+akv0/v5Y7Wu5qS8lJi+lko9Py27NxCeFn8P39oHrWAD/1fCD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101XxAAAANoAAAAPAAAAAAAAAAAA&#10;AAAAAKECAABkcnMvZG93bnJldi54bWxQSwUGAAAAAAQABAD5AAAAkgMAAAAA&#10;" strokeweight=".17922mm"/>
            <v:line id="Line 144" o:spid="_x0000_s2085" style="position:absolute;visibility:visible" from="6364,1084" to="6784,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BdMEAAADaAAAADwAAAGRycy9kb3ducmV2LnhtbERPzWrCQBC+C32HZQq9iG5aapHoKkUs&#10;CKWKaR5gyI5JaHY2ZteY9uk7B8Hjx/e/XA+uUT11ofZs4HmagCIuvK25NJB/f0zmoEJEtth4JgO/&#10;FGC9ehgtMbX+ykfqs1gqCeGQooEqxjbVOhQVOQxT3xILd/KdwyiwK7Xt8CrhrtEvSfKmHdYsDRW2&#10;tKmo+MkuTkp2279cD594bg79bP96Sb7G2daYp8fhfQEq0hDv4pt7Zw3IVrkiN0C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YQF0wQAAANoAAAAPAAAAAAAAAAAAAAAA&#10;AKECAABkcnMvZG93bnJldi54bWxQSwUGAAAAAAQABAD5AAAAjwMAAAAA&#10;" strokeweight=".23919mm"/>
            <v:shape id="docshape32" o:spid="_x0000_s2086" style="position:absolute;left:6770;top:1043;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4TmcIA&#10;AADaAAAADwAAAGRycy9kb3ducmV2LnhtbESPQWsCMRSE7wX/Q3hCbzXZHqRdjYssCIUiqC0Fb4/N&#10;cxPdvCybVLf/3hQKPQ4z8w2zrEbfiSsN0QXWUMwUCOImGMeths+PzdMLiJiQDXaBScMPRahWk4cl&#10;libceE/XQ2pFhnAsUYNNqS+ljI0lj3EWeuLsncLgMWU5tNIMeMtw38lnpebSo+O8YLGn2lJzOXx7&#10;DfvzURXvOzx9RbutnUNJhZJaP07H9QJEojH9h//ab0bDK/xeyT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hOZwgAAANoAAAAPAAAAAAAAAAAAAAAAAJgCAABkcnMvZG93&#10;bnJldi54bWxQSwUGAAAAAAQABAD1AAAAhwMAAAAA&#10;" path="m,l,81,81,40,,xe" fillcolor="black" stroked="f">
              <v:path arrowok="t" o:connecttype="custom" o:connectlocs="0,1044;0,1125;81,1084;0,1044" o:connectangles="0,0,0,0"/>
            </v:shape>
            <v:line id="Line 146" o:spid="_x0000_s2087" style="position:absolute;visibility:visible" from="6364,1573" to="678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8JicQAAADbAAAADwAAAGRycy9kb3ducmV2LnhtbESPzWrCQBDH7wXfYRnBS6kbxUpJXUWK&#10;giC2NPoAQ3aaBLOzaXaN0ad3DoXeZpj/x28Wq97VqqM2VJ4NTMYJKOLc24oLA6fj9uUNVIjIFmvP&#10;ZOBGAVbLwdMCU+uv/E1dFgslIRxSNFDG2KRah7wkh2HsG2K5/fjWYZS1LbRt8SrhrtbTJJlrhxVL&#10;Q4kNfZSUn7OLk5Ld5n7S/R5/66/u9XN2SQ7P2caY0bBfv4OK1Md/8Z97ZwVf6OUXGU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wmJxAAAANsAAAAPAAAAAAAAAAAA&#10;AAAAAKECAABkcnMvZG93bnJldi54bWxQSwUGAAAAAAQABAD5AAAAkgMAAAAA&#10;" strokeweight=".23919mm"/>
            <v:shape id="docshape33" o:spid="_x0000_s2088" style="position:absolute;left:6770;top:1532;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P+MAA&#10;AADbAAAADwAAAGRycy9kb3ducmV2LnhtbERPS2sCMRC+C/6HMII3N9keRLZGKUKhUAr1gdDbsBk3&#10;0c1k2aS6/nsjFHqbj+85y/XgW3GlPrrAGspCgSCug3HcaDjs32cLEDEhG2wDk4Y7RVivxqMlVibc&#10;eEvXXWpEDuFYoQabUldJGWtLHmMROuLMnULvMWXYN9L0eMvhvpUvSs2lR8e5wWJHG0v1ZffrNWzP&#10;P6r8/MbTMdqvjXMoqVRS6+lkeHsFkWhI/+I/94fJ80t4/pIP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MP+MAAAADbAAAADwAAAAAAAAAAAAAAAACYAgAAZHJzL2Rvd25y&#10;ZXYueG1sUEsFBgAAAAAEAAQA9QAAAIUDAAAAAA==&#10;" path="m,l,81,81,41,,xe" fillcolor="black" stroked="f">
              <v:path arrowok="t" o:connecttype="custom" o:connectlocs="0,1533;0,1614;81,1574;0,1533" o:connectangles="0,0,0,0"/>
            </v:shape>
            <v:line id="Line 148" o:spid="_x0000_s2089" style="position:absolute;visibility:visible" from="6364,2060" to="678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EyZcUAAADbAAAADwAAAGRycy9kb3ducmV2LnhtbESP0WrCQBBF34X+wzIFX0qzqdRSoqsU&#10;sSAUFdN8wJAdk9DsbNxdY+zXd4WCbzPcO/fcmS8H04qenG8sK3hJUhDEpdUNVwqK78/ndxA+IGts&#10;LZOCK3lYLh5Gc8y0vfCB+jxUIoawz1BBHUKXSenLmgz6xHbEUTtaZzDE1VVSO7zEcNPKSZq+SYMN&#10;R0KNHa1qKn/ys4mQzfq3kMMXntp9P929ntPtU75Wavw4fMxABBrC3fx/vdGx/gRuv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EyZcUAAADbAAAADwAAAAAAAAAA&#10;AAAAAAChAgAAZHJzL2Rvd25yZXYueG1sUEsFBgAAAAAEAAQA+QAAAJMDAAAAAA==&#10;" strokeweight=".23919mm"/>
            <v:shape id="docshape34" o:spid="_x0000_s2090" style="position:absolute;left:6769;top:2020;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0FMAA&#10;AADbAAAADwAAAGRycy9kb3ducmV2LnhtbERP32vCMBB+H/g/hBP2NpNOGKMaixSEwRDUjYFvR3M2&#10;0eZSmky7/94MBnu7j+/nLavRd+JKQ3SBNRQzBYK4CcZxq+HzY/P0CiImZINdYNLwQxGq1eRhiaUJ&#10;N97T9ZBakUM4lqjBptSXUsbGksc4Cz1x5k5h8JgyHFppBrzlcN/JZ6VepEfHucFiT7Wl5nL49hr2&#10;56Mq3nd4+op2WzuHkgoltX6cjusFiERj+hf/ud9Mnj+H31/y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00FMAAAADbAAAADwAAAAAAAAAAAAAAAACYAgAAZHJzL2Rvd25y&#10;ZXYueG1sUEsFBgAAAAAEAAQA9QAAAIUDAAAAAA==&#10;" path="m,l,82,81,41,,xe" fillcolor="black" stroked="f">
              <v:path arrowok="t" o:connecttype="custom" o:connectlocs="0,2020;0,2102;81,2061;0,2020" o:connectangles="0,0,0,0"/>
            </v:shape>
            <v:line id="Line 150" o:spid="_x0000_s2091" style="position:absolute;visibility:visible" from="6364,2548" to="6784,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QPisYAAADbAAAADwAAAGRycy9kb3ducmV2LnhtbESP0WrCQBBF34X+wzIFX0qzUWIp0VVK&#10;UQgULU3zAUN2TEKzs2l2jalf7woF32a4d+65s9qMphUD9a6xrGAWxSCIS6sbrhQU37vnVxDOI2ts&#10;LZOCP3KwWT9MVphqe+YvGnJfiRDCLkUFtfddKqUrazLoItsRB+1oe4M+rH0ldY/nEG5aOY/jF2mw&#10;4UCosaP3msqf/GQCJNteCjl+4G/7OSwOySneP+VbpaaP49sShKfR383/15kO9RO4/RIG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UD4rGAAAA2wAAAA8AAAAAAAAA&#10;AAAAAAAAoQIAAGRycy9kb3ducmV2LnhtbFBLBQYAAAAABAAEAPkAAACUAwAAAAA=&#10;" strokeweight=".23919mm"/>
            <v:shape id="docshape35" o:spid="_x0000_s2092" style="position:absolute;left:6770;top:2507;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J+8AA&#10;AADbAAAADwAAAGRycy9kb3ducmV2LnhtbERP32vCMBB+H/g/hBP2NpMOHKMaixSEwRDUjYFvR3M2&#10;0eZSmky7/94MBnu7j+/nLavRd+JKQ3SBNRQzBYK4CcZxq+HzY/P0CiImZINdYNLwQxGq1eRhiaUJ&#10;N97T9ZBakUM4lqjBptSXUsbGksc4Cz1x5k5h8JgyHFppBrzlcN/JZ6VepEfHucFiT7Wl5nL49hr2&#10;56Mq3nd4+op2WzuHkgoltX6cjusFiERj+hf/ud9Mnj+H31/y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2gJ+8AAAADbAAAADwAAAAAAAAAAAAAAAACYAgAAZHJzL2Rvd25y&#10;ZXYueG1sUEsFBgAAAAAEAAQA9QAAAIUDAAAAAA==&#10;" path="m,l,82,81,41,,xe" fillcolor="black" stroked="f">
              <v:path arrowok="t" o:connecttype="custom" o:connectlocs="0,2507;0,2589;81,2548;0,2507" o:connectangles="0,0,0,0"/>
            </v:shape>
            <v:line id="Line 152" o:spid="_x0000_s2093" style="position:absolute;visibility:visible" from="6364,3036" to="6784,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o0ZsQAAADbAAAADwAAAGRycy9kb3ducmV2LnhtbESP0YrCMBBF3wX/IYzgy6Kp4opUo4go&#10;CLIrVj9gaMa22ExqE2vdr98sLPg2w71zz53FqjWlaKh2hWUFo2EEgji1uuBMweW8G8xAOI+ssbRM&#10;Cl7kYLXsdhYYa/vkEzWJz0QIYRejgtz7KpbSpTkZdENbEQftamuDPqx1JnWNzxBuSjmOoqk0WHAg&#10;5FjRJqf0ljxMgOy3PxfZHvBeHpvP78kj+vpItkr1e+16DsJT69/m/+u9DvWn8PdLGE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jRmxAAAANsAAAAPAAAAAAAAAAAA&#10;AAAAAKECAABkcnMvZG93bnJldi54bWxQSwUGAAAAAAQABAD5AAAAkgMAAAAA&#10;" strokeweight=".23919mm"/>
            <v:shape id="docshape36" o:spid="_x0000_s2094" style="position:absolute;left:6770;top:2995;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yF8AA&#10;AADbAAAADwAAAGRycy9kb3ducmV2LnhtbERPTWsCMRC9F/wPYYTearI92LIaF1kQCkVQWwrehs24&#10;iW4myybV7b83hUJv83ifs6xG34krDdEF1lDMFAjiJhjHrYbPj83TK4iYkA12gUnDD0WoVpOHJZYm&#10;3HhP10NqRQ7hWKIGm1JfShkbSx7jLPTEmTuFwWPKcGilGfCWw30nn5WaS4+Oc4PFnmpLzeXw7TXs&#10;z0dVvO/w9BXttnYOJRVKav04HdcLEInG9C/+c7+ZPP8Ff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YyF8AAAADbAAAADwAAAAAAAAAAAAAAAACYAgAAZHJzL2Rvd25y&#10;ZXYueG1sUEsFBgAAAAAEAAQA9QAAAIUDAAAAAA==&#10;" path="m,l,81,81,40,,xe" fillcolor="black" stroked="f">
              <v:path arrowok="t" o:connecttype="custom" o:connectlocs="0,2996;0,3077;81,3036;0,2996" o:connectangles="0,0,0,0"/>
            </v:shape>
            <v:line id="Line 154" o:spid="_x0000_s2095" style="position:absolute;visibility:visible" from="6364,3524" to="678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kFj8QAAADbAAAADwAAAGRycy9kb3ducmV2LnhtbESPzWrCQBDH7wXfYRnBS6kbxUpJXUWK&#10;giC2NPoAQ3aaBLOzaXaN0ad3DoXeZpj/x28Wq97VqqM2VJ4NTMYJKOLc24oLA6fj9uUNVIjIFmvP&#10;ZOBGAVbLwdMCU+uv/E1dFgslIRxSNFDG2KRah7wkh2HsG2K5/fjWYZS1LbRt8SrhrtbTJJlrhxVL&#10;Q4kNfZSUn7OLk5Ld5n7S/R5/66/u9XN2SQ7P2caY0bBfv4OK1Md/8Z97ZwVfYOUXGU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QWPxAAAANsAAAAPAAAAAAAAAAAA&#10;AAAAAKECAABkcnMvZG93bnJldi54bWxQSwUGAAAAAAQABAD5AAAAkgMAAAAA&#10;" strokeweight=".23919mm"/>
            <v:shape id="docshape37" o:spid="_x0000_s2096" style="position:absolute;left:6770;top:3483;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D/sAA&#10;AADbAAAADwAAAGRycy9kb3ducmV2LnhtbERPTWsCMRC9F/wPYYTearI9SLsaF1kQCkVQWwrehs24&#10;iW4myybV7b83hUJv83ifs6xG34krDdEF1lDMFAjiJhjHrYbPj83TC4iYkA12gUnDD0WoVpOHJZYm&#10;3HhP10NqRQ7hWKIGm1JfShkbSx7jLPTEmTuFwWPKcGilGfCWw30nn5WaS4+Oc4PFnmpLzeXw7TXs&#10;z0dVvO/w9BXttnYOJRVKav04HdcLEInG9C/+c7+ZPP8Vf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UD/sAAAADbAAAADwAAAAAAAAAAAAAAAACYAgAAZHJzL2Rvd25y&#10;ZXYueG1sUEsFBgAAAAAEAAQA9QAAAIUDAAAAAA==&#10;" path="m,l,81,81,41,,xe" fillcolor="black" stroked="f">
              <v:path arrowok="t" o:connecttype="custom" o:connectlocs="0,3483;0,3564;81,3524;0,3483" o:connectangles="0,0,0,0"/>
            </v:shape>
            <v:line id="Line 156" o:spid="_x0000_s2097" style="position:absolute;visibility:visible" from="6364,4011" to="6784,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PDNMEAAADbAAAADwAAAGRycy9kb3ducmV2LnhtbERPzWrCQBC+C77DMkIvohullhJdRcSC&#10;IK009QGG7DQJzc7G7Bpjn75zKHj8+P5Xm97VqqM2VJ4NzKYJKOLc24oLA+evt8krqBCRLdaeycCd&#10;AmzWw8EKU+tv/EldFgslIRxSNFDG2KRah7wkh2HqG2Lhvn3rMApsC21bvEm4q/U8SV60w4qlocSG&#10;diXlP9nVSclh/3vW/REv9albfDxfk/dxtjfmadRvl6Ai9fEh/ncfrIG5rJcv8gP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8M0wQAAANsAAAAPAAAAAAAAAAAAAAAA&#10;AKECAABkcnMvZG93bnJldi54bWxQSwUGAAAAAAQABAD5AAAAjwMAAAAA&#10;" strokeweight=".23919mm"/>
            <v:shape id="docshape38" o:spid="_x0000_s2098" style="position:absolute;left:6770;top:3971;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RcMA&#10;AADbAAAADwAAAGRycy9kb3ducmV2LnhtbESPzWrDMBCE74W+g9hCb7XkHEpxIpsQKBRKofkhkNti&#10;bSwl1spYauK8fVQo9DjMzDfMopl8Ly40RhdYQ1koEMRtMI47Dbvt+8sbiJiQDfaBScONIjT148MC&#10;KxOuvKbLJnUiQzhWqMGmNFRSxtaSx1iEgTh7xzB6TFmOnTQjXjPc93Km1Kv06DgvWBxoZak9b368&#10;hvXpoMrPbzzuo/1aOYeSSiW1fn6alnMQiab0H/5rfxgNsxJ+v+QfI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RcMAAADbAAAADwAAAAAAAAAAAAAAAACYAgAAZHJzL2Rv&#10;d25yZXYueG1sUEsFBgAAAAAEAAQA9QAAAIgDAAAAAA==&#10;" path="m,l,82,81,41,,xe" fillcolor="black" stroked="f">
              <v:path arrowok="t" o:connecttype="custom" o:connectlocs="0,3971;0,4053;81,4012;0,3971" o:connectangles="0,0,0,0"/>
            </v:shape>
            <v:line id="Line 158" o:spid="_x0000_s2099" style="position:absolute;visibility:visible" from="6364,4621" to="6784,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42MQAAADbAAAADwAAAGRycy9kb3ducmV2LnhtbESP3WrCQBCF7wXfYZlCb4puGmqR6CZI&#10;sSAUFdM8wJAdk9DsbJpdY9qn7woFLw/n5+Oss9G0YqDeNZYVPM8jEMSl1Q1XCorP99kShPPIGlvL&#10;pOCHHGTpdLLGRNsrn2jIfSXCCLsEFdTed4mUrqzJoJvbjjh4Z9sb9EH2ldQ9XsO4aWUcRa/SYMOB&#10;UGNHbzWVX/nFBMhu+1vI8QO/2+OwOLxcov1TvlXq8WHcrEB4Gv09/N/eaQVxDLcv4Q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fjYxAAAANsAAAAPAAAAAAAAAAAA&#10;AAAAAKECAABkcnMvZG93bnJldi54bWxQSwUGAAAAAAQABAD5AAAAkgMAAAAA&#10;" strokeweight=".23919mm"/>
            <v:shape id="docshape39" o:spid="_x0000_s2100" style="position:absolute;left:6770;top:4580;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qcIA&#10;AADbAAAADwAAAGRycy9kb3ducmV2LnhtbESPQWsCMRSE7wX/Q3hCbzVZhVJWo4ggCEVQK4K3x+a5&#10;iW5elk2q239vCoUeh5n5hpktet+IO3XRBdZQjBQI4ioYx7WG49f67QNETMgGm8Ck4YciLOaDlxmW&#10;Jjx4T/dDqkWGcCxRg02pLaWMlSWPcRRa4uxdQucxZdnV0nT4yHDfyLFS79Kj47xgsaWVpep2+PYa&#10;9tezKj53eDlFu105h5IKJbV+HfbLKYhEffoP/7U3RsN4Ar9f8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f6pwgAAANsAAAAPAAAAAAAAAAAAAAAAAJgCAABkcnMvZG93&#10;bnJldi54bWxQSwUGAAAAAAQABAD1AAAAhwMAAAAA&#10;" path="m,l,81,81,40,,xe" fillcolor="black" stroked="f">
              <v:path arrowok="t" o:connecttype="custom" o:connectlocs="0,4581;0,4662;81,4621;0,4581" o:connectangles="0,0,0,0"/>
            </v:shape>
            <v:shape id="docshape40" o:spid="_x0000_s2101" type="#_x0000_t202" style="position:absolute;left:6852;top:962;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XjcMA&#10;AADbAAAADwAAAGRycy9kb3ducmV2LnhtbESPQWvCQBSE7wX/w/KE3urGIEWiq4go9GTVePH2yD6T&#10;6O7bkN0maX99t1DwOMzMN8xyPVgjOmp97VjBdJKAIC6crrlUcMn3b3MQPiBrNI5JwTd5WK9GL0vM&#10;tOv5RN05lCJC2GeooAqhyaT0RUUW/cQ1xNG7udZiiLItpW6xj3BrZJok79JizXGhwoa2FRWP85dV&#10;cM0PuQzGHtPPk+kfXf2zO97vSr2Oh80CRKAhPMP/7Q+tIJ3B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8XjcMAAADbAAAADwAAAAAAAAAAAAAAAACYAgAAZHJzL2Rv&#10;d25yZXYueG1sUEsFBgAAAAAEAAQA9QAAAIgDAAAAAA==&#10;" filled="f" strokeweight=".17922mm">
              <v:textbox style="mso-next-textbox:#docshape40" inset="0,0,0,0">
                <w:txbxContent>
                  <w:p w14:paraId="4BF87EEC" w14:textId="77777777" w:rsidR="00420164" w:rsidRDefault="00420164" w:rsidP="00CC0B9E">
                    <w:pPr>
                      <w:spacing w:before="43"/>
                      <w:ind w:left="217"/>
                      <w:rPr>
                        <w:rFonts w:ascii="Times New Roman" w:hAnsi="Times New Roman"/>
                        <w:sz w:val="15"/>
                      </w:rPr>
                    </w:pPr>
                    <w:r>
                      <w:rPr>
                        <w:rFonts w:ascii="Times New Roman" w:hAnsi="Times New Roman"/>
                        <w:sz w:val="15"/>
                      </w:rPr>
                      <w:t xml:space="preserve">Нормативна </w:t>
                    </w:r>
                    <w:r>
                      <w:rPr>
                        <w:rFonts w:ascii="Times New Roman" w:hAnsi="Times New Roman"/>
                        <w:sz w:val="15"/>
                      </w:rPr>
                      <w:t xml:space="preserve">база обліку </w:t>
                    </w:r>
                    <w:r>
                      <w:rPr>
                        <w:rFonts w:ascii="Times New Roman" w:hAnsi="Times New Roman"/>
                        <w:spacing w:val="-2"/>
                        <w:sz w:val="15"/>
                      </w:rPr>
                      <w:t>витрат</w:t>
                    </w:r>
                  </w:p>
                </w:txbxContent>
              </v:textbox>
            </v:shape>
            <v:shape id="docshape41" o:spid="_x0000_s2102" type="#_x0000_t202" style="position:absolute;left:9533;top:231;width:1204;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yFsMA&#10;AADbAAAADwAAAGRycy9kb3ducmV2LnhtbESPQWvCQBSE7wX/w/KE3urGgEWiq4go9GTVePH2yD6T&#10;6O7bkN0maX99t1DwOMzMN8xyPVgjOmp97VjBdJKAIC6crrlUcMn3b3MQPiBrNI5JwTd5WK9GL0vM&#10;tOv5RN05lCJC2GeooAqhyaT0RUUW/cQ1xNG7udZiiLItpW6xj3BrZJok79JizXGhwoa2FRWP85dV&#10;cM0PuQzGHtPPk+kfXf2zO97vSr2Oh80CRKAhPMP/7Q+tIJ3B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yFsMAAADbAAAADwAAAAAAAAAAAAAAAACYAgAAZHJzL2Rv&#10;d25yZXYueG1sUEsFBgAAAAAEAAQA9QAAAIgDAAAAAA==&#10;" filled="f" strokeweight=".17922mm">
              <v:textbox style="mso-next-textbox:#docshape41" inset="0,0,0,0">
                <w:txbxContent>
                  <w:p w14:paraId="40C3C425" w14:textId="77777777" w:rsidR="00420164" w:rsidRDefault="00420164" w:rsidP="00CC0B9E">
                    <w:pPr>
                      <w:spacing w:before="43" w:line="273" w:lineRule="auto"/>
                      <w:ind w:left="101" w:right="99"/>
                      <w:jc w:val="center"/>
                      <w:rPr>
                        <w:rFonts w:ascii="Times New Roman" w:hAnsi="Times New Roman"/>
                        <w:sz w:val="15"/>
                      </w:rPr>
                    </w:pPr>
                    <w:r>
                      <w:rPr>
                        <w:rFonts w:ascii="Times New Roman" w:hAnsi="Times New Roman"/>
                        <w:spacing w:val="-2"/>
                        <w:sz w:val="15"/>
                      </w:rPr>
                      <w:t>Методологія,</w:t>
                    </w:r>
                    <w:r>
                      <w:rPr>
                        <w:rFonts w:ascii="Times New Roman" w:hAnsi="Times New Roman"/>
                        <w:sz w:val="15"/>
                      </w:rPr>
                      <w:t>методикаі</w:t>
                    </w:r>
                    <w:r>
                      <w:rPr>
                        <w:rFonts w:ascii="Times New Roman" w:hAnsi="Times New Roman"/>
                        <w:spacing w:val="-2"/>
                        <w:sz w:val="15"/>
                      </w:rPr>
                      <w:t>технологія</w:t>
                    </w:r>
                    <w:r>
                      <w:rPr>
                        <w:rFonts w:ascii="Times New Roman" w:hAnsi="Times New Roman"/>
                        <w:sz w:val="15"/>
                      </w:rPr>
                      <w:t>веденняоблікувитраті</w:t>
                    </w:r>
                    <w:r>
                      <w:rPr>
                        <w:rFonts w:ascii="Times New Roman" w:hAnsi="Times New Roman"/>
                        <w:spacing w:val="-2"/>
                        <w:sz w:val="15"/>
                      </w:rPr>
                      <w:t>калькулюваннясобівартостінаданихпослуг</w:t>
                    </w:r>
                  </w:p>
                </w:txbxContent>
              </v:textbox>
            </v:shape>
            <v:shape id="docshape42" o:spid="_x0000_s2103" type="#_x0000_t202" style="position:absolute;left:6852;top:1450;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sYcMA&#10;AADbAAAADwAAAGRycy9kb3ducmV2LnhtbESPT4vCMBTE7wt+h/CEva2pPchSjSKisCf/1Yu3R/Ns&#10;q8lLabJt109vFhb2OMzMb5jFarBGdNT62rGC6SQBQVw4XXOp4JLvPj5B+ICs0TgmBT/kYbUcvS0w&#10;067nE3XnUIoIYZ+hgiqEJpPSFxVZ9BPXEEfv5lqLIcq2lLrFPsKtkWmSzKTFmuNChQ1tKioe52+r&#10;4JrvcxmMPaaHk+kfXf3cHu93pd7Hw3oOItAQ/sN/7S+tIJ3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EsYcMAAADbAAAADwAAAAAAAAAAAAAAAACYAgAAZHJzL2Rv&#10;d25yZXYueG1sUEsFBgAAAAAEAAQA9QAAAIgDAAAAAA==&#10;" filled="f" strokeweight=".17922mm">
              <v:textbox style="mso-next-textbox:#docshape42" inset="0,0,0,0">
                <w:txbxContent>
                  <w:p w14:paraId="477E043A" w14:textId="77777777" w:rsidR="00420164" w:rsidRDefault="00420164" w:rsidP="00CC0B9E">
                    <w:pPr>
                      <w:spacing w:before="43"/>
                      <w:ind w:left="231"/>
                      <w:rPr>
                        <w:rFonts w:ascii="Times New Roman" w:hAnsi="Times New Roman"/>
                        <w:sz w:val="15"/>
                      </w:rPr>
                    </w:pPr>
                    <w:r>
                      <w:rPr>
                        <w:rFonts w:ascii="Times New Roman" w:hAnsi="Times New Roman"/>
                        <w:sz w:val="15"/>
                      </w:rPr>
                      <w:t xml:space="preserve">Форма </w:t>
                    </w:r>
                    <w:r>
                      <w:rPr>
                        <w:rFonts w:ascii="Times New Roman" w:hAnsi="Times New Roman"/>
                        <w:sz w:val="15"/>
                      </w:rPr>
                      <w:t xml:space="preserve">власності </w:t>
                    </w:r>
                    <w:r>
                      <w:rPr>
                        <w:rFonts w:ascii="Times New Roman" w:hAnsi="Times New Roman"/>
                        <w:spacing w:val="-2"/>
                        <w:sz w:val="15"/>
                      </w:rPr>
                      <w:t>підприємства</w:t>
                    </w:r>
                  </w:p>
                </w:txbxContent>
              </v:textbox>
            </v:shape>
            <v:shape id="docshape43" o:spid="_x0000_s2104" type="#_x0000_t202" style="position:absolute;left:6852;top:1938;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0LsEA&#10;AADbAAAADwAAAGRycy9kb3ducmV2LnhtbERPu2rDMBTdC/kHcQPdGjmmlOJECSGkkCn1o0u3i3Vj&#10;O5GujKXabr++GgodD+e93c/WiJEG3zlWsF4lIIhrpztuFHxUb0+vIHxA1mgck4Jv8rDfLR62mGk3&#10;cUFjGRoRQ9hnqKANoc+k9HVLFv3K9cSRu7rBYohwaKQecIrh1sg0SV6kxY5jQ4s9HVuq7+WXVfBZ&#10;XSoZjM3T98JM97H7OeW3m1KPy/mwARFoDv/iP/dZK3i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r9C7BAAAA2wAAAA8AAAAAAAAAAAAAAAAAmAIAAGRycy9kb3du&#10;cmV2LnhtbFBLBQYAAAAABAAEAPUAAACGAwAAAAA=&#10;" filled="f" strokeweight=".17922mm">
              <v:textbox style="mso-next-textbox:#docshape43" inset="0,0,0,0">
                <w:txbxContent>
                  <w:p w14:paraId="4BF97B97" w14:textId="77777777" w:rsidR="00420164" w:rsidRDefault="00420164" w:rsidP="00CC0B9E">
                    <w:pPr>
                      <w:spacing w:before="44"/>
                      <w:ind w:left="260"/>
                      <w:rPr>
                        <w:rFonts w:ascii="Times New Roman" w:hAnsi="Times New Roman"/>
                        <w:sz w:val="15"/>
                      </w:rPr>
                    </w:pPr>
                    <w:r>
                      <w:rPr>
                        <w:rFonts w:ascii="Times New Roman" w:hAnsi="Times New Roman"/>
                        <w:spacing w:val="-2"/>
                        <w:sz w:val="15"/>
                      </w:rPr>
                      <w:t xml:space="preserve">Організаційно-правова </w:t>
                    </w:r>
                    <w:r>
                      <w:rPr>
                        <w:rFonts w:ascii="Times New Roman" w:hAnsi="Times New Roman"/>
                        <w:spacing w:val="-4"/>
                        <w:sz w:val="15"/>
                      </w:rPr>
                      <w:t>форма</w:t>
                    </w:r>
                  </w:p>
                </w:txbxContent>
              </v:textbox>
            </v:shape>
            <v:shape id="docshape44" o:spid="_x0000_s2105" type="#_x0000_t202" style="position:absolute;left:6852;top:2426;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RtcQA&#10;AADbAAAADwAAAGRycy9kb3ducmV2LnhtbESPS2vDMBCE74X+B7GF3Bo5oZTgRjEhtJBT83AvvS3W&#10;1o9IK2MptpNfXwUCOQ4z8w2zzEZrRE+drx0rmE0TEMSF0zWXCn7yr9cFCB+QNRrHpOBCHrLV89MS&#10;U+0GPlB/DKWIEPYpKqhCaFMpfVGRRT91LXH0/lxnMUTZlVJ3OES4NXKeJO/SYs1xocKWNhUVp+PZ&#10;KvjNv3MZjN3PdwcznPr6+rlvGqUmL+P6A0SgMTzC9/ZWK3ibwe1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nUbXEAAAA2wAAAA8AAAAAAAAAAAAAAAAAmAIAAGRycy9k&#10;b3ducmV2LnhtbFBLBQYAAAAABAAEAPUAAACJAwAAAAA=&#10;" filled="f" strokeweight=".17922mm">
              <v:textbox style="mso-next-textbox:#docshape44" inset="0,0,0,0">
                <w:txbxContent>
                  <w:p w14:paraId="592788B2" w14:textId="77777777" w:rsidR="00420164" w:rsidRDefault="00420164" w:rsidP="00CC0B9E">
                    <w:pPr>
                      <w:spacing w:before="43"/>
                      <w:ind w:left="426"/>
                      <w:rPr>
                        <w:rFonts w:ascii="Times New Roman" w:hAnsi="Times New Roman"/>
                        <w:sz w:val="15"/>
                      </w:rPr>
                    </w:pPr>
                    <w:r>
                      <w:rPr>
                        <w:rFonts w:ascii="Times New Roman" w:hAnsi="Times New Roman"/>
                        <w:spacing w:val="-2"/>
                        <w:sz w:val="15"/>
                      </w:rPr>
                      <w:t>Організаційна структура</w:t>
                    </w:r>
                  </w:p>
                </w:txbxContent>
              </v:textbox>
            </v:shape>
            <v:shape id="docshape45" o:spid="_x0000_s2106" type="#_x0000_t202" style="position:absolute;left:6852;top:2913;width:2434;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PwsMA&#10;AADbAAAADwAAAGRycy9kb3ducmV2LnhtbESPQWvCQBSE7wX/w/KE3urGIEWiq4go9GTVePH2yD6T&#10;6O7bkN0maX99t1DwOMzMN8xyPVgjOmp97VjBdJKAIC6crrlUcMn3b3MQPiBrNI5JwTd5WK9GL0vM&#10;tOv5RN05lCJC2GeooAqhyaT0RUUW/cQ1xNG7udZiiLItpW6xj3BrZJok79JizXGhwoa2FRWP85dV&#10;cM0PuQzGHtPPk+kfXf2zO97vSr2Oh80CRKAhPMP/7Q+tYJb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PwsMAAADbAAAADwAAAAAAAAAAAAAAAACYAgAAZHJzL2Rv&#10;d25yZXYueG1sUEsFBgAAAAAEAAQA9QAAAIgDAAAAAA==&#10;" filled="f" strokeweight=".17922mm">
              <v:textbox style="mso-next-textbox:#docshape45" inset="0,0,0,0">
                <w:txbxContent>
                  <w:p w14:paraId="7D02A5D8" w14:textId="77777777" w:rsidR="00420164" w:rsidRDefault="00420164" w:rsidP="00CC0B9E">
                    <w:pPr>
                      <w:spacing w:before="43"/>
                      <w:ind w:left="634"/>
                      <w:rPr>
                        <w:rFonts w:ascii="Times New Roman" w:hAnsi="Times New Roman"/>
                        <w:sz w:val="15"/>
                      </w:rPr>
                    </w:pPr>
                    <w:r>
                      <w:rPr>
                        <w:rFonts w:ascii="Times New Roman" w:hAnsi="Times New Roman"/>
                        <w:sz w:val="15"/>
                      </w:rPr>
                      <w:t xml:space="preserve">Обсяги </w:t>
                    </w:r>
                    <w:r>
                      <w:rPr>
                        <w:rFonts w:ascii="Times New Roman" w:hAnsi="Times New Roman"/>
                        <w:spacing w:val="-2"/>
                        <w:sz w:val="15"/>
                      </w:rPr>
                      <w:t>діяльності</w:t>
                    </w:r>
                  </w:p>
                </w:txbxContent>
              </v:textbox>
            </v:shape>
            <v:shape id="docshape46" o:spid="_x0000_s2107" type="#_x0000_t202" style="position:absolute;left:6852;top:3402;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qWcQA&#10;AADbAAAADwAAAGRycy9kb3ducmV2LnhtbESPT2vCQBTE74V+h+UVvNWNVqREV5FSoSf/pZfeHtln&#10;Et19G7JrEv30riD0OMzMb5j5srdGtNT4yrGC0TABQZw7XXGh4Ddbv3+C8AFZo3FMCq7kYbl4fZlj&#10;ql3He2oPoRARwj5FBWUIdSqlz0uy6IeuJo7e0TUWQ5RNIXWDXYRbI8dJMpUWK44LJdb0VVJ+Plys&#10;gr9sk8lg7G683Zvu3Fa3793ppNTgrV/NQATqw3/42f7RCiYf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5alnEAAAA2wAAAA8AAAAAAAAAAAAAAAAAmAIAAGRycy9k&#10;b3ducmV2LnhtbFBLBQYAAAAABAAEAPUAAACJAwAAAAA=&#10;" filled="f" strokeweight=".17922mm">
              <v:textbox style="mso-next-textbox:#docshape46" inset="0,0,0,0">
                <w:txbxContent>
                  <w:p w14:paraId="6AE21D98" w14:textId="77777777" w:rsidR="00420164" w:rsidRDefault="00420164" w:rsidP="008D7159">
                    <w:pPr>
                      <w:spacing w:before="44"/>
                      <w:ind w:left="553"/>
                      <w:rPr>
                        <w:rFonts w:ascii="Times New Roman" w:hAnsi="Times New Roman"/>
                        <w:sz w:val="15"/>
                      </w:rPr>
                    </w:pPr>
                    <w:r>
                      <w:rPr>
                        <w:rFonts w:ascii="Times New Roman" w:hAnsi="Times New Roman"/>
                        <w:sz w:val="15"/>
                      </w:rPr>
                      <w:t xml:space="preserve">Розмір </w:t>
                    </w:r>
                    <w:r>
                      <w:rPr>
                        <w:rFonts w:ascii="Times New Roman" w:hAnsi="Times New Roman"/>
                        <w:spacing w:val="-2"/>
                        <w:sz w:val="15"/>
                      </w:rPr>
                      <w:t>підприємства</w:t>
                    </w:r>
                  </w:p>
                </w:txbxContent>
              </v:textbox>
            </v:shape>
            <v:shape id="docshape47" o:spid="_x0000_s2108" type="#_x0000_t202" style="position:absolute;left:6852;top:3889;width:2439;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yLcQA&#10;AADbAAAADwAAAGRycy9kb3ducmV2LnhtbESPT2vCQBTE7wW/w/KE3pqNIqVEVxFR8OS/9NLbI/tM&#10;ortvQ3ZNUj99t1DocZiZ3zCL1WCN6Kj1tWMFkyQFQVw4XXOp4DPfvX2A8AFZo3FMCr7Jw2o5ellg&#10;pl3PZ+ouoRQRwj5DBVUITSalLyqy6BPXEEfv6lqLIcq2lLrFPsKtkdM0fZcWa44LFTa0qai4Xx5W&#10;wVd+yGUw9jQ9nk1/7+rn9nS7KfU6HtZzEIGG8B/+a++1gtkM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Q8i3EAAAA2wAAAA8AAAAAAAAAAAAAAAAAmAIAAGRycy9k&#10;b3ducmV2LnhtbFBLBQYAAAAABAAEAPUAAACJAwAAAAA=&#10;" filled="f" strokeweight=".17922mm">
              <v:textbox style="mso-next-textbox:#docshape47" inset="0,0,0,0">
                <w:txbxContent>
                  <w:p w14:paraId="4148170F" w14:textId="77777777" w:rsidR="00420164" w:rsidRDefault="00420164" w:rsidP="00CC0B9E">
                    <w:pPr>
                      <w:spacing w:before="43"/>
                      <w:ind w:left="433"/>
                      <w:rPr>
                        <w:rFonts w:ascii="Times New Roman" w:hAnsi="Times New Roman"/>
                        <w:sz w:val="15"/>
                      </w:rPr>
                    </w:pPr>
                    <w:r>
                      <w:rPr>
                        <w:rFonts w:ascii="Times New Roman" w:hAnsi="Times New Roman"/>
                        <w:spacing w:val="-2"/>
                        <w:sz w:val="15"/>
                      </w:rPr>
                      <w:t xml:space="preserve">Чисельність </w:t>
                    </w:r>
                    <w:r>
                      <w:rPr>
                        <w:rFonts w:ascii="Times New Roman" w:hAnsi="Times New Roman"/>
                        <w:spacing w:val="-2"/>
                        <w:sz w:val="15"/>
                      </w:rPr>
                      <w:t>працюючих</w:t>
                    </w:r>
                  </w:p>
                </w:txbxContent>
              </v:textbox>
            </v:shape>
            <v:shape id="docshape48" o:spid="_x0000_s2109" type="#_x0000_t202" style="position:absolute;left:6852;top:4377;width:2684;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XtsQA&#10;AADbAAAADwAAAGRycy9kb3ducmV2LnhtbESPT2vCQBTE74V+h+UVvNWNUqVEV5FSoSf/pZfeHtln&#10;Et19G7JrEv30riD0OMzMb5j5srdGtNT4yrGC0TABQZw7XXGh4Ddbv3+C8AFZo3FMCq7kYbl4fZlj&#10;ql3He2oPoRARwj5FBWUIdSqlz0uy6IeuJo7e0TUWQ5RNIXWDXYRbI8dJMpUWK44LJdb0VVJ+Plys&#10;gr9sk8lg7G683Zvu3Fa3793ppNTgrV/NQATqw3/42f7RCj4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V7bEAAAA2wAAAA8AAAAAAAAAAAAAAAAAmAIAAGRycy9k&#10;b3ducmV2LnhtbFBLBQYAAAAABAAEAPUAAACJAwAAAAA=&#10;" filled="f" strokeweight=".17922mm">
              <v:textbox style="mso-next-textbox:#docshape48" inset="0,0,0,0">
                <w:txbxContent>
                  <w:p w14:paraId="4F07A1C3" w14:textId="77777777" w:rsidR="00420164" w:rsidRDefault="00420164" w:rsidP="00CC0B9E">
                    <w:pPr>
                      <w:spacing w:before="43" w:line="273" w:lineRule="auto"/>
                      <w:ind w:left="202" w:right="203" w:firstLine="391"/>
                      <w:rPr>
                        <w:rFonts w:ascii="Times New Roman" w:hAnsi="Times New Roman"/>
                        <w:sz w:val="15"/>
                      </w:rPr>
                    </w:pPr>
                    <w:r>
                      <w:rPr>
                        <w:rFonts w:ascii="Times New Roman" w:hAnsi="Times New Roman"/>
                        <w:sz w:val="15"/>
                      </w:rPr>
                      <w:t xml:space="preserve">Методи </w:t>
                    </w:r>
                    <w:r>
                      <w:rPr>
                        <w:rFonts w:ascii="Times New Roman" w:hAnsi="Times New Roman"/>
                        <w:sz w:val="15"/>
                      </w:rPr>
                      <w:t xml:space="preserve">обліку витрат і </w:t>
                    </w:r>
                    <w:r>
                      <w:rPr>
                        <w:rFonts w:ascii="Times New Roman" w:hAnsi="Times New Roman"/>
                        <w:spacing w:val="-2"/>
                        <w:sz w:val="15"/>
                      </w:rPr>
                      <w:t>калькулювання собівартості послуг</w:t>
                    </w:r>
                  </w:p>
                </w:txbxContent>
              </v:textbox>
            </v:shape>
            <v:shape id="docshape49" o:spid="_x0000_s2110" type="#_x0000_t202" style="position:absolute;left:6120;top:231;width:1493;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JwcQA&#10;AADbAAAADwAAAGRycy9kb3ducmV2LnhtbESPzWrDMBCE74W+g9hCbrXcEEJxopgQGuipTeJeelus&#10;jX8irYyl2G6fvgoEehxm5htmnU/WiIF63zhW8JKkIIhLpxuuFHwV++dXED4gazSOScEPecg3jw9r&#10;zLQb+UjDKVQiQthnqKAOocuk9GVNFn3iOuLonV1vMUTZV1L3OEa4NXKepktpseG4UGNHu5rKy+lq&#10;FXwXH4UMxh7mn0czXobm9+3QtkrNnqbtCkSgKfyH7+13rWCxhNuX+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ycHEAAAA2wAAAA8AAAAAAAAAAAAAAAAAmAIAAGRycy9k&#10;b3ducmV2LnhtbFBLBQYAAAAABAAEAPUAAACJAwAAAAA=&#10;" filled="f" strokeweight=".17922mm">
              <v:textbox style="mso-next-textbox:#docshape49" inset="0,0,0,0">
                <w:txbxContent>
                  <w:p w14:paraId="0970EFCC" w14:textId="77777777" w:rsidR="00420164" w:rsidRDefault="00420164" w:rsidP="00CC0B9E">
                    <w:pPr>
                      <w:spacing w:before="43" w:line="273" w:lineRule="auto"/>
                      <w:ind w:left="311" w:right="125" w:hanging="187"/>
                      <w:rPr>
                        <w:rFonts w:ascii="Times New Roman" w:hAnsi="Times New Roman"/>
                        <w:sz w:val="15"/>
                      </w:rPr>
                    </w:pPr>
                    <w:r>
                      <w:rPr>
                        <w:rFonts w:ascii="Times New Roman" w:hAnsi="Times New Roman"/>
                        <w:spacing w:val="-2"/>
                        <w:sz w:val="15"/>
                      </w:rPr>
                      <w:t>Керівник(власник)підприємства</w:t>
                    </w:r>
                  </w:p>
                </w:txbxContent>
              </v:textbox>
            </v:shape>
            <v:shape id="docshape50" o:spid="_x0000_s2111" type="#_x0000_t202" style="position:absolute;left:7879;top:231;width:1407;height:4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sWsQA&#10;AADbAAAADwAAAGRycy9kb3ducmV2LnhtbESPT2vCQBTE74V+h+UVvNWNUrREV5FSoSf/pZfeHtln&#10;Et19G7JrEv30riD0OMzMb5j5srdGtNT4yrGC0TABQZw7XXGh4Ddbv3+C8AFZo3FMCq7kYbl4fZlj&#10;ql3He2oPoRARwj5FBWUIdSqlz0uy6IeuJo7e0TUWQ5RNIXWDXYRbI8dJMpEWK44LJdb0VVJ+Plys&#10;gr9sk8lg7G683Zvu3Fa3793ppNTgrV/NQATqw3/42f7RCj6m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bFrEAAAA2wAAAA8AAAAAAAAAAAAAAAAAmAIAAGRycy9k&#10;b3ducmV2LnhtbFBLBQYAAAAABAAEAPUAAACJAwAAAAA=&#10;" filled="f" strokeweight=".17922mm">
              <v:textbox style="mso-next-textbox:#docshape50" inset="0,0,0,0">
                <w:txbxContent>
                  <w:p w14:paraId="7F6C18DA" w14:textId="77777777" w:rsidR="00420164" w:rsidRDefault="00420164" w:rsidP="00CC0B9E">
                    <w:pPr>
                      <w:spacing w:before="43" w:line="273" w:lineRule="auto"/>
                      <w:ind w:left="269" w:right="108" w:hanging="160"/>
                      <w:rPr>
                        <w:rFonts w:ascii="Times New Roman" w:hAnsi="Times New Roman"/>
                        <w:sz w:val="15"/>
                      </w:rPr>
                    </w:pPr>
                    <w:r>
                      <w:rPr>
                        <w:rFonts w:ascii="Times New Roman" w:hAnsi="Times New Roman"/>
                        <w:spacing w:val="-2"/>
                        <w:sz w:val="15"/>
                      </w:rPr>
                      <w:t>Облікова політика підприємства</w:t>
                    </w:r>
                  </w:p>
                </w:txbxContent>
              </v:textbox>
            </v:shape>
            <w10:wrap type="topAndBottom" anchorx="page"/>
          </v:group>
        </w:pict>
      </w:r>
      <w:r w:rsidR="00B10297" w:rsidRPr="00E47AB1">
        <w:rPr>
          <w:rFonts w:ascii="Times New Roman" w:hAnsi="Times New Roman" w:cs="Times New Roman"/>
          <w:b/>
          <w:sz w:val="28"/>
          <w:szCs w:val="28"/>
          <w:lang w:val="uk-UA"/>
        </w:rPr>
        <w:t>Рис. 2.2 Організація обліку витрат.</w:t>
      </w:r>
      <w:r w:rsidR="00EA14CB" w:rsidRPr="00E47AB1">
        <w:rPr>
          <w:rFonts w:ascii="Times New Roman" w:hAnsi="Times New Roman" w:cs="Times New Roman"/>
          <w:b/>
          <w:sz w:val="28"/>
          <w:szCs w:val="28"/>
          <w:lang w:val="uk-UA"/>
        </w:rPr>
        <w:t xml:space="preserve"> </w:t>
      </w:r>
    </w:p>
    <w:p w14:paraId="61966CAF" w14:textId="77777777" w:rsidR="006D2B24" w:rsidRPr="006D2B24" w:rsidRDefault="006D2B24" w:rsidP="00E06F7A">
      <w:pPr>
        <w:spacing w:after="0" w:line="360" w:lineRule="auto"/>
        <w:ind w:firstLine="709"/>
        <w:jc w:val="both"/>
        <w:rPr>
          <w:rFonts w:ascii="Times New Roman" w:hAnsi="Times New Roman" w:cs="Times New Roman"/>
          <w:sz w:val="18"/>
          <w:szCs w:val="28"/>
          <w:lang w:val="uk-UA"/>
        </w:rPr>
      </w:pPr>
      <w:r>
        <w:rPr>
          <w:rFonts w:ascii="Times New Roman" w:hAnsi="Times New Roman" w:cs="Times New Roman"/>
          <w:sz w:val="18"/>
          <w:szCs w:val="28"/>
          <w:lang w:val="uk-UA"/>
        </w:rPr>
        <w:t>*д</w:t>
      </w:r>
      <w:r w:rsidRPr="006D2B24">
        <w:rPr>
          <w:rFonts w:ascii="Times New Roman" w:hAnsi="Times New Roman" w:cs="Times New Roman"/>
          <w:sz w:val="18"/>
          <w:szCs w:val="28"/>
          <w:lang w:val="uk-UA"/>
        </w:rPr>
        <w:t>жерело сформовано автором</w:t>
      </w:r>
    </w:p>
    <w:p w14:paraId="62D456E7" w14:textId="77777777" w:rsidR="00E06F7A" w:rsidRPr="00E47AB1" w:rsidRDefault="00E06F7A" w:rsidP="00E06F7A">
      <w:pPr>
        <w:spacing w:after="0" w:line="360" w:lineRule="auto"/>
        <w:ind w:firstLine="709"/>
        <w:jc w:val="both"/>
        <w:rPr>
          <w:rFonts w:ascii="Times New Roman" w:hAnsi="Times New Roman" w:cs="Times New Roman"/>
          <w:sz w:val="28"/>
          <w:szCs w:val="28"/>
          <w:lang w:val="uk-UA"/>
        </w:rPr>
      </w:pPr>
    </w:p>
    <w:p w14:paraId="0716DA40"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бухгалтерського обліку витрат є ключовим аспектом для ефективного управління підприємством, оскільки забезпечує надходження оперативної та достовірної інформації. Це інформаційне забезпечення дозволяє встановити зв'язок між різними підрозділами, чітко визначити їхні функції та відповідальність, а також узгоджено здійснювати діяльність для досягнення загальної мети підприємства</w:t>
      </w:r>
    </w:p>
    <w:p w14:paraId="12BF862B"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Професор Ф.Ф. </w:t>
      </w:r>
      <w:proofErr w:type="spellStart"/>
      <w:r w:rsidRPr="00E47AB1">
        <w:rPr>
          <w:rFonts w:ascii="Times New Roman" w:hAnsi="Times New Roman" w:cs="Times New Roman"/>
          <w:sz w:val="28"/>
          <w:szCs w:val="28"/>
          <w:lang w:val="uk-UA"/>
        </w:rPr>
        <w:t>Бутинець</w:t>
      </w:r>
      <w:proofErr w:type="spellEnd"/>
      <w:r w:rsidRPr="00E47AB1">
        <w:rPr>
          <w:rFonts w:ascii="Times New Roman" w:hAnsi="Times New Roman" w:cs="Times New Roman"/>
          <w:sz w:val="28"/>
          <w:szCs w:val="28"/>
          <w:lang w:val="uk-UA"/>
        </w:rPr>
        <w:t xml:space="preserve"> описує організаційну структуру підприємства як поділ на різні структурні підрозділи та служби, що мають власні функції у вирішенні завдань, які виникають у процесі діяльності підприємства. Організація бухгалтерського обліку витрат дозволяє зв'язати діяльність кожного підрозділу з конкретними особами, оцінити їх внесок у загальні </w:t>
      </w:r>
      <w:r w:rsidRPr="00E47AB1">
        <w:rPr>
          <w:rFonts w:ascii="Times New Roman" w:hAnsi="Times New Roman" w:cs="Times New Roman"/>
          <w:sz w:val="28"/>
          <w:szCs w:val="28"/>
          <w:lang w:val="uk-UA"/>
        </w:rPr>
        <w:lastRenderedPageBreak/>
        <w:t>результати підприємства та визначити вплив їхньої діяльності на загальний результат</w:t>
      </w:r>
      <w:r w:rsidR="00EA14CB"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[12, с.15</w:t>
      </w:r>
      <w:r w:rsidR="0098292D" w:rsidRPr="00E47AB1">
        <w:rPr>
          <w:rFonts w:ascii="Times New Roman" w:eastAsia="Times New Roman" w:hAnsi="Times New Roman" w:cs="Times New Roman"/>
          <w:color w:val="0D0D0D" w:themeColor="text1" w:themeTint="F2"/>
          <w:sz w:val="28"/>
          <w:szCs w:val="28"/>
          <w:lang w:val="uk-UA"/>
        </w:rPr>
        <w:t>]</w:t>
      </w:r>
      <w:r w:rsidR="00356978" w:rsidRPr="00E47AB1">
        <w:rPr>
          <w:rFonts w:ascii="Times New Roman" w:eastAsia="Times New Roman" w:hAnsi="Times New Roman" w:cs="Times New Roman"/>
          <w:color w:val="0D0D0D" w:themeColor="text1" w:themeTint="F2"/>
          <w:sz w:val="28"/>
          <w:szCs w:val="28"/>
          <w:lang w:val="uk-UA"/>
        </w:rPr>
        <w:t>.</w:t>
      </w:r>
    </w:p>
    <w:p w14:paraId="588AECF2"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Основні етапи обліку витрат на виробництво та калькулювання собівартості послуг охоплюють формування елементів витрат, перегрупування їх за способом перенесення вартості на послуги, визначення собівартості окремих видів послуг та облік собівартості цих послуг.</w:t>
      </w:r>
    </w:p>
    <w:p w14:paraId="64B0EB22"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Щодо методів обліку витрат і калькулювання собівартості, вибір конкретного методу повинен ґрунтуватися на ряді чинників, включаючи мету застосування методу. Класифікація методів, запропонована Ф.Ф. </w:t>
      </w:r>
      <w:proofErr w:type="spellStart"/>
      <w:r w:rsidRPr="00E47AB1">
        <w:rPr>
          <w:rFonts w:ascii="Times New Roman" w:hAnsi="Times New Roman" w:cs="Times New Roman"/>
          <w:sz w:val="28"/>
          <w:szCs w:val="28"/>
          <w:lang w:val="uk-UA"/>
        </w:rPr>
        <w:t>Бутинцем</w:t>
      </w:r>
      <w:proofErr w:type="spellEnd"/>
      <w:r w:rsidRPr="00E47AB1">
        <w:rPr>
          <w:rFonts w:ascii="Times New Roman" w:hAnsi="Times New Roman" w:cs="Times New Roman"/>
          <w:sz w:val="28"/>
          <w:szCs w:val="28"/>
          <w:lang w:val="uk-UA"/>
        </w:rPr>
        <w:t xml:space="preserve"> та іншими, враховує технологічні та організаційні особливості процесу виробництва та розподіл витрат в обліку.</w:t>
      </w:r>
    </w:p>
    <w:p w14:paraId="723974C7"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Зазвичай облік виробничих витрат і калькулювання собівартості у сфері послуг ведуть за позамовним методом. Проте під час надання послуг може виникати необхідність ефективного контролю за виробничими витратами, що може </w:t>
      </w:r>
      <w:proofErr w:type="spellStart"/>
      <w:r w:rsidRPr="00E47AB1">
        <w:rPr>
          <w:rFonts w:ascii="Times New Roman" w:hAnsi="Times New Roman" w:cs="Times New Roman"/>
          <w:sz w:val="28"/>
          <w:szCs w:val="28"/>
          <w:lang w:val="uk-UA"/>
        </w:rPr>
        <w:t>здійснюватись</w:t>
      </w:r>
      <w:proofErr w:type="spellEnd"/>
      <w:r w:rsidRPr="00E47AB1">
        <w:rPr>
          <w:rFonts w:ascii="Times New Roman" w:hAnsi="Times New Roman" w:cs="Times New Roman"/>
          <w:sz w:val="28"/>
          <w:szCs w:val="28"/>
          <w:lang w:val="uk-UA"/>
        </w:rPr>
        <w:t xml:space="preserve"> за допомогою нормативного методу. Тому, для досягнення ефективності контролю, позамовний метод обліку витрат часто використовують разом із нормативним методом.</w:t>
      </w:r>
    </w:p>
    <w:p w14:paraId="2141F90C"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на обслуговування та управління виробництвом відрізняються від інших видів витрат. Вони не обмежені конкретною послугою чи групою послуг, а включають усі види послуг, що надаються підприємствами. Ці витрати утворюють складні економічні комплекси, що включають різнорідні елементи витрат, і розподіляються на конкретні види платних послуг.</w:t>
      </w:r>
    </w:p>
    <w:p w14:paraId="7AFBF37C"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При обліку таких витрат на підприємствах сфери послуг</w:t>
      </w:r>
      <w:r w:rsidR="00EA14CB" w:rsidRPr="00E47AB1">
        <w:rPr>
          <w:rFonts w:ascii="Times New Roman" w:hAnsi="Times New Roman" w:cs="Times New Roman"/>
          <w:sz w:val="28"/>
          <w:szCs w:val="28"/>
          <w:lang w:val="uk-UA"/>
        </w:rPr>
        <w:t xml:space="preserve"> доцільно виділити окремі групи.</w:t>
      </w:r>
    </w:p>
    <w:p w14:paraId="2EB8C9BE" w14:textId="77777777" w:rsidR="008D7159" w:rsidRPr="00E47AB1" w:rsidRDefault="00B10297" w:rsidP="00C57841">
      <w:pPr>
        <w:pStyle w:val="a3"/>
        <w:numPr>
          <w:ilvl w:val="0"/>
          <w:numId w:val="25"/>
        </w:numPr>
        <w:spacing w:after="120" w:line="360" w:lineRule="auto"/>
        <w:ind w:left="0" w:firstLine="709"/>
        <w:rPr>
          <w:sz w:val="28"/>
          <w:szCs w:val="28"/>
          <w:lang w:val="uk-UA"/>
        </w:rPr>
      </w:pPr>
      <w:r w:rsidRPr="00E47AB1">
        <w:rPr>
          <w:sz w:val="28"/>
          <w:szCs w:val="28"/>
          <w:lang w:val="uk-UA"/>
        </w:rPr>
        <w:t>Витрати на утримання та експлуатацію виробничого обладнання: це включає витрати на обслуговування та експлуатацію виробничого обладнання, а також амортизаційні відрахування від його вартості загальновиробничого призначення.</w:t>
      </w:r>
    </w:p>
    <w:p w14:paraId="022054DF" w14:textId="77777777" w:rsidR="008D7159" w:rsidRPr="00E47AB1" w:rsidRDefault="00B10297" w:rsidP="00C57841">
      <w:pPr>
        <w:pStyle w:val="a3"/>
        <w:numPr>
          <w:ilvl w:val="0"/>
          <w:numId w:val="25"/>
        </w:numPr>
        <w:spacing w:after="120" w:line="360" w:lineRule="auto"/>
        <w:ind w:left="0" w:firstLine="709"/>
        <w:rPr>
          <w:sz w:val="28"/>
          <w:szCs w:val="28"/>
          <w:lang w:val="uk-UA"/>
        </w:rPr>
      </w:pPr>
      <w:r w:rsidRPr="00E47AB1">
        <w:rPr>
          <w:sz w:val="28"/>
          <w:szCs w:val="28"/>
          <w:lang w:val="uk-UA"/>
        </w:rPr>
        <w:lastRenderedPageBreak/>
        <w:t>Витрати на утримання та екс</w:t>
      </w:r>
      <w:r w:rsidR="00356978" w:rsidRPr="00E47AB1">
        <w:rPr>
          <w:sz w:val="28"/>
          <w:szCs w:val="28"/>
          <w:lang w:val="uk-UA"/>
        </w:rPr>
        <w:t>плуатацію виробничих приміщень</w:t>
      </w:r>
      <w:r w:rsidRPr="00E47AB1">
        <w:rPr>
          <w:sz w:val="28"/>
          <w:szCs w:val="28"/>
          <w:lang w:val="uk-UA"/>
        </w:rPr>
        <w:t>: ця група охоплює витрати на утримання виробничих приміщень, амортизаційні відрахування та вартість малоцінного обладнання загальновиробничого призначення.</w:t>
      </w:r>
    </w:p>
    <w:p w14:paraId="2D649022" w14:textId="77777777" w:rsidR="008D7159" w:rsidRPr="00E47AB1" w:rsidRDefault="00B10297" w:rsidP="00C57841">
      <w:pPr>
        <w:pStyle w:val="a3"/>
        <w:numPr>
          <w:ilvl w:val="0"/>
          <w:numId w:val="25"/>
        </w:numPr>
        <w:spacing w:after="120" w:line="360" w:lineRule="auto"/>
        <w:ind w:left="0" w:firstLine="709"/>
        <w:rPr>
          <w:sz w:val="28"/>
          <w:szCs w:val="28"/>
          <w:lang w:val="uk-UA"/>
        </w:rPr>
      </w:pPr>
      <w:r w:rsidRPr="00E47AB1">
        <w:rPr>
          <w:sz w:val="28"/>
          <w:szCs w:val="28"/>
          <w:lang w:val="uk-UA"/>
        </w:rPr>
        <w:t>Транспортні витрати: це включає витрати на транспортування продукції з приймальних пунктів до місць обробки, а також витрати на виїзне обслуговування клієнтів.</w:t>
      </w:r>
    </w:p>
    <w:p w14:paraId="05FA26C6" w14:textId="77777777" w:rsidR="008D7159" w:rsidRPr="00E47AB1" w:rsidRDefault="00B10297" w:rsidP="00C57841">
      <w:pPr>
        <w:pStyle w:val="a3"/>
        <w:numPr>
          <w:ilvl w:val="0"/>
          <w:numId w:val="25"/>
        </w:numPr>
        <w:spacing w:after="120" w:line="360" w:lineRule="auto"/>
        <w:ind w:left="0" w:firstLine="709"/>
        <w:rPr>
          <w:sz w:val="28"/>
          <w:szCs w:val="28"/>
          <w:lang w:val="uk-UA"/>
        </w:rPr>
      </w:pPr>
      <w:r w:rsidRPr="00E47AB1">
        <w:rPr>
          <w:sz w:val="28"/>
          <w:szCs w:val="28"/>
          <w:lang w:val="uk-UA"/>
        </w:rPr>
        <w:t>Витрати на утримання пр</w:t>
      </w:r>
      <w:r w:rsidR="00356978" w:rsidRPr="00E47AB1">
        <w:rPr>
          <w:sz w:val="28"/>
          <w:szCs w:val="28"/>
          <w:lang w:val="uk-UA"/>
        </w:rPr>
        <w:t>иймальних пунктів</w:t>
      </w:r>
      <w:r w:rsidRPr="00E47AB1">
        <w:rPr>
          <w:sz w:val="28"/>
          <w:szCs w:val="28"/>
          <w:lang w:val="uk-UA"/>
        </w:rPr>
        <w:t>: вони включають витрати на оренду, опалення, освітлення та інші послуги для підтримання роботи приймальних пунктів, а також витрати на оплату праці касирів-приймальників.</w:t>
      </w:r>
    </w:p>
    <w:p w14:paraId="68AE29CF" w14:textId="77777777" w:rsidR="00B10297" w:rsidRPr="00E47AB1" w:rsidRDefault="00B10297" w:rsidP="00C57841">
      <w:pPr>
        <w:pStyle w:val="a3"/>
        <w:numPr>
          <w:ilvl w:val="0"/>
          <w:numId w:val="25"/>
        </w:numPr>
        <w:spacing w:after="120" w:line="360" w:lineRule="auto"/>
        <w:ind w:left="0" w:firstLine="709"/>
        <w:rPr>
          <w:sz w:val="28"/>
          <w:szCs w:val="28"/>
          <w:lang w:val="uk-UA"/>
        </w:rPr>
      </w:pPr>
      <w:r w:rsidRPr="00E47AB1">
        <w:rPr>
          <w:sz w:val="28"/>
          <w:szCs w:val="28"/>
          <w:lang w:val="uk-UA"/>
        </w:rPr>
        <w:t>Витрати, пов'яз</w:t>
      </w:r>
      <w:r w:rsidR="00356978" w:rsidRPr="00E47AB1">
        <w:rPr>
          <w:sz w:val="28"/>
          <w:szCs w:val="28"/>
          <w:lang w:val="uk-UA"/>
        </w:rPr>
        <w:t>ані з управлінням виробництвом</w:t>
      </w:r>
      <w:r w:rsidRPr="00E47AB1">
        <w:rPr>
          <w:sz w:val="28"/>
          <w:szCs w:val="28"/>
          <w:lang w:val="uk-UA"/>
        </w:rPr>
        <w:t>: ця група включає витрати на оплату праці загальновиробничого персоналу, відрядження, соціальні виплати, обслуговування виробничого процесу, обслуговування населення, вдосконалення технології надання послуг та інші загальновиробничі витрати.</w:t>
      </w:r>
    </w:p>
    <w:p w14:paraId="7C86C6A8" w14:textId="77777777" w:rsidR="00CC0B9E"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Важливо враховувати склад і методику розподілу цих витрат при їхньому обліку, оскільки вони становлять велику частину загальних витрат підприємства.</w:t>
      </w:r>
    </w:p>
    <w:p w14:paraId="598020C7"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Введення додаткових субрахунків до рахунку 91 "Загальновиробничі витрати" для обліку загальновиробничих витрат на підприємствах сфери послуг допоможе деталізувати ці витрати та розмежувати їх за видами діяльності та підрозділами. </w:t>
      </w:r>
    </w:p>
    <w:p w14:paraId="237654FA"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Субрахунок 911 "Загальновиробничі витрати підприємства" передбачений для обліку витрат, що охоплюють декілька структурних підрозділів. Це включає транспортні витрати, витрати на утримання приймальних пунктів та витрати, пов'язані з управлінням виробництвом.</w:t>
      </w:r>
    </w:p>
    <w:p w14:paraId="0DA6B6C4"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Субрахунок 912 "Загальновиробничі витрати підрозділу" призначений для обліку витрат, які локалізуються за окремими виробничими підрозділами, такі як витрати на утримання та експлуатацію виробничого обладнання та виробничих приміщень.</w:t>
      </w:r>
    </w:p>
    <w:p w14:paraId="4FBE3CAB"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Ця методика кодування рахунків дозволить оптимально розподіляти загальновиробничі витрати на різні напрями виробничої діяльності та забезпечить єдиний підхід до обліково-управлінських завдань на підприємствах сфери послуг</w:t>
      </w:r>
    </w:p>
    <w:p w14:paraId="502A4031" w14:textId="77777777" w:rsidR="005943E1"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розподілі загальновиробничих витрат між видами послуг використовуються різноманітні методи, такі як пропорційний розподіл витрат на основну заробітну плату, виручку від реалізації послуг, масу оброблюваних виробів тощо. Ця різноманітність методів відображає особливості та специфіку підприємств сфери послуг, оскільки немає єдиного універсального способу, який би враховував усі їхні особливості.</w:t>
      </w:r>
    </w:p>
    <w:p w14:paraId="7FED69FE"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При виборі оптимального методу розподілу загальновиробничих витрат у сфері послуг необхідно враховувати особливості конкретних підприємств. Організаційно-технологічні особливості діяльності вказують на те, що частина витрат може бути облікована за центром відповідальності, наприклад, структурним підрозділом чи місцем використання обладнання. Це сприяє їхньому розподілу між конкретними групами та видами послуг, які виконуються у певному цеху чи виробничому приміщенні.</w:t>
      </w:r>
    </w:p>
    <w:p w14:paraId="52083F71" w14:textId="77777777" w:rsidR="00B10297"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випадку спільної обробки виробів, отриманих від різних клієнтів, ці витрати можуть бути розподілені між різними видами виробничої діяльності. Однак інша частина витрат, що охоплює витрати декількох структурних підрозділів, може обліковуватись за підприємством в цілому. Ці витрати, які включають утримання територіально-відокремлених приймальних пунктів та транспортні витрати, можуть розподілятись між видами послуг пропорційно умовній базі без подальшого розподілу між видами виробничої діяльності.</w:t>
      </w:r>
    </w:p>
    <w:p w14:paraId="2176A9CB" w14:textId="77777777" w:rsidR="00356978" w:rsidRPr="00E47AB1" w:rsidRDefault="00B10297" w:rsidP="00EA14CB">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Це означає, що ці витрати, які здійснюються при наданні індивідуальних послуг населенню, можуть бути розподілені між видами послуг у відповідності до певної бази без додаткового розподілу між видами виробничої діяльності. Такий підхід спрощує облік та дозволяє економічно обґрунтовано розподілити витрати між різними видами наданих послуг.</w:t>
      </w:r>
    </w:p>
    <w:p w14:paraId="605C9F1F" w14:textId="77777777" w:rsidR="00EA14CB" w:rsidRPr="00E47AB1" w:rsidRDefault="00EA14CB" w:rsidP="00EA14CB">
      <w:pPr>
        <w:spacing w:after="120" w:line="360" w:lineRule="auto"/>
        <w:ind w:firstLine="709"/>
        <w:jc w:val="both"/>
        <w:rPr>
          <w:rFonts w:ascii="Times New Roman" w:hAnsi="Times New Roman" w:cs="Times New Roman"/>
          <w:sz w:val="28"/>
          <w:szCs w:val="28"/>
          <w:lang w:val="uk-UA"/>
        </w:rPr>
      </w:pPr>
    </w:p>
    <w:p w14:paraId="5C5141F3" w14:textId="77777777" w:rsidR="00EA14CB" w:rsidRPr="00E47AB1" w:rsidRDefault="00EA14CB" w:rsidP="00EA14CB">
      <w:pPr>
        <w:spacing w:after="120" w:line="360" w:lineRule="auto"/>
        <w:ind w:firstLine="709"/>
        <w:jc w:val="both"/>
        <w:rPr>
          <w:rFonts w:ascii="Times New Roman" w:hAnsi="Times New Roman" w:cs="Times New Roman"/>
          <w:sz w:val="28"/>
          <w:szCs w:val="28"/>
          <w:lang w:val="uk-UA"/>
        </w:rPr>
      </w:pPr>
    </w:p>
    <w:p w14:paraId="345BF160" w14:textId="77777777" w:rsidR="00EA14CB" w:rsidRPr="00E47AB1" w:rsidRDefault="00EA14CB" w:rsidP="00EA14CB">
      <w:pPr>
        <w:spacing w:after="120" w:line="360" w:lineRule="auto"/>
        <w:ind w:firstLine="709"/>
        <w:jc w:val="both"/>
        <w:rPr>
          <w:rFonts w:ascii="Times New Roman" w:hAnsi="Times New Roman" w:cs="Times New Roman"/>
          <w:sz w:val="28"/>
          <w:szCs w:val="28"/>
          <w:lang w:val="uk-UA"/>
        </w:rPr>
      </w:pPr>
    </w:p>
    <w:p w14:paraId="4647D182" w14:textId="77777777" w:rsidR="00E06F7A" w:rsidRPr="00E47AB1" w:rsidRDefault="003B55C8" w:rsidP="00EA14CB">
      <w:pPr>
        <w:spacing w:after="0" w:line="360" w:lineRule="auto"/>
        <w:ind w:firstLine="709"/>
        <w:jc w:val="both"/>
        <w:outlineLvl w:val="1"/>
        <w:rPr>
          <w:rFonts w:ascii="Times New Roman" w:hAnsi="Times New Roman" w:cs="Times New Roman"/>
          <w:b/>
          <w:sz w:val="28"/>
          <w:szCs w:val="28"/>
          <w:lang w:val="uk-UA"/>
        </w:rPr>
      </w:pPr>
      <w:bookmarkStart w:id="40" w:name="_Toc151565364"/>
      <w:bookmarkStart w:id="41" w:name="_Toc152096059"/>
      <w:bookmarkStart w:id="42" w:name="_Toc152324423"/>
      <w:r w:rsidRPr="00E47AB1">
        <w:rPr>
          <w:rFonts w:ascii="Times New Roman" w:hAnsi="Times New Roman" w:cs="Times New Roman"/>
          <w:b/>
          <w:sz w:val="28"/>
          <w:szCs w:val="28"/>
          <w:lang w:val="uk-UA"/>
        </w:rPr>
        <w:t xml:space="preserve">2.3 Шляхи удосконалення обліку витрат </w:t>
      </w:r>
      <w:bookmarkEnd w:id="40"/>
      <w:r w:rsidR="005943E1" w:rsidRPr="00E47AB1">
        <w:rPr>
          <w:rFonts w:ascii="Times New Roman" w:hAnsi="Times New Roman" w:cs="Times New Roman"/>
          <w:b/>
          <w:sz w:val="28"/>
          <w:szCs w:val="28"/>
          <w:lang w:val="uk-UA"/>
        </w:rPr>
        <w:t>на підприємстві</w:t>
      </w:r>
      <w:bookmarkEnd w:id="41"/>
      <w:bookmarkEnd w:id="42"/>
    </w:p>
    <w:p w14:paraId="4C3D35B4"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Удосконалення обліку витрат на АТ "Укрпошта" може забезпечити більш точний та ефективний контроль за витратами, а також сприяти оптимізації фінансової діяльності підприємства. Ось деякі шляхи удосконалення обліку витрат:</w:t>
      </w:r>
    </w:p>
    <w:p w14:paraId="63420D2F" w14:textId="77777777" w:rsidR="003B55C8" w:rsidRPr="00E47AB1" w:rsidRDefault="008C0BA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w:t>
      </w:r>
      <w:r w:rsidR="003B55C8" w:rsidRPr="00E47AB1">
        <w:rPr>
          <w:rFonts w:ascii="Times New Roman" w:hAnsi="Times New Roman" w:cs="Times New Roman"/>
          <w:sz w:val="28"/>
          <w:szCs w:val="28"/>
          <w:lang w:val="uk-UA"/>
        </w:rPr>
        <w:t>икористання спеціалізованого програмного забезпечення для обліку витрат може значно полегшити процес та забезпечити більшу точність даних. Автоматизовані системи дозволяють швидше фіксувати, аналізувати та контролювати витрати, а також забезпечують зручний доступ до відповідної інформації.</w:t>
      </w:r>
    </w:p>
    <w:p w14:paraId="7800B942" w14:textId="77777777" w:rsidR="003B55C8" w:rsidRPr="00E47AB1" w:rsidRDefault="006D2B24"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Можливі</w:t>
      </w:r>
      <w:r w:rsidR="008C0BA7" w:rsidRPr="00E47AB1">
        <w:rPr>
          <w:rFonts w:ascii="Times New Roman" w:hAnsi="Times New Roman" w:cs="Times New Roman"/>
          <w:sz w:val="28"/>
          <w:szCs w:val="28"/>
          <w:lang w:val="uk-UA"/>
        </w:rPr>
        <w:t xml:space="preserve"> оновлення  системи</w:t>
      </w:r>
      <w:r w:rsidR="003B55C8" w:rsidRPr="00E47AB1">
        <w:rPr>
          <w:rFonts w:ascii="Times New Roman" w:hAnsi="Times New Roman" w:cs="Times New Roman"/>
          <w:sz w:val="28"/>
          <w:szCs w:val="28"/>
          <w:lang w:val="uk-UA"/>
        </w:rPr>
        <w:t xml:space="preserve"> класифікації витрат, щоб краще відображати специфіку діяльності АТ "Укрпошта". Це допоможе зрозуміти структуру витрат та їх вплив на фінансові результати. Наприклад, введіть більш детальну класифікацію витрат на основні категорії, такі як заробітна плата, транспортні витрати, комунальні послуги тощо</w:t>
      </w:r>
      <w:r w:rsidR="00EA14CB"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[10, с.82</w:t>
      </w:r>
      <w:r w:rsidR="0098292D" w:rsidRPr="00E47AB1">
        <w:rPr>
          <w:rFonts w:ascii="Times New Roman" w:eastAsia="Times New Roman" w:hAnsi="Times New Roman" w:cs="Times New Roman"/>
          <w:color w:val="0D0D0D" w:themeColor="text1" w:themeTint="F2"/>
          <w:sz w:val="28"/>
          <w:szCs w:val="28"/>
          <w:lang w:val="uk-UA"/>
        </w:rPr>
        <w:t xml:space="preserve"> ]</w:t>
      </w:r>
      <w:r w:rsidR="00356978" w:rsidRPr="00E47AB1">
        <w:rPr>
          <w:rFonts w:ascii="Times New Roman" w:eastAsia="Times New Roman" w:hAnsi="Times New Roman" w:cs="Times New Roman"/>
          <w:color w:val="0D0D0D" w:themeColor="text1" w:themeTint="F2"/>
          <w:sz w:val="28"/>
          <w:szCs w:val="28"/>
          <w:lang w:val="uk-UA"/>
        </w:rPr>
        <w:t>.</w:t>
      </w:r>
    </w:p>
    <w:p w14:paraId="4ED01C7A"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Розробіть ефективну систему бюджетування, яка дозволить прогнозувати та контролювати витрати на АТ "Укрпошта". Встановіть механізми регулярного оновлення бюджету, враховуючи зміни в умовах діяльності підприємства та </w:t>
      </w:r>
      <w:r w:rsidR="00F942F8" w:rsidRPr="00E47AB1">
        <w:rPr>
          <w:rFonts w:ascii="Times New Roman" w:hAnsi="Times New Roman" w:cs="Times New Roman"/>
          <w:sz w:val="28"/>
          <w:szCs w:val="28"/>
          <w:lang w:val="uk-UA"/>
        </w:rPr>
        <w:t xml:space="preserve">зовнішніх </w:t>
      </w:r>
      <w:r w:rsidRPr="00E47AB1">
        <w:rPr>
          <w:rFonts w:ascii="Times New Roman" w:hAnsi="Times New Roman" w:cs="Times New Roman"/>
          <w:sz w:val="28"/>
          <w:szCs w:val="28"/>
          <w:lang w:val="uk-UA"/>
        </w:rPr>
        <w:t xml:space="preserve">факторах. Відстежуйте виконання </w:t>
      </w:r>
      <w:r w:rsidRPr="00E47AB1">
        <w:rPr>
          <w:rFonts w:ascii="Times New Roman" w:hAnsi="Times New Roman" w:cs="Times New Roman"/>
          <w:sz w:val="28"/>
          <w:szCs w:val="28"/>
          <w:lang w:val="uk-UA"/>
        </w:rPr>
        <w:lastRenderedPageBreak/>
        <w:t>бюджету та проводьте аналіз відхилень для виявлення можливостей зменшення витрат та підвищення ефективності.</w:t>
      </w:r>
    </w:p>
    <w:p w14:paraId="20E145C5" w14:textId="77777777" w:rsidR="003B55C8" w:rsidRPr="00E47AB1" w:rsidRDefault="008C0BA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w:t>
      </w:r>
      <w:r w:rsidR="003B55C8" w:rsidRPr="00E47AB1">
        <w:rPr>
          <w:rFonts w:ascii="Times New Roman" w:hAnsi="Times New Roman" w:cs="Times New Roman"/>
          <w:sz w:val="28"/>
          <w:szCs w:val="28"/>
          <w:lang w:val="uk-UA"/>
        </w:rPr>
        <w:t>становіть систему внутрішнього контролю, яка дозволить перевіряти та затверджувати витрати на різних етапах процесу. Застосуйте механізми авторизації та перевірки витратних документів. Забезпечте чітке розподілення повноважень та відповідальності між співробітниками, що відпо</w:t>
      </w:r>
      <w:r w:rsidR="00EA14CB" w:rsidRPr="00E47AB1">
        <w:rPr>
          <w:rFonts w:ascii="Times New Roman" w:hAnsi="Times New Roman" w:cs="Times New Roman"/>
          <w:sz w:val="28"/>
          <w:szCs w:val="28"/>
          <w:lang w:val="uk-UA"/>
        </w:rPr>
        <w:t>відають за управління витратами;</w:t>
      </w:r>
    </w:p>
    <w:p w14:paraId="7D3E5B0C" w14:textId="77777777" w:rsidR="003B55C8" w:rsidRPr="00E47AB1" w:rsidRDefault="008C0BA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w:t>
      </w:r>
      <w:r w:rsidR="003B55C8" w:rsidRPr="00E47AB1">
        <w:rPr>
          <w:rFonts w:ascii="Times New Roman" w:hAnsi="Times New Roman" w:cs="Times New Roman"/>
          <w:sz w:val="28"/>
          <w:szCs w:val="28"/>
          <w:lang w:val="uk-UA"/>
        </w:rPr>
        <w:t>роведіть аналіз витрат з метою виявлення можливостей для їх оптимізації. Розгляньте можливість зниження витрат на енергію, оренду, логістику та інші складові витрат. Приділяйте увагу пошуку ефективніших технологій та методів роботи, які дозволять знизити вит</w:t>
      </w:r>
      <w:r w:rsidR="00EA14CB" w:rsidRPr="00E47AB1">
        <w:rPr>
          <w:rFonts w:ascii="Times New Roman" w:hAnsi="Times New Roman" w:cs="Times New Roman"/>
          <w:sz w:val="28"/>
          <w:szCs w:val="28"/>
          <w:lang w:val="uk-UA"/>
        </w:rPr>
        <w:t>рати і покращити продуктивність;</w:t>
      </w:r>
    </w:p>
    <w:p w14:paraId="5C37DC4F"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Ці шляхи удосконалення обліку витрат можуть допомогти АТ "Укрпошта" поліпшити управління фінансовими ресурсами, ефективніше контролювати витрати та забезпечити підвищення ефективності діяльності підприємства.</w:t>
      </w:r>
    </w:p>
    <w:p w14:paraId="660BB3C4" w14:textId="77777777" w:rsidR="008A2822"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Облік витрат - це реєстрація у бухгалтерському обліку витрат, які підприємство понесло протягом певного періоду і пов'язані з процесами постачання, виробництва та реалізації для визначення собівартості продукції, робіт чи послуг.</w:t>
      </w:r>
    </w:p>
    <w:p w14:paraId="69FC43B6" w14:textId="77777777" w:rsidR="008A2822"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Основні завдання обліку витрат включають:</w:t>
      </w:r>
    </w:p>
    <w:p w14:paraId="0DBE9156" w14:textId="77777777" w:rsidR="008D7159" w:rsidRPr="00E47AB1" w:rsidRDefault="00D4763F" w:rsidP="00C57841">
      <w:pPr>
        <w:pStyle w:val="a3"/>
        <w:numPr>
          <w:ilvl w:val="0"/>
          <w:numId w:val="24"/>
        </w:numPr>
        <w:spacing w:after="120" w:line="360" w:lineRule="auto"/>
        <w:ind w:left="0" w:firstLine="709"/>
        <w:rPr>
          <w:sz w:val="28"/>
          <w:szCs w:val="28"/>
          <w:lang w:val="uk-UA"/>
        </w:rPr>
      </w:pPr>
      <w:r w:rsidRPr="00E47AB1">
        <w:rPr>
          <w:sz w:val="28"/>
          <w:szCs w:val="28"/>
          <w:lang w:val="uk-UA"/>
        </w:rPr>
        <w:t>в</w:t>
      </w:r>
      <w:r w:rsidR="008A2822" w:rsidRPr="00E47AB1">
        <w:rPr>
          <w:sz w:val="28"/>
          <w:szCs w:val="28"/>
          <w:lang w:val="uk-UA"/>
        </w:rPr>
        <w:t>изначення пер</w:t>
      </w:r>
      <w:r w:rsidR="008C0BA7" w:rsidRPr="00E47AB1">
        <w:rPr>
          <w:sz w:val="28"/>
          <w:szCs w:val="28"/>
          <w:lang w:val="uk-UA"/>
        </w:rPr>
        <w:t>еліку статей витрат виробництва;</w:t>
      </w:r>
    </w:p>
    <w:p w14:paraId="62DA3927" w14:textId="77777777" w:rsidR="008D7159" w:rsidRPr="00E47AB1" w:rsidRDefault="008C0BA7" w:rsidP="00C57841">
      <w:pPr>
        <w:pStyle w:val="a3"/>
        <w:numPr>
          <w:ilvl w:val="0"/>
          <w:numId w:val="24"/>
        </w:numPr>
        <w:spacing w:after="120" w:line="360" w:lineRule="auto"/>
        <w:ind w:left="0" w:firstLine="709"/>
        <w:rPr>
          <w:sz w:val="28"/>
          <w:szCs w:val="28"/>
          <w:lang w:val="uk-UA"/>
        </w:rPr>
      </w:pPr>
      <w:r w:rsidRPr="00E47AB1">
        <w:rPr>
          <w:sz w:val="28"/>
          <w:szCs w:val="28"/>
          <w:lang w:val="uk-UA"/>
        </w:rPr>
        <w:t>в</w:t>
      </w:r>
      <w:r w:rsidR="008A2822" w:rsidRPr="00E47AB1">
        <w:rPr>
          <w:sz w:val="28"/>
          <w:szCs w:val="28"/>
          <w:lang w:val="uk-UA"/>
        </w:rPr>
        <w:t>ибір методик</w:t>
      </w:r>
      <w:r w:rsidRPr="00E47AB1">
        <w:rPr>
          <w:sz w:val="28"/>
          <w:szCs w:val="28"/>
          <w:lang w:val="uk-UA"/>
        </w:rPr>
        <w:t>и відображення та оцінка витрат;</w:t>
      </w:r>
    </w:p>
    <w:p w14:paraId="68CF6DC0" w14:textId="77777777" w:rsidR="008D7159" w:rsidRPr="00E47AB1" w:rsidRDefault="008C0BA7" w:rsidP="00C57841">
      <w:pPr>
        <w:pStyle w:val="a3"/>
        <w:numPr>
          <w:ilvl w:val="0"/>
          <w:numId w:val="24"/>
        </w:numPr>
        <w:spacing w:after="120" w:line="360" w:lineRule="auto"/>
        <w:ind w:left="0" w:firstLine="709"/>
        <w:rPr>
          <w:sz w:val="28"/>
          <w:szCs w:val="28"/>
          <w:lang w:val="uk-UA"/>
        </w:rPr>
      </w:pPr>
      <w:r w:rsidRPr="00E47AB1">
        <w:rPr>
          <w:sz w:val="28"/>
          <w:szCs w:val="28"/>
          <w:lang w:val="uk-UA"/>
        </w:rPr>
        <w:t>р</w:t>
      </w:r>
      <w:r w:rsidR="008A2822" w:rsidRPr="00E47AB1">
        <w:rPr>
          <w:sz w:val="28"/>
          <w:szCs w:val="28"/>
          <w:lang w:val="uk-UA"/>
        </w:rPr>
        <w:t>озподіл витрат між готовою продукці</w:t>
      </w:r>
      <w:r w:rsidRPr="00E47AB1">
        <w:rPr>
          <w:sz w:val="28"/>
          <w:szCs w:val="28"/>
          <w:lang w:val="uk-UA"/>
        </w:rPr>
        <w:t>єю та незавершеним виробництвом;</w:t>
      </w:r>
    </w:p>
    <w:p w14:paraId="78B23DC2" w14:textId="77777777" w:rsidR="008D7159" w:rsidRPr="00E47AB1" w:rsidRDefault="008C0BA7" w:rsidP="00C57841">
      <w:pPr>
        <w:pStyle w:val="a3"/>
        <w:numPr>
          <w:ilvl w:val="0"/>
          <w:numId w:val="24"/>
        </w:numPr>
        <w:spacing w:after="120" w:line="360" w:lineRule="auto"/>
        <w:ind w:left="0" w:firstLine="709"/>
        <w:rPr>
          <w:sz w:val="28"/>
          <w:szCs w:val="28"/>
          <w:lang w:val="uk-UA"/>
        </w:rPr>
      </w:pPr>
      <w:r w:rsidRPr="00E47AB1">
        <w:rPr>
          <w:sz w:val="28"/>
          <w:szCs w:val="28"/>
          <w:lang w:val="uk-UA"/>
        </w:rPr>
        <w:t>в</w:t>
      </w:r>
      <w:r w:rsidR="008A2822" w:rsidRPr="00E47AB1">
        <w:rPr>
          <w:sz w:val="28"/>
          <w:szCs w:val="28"/>
          <w:lang w:val="uk-UA"/>
        </w:rPr>
        <w:t>изначення сп</w:t>
      </w:r>
      <w:r w:rsidRPr="00E47AB1">
        <w:rPr>
          <w:sz w:val="28"/>
          <w:szCs w:val="28"/>
          <w:lang w:val="uk-UA"/>
        </w:rPr>
        <w:t>особу розподілу непрямих витрат;</w:t>
      </w:r>
    </w:p>
    <w:p w14:paraId="68F8219A" w14:textId="77777777" w:rsidR="008D7159" w:rsidRPr="00E47AB1" w:rsidRDefault="008C0BA7" w:rsidP="00C57841">
      <w:pPr>
        <w:pStyle w:val="a3"/>
        <w:numPr>
          <w:ilvl w:val="0"/>
          <w:numId w:val="24"/>
        </w:numPr>
        <w:spacing w:after="120" w:line="360" w:lineRule="auto"/>
        <w:ind w:left="0" w:firstLine="709"/>
        <w:rPr>
          <w:sz w:val="28"/>
          <w:szCs w:val="28"/>
          <w:lang w:val="uk-UA"/>
        </w:rPr>
      </w:pPr>
      <w:r w:rsidRPr="00E47AB1">
        <w:rPr>
          <w:sz w:val="28"/>
          <w:szCs w:val="28"/>
          <w:lang w:val="uk-UA"/>
        </w:rPr>
        <w:t>о</w:t>
      </w:r>
      <w:r w:rsidR="008A2822" w:rsidRPr="00E47AB1">
        <w:rPr>
          <w:sz w:val="28"/>
          <w:szCs w:val="28"/>
          <w:lang w:val="uk-UA"/>
        </w:rPr>
        <w:t>цінка незавершеного в</w:t>
      </w:r>
      <w:r w:rsidRPr="00E47AB1">
        <w:rPr>
          <w:sz w:val="28"/>
          <w:szCs w:val="28"/>
          <w:lang w:val="uk-UA"/>
        </w:rPr>
        <w:t>иробництва;</w:t>
      </w:r>
    </w:p>
    <w:p w14:paraId="122E00F7" w14:textId="77777777" w:rsidR="008A2822" w:rsidRPr="00E47AB1" w:rsidRDefault="008C0BA7" w:rsidP="00C57841">
      <w:pPr>
        <w:pStyle w:val="a3"/>
        <w:numPr>
          <w:ilvl w:val="0"/>
          <w:numId w:val="24"/>
        </w:numPr>
        <w:spacing w:after="120" w:line="360" w:lineRule="auto"/>
        <w:ind w:left="0" w:firstLine="709"/>
        <w:rPr>
          <w:sz w:val="28"/>
          <w:szCs w:val="28"/>
          <w:lang w:val="uk-UA"/>
        </w:rPr>
      </w:pPr>
      <w:r w:rsidRPr="00E47AB1">
        <w:rPr>
          <w:sz w:val="28"/>
          <w:szCs w:val="28"/>
          <w:lang w:val="uk-UA"/>
        </w:rPr>
        <w:lastRenderedPageBreak/>
        <w:t>в</w:t>
      </w:r>
      <w:r w:rsidR="008A2822" w:rsidRPr="00E47AB1">
        <w:rPr>
          <w:sz w:val="28"/>
          <w:szCs w:val="28"/>
          <w:lang w:val="uk-UA"/>
        </w:rPr>
        <w:t>иділення центрів витрат та видів продукції, робіт чи послуг для стандартів або нормативів витрат.</w:t>
      </w:r>
    </w:p>
    <w:p w14:paraId="09E7CC6A" w14:textId="77777777" w:rsidR="008A2822" w:rsidRPr="00E47AB1" w:rsidRDefault="00D476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Етапи обліку витрат включають</w:t>
      </w:r>
      <w:r w:rsidR="008C0BA7" w:rsidRPr="00E47AB1">
        <w:rPr>
          <w:rFonts w:ascii="Times New Roman" w:hAnsi="Times New Roman" w:cs="Times New Roman"/>
          <w:sz w:val="28"/>
          <w:szCs w:val="28"/>
          <w:lang w:val="uk-UA"/>
        </w:rPr>
        <w:t>:</w:t>
      </w:r>
    </w:p>
    <w:p w14:paraId="1C99B954" w14:textId="77777777" w:rsidR="008D7159"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п</w:t>
      </w:r>
      <w:r w:rsidR="008A2822" w:rsidRPr="00E47AB1">
        <w:rPr>
          <w:sz w:val="28"/>
          <w:szCs w:val="28"/>
          <w:lang w:val="uk-UA"/>
        </w:rPr>
        <w:t>ервинний облік - документальне фі</w:t>
      </w:r>
      <w:r w:rsidR="008C0BA7" w:rsidRPr="00E47AB1">
        <w:rPr>
          <w:sz w:val="28"/>
          <w:szCs w:val="28"/>
          <w:lang w:val="uk-UA"/>
        </w:rPr>
        <w:t>ксування господарських операцій;</w:t>
      </w:r>
    </w:p>
    <w:p w14:paraId="5067958B" w14:textId="77777777" w:rsidR="008D7159"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г</w:t>
      </w:r>
      <w:r w:rsidR="008A2822" w:rsidRPr="00E47AB1">
        <w:rPr>
          <w:sz w:val="28"/>
          <w:szCs w:val="28"/>
          <w:lang w:val="uk-UA"/>
        </w:rPr>
        <w:t>рупування витрат за елементами, центрами відповідальності та ви</w:t>
      </w:r>
      <w:r w:rsidR="008C0BA7" w:rsidRPr="00E47AB1">
        <w:rPr>
          <w:sz w:val="28"/>
          <w:szCs w:val="28"/>
          <w:lang w:val="uk-UA"/>
        </w:rPr>
        <w:t>дами продукції, робіт чи послуг;</w:t>
      </w:r>
    </w:p>
    <w:p w14:paraId="30E0E105" w14:textId="77777777" w:rsidR="008D7159"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о</w:t>
      </w:r>
      <w:r w:rsidR="008A2822" w:rsidRPr="00E47AB1">
        <w:rPr>
          <w:sz w:val="28"/>
          <w:szCs w:val="28"/>
          <w:lang w:val="uk-UA"/>
        </w:rPr>
        <w:t>блік непрямих ви</w:t>
      </w:r>
      <w:r w:rsidR="008C0BA7" w:rsidRPr="00E47AB1">
        <w:rPr>
          <w:sz w:val="28"/>
          <w:szCs w:val="28"/>
          <w:lang w:val="uk-UA"/>
        </w:rPr>
        <w:t>трат за напрямками їх понесення;</w:t>
      </w:r>
    </w:p>
    <w:p w14:paraId="3E254965" w14:textId="77777777" w:rsidR="008D7159"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р</w:t>
      </w:r>
      <w:r w:rsidR="008C0BA7" w:rsidRPr="00E47AB1">
        <w:rPr>
          <w:sz w:val="28"/>
          <w:szCs w:val="28"/>
          <w:lang w:val="uk-UA"/>
        </w:rPr>
        <w:t>озподіл непрямих витрат;</w:t>
      </w:r>
    </w:p>
    <w:p w14:paraId="377D7398" w14:textId="77777777" w:rsidR="008D7159"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з</w:t>
      </w:r>
      <w:r w:rsidR="008A2822" w:rsidRPr="00E47AB1">
        <w:rPr>
          <w:sz w:val="28"/>
          <w:szCs w:val="28"/>
          <w:lang w:val="uk-UA"/>
        </w:rPr>
        <w:t>ведення витрат за місцями виникнен</w:t>
      </w:r>
      <w:r w:rsidR="008C0BA7" w:rsidRPr="00E47AB1">
        <w:rPr>
          <w:sz w:val="28"/>
          <w:szCs w:val="28"/>
          <w:lang w:val="uk-UA"/>
        </w:rPr>
        <w:t>ня та центрами відповідальності;</w:t>
      </w:r>
    </w:p>
    <w:p w14:paraId="62C86822" w14:textId="77777777" w:rsidR="008A2822" w:rsidRPr="00E47AB1" w:rsidRDefault="00D4763F" w:rsidP="00C57841">
      <w:pPr>
        <w:pStyle w:val="a3"/>
        <w:numPr>
          <w:ilvl w:val="0"/>
          <w:numId w:val="23"/>
        </w:numPr>
        <w:spacing w:after="120" w:line="360" w:lineRule="auto"/>
        <w:ind w:left="0" w:firstLine="709"/>
        <w:rPr>
          <w:sz w:val="28"/>
          <w:szCs w:val="28"/>
          <w:lang w:val="uk-UA"/>
        </w:rPr>
      </w:pPr>
      <w:r w:rsidRPr="00E47AB1">
        <w:rPr>
          <w:sz w:val="28"/>
          <w:szCs w:val="28"/>
          <w:lang w:val="uk-UA"/>
        </w:rPr>
        <w:t>в</w:t>
      </w:r>
      <w:r w:rsidR="008A2822" w:rsidRPr="00E47AB1">
        <w:rPr>
          <w:sz w:val="28"/>
          <w:szCs w:val="28"/>
          <w:lang w:val="uk-UA"/>
        </w:rPr>
        <w:t>изначення собівартості одиниці продукції, роботи чи послуги (різні види собівартості).</w:t>
      </w:r>
    </w:p>
    <w:p w14:paraId="3D4FB8FE" w14:textId="77777777" w:rsidR="008A2822"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 випадку управлінського обліку витрати формуються за елементами, центрами відповідальності та об'єктами обліку витрат. Методи зведення витрат можуть бути </w:t>
      </w:r>
      <w:r w:rsidR="0098292D" w:rsidRPr="00E47AB1">
        <w:rPr>
          <w:rFonts w:ascii="Times New Roman" w:hAnsi="Times New Roman" w:cs="Times New Roman"/>
          <w:sz w:val="28"/>
          <w:szCs w:val="28"/>
          <w:lang w:val="uk-UA"/>
        </w:rPr>
        <w:t>одно -</w:t>
      </w:r>
      <w:r w:rsidRPr="00E47AB1">
        <w:rPr>
          <w:rFonts w:ascii="Times New Roman" w:hAnsi="Times New Roman" w:cs="Times New Roman"/>
          <w:sz w:val="28"/>
          <w:szCs w:val="28"/>
          <w:lang w:val="uk-UA"/>
        </w:rPr>
        <w:t xml:space="preserve"> чи </w:t>
      </w:r>
      <w:r w:rsidR="0098292D" w:rsidRPr="00E47AB1">
        <w:rPr>
          <w:rFonts w:ascii="Times New Roman" w:hAnsi="Times New Roman" w:cs="Times New Roman"/>
          <w:sz w:val="28"/>
          <w:szCs w:val="28"/>
          <w:lang w:val="uk-UA"/>
        </w:rPr>
        <w:t>багато продуктовими</w:t>
      </w:r>
      <w:r w:rsidRPr="00E47AB1">
        <w:rPr>
          <w:rFonts w:ascii="Times New Roman" w:hAnsi="Times New Roman" w:cs="Times New Roman"/>
          <w:sz w:val="28"/>
          <w:szCs w:val="28"/>
          <w:lang w:val="uk-UA"/>
        </w:rPr>
        <w:t xml:space="preserve">, </w:t>
      </w:r>
      <w:r w:rsidR="0098292D" w:rsidRPr="00E47AB1">
        <w:rPr>
          <w:rFonts w:ascii="Times New Roman" w:hAnsi="Times New Roman" w:cs="Times New Roman"/>
          <w:sz w:val="28"/>
          <w:szCs w:val="28"/>
          <w:lang w:val="uk-UA"/>
        </w:rPr>
        <w:t>одно -</w:t>
      </w:r>
      <w:r w:rsidRPr="00E47AB1">
        <w:rPr>
          <w:rFonts w:ascii="Times New Roman" w:hAnsi="Times New Roman" w:cs="Times New Roman"/>
          <w:sz w:val="28"/>
          <w:szCs w:val="28"/>
          <w:lang w:val="uk-UA"/>
        </w:rPr>
        <w:t xml:space="preserve"> чи </w:t>
      </w:r>
      <w:r w:rsidR="0098292D" w:rsidRPr="00E47AB1">
        <w:rPr>
          <w:rFonts w:ascii="Times New Roman" w:hAnsi="Times New Roman" w:cs="Times New Roman"/>
          <w:sz w:val="28"/>
          <w:szCs w:val="28"/>
          <w:lang w:val="uk-UA"/>
        </w:rPr>
        <w:t>багато передільними</w:t>
      </w:r>
      <w:r w:rsidRPr="00E47AB1">
        <w:rPr>
          <w:rFonts w:ascii="Times New Roman" w:hAnsi="Times New Roman" w:cs="Times New Roman"/>
          <w:sz w:val="28"/>
          <w:szCs w:val="28"/>
          <w:lang w:val="uk-UA"/>
        </w:rPr>
        <w:t>, з паралельним або послідовним типом організації виробництва, залежно від кількості видів продукції чи етапів виробництва. Кожен метод передбачає відкриття певної кількості субрахунків до рахунків 23 і 26, залежно від кількості видів продукції чи етапів виробництва.</w:t>
      </w:r>
    </w:p>
    <w:p w14:paraId="3678BD8B" w14:textId="77777777" w:rsidR="008A2822" w:rsidRPr="00E47AB1" w:rsidRDefault="008A2822"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Згідно з П(С)БО № 16 "Витрати", елемент "Витрати на оплату праці" охоплює різноманітні аспекти витрат, пов'язаних із заробітною платою. Це включає зарплату за тарифами та окладами, премії, матеріальну допомогу, компенсаційні виплати, оплату відпусток і інші витрати на оплату праці. Для обліку витрат на оплату праці виробничих працівників використовуються статті калькуляції, такі як "Основна заробітна плата" і "Додаткова заробітна плата"</w:t>
      </w:r>
      <w:r w:rsidR="00356978" w:rsidRPr="00E47AB1">
        <w:rPr>
          <w:rFonts w:ascii="Times New Roman" w:eastAsia="Times New Roman" w:hAnsi="Times New Roman" w:cs="Times New Roman"/>
          <w:color w:val="0D0D0D" w:themeColor="text1" w:themeTint="F2"/>
          <w:sz w:val="28"/>
          <w:szCs w:val="28"/>
          <w:lang w:val="uk-UA"/>
        </w:rPr>
        <w:t>.</w:t>
      </w:r>
    </w:p>
    <w:p w14:paraId="510C4C18" w14:textId="77777777" w:rsidR="008A2822"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Основна заробітна плата представляє собою винагороду за виконану роботу відповідно до встановлених норм праці, включаючи тарифні ставки і оклади для робітників і посадові оклади для службовців. Додаткова заробітна плата включає в себе винагороду за працю, що виходить за межі встановлених норм, а також за трудові успіхи, винахідливість і особливі умови праці.</w:t>
      </w:r>
    </w:p>
    <w:p w14:paraId="5FD02350" w14:textId="77777777" w:rsidR="008A2822"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на оплату праці робітників включаються в собівартість окремих видів продукції прямим способом. Однак, якщо немає можливості прямо віднести ці витрати до конкретних виробів, необхідно здійснити розподіл заробітної плати пропорційно обраній базі розподілу. Додаткова заробітна плата розподіляється на собівартість виробів пропорційно до основної заробітної плати.</w:t>
      </w:r>
    </w:p>
    <w:p w14:paraId="4EE791CC" w14:textId="77777777" w:rsidR="008A2822" w:rsidRPr="00E47AB1" w:rsidRDefault="008A2822" w:rsidP="00E06F7A">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Елемент "Відрахування на соціальні заходи" включає відрахування на пенсійне забезпечення, соціальне страхування, страхові внески на випадок безробіття, індивідуальне страхування персоналу підприємства та інші соціальні заходи. Для обліку відрахувань від заробітної плати виробничих робітників використовується стаття калькуляції "Відрахування на соціальне страхування". Відрахування на соціальні заходи включаються в собівартість продукції пропорційно до чинних законодавчих відсотків</w:t>
      </w:r>
      <w:r w:rsidR="00F629FC" w:rsidRPr="00E47AB1">
        <w:rPr>
          <w:rFonts w:ascii="Times New Roman" w:eastAsia="Times New Roman" w:hAnsi="Times New Roman" w:cs="Times New Roman"/>
          <w:color w:val="0D0D0D" w:themeColor="text1" w:themeTint="F2"/>
          <w:sz w:val="28"/>
          <w:szCs w:val="28"/>
          <w:lang w:val="uk-UA"/>
        </w:rPr>
        <w:t>[23</w:t>
      </w:r>
      <w:r w:rsidR="00656E4A" w:rsidRPr="00E47AB1">
        <w:rPr>
          <w:rFonts w:ascii="Times New Roman" w:eastAsia="Times New Roman" w:hAnsi="Times New Roman" w:cs="Times New Roman"/>
          <w:color w:val="0D0D0D" w:themeColor="text1" w:themeTint="F2"/>
          <w:sz w:val="28"/>
          <w:szCs w:val="28"/>
          <w:lang w:val="uk-UA"/>
        </w:rPr>
        <w:t>, с. 41</w:t>
      </w:r>
      <w:r w:rsidR="00FA09C4" w:rsidRPr="00E47AB1">
        <w:rPr>
          <w:rFonts w:ascii="Times New Roman" w:eastAsia="Times New Roman" w:hAnsi="Times New Roman" w:cs="Times New Roman"/>
          <w:color w:val="0D0D0D" w:themeColor="text1" w:themeTint="F2"/>
          <w:sz w:val="28"/>
          <w:szCs w:val="28"/>
          <w:lang w:val="uk-UA"/>
        </w:rPr>
        <w:t>]</w:t>
      </w:r>
      <w:r w:rsidR="00356978" w:rsidRPr="00E47AB1">
        <w:rPr>
          <w:rFonts w:ascii="Times New Roman" w:eastAsia="Times New Roman" w:hAnsi="Times New Roman" w:cs="Times New Roman"/>
          <w:color w:val="0D0D0D" w:themeColor="text1" w:themeTint="F2"/>
          <w:sz w:val="28"/>
          <w:szCs w:val="28"/>
          <w:lang w:val="uk-UA"/>
        </w:rPr>
        <w:t>.</w:t>
      </w:r>
    </w:p>
    <w:p w14:paraId="24D121DE" w14:textId="77777777" w:rsidR="00B10297" w:rsidRPr="00E47AB1" w:rsidRDefault="008A282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Вищевказані витрати на оплату праці оформлюються бухгалтерськими записами, де нарахування на заробітну плату обліковується на відповідних рахунках для робітників та іншого персоналу відповідно до їхньої зайнятості та віднесення до конкретних виробів або замовлень. Також робляться відповідні бухгалтерські записи для відрахувань на соціальні заходи.</w:t>
      </w:r>
    </w:p>
    <w:p w14:paraId="060D0490" w14:textId="77777777" w:rsidR="00B30330"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Ці пропозиції дійсно можуть виявитися корисними для підприємств</w:t>
      </w:r>
      <w:r w:rsidR="00D4763F" w:rsidRPr="00E47AB1">
        <w:rPr>
          <w:rFonts w:ascii="Times New Roman" w:hAnsi="Times New Roman" w:cs="Times New Roman"/>
          <w:sz w:val="28"/>
          <w:szCs w:val="28"/>
          <w:lang w:val="uk-UA"/>
        </w:rPr>
        <w:t xml:space="preserve"> у вдосконаленні обліку витрат.</w:t>
      </w:r>
    </w:p>
    <w:p w14:paraId="3C74C3A8" w14:textId="77777777" w:rsidR="00B30330" w:rsidRPr="00E47AB1" w:rsidRDefault="00B10297" w:rsidP="00C57841">
      <w:pPr>
        <w:pStyle w:val="a3"/>
        <w:numPr>
          <w:ilvl w:val="0"/>
          <w:numId w:val="22"/>
        </w:numPr>
        <w:spacing w:after="120" w:line="360" w:lineRule="auto"/>
        <w:ind w:left="0" w:firstLine="709"/>
        <w:rPr>
          <w:sz w:val="28"/>
          <w:szCs w:val="28"/>
          <w:lang w:val="uk-UA"/>
        </w:rPr>
      </w:pPr>
      <w:r w:rsidRPr="00E47AB1">
        <w:rPr>
          <w:sz w:val="28"/>
          <w:szCs w:val="28"/>
          <w:lang w:val="uk-UA"/>
        </w:rPr>
        <w:t>Організація обліку за ст</w:t>
      </w:r>
      <w:r w:rsidR="00356978" w:rsidRPr="00E47AB1">
        <w:rPr>
          <w:sz w:val="28"/>
          <w:szCs w:val="28"/>
          <w:lang w:val="uk-UA"/>
        </w:rPr>
        <w:t xml:space="preserve">адіями технологічного процесу </w:t>
      </w:r>
      <w:r w:rsidRPr="00E47AB1">
        <w:rPr>
          <w:sz w:val="28"/>
          <w:szCs w:val="28"/>
          <w:lang w:val="uk-UA"/>
        </w:rPr>
        <w:t xml:space="preserve">дозволить чітко визначити внесок керівників кожного центру відповідальності та підвищить відповідальність менеджерів. Це сприятиме кращому контролю за </w:t>
      </w:r>
      <w:r w:rsidRPr="00E47AB1">
        <w:rPr>
          <w:sz w:val="28"/>
          <w:szCs w:val="28"/>
          <w:lang w:val="uk-UA"/>
        </w:rPr>
        <w:lastRenderedPageBreak/>
        <w:t>витратами та ефективному управлінню ресурсами.</w:t>
      </w:r>
    </w:p>
    <w:p w14:paraId="6682D879" w14:textId="77777777" w:rsidR="00B30330" w:rsidRPr="00E47AB1" w:rsidRDefault="00B10297" w:rsidP="00C57841">
      <w:pPr>
        <w:pStyle w:val="a3"/>
        <w:numPr>
          <w:ilvl w:val="0"/>
          <w:numId w:val="22"/>
        </w:numPr>
        <w:spacing w:after="120" w:line="360" w:lineRule="auto"/>
        <w:ind w:left="0" w:firstLine="709"/>
        <w:rPr>
          <w:sz w:val="28"/>
          <w:szCs w:val="28"/>
          <w:lang w:val="uk-UA"/>
        </w:rPr>
      </w:pPr>
      <w:r w:rsidRPr="00E47AB1">
        <w:rPr>
          <w:sz w:val="28"/>
          <w:szCs w:val="28"/>
          <w:lang w:val="uk-UA"/>
        </w:rPr>
        <w:t>Бюджетування до</w:t>
      </w:r>
      <w:r w:rsidR="0098292D" w:rsidRPr="00E47AB1">
        <w:rPr>
          <w:sz w:val="28"/>
          <w:szCs w:val="28"/>
          <w:lang w:val="uk-UA"/>
        </w:rPr>
        <w:t xml:space="preserve">ходів і витрат на виробництво </w:t>
      </w:r>
      <w:r w:rsidRPr="00E47AB1">
        <w:rPr>
          <w:sz w:val="28"/>
          <w:szCs w:val="28"/>
          <w:lang w:val="uk-UA"/>
        </w:rPr>
        <w:t>дозволяє порівнювати планові та фактичні показники. Це надає можливість оперативно реагувати на зміни на ринку та швидко адаптуватися до нових умов, що є ключовим для підтримки конкурентоспроможності.</w:t>
      </w:r>
    </w:p>
    <w:p w14:paraId="44B78EFF" w14:textId="77777777" w:rsidR="00B30330" w:rsidRPr="00E47AB1" w:rsidRDefault="00B10297" w:rsidP="00C57841">
      <w:pPr>
        <w:pStyle w:val="a3"/>
        <w:numPr>
          <w:ilvl w:val="0"/>
          <w:numId w:val="22"/>
        </w:numPr>
        <w:spacing w:after="120" w:line="360" w:lineRule="auto"/>
        <w:ind w:left="0" w:firstLine="709"/>
        <w:rPr>
          <w:sz w:val="28"/>
          <w:szCs w:val="28"/>
          <w:lang w:val="uk-UA"/>
        </w:rPr>
      </w:pPr>
      <w:r w:rsidRPr="00E47AB1">
        <w:rPr>
          <w:sz w:val="28"/>
          <w:szCs w:val="28"/>
          <w:lang w:val="uk-UA"/>
        </w:rPr>
        <w:t>Створення системи обліку витра</w:t>
      </w:r>
      <w:r w:rsidR="0098292D" w:rsidRPr="00E47AB1">
        <w:rPr>
          <w:sz w:val="28"/>
          <w:szCs w:val="28"/>
          <w:lang w:val="uk-UA"/>
        </w:rPr>
        <w:t>т і калькулювання собівартості</w:t>
      </w:r>
      <w:r w:rsidRPr="00E47AB1">
        <w:rPr>
          <w:sz w:val="28"/>
          <w:szCs w:val="28"/>
          <w:lang w:val="uk-UA"/>
        </w:rPr>
        <w:t xml:space="preserve"> з урахуванням специфіки комплексної переробки сировини важливе для точного визначення собівартості продукції та раціонального використання ресурсів.</w:t>
      </w:r>
    </w:p>
    <w:p w14:paraId="50F59BD6" w14:textId="77777777" w:rsidR="00B30330" w:rsidRPr="00E47AB1" w:rsidRDefault="00B10297" w:rsidP="00C57841">
      <w:pPr>
        <w:pStyle w:val="a3"/>
        <w:numPr>
          <w:ilvl w:val="0"/>
          <w:numId w:val="22"/>
        </w:numPr>
        <w:spacing w:after="120" w:line="360" w:lineRule="auto"/>
        <w:ind w:left="0" w:firstLine="709"/>
        <w:rPr>
          <w:sz w:val="28"/>
          <w:szCs w:val="28"/>
          <w:lang w:val="uk-UA"/>
        </w:rPr>
      </w:pPr>
      <w:r w:rsidRPr="00E47AB1">
        <w:rPr>
          <w:sz w:val="28"/>
          <w:szCs w:val="28"/>
          <w:lang w:val="uk-UA"/>
        </w:rPr>
        <w:t>Використання системи</w:t>
      </w:r>
      <w:r w:rsidR="0098292D" w:rsidRPr="00E47AB1">
        <w:rPr>
          <w:sz w:val="28"/>
          <w:szCs w:val="28"/>
          <w:lang w:val="uk-UA"/>
        </w:rPr>
        <w:t xml:space="preserve"> калькулювання неповних витрат</w:t>
      </w:r>
      <w:r w:rsidRPr="00E47AB1">
        <w:rPr>
          <w:sz w:val="28"/>
          <w:szCs w:val="28"/>
          <w:lang w:val="uk-UA"/>
        </w:rPr>
        <w:t xml:space="preserve"> у комплексних виробництвах сприятиме управлінському процесу. Це допоможе визначати оптимальні варіанти діяльності та асортименту продукції, що є ключовим для стратегічного планування.</w:t>
      </w:r>
    </w:p>
    <w:p w14:paraId="79683A5A" w14:textId="77777777" w:rsidR="00B10297" w:rsidRPr="00E47AB1" w:rsidRDefault="00B10297" w:rsidP="00C57841">
      <w:pPr>
        <w:pStyle w:val="a3"/>
        <w:numPr>
          <w:ilvl w:val="0"/>
          <w:numId w:val="22"/>
        </w:numPr>
        <w:spacing w:after="120" w:line="360" w:lineRule="auto"/>
        <w:ind w:left="0" w:firstLine="709"/>
        <w:rPr>
          <w:sz w:val="28"/>
          <w:szCs w:val="28"/>
          <w:lang w:val="uk-UA"/>
        </w:rPr>
      </w:pPr>
      <w:r w:rsidRPr="00E47AB1">
        <w:rPr>
          <w:sz w:val="28"/>
          <w:szCs w:val="28"/>
          <w:lang w:val="uk-UA"/>
        </w:rPr>
        <w:t>Облік та калькулювання со</w:t>
      </w:r>
      <w:r w:rsidR="0098292D" w:rsidRPr="00E47AB1">
        <w:rPr>
          <w:sz w:val="28"/>
          <w:szCs w:val="28"/>
          <w:lang w:val="uk-UA"/>
        </w:rPr>
        <w:t>бівартості супутньої продукції</w:t>
      </w:r>
      <w:r w:rsidRPr="00E47AB1">
        <w:rPr>
          <w:sz w:val="28"/>
          <w:szCs w:val="28"/>
          <w:lang w:val="uk-UA"/>
        </w:rPr>
        <w:t xml:space="preserve"> може значно підвищити прибутковість підприємства, оскільки це дозволяє краще розуміти та оптимізувати витрати на додаткові продукти.</w:t>
      </w:r>
    </w:p>
    <w:p w14:paraId="2E939831" w14:textId="77777777" w:rsidR="00D16B3F" w:rsidRPr="00E47AB1" w:rsidRDefault="00B1029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Всі ці пропозиції мають потенціал покращити ефективність управління витратами та забезпечити оптимальне використання ресурсів підприємства.</w:t>
      </w:r>
    </w:p>
    <w:p w14:paraId="6F424F43"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витрат на підприємствах в Україні справді виявляється важкою проблемою через різноманітні аспекти, що впливають на її повноту та своєчасність. Основні проблеми, які варто відзначити, охоплюють теоретичні, методологічні, технологічні, організаційні, кадрові, фінансові та інші аспекти.</w:t>
      </w:r>
    </w:p>
    <w:p w14:paraId="5DE7B7C5"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Принцип відповідності визнає витрати в той період, коли вони призводять до доходу. Проте, питання прозорості та доречності економічної інформації про витрати не є повністю вирішеними. Це може негативно впливати на визначення підприємством статусу надійного суб'єкта господарювання.</w:t>
      </w:r>
    </w:p>
    <w:p w14:paraId="1D81F947"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У вітчизняних умовах існує тенденція до спотворення інформації щодо адміністративних витрат та витрат на збут, які об’єднуються разом з іншими операційними витратами. Це може ускладнити сприйняття інформації та ухиляється від чіткого управління цими видами витрат.</w:t>
      </w:r>
    </w:p>
    <w:p w14:paraId="1E44E42C"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Організація обліку невиробничих витрат потребує упорядкування та аналізу рахунків підприємства, включаючи впровадження чіткої системи групування витрат для управлінського обліку.</w:t>
      </w:r>
    </w:p>
    <w:p w14:paraId="53F23B7B"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Рахунок 92 "Адміністративні витрати" містить різні за природою витрати, що потребує відокремлення та упорядкування для кращого управління. Те ж саме стосується рахунку 93 "Витрати на збут", де реклама та маркетинг мають свою функціональну самобутність та необхідність в окремому обліку</w:t>
      </w:r>
      <w:r w:rsidR="00EA14CB"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[18, с.60</w:t>
      </w:r>
      <w:r w:rsidR="0098292D" w:rsidRPr="00E47AB1">
        <w:rPr>
          <w:rFonts w:ascii="Times New Roman" w:eastAsia="Times New Roman" w:hAnsi="Times New Roman" w:cs="Times New Roman"/>
          <w:color w:val="0D0D0D" w:themeColor="text1" w:themeTint="F2"/>
          <w:sz w:val="28"/>
          <w:szCs w:val="28"/>
          <w:lang w:val="uk-UA"/>
        </w:rPr>
        <w:t xml:space="preserve"> ]</w:t>
      </w:r>
      <w:r w:rsidR="00356978" w:rsidRPr="00E47AB1">
        <w:rPr>
          <w:rFonts w:ascii="Times New Roman" w:eastAsia="Times New Roman" w:hAnsi="Times New Roman" w:cs="Times New Roman"/>
          <w:color w:val="0D0D0D" w:themeColor="text1" w:themeTint="F2"/>
          <w:sz w:val="28"/>
          <w:szCs w:val="28"/>
          <w:lang w:val="uk-UA"/>
        </w:rPr>
        <w:t>.</w:t>
      </w:r>
    </w:p>
    <w:p w14:paraId="0EE0D32D"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Одним із можливих шляхів вирішення цих проблем є вдосконалення системи обліку з використанням нових інструментів та реформування наявних підходів для точного та прозорого відображення витрат.</w:t>
      </w:r>
    </w:p>
    <w:p w14:paraId="621211A1"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Дійсно, чітка система обліку операційних витрат є важливим фактором для підприємства, оскільки вона відображає його фінансову стабільність та надійність як ділового партнера. Якщо інформація про невиробничі операційні витрати у фінансовій звітності не відповідає дійсності, це може негативно позначитися на репутації підприємства його ділового партнера.</w:t>
      </w:r>
    </w:p>
    <w:p w14:paraId="6A3B34BD"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Пропозиція виокремити </w:t>
      </w:r>
      <w:r w:rsidR="0098292D" w:rsidRPr="00E47AB1">
        <w:rPr>
          <w:rFonts w:ascii="Times New Roman" w:hAnsi="Times New Roman" w:cs="Times New Roman"/>
          <w:sz w:val="28"/>
          <w:szCs w:val="28"/>
          <w:lang w:val="uk-UA"/>
        </w:rPr>
        <w:t>транс акційні</w:t>
      </w:r>
      <w:r w:rsidRPr="00E47AB1">
        <w:rPr>
          <w:rFonts w:ascii="Times New Roman" w:hAnsi="Times New Roman" w:cs="Times New Roman"/>
          <w:sz w:val="28"/>
          <w:szCs w:val="28"/>
          <w:lang w:val="uk-UA"/>
        </w:rPr>
        <w:t xml:space="preserve"> витрати як окрему категорію допоможе в удосконаленні обліку невиробничих операційних витрат. Цей підхід сприятиме створенню нової методики обліку, яка буде більш інформативною та корисною для управління підприємством. Результатом буде підвищення якості облікових показників, що полегшить прийняття ефективних управлінських рішень.</w:t>
      </w:r>
    </w:p>
    <w:p w14:paraId="7C631C09" w14:textId="77777777" w:rsidR="003B55C8"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 майбутніх наукових дослідженнях варто розглянути можливості вдосконалення організації обліку для формування інтегрованої звітності. Це </w:t>
      </w:r>
      <w:r w:rsidRPr="00E47AB1">
        <w:rPr>
          <w:rFonts w:ascii="Times New Roman" w:hAnsi="Times New Roman" w:cs="Times New Roman"/>
          <w:sz w:val="28"/>
          <w:szCs w:val="28"/>
          <w:lang w:val="uk-UA"/>
        </w:rPr>
        <w:lastRenderedPageBreak/>
        <w:t>може стати одним з ключових джерел інформації для підприємства у пошуку ділових партнерів на ринку.</w:t>
      </w:r>
      <w:r w:rsidR="003B55C8" w:rsidRPr="00E47AB1">
        <w:rPr>
          <w:rFonts w:ascii="Times New Roman" w:hAnsi="Times New Roman" w:cs="Times New Roman"/>
          <w:sz w:val="28"/>
          <w:szCs w:val="28"/>
          <w:lang w:val="uk-UA"/>
        </w:rPr>
        <w:br w:type="page"/>
      </w:r>
    </w:p>
    <w:p w14:paraId="01377C43" w14:textId="77777777" w:rsidR="000E004F" w:rsidRPr="00E47AB1" w:rsidRDefault="000E004F" w:rsidP="001E3DBA">
      <w:pPr>
        <w:spacing w:after="0" w:line="360" w:lineRule="auto"/>
        <w:ind w:firstLine="709"/>
        <w:jc w:val="center"/>
        <w:outlineLvl w:val="0"/>
        <w:rPr>
          <w:rFonts w:ascii="Times New Roman" w:hAnsi="Times New Roman" w:cs="Times New Roman"/>
          <w:b/>
          <w:sz w:val="28"/>
          <w:szCs w:val="28"/>
          <w:lang w:val="uk-UA"/>
        </w:rPr>
      </w:pPr>
      <w:bookmarkStart w:id="43" w:name="_Toc152324424"/>
      <w:r w:rsidRPr="00E47AB1">
        <w:rPr>
          <w:rFonts w:ascii="Times New Roman" w:hAnsi="Times New Roman" w:cs="Times New Roman"/>
          <w:b/>
          <w:sz w:val="28"/>
          <w:szCs w:val="28"/>
          <w:lang w:val="uk-UA"/>
        </w:rPr>
        <w:lastRenderedPageBreak/>
        <w:t xml:space="preserve">ВИСНОВКИ ДО РОЗДІЛУ </w:t>
      </w:r>
      <w:r w:rsidR="001E3DBA" w:rsidRPr="00E47AB1">
        <w:rPr>
          <w:rFonts w:ascii="Times New Roman" w:hAnsi="Times New Roman" w:cs="Times New Roman"/>
          <w:b/>
          <w:sz w:val="28"/>
          <w:szCs w:val="28"/>
          <w:lang w:val="uk-UA"/>
        </w:rPr>
        <w:t>ІІ</w:t>
      </w:r>
      <w:bookmarkEnd w:id="43"/>
    </w:p>
    <w:p w14:paraId="48A6B489" w14:textId="77777777" w:rsidR="00E06F7A" w:rsidRPr="00E47AB1" w:rsidRDefault="00E06F7A" w:rsidP="00E06F7A">
      <w:pPr>
        <w:spacing w:after="0" w:line="360" w:lineRule="auto"/>
        <w:ind w:firstLine="709"/>
        <w:jc w:val="both"/>
        <w:outlineLvl w:val="0"/>
        <w:rPr>
          <w:rFonts w:ascii="Times New Roman" w:hAnsi="Times New Roman" w:cs="Times New Roman"/>
          <w:b/>
          <w:sz w:val="28"/>
          <w:szCs w:val="28"/>
          <w:lang w:val="uk-UA"/>
        </w:rPr>
      </w:pPr>
    </w:p>
    <w:p w14:paraId="3E68CD54" w14:textId="77777777" w:rsidR="000E004F" w:rsidRPr="00E47AB1" w:rsidRDefault="000E004F" w:rsidP="008C0BA7">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Сучасні методи обліку вит</w:t>
      </w:r>
      <w:r w:rsidR="00D4763F" w:rsidRPr="00E47AB1">
        <w:rPr>
          <w:rFonts w:ascii="Times New Roman" w:hAnsi="Times New Roman" w:cs="Times New Roman"/>
          <w:sz w:val="28"/>
          <w:szCs w:val="28"/>
          <w:lang w:val="uk-UA"/>
        </w:rPr>
        <w:t>рат: д</w:t>
      </w:r>
      <w:r w:rsidRPr="00E47AB1">
        <w:rPr>
          <w:rFonts w:ascii="Times New Roman" w:hAnsi="Times New Roman" w:cs="Times New Roman"/>
          <w:sz w:val="28"/>
          <w:szCs w:val="28"/>
          <w:lang w:val="uk-UA"/>
        </w:rPr>
        <w:t>ослідження показало, що АТ «Укрпошта» використовує різноманітні сучасні методи обліку витрат, що дозволяють більш точно і ефективно визначати витрати на різні процеси та послуги.</w:t>
      </w:r>
      <w:r w:rsidR="00D4763F" w:rsidRPr="00E47AB1">
        <w:rPr>
          <w:rFonts w:ascii="Times New Roman" w:hAnsi="Times New Roman" w:cs="Times New Roman"/>
          <w:sz w:val="28"/>
          <w:szCs w:val="28"/>
          <w:lang w:val="uk-UA"/>
        </w:rPr>
        <w:t xml:space="preserve"> </w:t>
      </w:r>
      <w:r w:rsidR="008C0BA7" w:rsidRPr="00E47AB1">
        <w:rPr>
          <w:rFonts w:ascii="Times New Roman" w:hAnsi="Times New Roman" w:cs="Times New Roman"/>
          <w:sz w:val="28"/>
          <w:szCs w:val="28"/>
          <w:lang w:val="uk-UA"/>
        </w:rPr>
        <w:t>Б</w:t>
      </w:r>
      <w:r w:rsidRPr="00E47AB1">
        <w:rPr>
          <w:rFonts w:ascii="Times New Roman" w:hAnsi="Times New Roman" w:cs="Times New Roman"/>
          <w:sz w:val="28"/>
          <w:szCs w:val="28"/>
          <w:lang w:val="uk-UA"/>
        </w:rPr>
        <w:t>уло виявлено, що організаційна структура обліку витрат у компанії має свої особливості, які відповідають специфіці послуг, що надаються. Це включає розділення витрат за різними видами послуг, що дозволяє краще контролювати та аналізувати фінансові показники.</w:t>
      </w:r>
    </w:p>
    <w:p w14:paraId="5599E17C"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Методичні аспекти та підходи</w:t>
      </w:r>
      <w:r w:rsidR="00D4763F" w:rsidRPr="00E47AB1">
        <w:rPr>
          <w:rFonts w:ascii="Times New Roman" w:hAnsi="Times New Roman" w:cs="Times New Roman"/>
          <w:sz w:val="28"/>
          <w:szCs w:val="28"/>
          <w:lang w:val="uk-UA"/>
        </w:rPr>
        <w:t>: в</w:t>
      </w:r>
      <w:r w:rsidRPr="00E47AB1">
        <w:rPr>
          <w:rFonts w:ascii="Times New Roman" w:hAnsi="Times New Roman" w:cs="Times New Roman"/>
          <w:sz w:val="28"/>
          <w:szCs w:val="28"/>
          <w:lang w:val="uk-UA"/>
        </w:rPr>
        <w:t>ивчення показало, що в АТ «Укрпошта» використовуються спеціалізовані методичні підходи до обліку витрат, спрямовані на підвищення ефективності та контролю витрат у діяльності компанії.</w:t>
      </w:r>
    </w:p>
    <w:p w14:paraId="0B6C4750" w14:textId="77777777" w:rsidR="000E004F" w:rsidRPr="00E47AB1" w:rsidRDefault="008C0BA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w:t>
      </w:r>
      <w:r w:rsidR="000E004F" w:rsidRPr="00E47AB1">
        <w:rPr>
          <w:rFonts w:ascii="Times New Roman" w:hAnsi="Times New Roman" w:cs="Times New Roman"/>
          <w:sz w:val="28"/>
          <w:szCs w:val="28"/>
          <w:lang w:val="uk-UA"/>
        </w:rPr>
        <w:t>азначено, що для подальшого покращення системи обліку витрат можуть бути запропоновані деякі покращення у методиках обліку, а також у впровадженні новітніх технологій та програмного забезпечення для автоматизації процесів.</w:t>
      </w:r>
    </w:p>
    <w:p w14:paraId="53F885CD"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Отже, висновки цього розділу підкреслюють важливість організаційних та методичних аспектів у системі обліку витрат у АТ «Укрпошта» та можливість їхнього вдосконалення для підвищення ефективності управління фінансами та ресурсами підприємства.</w:t>
      </w:r>
    </w:p>
    <w:p w14:paraId="0031FD17" w14:textId="77777777" w:rsidR="000E004F" w:rsidRPr="00E47AB1" w:rsidRDefault="008C0BA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Б</w:t>
      </w:r>
      <w:r w:rsidR="000E004F" w:rsidRPr="00E47AB1">
        <w:rPr>
          <w:rFonts w:ascii="Times New Roman" w:hAnsi="Times New Roman" w:cs="Times New Roman"/>
          <w:sz w:val="28"/>
          <w:szCs w:val="28"/>
          <w:lang w:val="uk-UA"/>
        </w:rPr>
        <w:t>уло проведено аналіз методики та організації обліку витрат на прикладі АТ «Укрпошта», яка є ключовим гравцем у галузі поштових та логістичних послуг в Україні.</w:t>
      </w:r>
    </w:p>
    <w:p w14:paraId="18C71940"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Дослідження показало, що АТ «Укрпошта» використовує сучасні методи обліку витрат, які дозволяють деталізовано визначати і класифікувати витрати на різні види послуг та процесів.</w:t>
      </w:r>
    </w:p>
    <w:p w14:paraId="29206114"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Узагальнення вказує на наявність в компанії чіткої організаційної структури обліку витрат, яка передбачає розділення витрат на різні функціональні області та види діяльності.</w:t>
      </w:r>
    </w:p>
    <w:p w14:paraId="5A390048" w14:textId="77777777" w:rsidR="000E004F" w:rsidRPr="00E47AB1" w:rsidRDefault="000E004F" w:rsidP="00E06F7A">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Вивчення показало, що на АТ «Укрпошта» застосовуються спеціалізовані методичні підходи до обліку витрат, що дозволяють забезпечити високу точність та надійність фінансової інформації.</w:t>
      </w:r>
    </w:p>
    <w:p w14:paraId="57CCA92A"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Узагальнення підкреслює можливість подальшого вдосконалення системи обліку витрат на АТ «Укрпошта», зокрема через впровадження новітніх технологій та програмного забезпечення для автоматизації процесів та підвищення ефективності управління фінансовими ресурсами.</w:t>
      </w:r>
    </w:p>
    <w:p w14:paraId="61829662" w14:textId="77777777" w:rsidR="000E004F" w:rsidRPr="00E47AB1" w:rsidRDefault="000E004F" w:rsidP="008C0BA7">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Отже, узагальнення до цього підрозділу вказує на важливість сучасних методів обліку, організаційної структури та методичних підходів у системі обліку витрат на АТ «Укрпошта» та підкреслює можливість подальшого вдосконалення для підвищення ефективності та конкурентоспр</w:t>
      </w:r>
      <w:r w:rsidR="008C0BA7" w:rsidRPr="00E47AB1">
        <w:rPr>
          <w:rFonts w:ascii="Times New Roman" w:hAnsi="Times New Roman" w:cs="Times New Roman"/>
          <w:sz w:val="28"/>
          <w:szCs w:val="28"/>
          <w:lang w:val="uk-UA"/>
        </w:rPr>
        <w:t>оможності компанії. С</w:t>
      </w:r>
      <w:r w:rsidRPr="00E47AB1">
        <w:rPr>
          <w:rFonts w:ascii="Times New Roman" w:hAnsi="Times New Roman" w:cs="Times New Roman"/>
          <w:sz w:val="28"/>
          <w:szCs w:val="28"/>
          <w:lang w:val="uk-UA"/>
        </w:rPr>
        <w:t>истема обліку витрат в АТ «Укрпошта» потребує постійного вдосконалення та адаптації до змін внутрішнього та зовнішнього середовища компанії.</w:t>
      </w:r>
    </w:p>
    <w:p w14:paraId="69D01D8B"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Рекомендації включають в себе впровадження сучасних програмних рішень та технологій для автоматизації процесів обліку витрат, що дозволить покращити точність та ефективність цього процесу.</w:t>
      </w:r>
    </w:p>
    <w:p w14:paraId="700A4592" w14:textId="77777777" w:rsidR="000E004F" w:rsidRPr="00E47AB1" w:rsidRDefault="000E004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Шляхи удосконалення також охоплюють вдосконалення методів аналізу витрат для покращення управління фінансовими ресурсами, забезпечення оптимального розподілу коштів та ресурсів.</w:t>
      </w:r>
    </w:p>
    <w:p w14:paraId="551BD757" w14:textId="77777777" w:rsidR="000E004F" w:rsidRPr="00E47AB1" w:rsidRDefault="000E004F" w:rsidP="006D2B24">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Рекомендації включають розробку спеціалізованих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xml:space="preserve"> обліку витрат, які враховують специфіку діяльності та послуг, які надає АТ «Укрпошта».</w:t>
      </w:r>
      <w:r w:rsidR="006D2B24">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Важливо враховувати, що будь-які зміни у системі обліку витрат повинні бути впроваджені в рамках стратегії управління змінами, яка передбачає підтримку персоналу та врахування можливих ризиків.</w:t>
      </w:r>
    </w:p>
    <w:p w14:paraId="282114A0" w14:textId="77777777" w:rsidR="00B30330" w:rsidRPr="00E47AB1" w:rsidRDefault="000E004F" w:rsidP="00E06F7A">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Отже, висновки до цього розділу підкреслюють важливість постійного удосконалення системи обліку витрат в АТ «Укрпошта» через впровадження новітніх технологій, розробку спеціалізованих підходів та здійснення змін відповідно до стратегії управління. Такий підхід допоможе підвищити ефективність управління фінансовими ресурсам</w:t>
      </w:r>
      <w:r w:rsidR="00E06F7A" w:rsidRPr="00E47AB1">
        <w:rPr>
          <w:rFonts w:ascii="Times New Roman" w:hAnsi="Times New Roman" w:cs="Times New Roman"/>
          <w:sz w:val="28"/>
          <w:szCs w:val="28"/>
          <w:lang w:val="uk-UA"/>
        </w:rPr>
        <w:t>и та розвиток компанії у цілому.</w:t>
      </w:r>
    </w:p>
    <w:p w14:paraId="182106CF"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460EEE05"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45CDFFD8"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0ADCECFF"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587C98D9"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3F00AF19"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184A2C00"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7086AE46"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79D8AF0F"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08C0C791" w14:textId="77777777" w:rsidR="008C0BA7" w:rsidRPr="00E47AB1" w:rsidRDefault="008C0BA7" w:rsidP="00E06F7A">
      <w:pPr>
        <w:spacing w:after="120" w:line="360" w:lineRule="auto"/>
        <w:ind w:firstLine="709"/>
        <w:jc w:val="both"/>
        <w:rPr>
          <w:rFonts w:ascii="Times New Roman" w:hAnsi="Times New Roman" w:cs="Times New Roman"/>
          <w:sz w:val="28"/>
          <w:szCs w:val="28"/>
          <w:lang w:val="uk-UA"/>
        </w:rPr>
      </w:pPr>
    </w:p>
    <w:p w14:paraId="66B4B58E" w14:textId="77777777" w:rsidR="008C0BA7" w:rsidRPr="00E47AB1" w:rsidRDefault="008C0BA7" w:rsidP="00E06F7A">
      <w:pPr>
        <w:spacing w:after="120" w:line="360" w:lineRule="auto"/>
        <w:ind w:firstLine="709"/>
        <w:jc w:val="both"/>
        <w:rPr>
          <w:rFonts w:ascii="Times New Roman" w:hAnsi="Times New Roman" w:cs="Times New Roman"/>
          <w:sz w:val="28"/>
          <w:szCs w:val="28"/>
          <w:lang w:val="uk-UA"/>
        </w:rPr>
      </w:pPr>
    </w:p>
    <w:p w14:paraId="3DA5E50C" w14:textId="77777777" w:rsidR="008C0BA7" w:rsidRPr="00E47AB1" w:rsidRDefault="008C0BA7" w:rsidP="00E06F7A">
      <w:pPr>
        <w:spacing w:after="120" w:line="360" w:lineRule="auto"/>
        <w:ind w:firstLine="709"/>
        <w:jc w:val="both"/>
        <w:rPr>
          <w:rFonts w:ascii="Times New Roman" w:hAnsi="Times New Roman" w:cs="Times New Roman"/>
          <w:sz w:val="28"/>
          <w:szCs w:val="28"/>
          <w:lang w:val="uk-UA"/>
        </w:rPr>
      </w:pPr>
    </w:p>
    <w:p w14:paraId="2050DCBF" w14:textId="77777777" w:rsidR="008C0BA7" w:rsidRPr="00E47AB1" w:rsidRDefault="008C0BA7" w:rsidP="00E06F7A">
      <w:pPr>
        <w:spacing w:after="120" w:line="360" w:lineRule="auto"/>
        <w:ind w:firstLine="709"/>
        <w:jc w:val="both"/>
        <w:rPr>
          <w:rFonts w:ascii="Times New Roman" w:hAnsi="Times New Roman" w:cs="Times New Roman"/>
          <w:sz w:val="28"/>
          <w:szCs w:val="28"/>
          <w:lang w:val="uk-UA"/>
        </w:rPr>
      </w:pPr>
    </w:p>
    <w:p w14:paraId="593147A1" w14:textId="77777777" w:rsidR="008C0BA7" w:rsidRPr="00E47AB1" w:rsidRDefault="008C0BA7" w:rsidP="00E06F7A">
      <w:pPr>
        <w:spacing w:after="120" w:line="360" w:lineRule="auto"/>
        <w:ind w:firstLine="709"/>
        <w:jc w:val="both"/>
        <w:rPr>
          <w:rFonts w:ascii="Times New Roman" w:hAnsi="Times New Roman" w:cs="Times New Roman"/>
          <w:sz w:val="28"/>
          <w:szCs w:val="28"/>
          <w:lang w:val="uk-UA"/>
        </w:rPr>
      </w:pPr>
    </w:p>
    <w:p w14:paraId="5295C6D3" w14:textId="77777777" w:rsidR="008C0BA7" w:rsidRDefault="008C0BA7" w:rsidP="00E06F7A">
      <w:pPr>
        <w:spacing w:after="120" w:line="360" w:lineRule="auto"/>
        <w:ind w:firstLine="709"/>
        <w:jc w:val="both"/>
        <w:rPr>
          <w:rFonts w:ascii="Times New Roman" w:hAnsi="Times New Roman" w:cs="Times New Roman"/>
          <w:sz w:val="28"/>
          <w:szCs w:val="28"/>
          <w:lang w:val="uk-UA"/>
        </w:rPr>
      </w:pPr>
    </w:p>
    <w:p w14:paraId="56F9769A" w14:textId="77777777" w:rsidR="006D2B24" w:rsidRDefault="006D2B24" w:rsidP="00E06F7A">
      <w:pPr>
        <w:spacing w:after="120" w:line="360" w:lineRule="auto"/>
        <w:ind w:firstLine="709"/>
        <w:jc w:val="both"/>
        <w:rPr>
          <w:rFonts w:ascii="Times New Roman" w:hAnsi="Times New Roman" w:cs="Times New Roman"/>
          <w:sz w:val="28"/>
          <w:szCs w:val="28"/>
          <w:lang w:val="uk-UA"/>
        </w:rPr>
      </w:pPr>
    </w:p>
    <w:p w14:paraId="3B47C5A4" w14:textId="77777777" w:rsidR="006D2B24" w:rsidRDefault="006D2B24" w:rsidP="00E06F7A">
      <w:pPr>
        <w:spacing w:after="120" w:line="360" w:lineRule="auto"/>
        <w:ind w:firstLine="709"/>
        <w:jc w:val="both"/>
        <w:rPr>
          <w:rFonts w:ascii="Times New Roman" w:hAnsi="Times New Roman" w:cs="Times New Roman"/>
          <w:sz w:val="28"/>
          <w:szCs w:val="28"/>
          <w:lang w:val="uk-UA"/>
        </w:rPr>
      </w:pPr>
    </w:p>
    <w:p w14:paraId="4B75FA4C" w14:textId="77777777" w:rsidR="006D2B24" w:rsidRPr="00E47AB1" w:rsidRDefault="006D2B24" w:rsidP="00E06F7A">
      <w:pPr>
        <w:spacing w:after="120" w:line="360" w:lineRule="auto"/>
        <w:ind w:firstLine="709"/>
        <w:jc w:val="both"/>
        <w:rPr>
          <w:rFonts w:ascii="Times New Roman" w:hAnsi="Times New Roman" w:cs="Times New Roman"/>
          <w:sz w:val="28"/>
          <w:szCs w:val="28"/>
          <w:lang w:val="uk-UA"/>
        </w:rPr>
      </w:pPr>
    </w:p>
    <w:p w14:paraId="081007A9"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6A028DE6" w14:textId="77777777" w:rsidR="001E3DBA" w:rsidRPr="00E47AB1" w:rsidRDefault="001E3DBA" w:rsidP="001E3DBA">
      <w:pPr>
        <w:spacing w:after="0" w:line="360" w:lineRule="auto"/>
        <w:ind w:firstLine="709"/>
        <w:jc w:val="center"/>
        <w:outlineLvl w:val="0"/>
        <w:rPr>
          <w:rFonts w:ascii="Times New Roman" w:hAnsi="Times New Roman" w:cs="Times New Roman"/>
          <w:b/>
          <w:sz w:val="28"/>
          <w:szCs w:val="28"/>
          <w:lang w:val="uk-UA"/>
        </w:rPr>
      </w:pPr>
      <w:bookmarkStart w:id="44" w:name="_Toc152324425"/>
      <w:bookmarkStart w:id="45" w:name="_Toc151565365"/>
      <w:r w:rsidRPr="00E47AB1">
        <w:rPr>
          <w:rFonts w:ascii="Times New Roman" w:hAnsi="Times New Roman" w:cs="Times New Roman"/>
          <w:b/>
          <w:sz w:val="28"/>
          <w:szCs w:val="28"/>
          <w:lang w:val="uk-UA"/>
        </w:rPr>
        <w:lastRenderedPageBreak/>
        <w:t>РОЗДІЛ ІІІ</w:t>
      </w:r>
      <w:bookmarkEnd w:id="44"/>
    </w:p>
    <w:p w14:paraId="7F0A9089" w14:textId="77777777" w:rsidR="001E3DBA" w:rsidRPr="00E47AB1" w:rsidRDefault="00E06F7A" w:rsidP="006D2B24">
      <w:pPr>
        <w:spacing w:after="0" w:line="360" w:lineRule="auto"/>
        <w:ind w:left="142" w:firstLine="567"/>
        <w:jc w:val="both"/>
        <w:outlineLvl w:val="0"/>
        <w:rPr>
          <w:rFonts w:ascii="Times New Roman" w:hAnsi="Times New Roman" w:cs="Times New Roman"/>
          <w:b/>
          <w:sz w:val="28"/>
          <w:szCs w:val="28"/>
          <w:lang w:val="uk-UA"/>
        </w:rPr>
      </w:pPr>
      <w:bookmarkStart w:id="46" w:name="_Toc152324426"/>
      <w:r w:rsidRPr="00E47AB1">
        <w:rPr>
          <w:rFonts w:ascii="Times New Roman" w:hAnsi="Times New Roman" w:cs="Times New Roman"/>
          <w:b/>
          <w:sz w:val="28"/>
          <w:szCs w:val="28"/>
          <w:lang w:val="uk-UA"/>
        </w:rPr>
        <w:t>ОРГАНІЗАЦІЙНО-МЕТОДИЧНІ АСПЕКТИ ВНУТРІШНЬОГО АУДИТУ ВИТРАТ ПІДПРИЄМСТВ СФЕРИ ПОСЛУГ</w:t>
      </w:r>
      <w:bookmarkEnd w:id="45"/>
      <w:bookmarkEnd w:id="46"/>
    </w:p>
    <w:p w14:paraId="5357CBC2" w14:textId="77777777" w:rsidR="00E06F7A" w:rsidRPr="00E47AB1" w:rsidRDefault="003B55C8" w:rsidP="00D4763F">
      <w:pPr>
        <w:spacing w:after="0" w:line="360" w:lineRule="auto"/>
        <w:ind w:firstLine="709"/>
        <w:jc w:val="both"/>
        <w:outlineLvl w:val="1"/>
        <w:rPr>
          <w:rFonts w:ascii="Times New Roman" w:hAnsi="Times New Roman" w:cs="Times New Roman"/>
          <w:b/>
          <w:sz w:val="28"/>
          <w:szCs w:val="28"/>
          <w:lang w:val="uk-UA"/>
        </w:rPr>
      </w:pPr>
      <w:bookmarkStart w:id="47" w:name="_Toc151565366"/>
      <w:bookmarkStart w:id="48" w:name="_Toc152324427"/>
      <w:r w:rsidRPr="00E47AB1">
        <w:rPr>
          <w:rFonts w:ascii="Times New Roman" w:hAnsi="Times New Roman" w:cs="Times New Roman"/>
          <w:b/>
          <w:sz w:val="28"/>
          <w:szCs w:val="28"/>
          <w:lang w:val="uk-UA"/>
        </w:rPr>
        <w:t>3.1 Мета, завдання та об’єкти внутрішнього аудиту витрат на підприємстві сфери послуг</w:t>
      </w:r>
      <w:bookmarkEnd w:id="47"/>
      <w:bookmarkEnd w:id="48"/>
    </w:p>
    <w:p w14:paraId="6A30B235" w14:textId="77777777" w:rsidR="000808B0" w:rsidRPr="00E47AB1" w:rsidRDefault="000808B0" w:rsidP="004F5898">
      <w:pPr>
        <w:spacing w:after="120" w:line="360" w:lineRule="auto"/>
        <w:ind w:firstLine="709"/>
        <w:jc w:val="both"/>
        <w:outlineLvl w:val="1"/>
        <w:rPr>
          <w:rFonts w:ascii="Times New Roman" w:hAnsi="Times New Roman" w:cs="Times New Roman"/>
          <w:sz w:val="28"/>
          <w:szCs w:val="28"/>
          <w:lang w:val="uk-UA"/>
        </w:rPr>
      </w:pPr>
      <w:bookmarkStart w:id="49" w:name="_Toc151565367"/>
      <w:bookmarkStart w:id="50" w:name="_Toc152081878"/>
      <w:bookmarkStart w:id="51" w:name="_Toc152096062"/>
      <w:bookmarkStart w:id="52" w:name="_Toc152324428"/>
      <w:r w:rsidRPr="00E47AB1">
        <w:rPr>
          <w:rFonts w:ascii="Times New Roman" w:hAnsi="Times New Roman" w:cs="Times New Roman"/>
          <w:sz w:val="28"/>
          <w:szCs w:val="28"/>
          <w:lang w:val="uk-UA"/>
        </w:rPr>
        <w:t>Розглядаючи світовий досвід розвитку аудиту, основний акцент потрібно робити на внутрішньому аудиті та впровадженні його на підприємствах відповідно до найкращих світових практик. Головним чином, ефективність діяльності підприємств у сучасних ринкових умовах значно залежить від належної організації системи внутрішнього аудиту.</w:t>
      </w:r>
      <w:bookmarkEnd w:id="49"/>
      <w:bookmarkEnd w:id="50"/>
      <w:bookmarkEnd w:id="51"/>
      <w:bookmarkEnd w:id="52"/>
    </w:p>
    <w:p w14:paraId="69318833" w14:textId="77777777" w:rsidR="000808B0" w:rsidRPr="00E47AB1" w:rsidRDefault="000808B0"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Основною метою внутрішнього аудиту є проведення експертної оцінки економічної політики підприємства, включаючи облікову діяльність, а також оцінка роботи внутрішнього господарського контролю, який здійснюється всіма його структурними підрозділами. Крім того, служба внутрішнього аудиту підприємства також повинна вирішувати завдання, які виходять за рамки контролю та відповідають вимогам керівництва підприємства, враховуючи потреби управління та особливості основного виду діяльності, такі як економічна діагностика, розробка фінансової стратегії, консультування управлінців та інші</w:t>
      </w:r>
      <w:r w:rsidR="00D4763F"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[28, с. 283</w:t>
      </w:r>
      <w:r w:rsidR="00FA09C4" w:rsidRPr="00E47AB1">
        <w:rPr>
          <w:rFonts w:ascii="Times New Roman" w:eastAsia="Times New Roman" w:hAnsi="Times New Roman" w:cs="Times New Roman"/>
          <w:color w:val="0D0D0D" w:themeColor="text1" w:themeTint="F2"/>
          <w:sz w:val="28"/>
          <w:szCs w:val="28"/>
          <w:lang w:val="uk-UA"/>
        </w:rPr>
        <w:t>]</w:t>
      </w:r>
      <w:r w:rsidR="00D4763F" w:rsidRPr="00E47AB1">
        <w:rPr>
          <w:rFonts w:ascii="Times New Roman" w:eastAsia="Times New Roman" w:hAnsi="Times New Roman" w:cs="Times New Roman"/>
          <w:color w:val="0D0D0D" w:themeColor="text1" w:themeTint="F2"/>
          <w:sz w:val="28"/>
          <w:szCs w:val="28"/>
          <w:lang w:val="uk-UA"/>
        </w:rPr>
        <w:t>.</w:t>
      </w:r>
    </w:p>
    <w:p w14:paraId="2C42EA6A" w14:textId="77777777" w:rsidR="000808B0" w:rsidRPr="00E47AB1" w:rsidRDefault="000808B0"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Як зовнішній, так і внутрішній аудит підпорядковані Міжнародному стандарту аудиту 610 "Огляд роботи внутрішнього аудиту", який вказує на значний внесок системи внутрішнього аудиту у підвищення ефективності аудиторських перевірок на підприємстві. Даний стандарт визначає обсяг та мету внутрішнього аудиту, а також процедури оцінки та перевірки його діяльності, а також використання результатів внутрішнього аудиту у роботі зовнішніх аудиторів.</w:t>
      </w:r>
    </w:p>
    <w:p w14:paraId="1E27AED7"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Метою внутрішнього аудиту витрат на підприємстві сфери послуг є забезпечення ефективного та економічного використання ресурсів, виявлення </w:t>
      </w:r>
      <w:r w:rsidRPr="00E47AB1">
        <w:rPr>
          <w:rFonts w:ascii="Times New Roman" w:hAnsi="Times New Roman" w:cs="Times New Roman"/>
          <w:sz w:val="28"/>
          <w:szCs w:val="28"/>
          <w:lang w:val="uk-UA"/>
        </w:rPr>
        <w:lastRenderedPageBreak/>
        <w:t>можливостей для зменшення непродуктивних витрат, контроль за відповідністю витрат бізнес-процесам та забезпечення високої якості послуг.</w:t>
      </w:r>
    </w:p>
    <w:p w14:paraId="736B28C6" w14:textId="77777777" w:rsidR="003B55C8" w:rsidRPr="00E47AB1" w:rsidRDefault="003B55C8" w:rsidP="008C0BA7">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Аудитори проводять оцінку системи управління витратами, включаючи процедури контролю, процеси бюджетування та планування витрат. Метою є виявлення недоліків, слабких місць та розробка рекомендацій для покращення.</w:t>
      </w:r>
      <w:r w:rsidR="008C0BA7"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Аудитори аналізують витрати на підприємстві з метою виявлення непродуктивних, зайвих або неконтрольованих витрат. Це можуть бути, наприклад, витрати на непотрібні ресурси, недієві процеси або витрати, що не мають прямого впливу на якість послуг</w:t>
      </w:r>
      <w:r w:rsidR="00D4763F"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[34, с.150</w:t>
      </w:r>
      <w:r w:rsidR="0098292D" w:rsidRPr="00E47AB1">
        <w:rPr>
          <w:rFonts w:ascii="Times New Roman" w:eastAsia="Times New Roman" w:hAnsi="Times New Roman" w:cs="Times New Roman"/>
          <w:color w:val="0D0D0D" w:themeColor="text1" w:themeTint="F2"/>
          <w:sz w:val="28"/>
          <w:szCs w:val="28"/>
          <w:lang w:val="uk-UA"/>
        </w:rPr>
        <w:t xml:space="preserve"> ]</w:t>
      </w:r>
      <w:r w:rsidR="00D4763F" w:rsidRPr="00E47AB1">
        <w:rPr>
          <w:rFonts w:ascii="Times New Roman" w:eastAsia="Times New Roman" w:hAnsi="Times New Roman" w:cs="Times New Roman"/>
          <w:color w:val="0D0D0D" w:themeColor="text1" w:themeTint="F2"/>
          <w:sz w:val="28"/>
          <w:szCs w:val="28"/>
          <w:lang w:val="uk-UA"/>
        </w:rPr>
        <w:t>.</w:t>
      </w:r>
    </w:p>
    <w:p w14:paraId="71081662" w14:textId="77777777" w:rsidR="003B55C8" w:rsidRPr="00E47AB1" w:rsidRDefault="003B55C8" w:rsidP="008C0BA7">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Аудитори здійснюють контроль за витратами на окремі проекти або послуги з метою забезпечення відповідності бюджету та виявлення можливих перевищень витрат. Це дозволяє вчасно коригувати плани та уникнути неефективного використання ресурсів.</w:t>
      </w:r>
      <w:r w:rsidR="008C0BA7"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Аудитори перевіряють, чи дотримується підприємство нормативних вимог щодо обліку та звітності витрат. Вони також оцінюють відповідність витрат законодавству та внутрішнім положенням підприємства.</w:t>
      </w:r>
    </w:p>
    <w:p w14:paraId="5E4FA184" w14:textId="77777777" w:rsidR="003B55C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Об'єктами внутрішнього аудиту витрат на підприємстві сфери послуг можуть бути різні види витрат, включаючи заробітну плату, матеріали та обладнання, комунальні послуги, рекламу та маркетинг, послуги підрядників тощо. Аудитори звертають увагу на кожну категорію витрат з метою оцінки їх раціональності, ефективності та контролю.</w:t>
      </w:r>
    </w:p>
    <w:p w14:paraId="2FF41ECB" w14:textId="77777777" w:rsidR="00925757" w:rsidRPr="00E47AB1" w:rsidRDefault="0092575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Основними об'єктами внутрішнього аудиту є:</w:t>
      </w:r>
    </w:p>
    <w:p w14:paraId="434E236B" w14:textId="77777777" w:rsidR="004678F0" w:rsidRPr="00E47AB1" w:rsidRDefault="00D4763F" w:rsidP="00C57841">
      <w:pPr>
        <w:pStyle w:val="a3"/>
        <w:numPr>
          <w:ilvl w:val="0"/>
          <w:numId w:val="21"/>
        </w:numPr>
        <w:spacing w:after="120" w:line="360" w:lineRule="auto"/>
        <w:ind w:left="0" w:firstLine="709"/>
        <w:rPr>
          <w:sz w:val="28"/>
          <w:szCs w:val="28"/>
          <w:lang w:val="uk-UA"/>
        </w:rPr>
      </w:pPr>
      <w:r w:rsidRPr="00E47AB1">
        <w:rPr>
          <w:sz w:val="28"/>
          <w:szCs w:val="28"/>
          <w:lang w:val="uk-UA"/>
        </w:rPr>
        <w:t>ф</w:t>
      </w:r>
      <w:r w:rsidR="00925757" w:rsidRPr="00E47AB1">
        <w:rPr>
          <w:sz w:val="28"/>
          <w:szCs w:val="28"/>
          <w:lang w:val="uk-UA"/>
        </w:rPr>
        <w:t>інансові процеси: це включає оцінку фінансової звітності, обліку та звітності, контролю над активами, операційних процедур та дотримання</w:t>
      </w:r>
      <w:r w:rsidRPr="00E47AB1">
        <w:rPr>
          <w:sz w:val="28"/>
          <w:szCs w:val="28"/>
          <w:lang w:val="uk-UA"/>
        </w:rPr>
        <w:t xml:space="preserve"> фінансових політик та процедур;</w:t>
      </w:r>
    </w:p>
    <w:p w14:paraId="27B19943" w14:textId="77777777" w:rsidR="004678F0" w:rsidRPr="00E47AB1" w:rsidRDefault="00D4763F" w:rsidP="00C57841">
      <w:pPr>
        <w:pStyle w:val="a3"/>
        <w:numPr>
          <w:ilvl w:val="0"/>
          <w:numId w:val="21"/>
        </w:numPr>
        <w:spacing w:after="120" w:line="360" w:lineRule="auto"/>
        <w:ind w:left="0" w:firstLine="709"/>
        <w:rPr>
          <w:sz w:val="28"/>
          <w:szCs w:val="28"/>
          <w:lang w:val="uk-UA"/>
        </w:rPr>
      </w:pPr>
      <w:r w:rsidRPr="00E47AB1">
        <w:rPr>
          <w:sz w:val="28"/>
          <w:szCs w:val="28"/>
          <w:lang w:val="uk-UA"/>
        </w:rPr>
        <w:t>о</w:t>
      </w:r>
      <w:r w:rsidR="00925757" w:rsidRPr="00E47AB1">
        <w:rPr>
          <w:sz w:val="28"/>
          <w:szCs w:val="28"/>
          <w:lang w:val="uk-UA"/>
        </w:rPr>
        <w:t>пераційні процеси: внутрішній аудит включає оцінку ефективності та ефективності операційних процесів, зокрема виробництва, закупівель, логістики, прод</w:t>
      </w:r>
      <w:r w:rsidRPr="00E47AB1">
        <w:rPr>
          <w:sz w:val="28"/>
          <w:szCs w:val="28"/>
          <w:lang w:val="uk-UA"/>
        </w:rPr>
        <w:t>ажів та обслуговування клієнтів;</w:t>
      </w:r>
    </w:p>
    <w:p w14:paraId="63516D90" w14:textId="77777777" w:rsidR="004678F0" w:rsidRPr="00E47AB1" w:rsidRDefault="00D4763F" w:rsidP="00C57841">
      <w:pPr>
        <w:pStyle w:val="a3"/>
        <w:numPr>
          <w:ilvl w:val="0"/>
          <w:numId w:val="21"/>
        </w:numPr>
        <w:spacing w:after="120" w:line="360" w:lineRule="auto"/>
        <w:ind w:left="0" w:firstLine="709"/>
        <w:rPr>
          <w:sz w:val="28"/>
          <w:szCs w:val="28"/>
          <w:lang w:val="uk-UA"/>
        </w:rPr>
      </w:pPr>
      <w:r w:rsidRPr="00E47AB1">
        <w:rPr>
          <w:sz w:val="28"/>
          <w:szCs w:val="28"/>
          <w:lang w:val="uk-UA"/>
        </w:rPr>
        <w:lastRenderedPageBreak/>
        <w:t>у</w:t>
      </w:r>
      <w:r w:rsidR="00925757" w:rsidRPr="00E47AB1">
        <w:rPr>
          <w:sz w:val="28"/>
          <w:szCs w:val="28"/>
          <w:lang w:val="uk-UA"/>
        </w:rPr>
        <w:t>правлінські процеси: це включає оцінку ефективності систем управління, включаючи планування, контроль, оцінку ризиків, внутрішній контроль т</w:t>
      </w:r>
      <w:r w:rsidRPr="00E47AB1">
        <w:rPr>
          <w:sz w:val="28"/>
          <w:szCs w:val="28"/>
          <w:lang w:val="uk-UA"/>
        </w:rPr>
        <w:t>а дотримання політик і процедур;</w:t>
      </w:r>
    </w:p>
    <w:p w14:paraId="45E51F6E" w14:textId="77777777" w:rsidR="004678F0" w:rsidRPr="00E47AB1" w:rsidRDefault="00D4763F" w:rsidP="00C57841">
      <w:pPr>
        <w:pStyle w:val="a3"/>
        <w:numPr>
          <w:ilvl w:val="0"/>
          <w:numId w:val="21"/>
        </w:numPr>
        <w:spacing w:after="120" w:line="360" w:lineRule="auto"/>
        <w:ind w:left="0" w:firstLine="709"/>
        <w:rPr>
          <w:sz w:val="28"/>
          <w:szCs w:val="28"/>
          <w:lang w:val="uk-UA"/>
        </w:rPr>
      </w:pPr>
      <w:r w:rsidRPr="00E47AB1">
        <w:rPr>
          <w:sz w:val="28"/>
          <w:szCs w:val="28"/>
          <w:lang w:val="uk-UA"/>
        </w:rPr>
        <w:t>і</w:t>
      </w:r>
      <w:r w:rsidR="00925757" w:rsidRPr="00E47AB1">
        <w:rPr>
          <w:sz w:val="28"/>
          <w:szCs w:val="28"/>
          <w:lang w:val="uk-UA"/>
        </w:rPr>
        <w:t xml:space="preserve">нформаційні технології: внутрішній аудит оцінює ефективність та безпеку систем інформаційних технологій, включаючи комп'ютерну інфраструктуру, бази даних, мережі, програмне забезпечення та </w:t>
      </w:r>
      <w:proofErr w:type="spellStart"/>
      <w:r w:rsidR="00925757" w:rsidRPr="00E47AB1">
        <w:rPr>
          <w:sz w:val="28"/>
          <w:szCs w:val="28"/>
          <w:lang w:val="uk-UA"/>
        </w:rPr>
        <w:t>кібербезпеку</w:t>
      </w:r>
      <w:proofErr w:type="spellEnd"/>
      <w:r w:rsidR="00925757" w:rsidRPr="00E47AB1">
        <w:rPr>
          <w:sz w:val="28"/>
          <w:szCs w:val="28"/>
          <w:lang w:val="uk-UA"/>
        </w:rPr>
        <w:t>.</w:t>
      </w:r>
    </w:p>
    <w:p w14:paraId="01F38AF1" w14:textId="77777777" w:rsidR="00925757" w:rsidRPr="00E47AB1" w:rsidRDefault="00D4763F" w:rsidP="00C57841">
      <w:pPr>
        <w:pStyle w:val="a3"/>
        <w:numPr>
          <w:ilvl w:val="0"/>
          <w:numId w:val="21"/>
        </w:numPr>
        <w:spacing w:after="120" w:line="360" w:lineRule="auto"/>
        <w:ind w:left="0" w:firstLine="709"/>
        <w:rPr>
          <w:sz w:val="28"/>
          <w:szCs w:val="28"/>
          <w:lang w:val="uk-UA"/>
        </w:rPr>
      </w:pPr>
      <w:r w:rsidRPr="00E47AB1">
        <w:rPr>
          <w:sz w:val="28"/>
          <w:szCs w:val="28"/>
          <w:lang w:val="uk-UA"/>
        </w:rPr>
        <w:t>р</w:t>
      </w:r>
      <w:r w:rsidR="00925757" w:rsidRPr="00E47AB1">
        <w:rPr>
          <w:sz w:val="28"/>
          <w:szCs w:val="28"/>
          <w:lang w:val="uk-UA"/>
        </w:rPr>
        <w:t>изиковий управління: оцінка процесів виявлення, аналізу та управління ризиками в організац</w:t>
      </w:r>
      <w:r w:rsidRPr="00E47AB1">
        <w:rPr>
          <w:sz w:val="28"/>
          <w:szCs w:val="28"/>
          <w:lang w:val="uk-UA"/>
        </w:rPr>
        <w:t>ії;</w:t>
      </w:r>
    </w:p>
    <w:p w14:paraId="7725FA11" w14:textId="77777777" w:rsidR="00925757" w:rsidRPr="00E47AB1" w:rsidRDefault="00D4763F" w:rsidP="00C57841">
      <w:pPr>
        <w:pStyle w:val="a3"/>
        <w:numPr>
          <w:ilvl w:val="0"/>
          <w:numId w:val="20"/>
        </w:numPr>
        <w:spacing w:after="120" w:line="360" w:lineRule="auto"/>
        <w:ind w:left="0" w:firstLine="709"/>
        <w:rPr>
          <w:sz w:val="28"/>
          <w:szCs w:val="28"/>
          <w:lang w:val="uk-UA"/>
        </w:rPr>
      </w:pPr>
      <w:r w:rsidRPr="00E47AB1">
        <w:rPr>
          <w:sz w:val="28"/>
          <w:szCs w:val="28"/>
          <w:lang w:val="uk-UA"/>
        </w:rPr>
        <w:t>д</w:t>
      </w:r>
      <w:r w:rsidR="00925757" w:rsidRPr="00E47AB1">
        <w:rPr>
          <w:sz w:val="28"/>
          <w:szCs w:val="28"/>
          <w:lang w:val="uk-UA"/>
        </w:rPr>
        <w:t>отримання законодавства та регуляторних вимог: перевірка дотримання організацією законодавства, регуляторних вимог та внутрішніх політик.</w:t>
      </w:r>
    </w:p>
    <w:p w14:paraId="06F75910" w14:textId="77777777" w:rsidR="00F942F8" w:rsidRPr="00E47AB1" w:rsidRDefault="003B55C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витрат на підприємстві сфери послуг є важливим інструментом для підвищення ефективності та контролю над фінансовими ресурсами. Він допомагає виявити можливості для зменшення непродуктивних витрат, вдосконалення системи управління витратами та забезпечення якості наданих послуг.</w:t>
      </w:r>
    </w:p>
    <w:p w14:paraId="5A20812B" w14:textId="77777777" w:rsidR="00925757" w:rsidRPr="00E47AB1" w:rsidRDefault="0092575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аудитор може оцінювати системи обліку та контролю над витратами на підприємстві. Це включає перевірку правильності класифікації витрат, відповідність витратних документів та процедур, контроль над розмірами витрат, виявлення потенційних витратних ризиків та рекомендації щодо їх зменшення.</w:t>
      </w:r>
    </w:p>
    <w:p w14:paraId="2C083DF7" w14:textId="77777777" w:rsidR="00925757" w:rsidRPr="00E47AB1" w:rsidRDefault="00925757" w:rsidP="004F5898">
      <w:pPr>
        <w:tabs>
          <w:tab w:val="left" w:pos="0"/>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Аудитор може перевіряти процеси управління запасами, включаючи оцінку ефективності системи складського обліку, контроль над рівнем запасів, оптимальне управління запасами та запобігання неправомірним діям щодо запасів.</w:t>
      </w:r>
      <w:r w:rsidR="00656E4A" w:rsidRPr="00E47AB1">
        <w:rPr>
          <w:rFonts w:ascii="Times New Roman" w:eastAsia="Times New Roman" w:hAnsi="Times New Roman" w:cs="Times New Roman"/>
          <w:color w:val="0D0D0D" w:themeColor="text1" w:themeTint="F2"/>
          <w:sz w:val="28"/>
          <w:szCs w:val="28"/>
          <w:lang w:val="uk-UA"/>
        </w:rPr>
        <w:t>[9, с. 167</w:t>
      </w:r>
      <w:r w:rsidR="00FA09C4" w:rsidRPr="00E47AB1">
        <w:rPr>
          <w:rFonts w:ascii="Times New Roman" w:eastAsia="Times New Roman" w:hAnsi="Times New Roman" w:cs="Times New Roman"/>
          <w:color w:val="0D0D0D" w:themeColor="text1" w:themeTint="F2"/>
          <w:sz w:val="28"/>
          <w:szCs w:val="28"/>
          <w:lang w:val="uk-UA"/>
        </w:rPr>
        <w:t>]</w:t>
      </w:r>
    </w:p>
    <w:p w14:paraId="533E036C" w14:textId="77777777" w:rsidR="00925757" w:rsidRPr="00E47AB1" w:rsidRDefault="00925757" w:rsidP="00D4763F">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Аудит може фокусуватися на витратах на персонал, включаючи оцінку систем оплати праці, витрат на </w:t>
      </w:r>
      <w:proofErr w:type="spellStart"/>
      <w:r w:rsidRPr="00E47AB1">
        <w:rPr>
          <w:rFonts w:ascii="Times New Roman" w:hAnsi="Times New Roman" w:cs="Times New Roman"/>
          <w:sz w:val="28"/>
          <w:szCs w:val="28"/>
          <w:lang w:val="uk-UA"/>
        </w:rPr>
        <w:t>найм</w:t>
      </w:r>
      <w:proofErr w:type="spellEnd"/>
      <w:r w:rsidRPr="00E47AB1">
        <w:rPr>
          <w:rFonts w:ascii="Times New Roman" w:hAnsi="Times New Roman" w:cs="Times New Roman"/>
          <w:sz w:val="28"/>
          <w:szCs w:val="28"/>
          <w:lang w:val="uk-UA"/>
        </w:rPr>
        <w:t xml:space="preserve">, навчання та розвиток персоналу, виконання політик і процедур, пов'язаних з витратами на персонал, та </w:t>
      </w:r>
      <w:r w:rsidRPr="00E47AB1">
        <w:rPr>
          <w:rFonts w:ascii="Times New Roman" w:hAnsi="Times New Roman" w:cs="Times New Roman"/>
          <w:sz w:val="28"/>
          <w:szCs w:val="28"/>
          <w:lang w:val="uk-UA"/>
        </w:rPr>
        <w:lastRenderedPageBreak/>
        <w:t>контроль над витратами на персонал.</w:t>
      </w:r>
      <w:r w:rsidR="00D4763F"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Аудитор може перевіряти ефективність та ефективність витрат на рекламу та маркетинг, включаючи оцінку розміру витрат, їх відповідність маркетинговим стратегіям, контроль над розміром та раціональність витрат на рекламу та маркетинг.</w:t>
      </w:r>
    </w:p>
    <w:p w14:paraId="0D162625" w14:textId="77777777" w:rsidR="00925757" w:rsidRPr="00E47AB1" w:rsidRDefault="0092575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 Аудитор може перевіряти контроль над витратами на послуги підрядників, включаючи оцінку правильності укладених угод, контроль над розміром та ефективність витрат на підрядні послуги, а також виявлення можливих ризиків та порушень.</w:t>
      </w:r>
    </w:p>
    <w:p w14:paraId="25C2201A" w14:textId="77777777" w:rsidR="00925757" w:rsidRPr="00E47AB1" w:rsidRDefault="0092575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Аудит може оцінювати системи управління витратами на інфраструктуру та обладнання, включаючи контроль над розміром та ефективність витрат на капітальні вкладення, технічне обслуговування та ремонт, та виявлення можливих збитків та ризиків.</w:t>
      </w:r>
    </w:p>
    <w:p w14:paraId="235643F0" w14:textId="77777777" w:rsidR="00925757" w:rsidRPr="00E47AB1" w:rsidRDefault="00925757"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Загалом, об'єкти внутрішнього аудиту витрат на підприємстві сфери послуг будуть спрямовані на оцінку та забезпечення ефективного управління витратами, виявлення потенційних ризиків та рекомендації щодо їх управління та зменшення.</w:t>
      </w:r>
    </w:p>
    <w:p w14:paraId="3F791465" w14:textId="77777777" w:rsidR="00AA222E" w:rsidRPr="00E47AB1" w:rsidRDefault="00AA222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У сучасних умовах господарювання, виробничі підприємства, як правило, встановлюють ціни на свою продукцію на рівні, який дозволяє покупцям придбати цю продукцію, не фокусуючись при цьому на визначенні собівартості виробництва. З прийняттям в дію Податкового кодексу України виробничим підприємствам необхідно ретельно аналізувати структуру та склад витрат. Важливо враховувати, що формування собівартості продукції відбувається поступово під час здійснення витрат на виробництво.</w:t>
      </w:r>
    </w:p>
    <w:p w14:paraId="2310481A" w14:textId="77777777" w:rsidR="00AA222E" w:rsidRPr="00E47AB1" w:rsidRDefault="00AA222E"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 xml:space="preserve">Вирішення завдань щодо вдосконалення методології бухгалтерського обліку витрат на виробничих підприємствах передбачає постійний контроль та аналіз за допомогою різних видів ресурсів. Для досягнення більшої ефективності діяльності підприємства велике значення має вибір належних та обґрунтованих управлінських рішень на основі організації збору, аналізу та оцінки інформації про витрати. Розв'язання цього завдання сприятиме </w:t>
      </w:r>
      <w:r w:rsidRPr="00E47AB1">
        <w:rPr>
          <w:rFonts w:ascii="Times New Roman" w:hAnsi="Times New Roman" w:cs="Times New Roman"/>
          <w:sz w:val="28"/>
          <w:szCs w:val="28"/>
          <w:lang w:val="uk-UA"/>
        </w:rPr>
        <w:lastRenderedPageBreak/>
        <w:t>покращенню організації бухгалтерського обліку витрат, підвищенню його аналітичності та ефективності в управлінні підприємством</w:t>
      </w:r>
      <w:r w:rsidR="00D4763F" w:rsidRPr="00E47AB1">
        <w:rPr>
          <w:rFonts w:ascii="Times New Roman" w:hAnsi="Times New Roman" w:cs="Times New Roman"/>
          <w:sz w:val="28"/>
          <w:szCs w:val="28"/>
          <w:lang w:val="uk-UA"/>
        </w:rPr>
        <w:t xml:space="preserve"> </w:t>
      </w:r>
      <w:r w:rsidR="00F629FC" w:rsidRPr="00E47AB1">
        <w:rPr>
          <w:rFonts w:ascii="Times New Roman" w:eastAsia="Times New Roman" w:hAnsi="Times New Roman" w:cs="Times New Roman"/>
          <w:color w:val="0D0D0D" w:themeColor="text1" w:themeTint="F2"/>
          <w:sz w:val="28"/>
          <w:szCs w:val="28"/>
          <w:lang w:val="uk-UA"/>
        </w:rPr>
        <w:t>[6</w:t>
      </w:r>
      <w:r w:rsidR="00656E4A" w:rsidRPr="00E47AB1">
        <w:rPr>
          <w:rFonts w:ascii="Times New Roman" w:eastAsia="Times New Roman" w:hAnsi="Times New Roman" w:cs="Times New Roman"/>
          <w:color w:val="0D0D0D" w:themeColor="text1" w:themeTint="F2"/>
          <w:sz w:val="28"/>
          <w:szCs w:val="28"/>
          <w:lang w:val="uk-UA"/>
        </w:rPr>
        <w:t>, с. 364</w:t>
      </w:r>
      <w:r w:rsidR="00FA09C4" w:rsidRPr="00E47AB1">
        <w:rPr>
          <w:rFonts w:ascii="Times New Roman" w:eastAsia="Times New Roman" w:hAnsi="Times New Roman" w:cs="Times New Roman"/>
          <w:color w:val="0D0D0D" w:themeColor="text1" w:themeTint="F2"/>
          <w:sz w:val="28"/>
          <w:szCs w:val="28"/>
          <w:lang w:val="uk-UA"/>
        </w:rPr>
        <w:t>]</w:t>
      </w:r>
      <w:r w:rsidR="00D4763F" w:rsidRPr="00E47AB1">
        <w:rPr>
          <w:rFonts w:ascii="Times New Roman" w:eastAsia="Times New Roman" w:hAnsi="Times New Roman" w:cs="Times New Roman"/>
          <w:color w:val="0D0D0D" w:themeColor="text1" w:themeTint="F2"/>
          <w:sz w:val="28"/>
          <w:szCs w:val="28"/>
          <w:lang w:val="uk-UA"/>
        </w:rPr>
        <w:t>.</w:t>
      </w:r>
    </w:p>
    <w:p w14:paraId="42AAC604" w14:textId="77777777" w:rsidR="00AA222E" w:rsidRPr="00E47AB1" w:rsidRDefault="00AA222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Аналіз норм Податкового кодексу України та нормативних документів з бухгалтерського обліку свідчить про узгодження визначення поняття "витрати", що є позитивним. У той же час існують розбіжності щодо складу витрат, які включаються до собівартості продукції, і різниці у переліку статей витрат, що може призвести до утворення податкових різниць в бухгалтерському обліку виробничих підприємств і потребує подальшого врегулювання.</w:t>
      </w:r>
    </w:p>
    <w:p w14:paraId="2C7B669D" w14:textId="77777777" w:rsidR="004678F0" w:rsidRPr="00E47AB1" w:rsidRDefault="00AA222E" w:rsidP="00D4763F">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Облік витрат проводиться з дотриманням принципу нарахування і відображення витрат, що відповідає доходам, з метою визначення фінансового результату в звітному періоді. Для цього важливо порівняти доходи та витрати, що були здійснені для отримання цих доходів. При цьому доходи та витрати відображаються в обліку та фінансовій звітності у момент їх виникнення, незалежно від ч</w:t>
      </w:r>
      <w:r w:rsidR="004678F0" w:rsidRPr="00E47AB1">
        <w:rPr>
          <w:rFonts w:ascii="Times New Roman" w:hAnsi="Times New Roman" w:cs="Times New Roman"/>
          <w:sz w:val="28"/>
          <w:szCs w:val="28"/>
          <w:lang w:val="uk-UA"/>
        </w:rPr>
        <w:t>асу отримання та сплати коштів.</w:t>
      </w:r>
      <w:r w:rsidRPr="00E47AB1">
        <w:rPr>
          <w:rFonts w:ascii="Times New Roman" w:hAnsi="Times New Roman" w:cs="Times New Roman"/>
          <w:sz w:val="28"/>
          <w:szCs w:val="28"/>
          <w:lang w:val="uk-UA"/>
        </w:rPr>
        <w:br/>
        <w:t xml:space="preserve">Витрати, які не враховуються в </w:t>
      </w:r>
      <w:r w:rsidR="004678F0" w:rsidRPr="00E47AB1">
        <w:rPr>
          <w:rFonts w:ascii="Times New Roman" w:hAnsi="Times New Roman" w:cs="Times New Roman"/>
          <w:sz w:val="28"/>
          <w:szCs w:val="28"/>
          <w:lang w:val="uk-UA"/>
        </w:rPr>
        <w:t>Звіті про фінансові результати:</w:t>
      </w:r>
    </w:p>
    <w:p w14:paraId="151C62BD" w14:textId="77777777" w:rsidR="00AA222E" w:rsidRPr="00E47AB1" w:rsidRDefault="00D4763F" w:rsidP="00C57841">
      <w:pPr>
        <w:pStyle w:val="a3"/>
        <w:numPr>
          <w:ilvl w:val="0"/>
          <w:numId w:val="19"/>
        </w:numPr>
        <w:spacing w:after="120" w:line="360" w:lineRule="auto"/>
        <w:ind w:left="0" w:firstLine="709"/>
        <w:rPr>
          <w:sz w:val="28"/>
          <w:szCs w:val="28"/>
          <w:lang w:val="uk-UA"/>
        </w:rPr>
      </w:pPr>
      <w:r w:rsidRPr="00E47AB1">
        <w:rPr>
          <w:sz w:val="28"/>
          <w:szCs w:val="28"/>
          <w:lang w:val="uk-UA"/>
        </w:rPr>
        <w:t>п</w:t>
      </w:r>
      <w:r w:rsidR="00AA222E" w:rsidRPr="00E47AB1">
        <w:rPr>
          <w:sz w:val="28"/>
          <w:szCs w:val="28"/>
          <w:lang w:val="uk-UA"/>
        </w:rPr>
        <w:t>латежі за комісійними, агентськими та подібними договорами на користь інших сторін, та</w:t>
      </w:r>
      <w:r w:rsidRPr="00E47AB1">
        <w:rPr>
          <w:sz w:val="28"/>
          <w:szCs w:val="28"/>
          <w:lang w:val="uk-UA"/>
        </w:rPr>
        <w:t>ких як комітенти або принципали;</w:t>
      </w:r>
    </w:p>
    <w:p w14:paraId="7D04ADFF" w14:textId="77777777" w:rsidR="003A3EE1" w:rsidRPr="00E47AB1" w:rsidRDefault="00D4763F" w:rsidP="00C57841">
      <w:pPr>
        <w:pStyle w:val="a3"/>
        <w:numPr>
          <w:ilvl w:val="0"/>
          <w:numId w:val="18"/>
        </w:numPr>
        <w:spacing w:after="120" w:line="360" w:lineRule="auto"/>
        <w:ind w:left="0" w:firstLine="709"/>
        <w:rPr>
          <w:sz w:val="28"/>
          <w:szCs w:val="28"/>
          <w:lang w:val="uk-UA"/>
        </w:rPr>
      </w:pPr>
      <w:r w:rsidRPr="00E47AB1">
        <w:rPr>
          <w:sz w:val="28"/>
          <w:szCs w:val="28"/>
          <w:lang w:val="uk-UA"/>
        </w:rPr>
        <w:t>п</w:t>
      </w:r>
      <w:r w:rsidR="00AA222E" w:rsidRPr="00E47AB1">
        <w:rPr>
          <w:sz w:val="28"/>
          <w:szCs w:val="28"/>
          <w:lang w:val="uk-UA"/>
        </w:rPr>
        <w:t xml:space="preserve">опередні (авансові) </w:t>
      </w:r>
      <w:r w:rsidRPr="00E47AB1">
        <w:rPr>
          <w:sz w:val="28"/>
          <w:szCs w:val="28"/>
          <w:lang w:val="uk-UA"/>
        </w:rPr>
        <w:t>оплати запасів, робіт та послуг;</w:t>
      </w:r>
    </w:p>
    <w:p w14:paraId="3793F876" w14:textId="77777777" w:rsidR="00AA222E" w:rsidRPr="00E47AB1" w:rsidRDefault="006D2B24" w:rsidP="00C57841">
      <w:pPr>
        <w:pStyle w:val="a3"/>
        <w:numPr>
          <w:ilvl w:val="0"/>
          <w:numId w:val="18"/>
        </w:numPr>
        <w:spacing w:after="120" w:line="360" w:lineRule="auto"/>
        <w:ind w:left="0" w:firstLine="709"/>
        <w:rPr>
          <w:sz w:val="28"/>
          <w:szCs w:val="28"/>
          <w:lang w:val="uk-UA"/>
        </w:rPr>
      </w:pPr>
      <w:r>
        <w:rPr>
          <w:sz w:val="28"/>
          <w:szCs w:val="28"/>
          <w:lang w:val="uk-UA"/>
        </w:rPr>
        <w:t>п</w:t>
      </w:r>
      <w:r w:rsidR="00D4763F" w:rsidRPr="00E47AB1">
        <w:rPr>
          <w:sz w:val="28"/>
          <w:szCs w:val="28"/>
          <w:lang w:val="uk-UA"/>
        </w:rPr>
        <w:t>огашення одержаних позик;</w:t>
      </w:r>
    </w:p>
    <w:p w14:paraId="42AFA534" w14:textId="77777777" w:rsidR="00AA222E" w:rsidRPr="00E47AB1" w:rsidRDefault="00AA222E" w:rsidP="004F5898">
      <w:pPr>
        <w:spacing w:after="120" w:line="360" w:lineRule="auto"/>
        <w:ind w:firstLine="708"/>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Інші зменшення активів або збільшення зобов'язань, які не відповідають вимогам, наведеним у пункті 6 стандарту П(С)БО 16 "Витрати"</w:t>
      </w:r>
      <w:r w:rsidR="00D4763F" w:rsidRPr="00E47AB1">
        <w:rPr>
          <w:rFonts w:ascii="Times New Roman" w:eastAsia="Times New Roman" w:hAnsi="Times New Roman" w:cs="Times New Roman"/>
          <w:color w:val="0D0D0D" w:themeColor="text1" w:themeTint="F2"/>
          <w:sz w:val="28"/>
          <w:szCs w:val="28"/>
          <w:lang w:val="uk-UA"/>
        </w:rPr>
        <w:t>.</w:t>
      </w:r>
    </w:p>
    <w:p w14:paraId="676189AA" w14:textId="77777777" w:rsidR="00AA222E" w:rsidRPr="00E47AB1" w:rsidRDefault="00AA222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Витрати, що відображають зменшення власного капіталу відповідно до бухгалтерських стандартів.</w:t>
      </w:r>
    </w:p>
    <w:p w14:paraId="23EB2D6E" w14:textId="77777777" w:rsidR="00AA222E" w:rsidRPr="00E47AB1" w:rsidRDefault="00AA222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Витрати враховуються в бухгалтерському обліку тоді, коли вони призводять до зменшення активів або збільшення зобов'язань підприємства. Це включає витрати на списання матеріалів для виробництва, амортизацію, </w:t>
      </w:r>
      <w:r w:rsidRPr="00E47AB1">
        <w:rPr>
          <w:rFonts w:ascii="Times New Roman" w:hAnsi="Times New Roman" w:cs="Times New Roman"/>
          <w:sz w:val="28"/>
          <w:szCs w:val="28"/>
          <w:lang w:val="uk-UA"/>
        </w:rPr>
        <w:lastRenderedPageBreak/>
        <w:t>списання основних засобів і інших активів, втрати від знецінення запасів, недостачі запасів, резерви сумнівних боргів та інші витрати.</w:t>
      </w:r>
    </w:p>
    <w:p w14:paraId="103A934E" w14:textId="77777777" w:rsidR="005943E1" w:rsidRPr="00E47AB1" w:rsidRDefault="00AA222E" w:rsidP="00E06F7A">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Також витрати можуть бути нараховані, якщо економічні вигоди від них будуть розподілені систематично та раціонально протягом кількох звітних періодів. Прикладами є нарахування амортизації на основні засоб</w:t>
      </w:r>
      <w:r w:rsidR="00E06F7A" w:rsidRPr="00E47AB1">
        <w:rPr>
          <w:rFonts w:ascii="Times New Roman" w:hAnsi="Times New Roman" w:cs="Times New Roman"/>
          <w:sz w:val="28"/>
          <w:szCs w:val="28"/>
          <w:lang w:val="uk-UA"/>
        </w:rPr>
        <w:t xml:space="preserve">и та інші довгострокові активи. </w:t>
      </w:r>
      <w:r w:rsidRPr="00E47AB1">
        <w:rPr>
          <w:rFonts w:ascii="Times New Roman" w:hAnsi="Times New Roman" w:cs="Times New Roman"/>
          <w:sz w:val="28"/>
          <w:szCs w:val="28"/>
          <w:lang w:val="uk-UA"/>
        </w:rPr>
        <w:t>Крім того, витрати можуть бути визнані, якщо можна достовірно оцінити їх суму та коли вони пов'язані з певним звітним періодом.</w:t>
      </w:r>
      <w:r w:rsidR="006D2B24">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Витрати поділяються на виробничі, операційні та інші витрати діяльності відповідно до їхнього призначення.</w:t>
      </w:r>
      <w:r w:rsidR="006D2B24">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При розрахунку собівартості продукції, доходи від її реалізації порівнюються лише з виробничою собівартістю, інші витрати не включаються у цей розрахунок.</w:t>
      </w:r>
    </w:p>
    <w:p w14:paraId="3231CF9C"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3BF656F5"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7472D330" w14:textId="77777777" w:rsidR="00D4763F" w:rsidRPr="00E47AB1" w:rsidRDefault="00D4763F" w:rsidP="00E06F7A">
      <w:pPr>
        <w:spacing w:after="120" w:line="360" w:lineRule="auto"/>
        <w:ind w:firstLine="709"/>
        <w:jc w:val="both"/>
        <w:rPr>
          <w:rFonts w:ascii="Times New Roman" w:hAnsi="Times New Roman" w:cs="Times New Roman"/>
          <w:sz w:val="28"/>
          <w:szCs w:val="28"/>
          <w:lang w:val="uk-UA"/>
        </w:rPr>
      </w:pPr>
    </w:p>
    <w:p w14:paraId="741CBEA3" w14:textId="77777777" w:rsidR="00E06F7A" w:rsidRPr="00E47AB1" w:rsidRDefault="003B55C8" w:rsidP="00D4763F">
      <w:pPr>
        <w:spacing w:after="0" w:line="360" w:lineRule="auto"/>
        <w:ind w:firstLine="709"/>
        <w:outlineLvl w:val="1"/>
        <w:rPr>
          <w:rFonts w:ascii="Times New Roman" w:hAnsi="Times New Roman" w:cs="Times New Roman"/>
          <w:b/>
          <w:sz w:val="28"/>
          <w:szCs w:val="28"/>
          <w:lang w:val="uk-UA"/>
        </w:rPr>
      </w:pPr>
      <w:bookmarkStart w:id="53" w:name="_Toc152324429"/>
      <w:r w:rsidRPr="00E47AB1">
        <w:rPr>
          <w:rFonts w:ascii="Times New Roman" w:hAnsi="Times New Roman" w:cs="Times New Roman"/>
          <w:b/>
          <w:sz w:val="28"/>
          <w:szCs w:val="28"/>
          <w:lang w:val="uk-UA"/>
        </w:rPr>
        <w:t xml:space="preserve">3.2 Методика та організація проведення внутрішнього аудиту витрат </w:t>
      </w:r>
      <w:r w:rsidR="00D4763F" w:rsidRPr="00E47AB1">
        <w:rPr>
          <w:rFonts w:ascii="Times New Roman" w:hAnsi="Times New Roman" w:cs="Times New Roman"/>
          <w:b/>
          <w:sz w:val="28"/>
          <w:szCs w:val="28"/>
          <w:lang w:val="uk-UA"/>
        </w:rPr>
        <w:t>підприємства</w:t>
      </w:r>
      <w:bookmarkEnd w:id="53"/>
      <w:r w:rsidR="00D4763F" w:rsidRPr="00E47AB1">
        <w:rPr>
          <w:rFonts w:ascii="Times New Roman" w:hAnsi="Times New Roman" w:cs="Times New Roman"/>
          <w:b/>
          <w:sz w:val="28"/>
          <w:szCs w:val="28"/>
          <w:lang w:val="uk-UA"/>
        </w:rPr>
        <w:t xml:space="preserve"> </w:t>
      </w:r>
    </w:p>
    <w:p w14:paraId="0DCA6A21" w14:textId="77777777" w:rsidR="00F942F8" w:rsidRPr="00E47AB1" w:rsidRDefault="00F942F8" w:rsidP="008C0BA7">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Методика та організація проведення внутрішнього аудиту витрат на АТ "Укрпошта" можуть включати наступні етапи:</w:t>
      </w:r>
      <w:r w:rsidR="008C0BA7"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Визначення обсягу, цілей та завдань аудиту витрат. Встановлення аудиторського звіту, часового графіку та ресурсів, необхідних для проведення аудиту.</w:t>
      </w:r>
      <w:r w:rsidR="008C0BA7" w:rsidRPr="00E47AB1">
        <w:rPr>
          <w:rFonts w:ascii="Times New Roman" w:hAnsi="Times New Roman" w:cs="Times New Roman"/>
          <w:sz w:val="28"/>
          <w:szCs w:val="28"/>
          <w:lang w:val="uk-UA"/>
        </w:rPr>
        <w:t xml:space="preserve"> Збір і аналіз інформації: з</w:t>
      </w:r>
      <w:r w:rsidRPr="00E47AB1">
        <w:rPr>
          <w:rFonts w:ascii="Times New Roman" w:hAnsi="Times New Roman" w:cs="Times New Roman"/>
          <w:sz w:val="28"/>
          <w:szCs w:val="28"/>
          <w:lang w:val="uk-UA"/>
        </w:rPr>
        <w:t>бір відповідної інформації про витрати на АТ "Укрпошта". Це може включати аналіз фінансових звітів, внутрішніх документів, бюджетної інформації, витратних накладних тощо.</w:t>
      </w:r>
      <w:r w:rsidR="008C0BA7" w:rsidRPr="00E47AB1">
        <w:rPr>
          <w:rFonts w:ascii="Times New Roman" w:hAnsi="Times New Roman" w:cs="Times New Roman"/>
          <w:sz w:val="28"/>
          <w:szCs w:val="28"/>
          <w:lang w:val="uk-UA"/>
        </w:rPr>
        <w:t xml:space="preserve"> Визначення ризиків і контролю: в</w:t>
      </w:r>
      <w:r w:rsidRPr="00E47AB1">
        <w:rPr>
          <w:rFonts w:ascii="Times New Roman" w:hAnsi="Times New Roman" w:cs="Times New Roman"/>
          <w:sz w:val="28"/>
          <w:szCs w:val="28"/>
          <w:lang w:val="uk-UA"/>
        </w:rPr>
        <w:t>иявлення потенційних ризиків, пов'язаних з витратами, та оцінка ефективності наявних систем контролю витрат. Це включає ідентифікацію можливих недоліків, слабких місць та пропусків у системі контролю.</w:t>
      </w:r>
      <w:r w:rsidR="008C0BA7" w:rsidRPr="00E47AB1">
        <w:rPr>
          <w:rFonts w:ascii="Times New Roman" w:hAnsi="Times New Roman" w:cs="Times New Roman"/>
          <w:sz w:val="28"/>
          <w:szCs w:val="28"/>
          <w:lang w:val="uk-UA"/>
        </w:rPr>
        <w:t xml:space="preserve"> </w:t>
      </w:r>
      <w:r w:rsidRPr="00E47AB1">
        <w:rPr>
          <w:rFonts w:ascii="Times New Roman" w:hAnsi="Times New Roman" w:cs="Times New Roman"/>
          <w:sz w:val="28"/>
          <w:szCs w:val="28"/>
          <w:lang w:val="uk-UA"/>
        </w:rPr>
        <w:t>Пров</w:t>
      </w:r>
      <w:r w:rsidR="008C0BA7" w:rsidRPr="00E47AB1">
        <w:rPr>
          <w:rFonts w:ascii="Times New Roman" w:hAnsi="Times New Roman" w:cs="Times New Roman"/>
          <w:sz w:val="28"/>
          <w:szCs w:val="28"/>
          <w:lang w:val="uk-UA"/>
        </w:rPr>
        <w:t>едення аудиторських перевірок: з</w:t>
      </w:r>
      <w:r w:rsidRPr="00E47AB1">
        <w:rPr>
          <w:rFonts w:ascii="Times New Roman" w:hAnsi="Times New Roman" w:cs="Times New Roman"/>
          <w:sz w:val="28"/>
          <w:szCs w:val="28"/>
          <w:lang w:val="uk-UA"/>
        </w:rPr>
        <w:t xml:space="preserve">дійснення аудиторських перевірок для перевірки дотримання внутрішніх процедур та контролю витрат. Це можуть бути огляди </w:t>
      </w:r>
      <w:r w:rsidRPr="00E47AB1">
        <w:rPr>
          <w:rFonts w:ascii="Times New Roman" w:hAnsi="Times New Roman" w:cs="Times New Roman"/>
          <w:sz w:val="28"/>
          <w:szCs w:val="28"/>
          <w:lang w:val="uk-UA"/>
        </w:rPr>
        <w:lastRenderedPageBreak/>
        <w:t>документів, перевірки фізичних активів, спостереження за процесами тощо</w:t>
      </w:r>
      <w:r w:rsidR="00D4763F"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[33</w:t>
      </w:r>
      <w:r w:rsidR="00FA09C4" w:rsidRPr="00E47AB1">
        <w:rPr>
          <w:rFonts w:ascii="Times New Roman" w:eastAsia="Times New Roman" w:hAnsi="Times New Roman" w:cs="Times New Roman"/>
          <w:color w:val="0D0D0D" w:themeColor="text1" w:themeTint="F2"/>
          <w:sz w:val="28"/>
          <w:szCs w:val="28"/>
          <w:lang w:val="uk-UA"/>
        </w:rPr>
        <w:t>]</w:t>
      </w:r>
      <w:r w:rsidR="00D4763F" w:rsidRPr="00E47AB1">
        <w:rPr>
          <w:rFonts w:ascii="Times New Roman" w:eastAsia="Times New Roman" w:hAnsi="Times New Roman" w:cs="Times New Roman"/>
          <w:color w:val="0D0D0D" w:themeColor="text1" w:themeTint="F2"/>
          <w:sz w:val="28"/>
          <w:szCs w:val="28"/>
          <w:lang w:val="uk-UA"/>
        </w:rPr>
        <w:t>.</w:t>
      </w:r>
    </w:p>
    <w:p w14:paraId="295631A8" w14:textId="77777777" w:rsidR="00F942F8" w:rsidRPr="00E47AB1" w:rsidRDefault="00F942F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Аналіз результатів та складання звіту: Аналіз зібраних даних та виявлення відхилень, неправомірних витрат або можливостей для оптимізації. Складання аудиторського звіту, в якому висвітлюються виявлені проблеми, рекомендації щодо вдосконалення системи управління витратами та контролю.</w:t>
      </w:r>
    </w:p>
    <w:p w14:paraId="6ABBC050" w14:textId="77777777" w:rsidR="00F942F8" w:rsidRPr="00E47AB1" w:rsidRDefault="00F942F8"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Проведення після аудиторського моніторингу: Встановлення механізмів після аудиторського моніторингу для перевірки виконання рекомендацій та </w:t>
      </w:r>
      <w:proofErr w:type="spellStart"/>
      <w:r w:rsidRPr="00E47AB1">
        <w:rPr>
          <w:rFonts w:ascii="Times New Roman" w:hAnsi="Times New Roman" w:cs="Times New Roman"/>
          <w:sz w:val="28"/>
          <w:szCs w:val="28"/>
          <w:lang w:val="uk-UA"/>
        </w:rPr>
        <w:t>вдосконалень</w:t>
      </w:r>
      <w:proofErr w:type="spellEnd"/>
      <w:r w:rsidRPr="00E47AB1">
        <w:rPr>
          <w:rFonts w:ascii="Times New Roman" w:hAnsi="Times New Roman" w:cs="Times New Roman"/>
          <w:sz w:val="28"/>
          <w:szCs w:val="28"/>
          <w:lang w:val="uk-UA"/>
        </w:rPr>
        <w:t>, запроваджених в результаті аудиту витрат.</w:t>
      </w:r>
    </w:p>
    <w:p w14:paraId="3FCDA570" w14:textId="77777777" w:rsidR="00206B32"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контроль - це система заходів, які проводяться всередині підприємства без залучення сторонніх учасників і спрямовані на перевірку законності господарських операцій на підприємстві, ефективності його діяльності та виконання працівниками своїх обов'язків. Це досягається за допомогою попередження та виявлення фактів відхилень, визначення їх причин і розробки рекомендацій щодо їх усунення.</w:t>
      </w:r>
    </w:p>
    <w:p w14:paraId="4F509480" w14:textId="77777777" w:rsidR="003B55C8"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Підприємство розглядається як система управління, в якій діє система внутрішнього контролю (далі - СВК). Вона функціонує </w:t>
      </w:r>
      <w:proofErr w:type="spellStart"/>
      <w:r w:rsidRPr="00E47AB1">
        <w:rPr>
          <w:rFonts w:ascii="Times New Roman" w:hAnsi="Times New Roman" w:cs="Times New Roman"/>
          <w:sz w:val="28"/>
          <w:szCs w:val="28"/>
          <w:lang w:val="uk-UA"/>
        </w:rPr>
        <w:t>взаємодіючи</w:t>
      </w:r>
      <w:proofErr w:type="spellEnd"/>
      <w:r w:rsidRPr="00E47AB1">
        <w:rPr>
          <w:rFonts w:ascii="Times New Roman" w:hAnsi="Times New Roman" w:cs="Times New Roman"/>
          <w:sz w:val="28"/>
          <w:szCs w:val="28"/>
          <w:lang w:val="uk-UA"/>
        </w:rPr>
        <w:t xml:space="preserve"> з іншими підсистемами управління, не існуючи ізольовано. Ефективність діяльності СВК забезпечується лише у випадку, коли визначені чіткі цільові орієнтири її функціонування відповідно до науково обґрунтованих принципів. Сама СВК включає різні підсистеми - системи нижчого рівня, спрямовані на контроль конкретних об'єктів.</w:t>
      </w:r>
    </w:p>
    <w:p w14:paraId="615DD208" w14:textId="77777777" w:rsidR="00206B32"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Ефективне управління витратами має визначальне значення для успішної діяльності компанії. Систематичний та всебічний контроль сприяє обґрунтованому та своєчасному проведенню операцій. Контроль над операціями обліку витрат сприяє об'єктивній оцінці фінансового стану підприємства.</w:t>
      </w:r>
    </w:p>
    <w:p w14:paraId="674F6D72" w14:textId="77777777" w:rsidR="00206B32" w:rsidRPr="00E47AB1" w:rsidRDefault="00206B32"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lastRenderedPageBreak/>
        <w:t>Специфікація та реалізація си</w:t>
      </w:r>
      <w:r w:rsidR="00D4511E">
        <w:rPr>
          <w:rFonts w:ascii="Times New Roman" w:hAnsi="Times New Roman" w:cs="Times New Roman"/>
          <w:sz w:val="28"/>
          <w:szCs w:val="28"/>
          <w:lang w:val="uk-UA"/>
        </w:rPr>
        <w:t>стеми внутрішнього контролю (СВК</w:t>
      </w:r>
      <w:r w:rsidRPr="00E47AB1">
        <w:rPr>
          <w:rFonts w:ascii="Times New Roman" w:hAnsi="Times New Roman" w:cs="Times New Roman"/>
          <w:sz w:val="28"/>
          <w:szCs w:val="28"/>
          <w:lang w:val="uk-UA"/>
        </w:rPr>
        <w:t>) не можлива без врахування особливостей організаційної структури та характеру діяльності підприємства, оскільки ці аспекти впливають на стан об'єкта контролю, зокрема, щодо витрат</w:t>
      </w:r>
      <w:r w:rsidR="00D4511E">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[4, с. 50</w:t>
      </w:r>
      <w:r w:rsidR="00FA09C4" w:rsidRPr="00E47AB1">
        <w:rPr>
          <w:rFonts w:ascii="Times New Roman" w:eastAsia="Times New Roman" w:hAnsi="Times New Roman" w:cs="Times New Roman"/>
          <w:color w:val="0D0D0D" w:themeColor="text1" w:themeTint="F2"/>
          <w:sz w:val="28"/>
          <w:szCs w:val="28"/>
          <w:lang w:val="uk-UA"/>
        </w:rPr>
        <w:t>]</w:t>
      </w:r>
      <w:r w:rsidR="00D4511E">
        <w:rPr>
          <w:rFonts w:ascii="Times New Roman" w:eastAsia="Times New Roman" w:hAnsi="Times New Roman" w:cs="Times New Roman"/>
          <w:color w:val="0D0D0D" w:themeColor="text1" w:themeTint="F2"/>
          <w:sz w:val="28"/>
          <w:szCs w:val="28"/>
          <w:lang w:val="uk-UA"/>
        </w:rPr>
        <w:t>.</w:t>
      </w:r>
    </w:p>
    <w:p w14:paraId="6D26A7DF" w14:textId="77777777" w:rsidR="00206B32" w:rsidRPr="00E47AB1" w:rsidRDefault="00D4511E"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Інформаційне забезпечення СВК</w:t>
      </w:r>
      <w:r w:rsidR="00206B32" w:rsidRPr="00E47AB1">
        <w:rPr>
          <w:rFonts w:ascii="Times New Roman" w:hAnsi="Times New Roman" w:cs="Times New Roman"/>
          <w:sz w:val="28"/>
          <w:szCs w:val="28"/>
          <w:lang w:val="uk-UA"/>
        </w:rPr>
        <w:t xml:space="preserve"> включає систему внутрішнього та фінансового обліку, а також облік та звітність у системі оподаткування.</w:t>
      </w:r>
    </w:p>
    <w:p w14:paraId="7F0300B5" w14:textId="77777777" w:rsidR="00206B32"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Задачі служби внутрішнього контролю включають контроль за законністю господарських операцій, що формують витрати, повнотою та точністю їх реєстрації, відображенням операцій у бухгалтерському обліку та дотриманням працівниками посадових інструкцій.</w:t>
      </w:r>
    </w:p>
    <w:p w14:paraId="313F12C5" w14:textId="77777777" w:rsidR="00206B32"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контроль варто здійснювати в системі бухгалтерського обліку та фінансової звітності, системі оподаткування та управлінському обліку.</w:t>
      </w:r>
    </w:p>
    <w:p w14:paraId="5BBFE283" w14:textId="77777777" w:rsidR="00206B32"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Необхідно враховувати, що з 2015 року, внаслідок податкової реформи, визначення податкових різниць ґрунтується на фінансовому результаті за даними бухгалтерського обліку, що потребує контролю щодо їх коректності та подальших коригувань.</w:t>
      </w:r>
    </w:p>
    <w:p w14:paraId="6B619859" w14:textId="77777777" w:rsidR="00F60D74" w:rsidRPr="00E47AB1" w:rsidRDefault="00206B3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Контроль витрат для оподаткування та формування надійної інформації в системі податкового обліку є необхідним завданням. Перевірку слід здійснювати з урахуванням чинного законодавства у сфері обліку, належного документального оформлення витрат, раціонального вибору методу обліку, правильної методики відображення витрат у бухгалтерському обліку та достовірного відображення цих витрат у внутрішній, фінансовій, статистичній та податковій звітності.</w:t>
      </w:r>
    </w:p>
    <w:p w14:paraId="1A1E8997"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Внутрішній контроль в суб'єктів підприємницької діяльності відіграє ключову роль у забезпеченні ефективності та стабільності їх діяльності. Це система політик і процедур, спрямованих на забезпечення правильності та ефективності ведення бізнесу, збереження активів, запобігання шахрайству і </w:t>
      </w:r>
      <w:r w:rsidRPr="00E47AB1">
        <w:rPr>
          <w:rFonts w:ascii="Times New Roman" w:hAnsi="Times New Roman" w:cs="Times New Roman"/>
          <w:sz w:val="28"/>
          <w:szCs w:val="28"/>
          <w:lang w:val="uk-UA"/>
        </w:rPr>
        <w:lastRenderedPageBreak/>
        <w:t>помилкам, а також на формування достовірної фінансової інформації. Одним із важливих елементів внутрішнього контролю є внутрішній аудит.</w:t>
      </w:r>
    </w:p>
    <w:p w14:paraId="2091380E"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 це діяльність з оцінювання, яка здійснюється в межах самого підприємства спеціальним підрозділом. Це служба, що діє на користь керівництва чи власників, і є важливим елементом внутрішнього контролю. Внутрішня служба аудиту може бути структурним підрозділом підприємства, і її функції регулюються внутрішніми документами, затвердженими керівництвом.</w:t>
      </w:r>
    </w:p>
    <w:p w14:paraId="7E202E86" w14:textId="77777777" w:rsidR="00D16B3F"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Однак, внутрішній аудит не може досягти такого рівня незалежності, якого вимагають від зовнішнього аудитора при оцінці фінансових звітів. Його головна мета - допомогти виконавцям виконувати їхні обов'язки більш кваліфіковано та ефективно. Внутрішні аудитори відповідальні перед керівництвом підприємства. Вони спрямовані на виявлення та використання резервів для покращення організації та управління виробництвом.</w:t>
      </w:r>
    </w:p>
    <w:p w14:paraId="33A5C8C9" w14:textId="77777777" w:rsidR="005943E1" w:rsidRPr="00E47AB1" w:rsidRDefault="00D16B3F"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здійснює контроль за раціональним використанням ресурсів, дотриманням законності, виявленням порушень та можливих зловживань. Його завдання - не лише контроль, але й допомога у виявленні можливостей для зростання та розвитку підприємства.</w:t>
      </w:r>
    </w:p>
    <w:p w14:paraId="7A149577"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відіграє ключову роль у визначенні та виконанні функцій, що відповідають потребам підприємства. Відповідно до Міжнародного стандарту аудиту 610 "Використання роботи внутрішнього аудиту", до загальних функцій внутрішнього аудиту входять перевірка, оцінювання та моніторинг відповідності та функціонування систем бухгалтерського обліку та внутрішнього контролю.</w:t>
      </w:r>
    </w:p>
    <w:p w14:paraId="02B6FD41"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Зазвичай функції внутрішнього аудиту підприємства визначаються залежно від специфіки його діяльності, обсягів, показників та системи управління. Основні функції внутрішнього аудиту можна с</w:t>
      </w:r>
      <w:r w:rsidR="005A317C" w:rsidRPr="00E47AB1">
        <w:rPr>
          <w:rFonts w:ascii="Times New Roman" w:hAnsi="Times New Roman" w:cs="Times New Roman"/>
          <w:sz w:val="28"/>
          <w:szCs w:val="28"/>
          <w:lang w:val="uk-UA"/>
        </w:rPr>
        <w:t>характеризувати наступним чином.</w:t>
      </w:r>
    </w:p>
    <w:p w14:paraId="411E6661"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lastRenderedPageBreak/>
        <w:t>Ризики та операції: аудитор визначає ризики, пов'язані з операціями підприємства, та перевіряє їх ефективність та відповідність внутрішнім стандартам.</w:t>
      </w:r>
    </w:p>
    <w:p w14:paraId="464A60D2"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Оцінка бухгалтерського обліку та контролю: внутрішній аудит проводить оцінку системи бухгалтерського обліку і внутрішнього контролю, надає рекомендації для їх поліпшення.</w:t>
      </w:r>
    </w:p>
    <w:p w14:paraId="2E713101"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Дослідження інформації: аудит оцінює якість та достовірність інформації, яка використовується для складання звітності та прийняття управлінських рішень.</w:t>
      </w:r>
    </w:p>
    <w:p w14:paraId="4771CF9A"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Відповідність законам і нормативам: внутрішній аудит перевіряє виконання законів, політики підприємства, інструкцій та інших вимог.</w:t>
      </w:r>
    </w:p>
    <w:p w14:paraId="7436116C"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Оцінка ефективності: аудит досліджує ефективність внутрішнього контролю, контрольних процедур та механізмів управління ресурсами.</w:t>
      </w:r>
    </w:p>
    <w:p w14:paraId="59474B34"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Розслідування: внутрішній аудит може проводити розслідування випадків або проблем за вказівкою керівництва.</w:t>
      </w:r>
    </w:p>
    <w:p w14:paraId="1F1CE42E" w14:textId="77777777" w:rsidR="003A3E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Співпраця з зовнішніми аудиторами: внутрішній аудитор співпрацює з внутрішніми аудиторами під час проведення зовнішнього аудиту.</w:t>
      </w:r>
    </w:p>
    <w:p w14:paraId="326A8DD5" w14:textId="77777777" w:rsidR="005943E1" w:rsidRPr="00E47AB1" w:rsidRDefault="00297E53" w:rsidP="00C57841">
      <w:pPr>
        <w:pStyle w:val="a3"/>
        <w:numPr>
          <w:ilvl w:val="0"/>
          <w:numId w:val="17"/>
        </w:numPr>
        <w:spacing w:after="120" w:line="360" w:lineRule="auto"/>
        <w:ind w:left="0" w:firstLine="709"/>
        <w:rPr>
          <w:sz w:val="28"/>
          <w:szCs w:val="28"/>
          <w:lang w:val="uk-UA"/>
        </w:rPr>
      </w:pPr>
      <w:r w:rsidRPr="00E47AB1">
        <w:rPr>
          <w:sz w:val="28"/>
          <w:szCs w:val="28"/>
          <w:lang w:val="uk-UA"/>
        </w:rPr>
        <w:t>Аналіз та звітність: внутрішній аудит складає звіти та надає висновки щодо виявлених недоліків та пропозицій для покращення ефективності управління.</w:t>
      </w:r>
    </w:p>
    <w:p w14:paraId="3CCFE50B"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належить до складного процесу, що включає в себе ряд важливих процедур та об’єктів. Ось кілька ключов</w:t>
      </w:r>
      <w:r w:rsidR="005A317C" w:rsidRPr="00E47AB1">
        <w:rPr>
          <w:rFonts w:ascii="Times New Roman" w:hAnsi="Times New Roman" w:cs="Times New Roman"/>
          <w:sz w:val="28"/>
          <w:szCs w:val="28"/>
          <w:lang w:val="uk-UA"/>
        </w:rPr>
        <w:t>их процедур внутрішнього аудиту.</w:t>
      </w:r>
    </w:p>
    <w:p w14:paraId="0E92A779" w14:textId="77777777" w:rsidR="003A3EE1" w:rsidRPr="00E47AB1" w:rsidRDefault="00297E53" w:rsidP="00C57841">
      <w:pPr>
        <w:pStyle w:val="a3"/>
        <w:numPr>
          <w:ilvl w:val="0"/>
          <w:numId w:val="16"/>
        </w:numPr>
        <w:spacing w:after="120" w:line="360" w:lineRule="auto"/>
        <w:ind w:left="0" w:firstLine="709"/>
        <w:rPr>
          <w:sz w:val="28"/>
          <w:szCs w:val="28"/>
          <w:lang w:val="uk-UA"/>
        </w:rPr>
      </w:pPr>
      <w:r w:rsidRPr="00E47AB1">
        <w:rPr>
          <w:sz w:val="28"/>
          <w:szCs w:val="28"/>
          <w:lang w:val="uk-UA"/>
        </w:rPr>
        <w:t>Вивчення засновницьких документів: основні документи, такі як установчі документи та політика підприємства, важливі для внутрішнього аудиту, оскільки вони визначають основи функціонування компанії.</w:t>
      </w:r>
    </w:p>
    <w:p w14:paraId="2B2F8395" w14:textId="77777777" w:rsidR="003A3EE1" w:rsidRPr="00E47AB1" w:rsidRDefault="00297E53" w:rsidP="00C57841">
      <w:pPr>
        <w:pStyle w:val="a3"/>
        <w:numPr>
          <w:ilvl w:val="0"/>
          <w:numId w:val="16"/>
        </w:numPr>
        <w:spacing w:after="120" w:line="360" w:lineRule="auto"/>
        <w:ind w:left="0" w:firstLine="709"/>
        <w:rPr>
          <w:sz w:val="28"/>
          <w:szCs w:val="28"/>
          <w:lang w:val="uk-UA"/>
        </w:rPr>
      </w:pPr>
      <w:r w:rsidRPr="00E47AB1">
        <w:rPr>
          <w:sz w:val="28"/>
          <w:szCs w:val="28"/>
          <w:lang w:val="uk-UA"/>
        </w:rPr>
        <w:lastRenderedPageBreak/>
        <w:t xml:space="preserve">Дослідження первинної </w:t>
      </w:r>
      <w:proofErr w:type="spellStart"/>
      <w:r w:rsidRPr="00E47AB1">
        <w:rPr>
          <w:sz w:val="28"/>
          <w:szCs w:val="28"/>
          <w:lang w:val="uk-UA"/>
        </w:rPr>
        <w:t>документації:перевірка</w:t>
      </w:r>
      <w:proofErr w:type="spellEnd"/>
      <w:r w:rsidRPr="00E47AB1">
        <w:rPr>
          <w:sz w:val="28"/>
          <w:szCs w:val="28"/>
          <w:lang w:val="uk-UA"/>
        </w:rPr>
        <w:t xml:space="preserve"> та оцінка первинних фінансових документів та регістрів, які відображають фінансові транзакції.</w:t>
      </w:r>
    </w:p>
    <w:p w14:paraId="58D7AE90" w14:textId="77777777" w:rsidR="00297E53" w:rsidRPr="00E47AB1" w:rsidRDefault="00297E53" w:rsidP="00C57841">
      <w:pPr>
        <w:pStyle w:val="a3"/>
        <w:numPr>
          <w:ilvl w:val="0"/>
          <w:numId w:val="16"/>
        </w:numPr>
        <w:spacing w:after="120" w:line="360" w:lineRule="auto"/>
        <w:ind w:left="0" w:firstLine="709"/>
        <w:rPr>
          <w:sz w:val="28"/>
          <w:szCs w:val="28"/>
          <w:lang w:val="uk-UA"/>
        </w:rPr>
      </w:pPr>
      <w:r w:rsidRPr="00E47AB1">
        <w:rPr>
          <w:sz w:val="28"/>
          <w:szCs w:val="28"/>
          <w:lang w:val="uk-UA"/>
        </w:rPr>
        <w:t>Зустрічна перевірка: перевірка документів та господарських операцій в реальному часі та порівняння даних синтетичного та аналітичного обліку.</w:t>
      </w:r>
    </w:p>
    <w:p w14:paraId="6550B66F"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Щодо об’єктів внутрішнього аудиту, вони охоплюють різні </w:t>
      </w:r>
      <w:r w:rsidR="005A317C" w:rsidRPr="00E47AB1">
        <w:rPr>
          <w:rFonts w:ascii="Times New Roman" w:hAnsi="Times New Roman" w:cs="Times New Roman"/>
          <w:sz w:val="28"/>
          <w:szCs w:val="28"/>
          <w:lang w:val="uk-UA"/>
        </w:rPr>
        <w:t>аспекти діяльності підприємства.</w:t>
      </w:r>
    </w:p>
    <w:p w14:paraId="64739E48" w14:textId="77777777" w:rsidR="003A3EE1" w:rsidRPr="00E47AB1" w:rsidRDefault="00297E53" w:rsidP="00C57841">
      <w:pPr>
        <w:pStyle w:val="a3"/>
        <w:numPr>
          <w:ilvl w:val="0"/>
          <w:numId w:val="15"/>
        </w:numPr>
        <w:spacing w:after="120" w:line="360" w:lineRule="auto"/>
        <w:ind w:left="0" w:firstLine="709"/>
        <w:rPr>
          <w:sz w:val="28"/>
          <w:szCs w:val="28"/>
          <w:lang w:val="uk-UA"/>
        </w:rPr>
      </w:pPr>
      <w:r w:rsidRPr="00E47AB1">
        <w:rPr>
          <w:sz w:val="28"/>
          <w:szCs w:val="28"/>
          <w:lang w:val="uk-UA"/>
        </w:rPr>
        <w:t>Фінансові показники: включають ведення бухгалтерського обліку, достовірність фінансової звітності, стан майна, фінансову стійкість та платіжну спроможність.</w:t>
      </w:r>
    </w:p>
    <w:p w14:paraId="428C27D1" w14:textId="77777777" w:rsidR="003A3EE1" w:rsidRPr="00E47AB1" w:rsidRDefault="00297E53" w:rsidP="00C57841">
      <w:pPr>
        <w:pStyle w:val="a3"/>
        <w:numPr>
          <w:ilvl w:val="0"/>
          <w:numId w:val="15"/>
        </w:numPr>
        <w:spacing w:after="120" w:line="360" w:lineRule="auto"/>
        <w:ind w:left="0" w:firstLine="709"/>
        <w:rPr>
          <w:sz w:val="28"/>
          <w:szCs w:val="28"/>
          <w:lang w:val="uk-UA"/>
        </w:rPr>
      </w:pPr>
      <w:r w:rsidRPr="00E47AB1">
        <w:rPr>
          <w:sz w:val="28"/>
          <w:szCs w:val="28"/>
          <w:lang w:val="uk-UA"/>
        </w:rPr>
        <w:t>Управління та контроль: система управління підприємством, внутрішній контроль, якість роботи економічних і технічних служб, організація і технологія виробництва.</w:t>
      </w:r>
    </w:p>
    <w:p w14:paraId="15E059D7" w14:textId="77777777" w:rsidR="00297E53" w:rsidRPr="00E47AB1" w:rsidRDefault="00297E53" w:rsidP="00C57841">
      <w:pPr>
        <w:pStyle w:val="a3"/>
        <w:numPr>
          <w:ilvl w:val="0"/>
          <w:numId w:val="15"/>
        </w:numPr>
        <w:spacing w:after="120" w:line="360" w:lineRule="auto"/>
        <w:ind w:left="0" w:firstLine="709"/>
        <w:rPr>
          <w:sz w:val="28"/>
          <w:szCs w:val="28"/>
          <w:lang w:val="uk-UA"/>
        </w:rPr>
      </w:pPr>
      <w:r w:rsidRPr="00E47AB1">
        <w:rPr>
          <w:sz w:val="28"/>
          <w:szCs w:val="28"/>
          <w:lang w:val="uk-UA"/>
        </w:rPr>
        <w:t>Інші аспекти: оподаткування, планування, стимулювання, виконавча дисципліна, процеси господарської діяльності, проектно-кошторисна документація тощо.</w:t>
      </w:r>
    </w:p>
    <w:p w14:paraId="5AE34992" w14:textId="77777777" w:rsidR="005943E1"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Кожен з цих об’єктів вимагає специфічного підходу до аудиту, і вибір методів та напрямків аудиту визначається політикою та стилем управління компанії. Глибина дослідження об’єктів внутрішнього контролю також залежить від цих факторів.</w:t>
      </w:r>
    </w:p>
    <w:p w14:paraId="5C8A5648"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Етапи внутрішнього аудиту мають важливе значення у забезпеченні ефективності контрольних заходів та виявленні недоліків чи порушень. Ось коротк</w:t>
      </w:r>
      <w:r w:rsidR="005A317C" w:rsidRPr="00E47AB1">
        <w:rPr>
          <w:rFonts w:ascii="Times New Roman" w:hAnsi="Times New Roman" w:cs="Times New Roman"/>
          <w:sz w:val="28"/>
          <w:szCs w:val="28"/>
          <w:lang w:val="uk-UA"/>
        </w:rPr>
        <w:t>а інформація про кожен з етапів.</w:t>
      </w:r>
    </w:p>
    <w:p w14:paraId="421CE5BE"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Вибір об’єкта для перевірки: обговорення з керівництвом підприємства для визначення ключових аспектів, які потребують аудиту. Планування конкретних об’єктів, строків і методів впливу.</w:t>
      </w:r>
    </w:p>
    <w:p w14:paraId="69A67ED7"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 xml:space="preserve">Підготовка плану проведення аудиту: розроблення та </w:t>
      </w:r>
      <w:r w:rsidRPr="00E47AB1">
        <w:rPr>
          <w:sz w:val="28"/>
          <w:szCs w:val="28"/>
          <w:lang w:val="uk-UA"/>
        </w:rPr>
        <w:lastRenderedPageBreak/>
        <w:t>затвердження плану аудиту на певний період часу.</w:t>
      </w:r>
    </w:p>
    <w:p w14:paraId="335CEF9F" w14:textId="77777777" w:rsidR="003A3EE1" w:rsidRPr="00E47AB1" w:rsidRDefault="003A3EE1" w:rsidP="00C57841">
      <w:pPr>
        <w:pStyle w:val="a3"/>
        <w:numPr>
          <w:ilvl w:val="0"/>
          <w:numId w:val="14"/>
        </w:numPr>
        <w:spacing w:after="120" w:line="360" w:lineRule="auto"/>
        <w:ind w:left="0" w:firstLine="709"/>
        <w:rPr>
          <w:sz w:val="28"/>
          <w:szCs w:val="28"/>
          <w:lang w:val="uk-UA"/>
        </w:rPr>
      </w:pPr>
      <w:r w:rsidRPr="00E47AB1">
        <w:rPr>
          <w:sz w:val="28"/>
          <w:szCs w:val="28"/>
          <w:lang w:val="uk-UA"/>
        </w:rPr>
        <w:t>П</w:t>
      </w:r>
      <w:r w:rsidR="00297E53" w:rsidRPr="00E47AB1">
        <w:rPr>
          <w:sz w:val="28"/>
          <w:szCs w:val="28"/>
          <w:lang w:val="uk-UA"/>
        </w:rPr>
        <w:t>ідготовка нормативної бази та програми: розроблення документів, які затверджують повноваження аудиторів та застосовуються до обраного об’єкта.</w:t>
      </w:r>
    </w:p>
    <w:p w14:paraId="0F6187B9"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Проведення обстеження об’єкта: виконання аудиторської перевірки об’єкта відповідно до затвердженого плану.</w:t>
      </w:r>
    </w:p>
    <w:p w14:paraId="2BA07955"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Аналіз та документування інформації: збір, аналіз та оформлення інформації, використовуючи різні методи.</w:t>
      </w:r>
    </w:p>
    <w:p w14:paraId="465B8367"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Оцінка стану об’єкта та консультування: формулювання висновків щодо стану об’єкта та обговорення результатів аудиту з керівництвом.</w:t>
      </w:r>
    </w:p>
    <w:p w14:paraId="3FCCD1DF" w14:textId="77777777" w:rsidR="003A3EE1"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Підготовка доповіді: розроблення документа, що містить результати аудиту та рекомендації щодо усунення виявлених недоліків.</w:t>
      </w:r>
    </w:p>
    <w:p w14:paraId="2F9C2E7B" w14:textId="77777777" w:rsidR="00297E53" w:rsidRPr="00E47AB1" w:rsidRDefault="00297E53" w:rsidP="00C57841">
      <w:pPr>
        <w:pStyle w:val="a3"/>
        <w:numPr>
          <w:ilvl w:val="0"/>
          <w:numId w:val="14"/>
        </w:numPr>
        <w:spacing w:after="120" w:line="360" w:lineRule="auto"/>
        <w:ind w:left="0" w:firstLine="709"/>
        <w:rPr>
          <w:sz w:val="28"/>
          <w:szCs w:val="28"/>
          <w:lang w:val="uk-UA"/>
        </w:rPr>
      </w:pPr>
      <w:r w:rsidRPr="00E47AB1">
        <w:rPr>
          <w:sz w:val="28"/>
          <w:szCs w:val="28"/>
          <w:lang w:val="uk-UA"/>
        </w:rPr>
        <w:t>Організація контролю за реалізацією рекомендацій: впровадження заходів, спрямованих на усунення виявлених недоліків, та подальший контроль за їх виконанням.</w:t>
      </w:r>
    </w:p>
    <w:p w14:paraId="15AFEFB1" w14:textId="77777777" w:rsidR="00297E53" w:rsidRPr="00E47AB1" w:rsidRDefault="00297E5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Результати аудиту оформлюються відповідними документами, які надсилаються на розгляд керівництву підприємства. У випадках, коли виявлені порушення потребують негайних заходів, складаються проміжні звітні документи, що надсилаються на розгляд відповідальним особам для швидкого вжиття заходів</w:t>
      </w:r>
      <w:r w:rsidR="005A317C"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[7, с.22 ]</w:t>
      </w:r>
      <w:r w:rsidR="005A317C" w:rsidRPr="00E47AB1">
        <w:rPr>
          <w:rFonts w:ascii="Times New Roman" w:eastAsia="Times New Roman" w:hAnsi="Times New Roman" w:cs="Times New Roman"/>
          <w:color w:val="0D0D0D" w:themeColor="text1" w:themeTint="F2"/>
          <w:sz w:val="28"/>
          <w:szCs w:val="28"/>
          <w:lang w:val="uk-UA"/>
        </w:rPr>
        <w:t>.</w:t>
      </w:r>
    </w:p>
    <w:p w14:paraId="198B05F6" w14:textId="77777777" w:rsidR="005A317C" w:rsidRPr="00E47AB1" w:rsidRDefault="00297E53" w:rsidP="005A317C">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Звітні документи з аудиту та рішення, прийняті на його основі, грають важливу роль у поліпшенні процесів управління та усуненні виявлених недоліків.</w:t>
      </w:r>
    </w:p>
    <w:p w14:paraId="05706BBD" w14:textId="77777777" w:rsidR="005A317C" w:rsidRPr="00E47AB1" w:rsidRDefault="005A317C" w:rsidP="005A317C">
      <w:pPr>
        <w:spacing w:after="120" w:line="360" w:lineRule="auto"/>
        <w:ind w:firstLine="709"/>
        <w:jc w:val="both"/>
        <w:rPr>
          <w:rFonts w:ascii="Times New Roman" w:hAnsi="Times New Roman" w:cs="Times New Roman"/>
          <w:sz w:val="28"/>
          <w:szCs w:val="28"/>
          <w:lang w:val="uk-UA"/>
        </w:rPr>
      </w:pPr>
    </w:p>
    <w:p w14:paraId="44E1DC12" w14:textId="77777777" w:rsidR="005A317C" w:rsidRPr="00E47AB1" w:rsidRDefault="005A317C" w:rsidP="005A317C">
      <w:pPr>
        <w:spacing w:after="120" w:line="360" w:lineRule="auto"/>
        <w:ind w:firstLine="709"/>
        <w:jc w:val="both"/>
        <w:rPr>
          <w:rFonts w:ascii="Times New Roman" w:hAnsi="Times New Roman" w:cs="Times New Roman"/>
          <w:sz w:val="28"/>
          <w:szCs w:val="28"/>
          <w:lang w:val="uk-UA"/>
        </w:rPr>
      </w:pPr>
    </w:p>
    <w:p w14:paraId="27C47109" w14:textId="77777777" w:rsidR="005A317C" w:rsidRPr="00E47AB1" w:rsidRDefault="005A317C" w:rsidP="005A317C">
      <w:pPr>
        <w:spacing w:after="120" w:line="360" w:lineRule="auto"/>
        <w:ind w:firstLine="709"/>
        <w:jc w:val="both"/>
        <w:rPr>
          <w:rFonts w:ascii="Times New Roman" w:hAnsi="Times New Roman" w:cs="Times New Roman"/>
          <w:sz w:val="28"/>
          <w:szCs w:val="28"/>
          <w:lang w:val="uk-UA"/>
        </w:rPr>
      </w:pPr>
    </w:p>
    <w:p w14:paraId="36313F96" w14:textId="77777777" w:rsidR="00F942F8" w:rsidRPr="00E47AB1" w:rsidRDefault="00F942F8" w:rsidP="00E06F7A">
      <w:pPr>
        <w:spacing w:after="0" w:line="360" w:lineRule="auto"/>
        <w:ind w:firstLine="709"/>
        <w:jc w:val="both"/>
        <w:outlineLvl w:val="1"/>
        <w:rPr>
          <w:rFonts w:ascii="Times New Roman" w:hAnsi="Times New Roman" w:cs="Times New Roman"/>
          <w:b/>
          <w:sz w:val="28"/>
          <w:szCs w:val="28"/>
          <w:lang w:val="uk-UA"/>
        </w:rPr>
      </w:pPr>
      <w:bookmarkStart w:id="54" w:name="_Toc151565368"/>
      <w:bookmarkStart w:id="55" w:name="_Toc152324430"/>
      <w:r w:rsidRPr="00E47AB1">
        <w:rPr>
          <w:rFonts w:ascii="Times New Roman" w:hAnsi="Times New Roman" w:cs="Times New Roman"/>
          <w:b/>
          <w:sz w:val="28"/>
          <w:szCs w:val="28"/>
          <w:lang w:val="uk-UA"/>
        </w:rPr>
        <w:lastRenderedPageBreak/>
        <w:t>3.3 Шляхи удосконалення внутрішнього аудиту витрат на підприємстві сфери послуг</w:t>
      </w:r>
      <w:bookmarkEnd w:id="54"/>
      <w:bookmarkEnd w:id="55"/>
    </w:p>
    <w:p w14:paraId="1A6124C0" w14:textId="77777777" w:rsidR="00E06F7A" w:rsidRPr="00E47AB1" w:rsidRDefault="00E06F7A" w:rsidP="00E06F7A">
      <w:pPr>
        <w:spacing w:after="0" w:line="360" w:lineRule="auto"/>
        <w:ind w:firstLine="709"/>
        <w:jc w:val="both"/>
        <w:outlineLvl w:val="1"/>
        <w:rPr>
          <w:rFonts w:ascii="Times New Roman" w:hAnsi="Times New Roman" w:cs="Times New Roman"/>
          <w:b/>
          <w:sz w:val="28"/>
          <w:szCs w:val="28"/>
          <w:lang w:val="uk-UA"/>
        </w:rPr>
      </w:pPr>
    </w:p>
    <w:p w14:paraId="1BCBA9A0" w14:textId="77777777" w:rsidR="00741CB6" w:rsidRPr="00E47AB1" w:rsidRDefault="00501FEE"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Внутрішній аудит є критично важливим інструментом для контролю над діяльністю різних підрозділів та підприємства в цілому в умовах сучасної конкурентної боротьби. Керівники підприємств розуміють, наскільки важливим є ефективне функціонування для забезпечення конкурентоспроможності. Тому внутрішній аудит стає ключовим інструментом для підвищення ефективності управління підприємствами різних типів та їх діяльності</w:t>
      </w:r>
      <w:r w:rsidR="005A317C"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[14, с. 23</w:t>
      </w:r>
      <w:r w:rsidR="00FA09C4" w:rsidRPr="00E47AB1">
        <w:rPr>
          <w:rFonts w:ascii="Times New Roman" w:eastAsia="Times New Roman" w:hAnsi="Times New Roman" w:cs="Times New Roman"/>
          <w:color w:val="0D0D0D" w:themeColor="text1" w:themeTint="F2"/>
          <w:sz w:val="28"/>
          <w:szCs w:val="28"/>
          <w:lang w:val="uk-UA"/>
        </w:rPr>
        <w:t>]</w:t>
      </w:r>
      <w:r w:rsidR="005A317C" w:rsidRPr="00E47AB1">
        <w:rPr>
          <w:rFonts w:ascii="Times New Roman" w:eastAsia="Times New Roman" w:hAnsi="Times New Roman" w:cs="Times New Roman"/>
          <w:color w:val="0D0D0D" w:themeColor="text1" w:themeTint="F2"/>
          <w:sz w:val="28"/>
          <w:szCs w:val="28"/>
          <w:lang w:val="uk-UA"/>
        </w:rPr>
        <w:t>.</w:t>
      </w:r>
    </w:p>
    <w:p w14:paraId="6F372ABA" w14:textId="77777777" w:rsidR="00501FEE" w:rsidRPr="00E47AB1" w:rsidRDefault="00501FE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сприяє досягненню мети та виконанню завдань організації, оскільки він сприяє систематизації та дисциплінує підхід до оцінки та покращення результативності процесів управління, контролю та керівництва.</w:t>
      </w:r>
    </w:p>
    <w:p w14:paraId="326F05FA" w14:textId="77777777" w:rsidR="00501FEE" w:rsidRPr="00E47AB1" w:rsidRDefault="00501FE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Згідно зі стандартом "МСА 610", внутрішній аудит визначається як "оціночна діяльність, проведена в межах суб'єкта, яка надає послуги для нього. Серед завдань внутрішнього аудиту визначають вивчення, оцінку та моніторинг адекватності та ефективності систем бухгалтерського обліку та внутрішнього контролю."</w:t>
      </w:r>
    </w:p>
    <w:p w14:paraId="68450A94" w14:textId="77777777" w:rsidR="00501FEE" w:rsidRPr="00E47AB1" w:rsidRDefault="00FE3BE4" w:rsidP="004F5898">
      <w:pPr>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501FEE" w:rsidRPr="00E47AB1">
        <w:rPr>
          <w:rFonts w:ascii="Times New Roman" w:hAnsi="Times New Roman" w:cs="Times New Roman"/>
          <w:sz w:val="28"/>
          <w:szCs w:val="28"/>
          <w:lang w:val="uk-UA"/>
        </w:rPr>
        <w:t>ункції внутрішнього аудиту включають:</w:t>
      </w:r>
    </w:p>
    <w:p w14:paraId="3BB3C9E6" w14:textId="77777777" w:rsidR="00501FEE" w:rsidRPr="00E47AB1" w:rsidRDefault="00501FEE" w:rsidP="00C57841">
      <w:pPr>
        <w:pStyle w:val="a3"/>
        <w:numPr>
          <w:ilvl w:val="0"/>
          <w:numId w:val="13"/>
        </w:numPr>
        <w:spacing w:after="120" w:line="360" w:lineRule="auto"/>
        <w:ind w:left="0" w:firstLine="709"/>
        <w:rPr>
          <w:sz w:val="28"/>
          <w:szCs w:val="28"/>
          <w:lang w:val="uk-UA"/>
        </w:rPr>
      </w:pPr>
      <w:r w:rsidRPr="00E47AB1">
        <w:rPr>
          <w:sz w:val="28"/>
          <w:szCs w:val="28"/>
          <w:lang w:val="uk-UA"/>
        </w:rPr>
        <w:t>перевірку систем бухгалтерського обліку та внутрішнього контролю, моніторинг їх операцій та надання рекомендацій для поліпшення;</w:t>
      </w:r>
    </w:p>
    <w:p w14:paraId="7B55593D" w14:textId="77777777" w:rsidR="00501FEE" w:rsidRPr="00E47AB1" w:rsidRDefault="00501FEE" w:rsidP="00C57841">
      <w:pPr>
        <w:pStyle w:val="a3"/>
        <w:numPr>
          <w:ilvl w:val="0"/>
          <w:numId w:val="12"/>
        </w:numPr>
        <w:spacing w:after="120" w:line="360" w:lineRule="auto"/>
        <w:ind w:left="0" w:firstLine="709"/>
        <w:rPr>
          <w:sz w:val="28"/>
          <w:szCs w:val="28"/>
          <w:lang w:val="uk-UA"/>
        </w:rPr>
      </w:pPr>
      <w:r w:rsidRPr="00E47AB1">
        <w:rPr>
          <w:sz w:val="28"/>
          <w:szCs w:val="28"/>
          <w:lang w:val="uk-UA"/>
        </w:rPr>
        <w:t>аналіз фінансової та управлінської інформації;</w:t>
      </w:r>
    </w:p>
    <w:p w14:paraId="144D6D74" w14:textId="77777777" w:rsidR="00501FEE" w:rsidRPr="00E47AB1" w:rsidRDefault="00501FEE" w:rsidP="00C57841">
      <w:pPr>
        <w:pStyle w:val="a3"/>
        <w:numPr>
          <w:ilvl w:val="0"/>
          <w:numId w:val="12"/>
        </w:numPr>
        <w:spacing w:after="120" w:line="360" w:lineRule="auto"/>
        <w:ind w:left="0" w:firstLine="709"/>
        <w:rPr>
          <w:sz w:val="28"/>
          <w:szCs w:val="28"/>
          <w:lang w:val="uk-UA"/>
        </w:rPr>
      </w:pPr>
      <w:r w:rsidRPr="00E47AB1">
        <w:rPr>
          <w:sz w:val="28"/>
          <w:szCs w:val="28"/>
          <w:lang w:val="uk-UA"/>
        </w:rPr>
        <w:t xml:space="preserve">оцінку економічності, ефективності та результативності фінансових і </w:t>
      </w:r>
      <w:r w:rsidR="00656E4A" w:rsidRPr="00E47AB1">
        <w:rPr>
          <w:sz w:val="28"/>
          <w:szCs w:val="28"/>
          <w:lang w:val="uk-UA"/>
        </w:rPr>
        <w:t>не фінансових</w:t>
      </w:r>
      <w:r w:rsidRPr="00E47AB1">
        <w:rPr>
          <w:sz w:val="28"/>
          <w:szCs w:val="28"/>
          <w:lang w:val="uk-UA"/>
        </w:rPr>
        <w:t xml:space="preserve"> операцій суб'єкта господарювання;</w:t>
      </w:r>
    </w:p>
    <w:p w14:paraId="796CAB04" w14:textId="77777777" w:rsidR="00501FEE" w:rsidRPr="00E47AB1" w:rsidRDefault="00501FEE" w:rsidP="00C57841">
      <w:pPr>
        <w:pStyle w:val="a3"/>
        <w:numPr>
          <w:ilvl w:val="0"/>
          <w:numId w:val="12"/>
        </w:numPr>
        <w:spacing w:after="120" w:line="360" w:lineRule="auto"/>
        <w:ind w:left="0" w:firstLine="709"/>
        <w:rPr>
          <w:sz w:val="28"/>
          <w:szCs w:val="28"/>
          <w:lang w:val="uk-UA"/>
        </w:rPr>
      </w:pPr>
      <w:r w:rsidRPr="00E47AB1">
        <w:rPr>
          <w:sz w:val="28"/>
          <w:szCs w:val="28"/>
          <w:lang w:val="uk-UA"/>
        </w:rPr>
        <w:t>перевірку відповідності діяльності суб'єкта законодавчим нормам, а також вимогам і вказівкам керівництва.</w:t>
      </w:r>
    </w:p>
    <w:p w14:paraId="58E9BB47" w14:textId="77777777" w:rsidR="00501FEE" w:rsidRPr="00E47AB1" w:rsidRDefault="00501FE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Внутрішні аудитори у багатьох країнах є членами Інституту внутрішніх аудиторів зі штаб-квартирою у Флориді, США. Ця організація налічує понад 50 000 членів і розробляє стандарти професійної поведінки під час виконання внутрішнього аудиту.</w:t>
      </w:r>
    </w:p>
    <w:p w14:paraId="19C27254" w14:textId="77777777" w:rsidR="00741CB6" w:rsidRPr="00E47AB1" w:rsidRDefault="00501FE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Згідно з Інститутом внутрішніх аудиторів, метою професійних стандартів внутрішнього аудиту є:</w:t>
      </w:r>
    </w:p>
    <w:p w14:paraId="53A8CAB2" w14:textId="77777777" w:rsidR="00741CB6" w:rsidRPr="00E47AB1" w:rsidRDefault="00741CB6" w:rsidP="00C57841">
      <w:pPr>
        <w:pStyle w:val="a3"/>
        <w:numPr>
          <w:ilvl w:val="0"/>
          <w:numId w:val="12"/>
        </w:numPr>
        <w:tabs>
          <w:tab w:val="left" w:pos="142"/>
        </w:tabs>
        <w:spacing w:after="120" w:line="360" w:lineRule="auto"/>
        <w:ind w:left="0" w:firstLine="709"/>
        <w:rPr>
          <w:sz w:val="28"/>
          <w:szCs w:val="28"/>
          <w:lang w:val="uk-UA"/>
        </w:rPr>
      </w:pPr>
      <w:r w:rsidRPr="00E47AB1">
        <w:rPr>
          <w:sz w:val="28"/>
          <w:szCs w:val="28"/>
          <w:lang w:val="uk-UA"/>
        </w:rPr>
        <w:t>в</w:t>
      </w:r>
      <w:r w:rsidR="00501FEE" w:rsidRPr="00E47AB1">
        <w:rPr>
          <w:sz w:val="28"/>
          <w:szCs w:val="28"/>
          <w:lang w:val="uk-UA"/>
        </w:rPr>
        <w:t>становлення основних принципів практики внутрішнього аудиту;</w:t>
      </w:r>
    </w:p>
    <w:p w14:paraId="0D74E1C3" w14:textId="77777777" w:rsidR="00741CB6" w:rsidRPr="00E47AB1" w:rsidRDefault="00741CB6" w:rsidP="00C57841">
      <w:pPr>
        <w:pStyle w:val="a3"/>
        <w:numPr>
          <w:ilvl w:val="0"/>
          <w:numId w:val="12"/>
        </w:numPr>
        <w:tabs>
          <w:tab w:val="left" w:pos="142"/>
        </w:tabs>
        <w:spacing w:after="120" w:line="360" w:lineRule="auto"/>
        <w:ind w:left="0" w:firstLine="709"/>
        <w:rPr>
          <w:sz w:val="28"/>
          <w:szCs w:val="28"/>
          <w:lang w:val="uk-UA"/>
        </w:rPr>
      </w:pPr>
      <w:r w:rsidRPr="00E47AB1">
        <w:rPr>
          <w:sz w:val="28"/>
          <w:szCs w:val="28"/>
          <w:lang w:val="uk-UA"/>
        </w:rPr>
        <w:t>в</w:t>
      </w:r>
      <w:r w:rsidR="00501FEE" w:rsidRPr="00E47AB1">
        <w:rPr>
          <w:sz w:val="28"/>
          <w:szCs w:val="28"/>
          <w:lang w:val="uk-UA"/>
        </w:rPr>
        <w:t>изначення концептуальної бази, яка лежить в основі послуг внутрішнього аудиту;</w:t>
      </w:r>
    </w:p>
    <w:p w14:paraId="5805BA2C" w14:textId="77777777" w:rsidR="00741CB6" w:rsidRPr="00E47AB1" w:rsidRDefault="00741CB6" w:rsidP="00C57841">
      <w:pPr>
        <w:pStyle w:val="a3"/>
        <w:numPr>
          <w:ilvl w:val="0"/>
          <w:numId w:val="12"/>
        </w:numPr>
        <w:tabs>
          <w:tab w:val="left" w:pos="142"/>
        </w:tabs>
        <w:spacing w:after="120" w:line="360" w:lineRule="auto"/>
        <w:ind w:left="0" w:firstLine="709"/>
        <w:rPr>
          <w:sz w:val="28"/>
          <w:szCs w:val="28"/>
          <w:lang w:val="uk-UA"/>
        </w:rPr>
      </w:pPr>
      <w:r w:rsidRPr="00E47AB1">
        <w:rPr>
          <w:sz w:val="28"/>
          <w:szCs w:val="28"/>
          <w:lang w:val="uk-UA"/>
        </w:rPr>
        <w:t>н</w:t>
      </w:r>
      <w:r w:rsidR="00501FEE" w:rsidRPr="00E47AB1">
        <w:rPr>
          <w:sz w:val="28"/>
          <w:szCs w:val="28"/>
          <w:lang w:val="uk-UA"/>
        </w:rPr>
        <w:t>адання основи для оцінки діяльності внутрішнього аудиту;</w:t>
      </w:r>
    </w:p>
    <w:p w14:paraId="6EC41CFF" w14:textId="77777777" w:rsidR="00501FEE" w:rsidRPr="00E47AB1" w:rsidRDefault="00741CB6" w:rsidP="00C57841">
      <w:pPr>
        <w:pStyle w:val="a3"/>
        <w:numPr>
          <w:ilvl w:val="0"/>
          <w:numId w:val="12"/>
        </w:numPr>
        <w:tabs>
          <w:tab w:val="left" w:pos="142"/>
        </w:tabs>
        <w:spacing w:after="120" w:line="360" w:lineRule="auto"/>
        <w:ind w:left="0" w:firstLine="709"/>
        <w:rPr>
          <w:sz w:val="28"/>
          <w:szCs w:val="28"/>
          <w:lang w:val="uk-UA"/>
        </w:rPr>
      </w:pPr>
      <w:r w:rsidRPr="00E47AB1">
        <w:rPr>
          <w:sz w:val="28"/>
          <w:szCs w:val="28"/>
          <w:lang w:val="uk-UA"/>
        </w:rPr>
        <w:t>п</w:t>
      </w:r>
      <w:r w:rsidR="00501FEE" w:rsidRPr="00E47AB1">
        <w:rPr>
          <w:sz w:val="28"/>
          <w:szCs w:val="28"/>
          <w:lang w:val="uk-UA"/>
        </w:rPr>
        <w:t>ідтримка удосконалення систем та процесів організації.</w:t>
      </w:r>
    </w:p>
    <w:p w14:paraId="74995BDE" w14:textId="77777777" w:rsidR="00501FEE" w:rsidRPr="00E47AB1" w:rsidRDefault="00501FEE"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є одним із методів контролю, перевірки та оцінки правомірності та ефективності роботи всіх підрозділів підприємства. Його метою є допомога членам організації в ефективному виконанні їхніх обов'язків, надаючи керівництву інформацію, аналіз та оцінку, рекомендації та додаткові дані на підставі проведених перевірок.</w:t>
      </w:r>
    </w:p>
    <w:p w14:paraId="3A664FF5" w14:textId="77777777" w:rsidR="00F942F8" w:rsidRPr="00E47AB1" w:rsidRDefault="00F942F8" w:rsidP="004F5898">
      <w:pPr>
        <w:spacing w:after="120" w:line="360" w:lineRule="auto"/>
        <w:ind w:firstLine="709"/>
        <w:jc w:val="both"/>
        <w:rPr>
          <w:rFonts w:ascii="Times New Roman" w:hAnsi="Times New Roman" w:cs="Times New Roman"/>
          <w:sz w:val="28"/>
          <w:szCs w:val="28"/>
          <w:lang w:val="uk-UA"/>
        </w:rPr>
      </w:pPr>
      <w:bookmarkStart w:id="56" w:name="_Toc151565369"/>
      <w:bookmarkStart w:id="57" w:name="_Toc152081880"/>
      <w:bookmarkStart w:id="58" w:name="_Toc152096064"/>
      <w:r w:rsidRPr="00E47AB1">
        <w:rPr>
          <w:rFonts w:ascii="Times New Roman" w:hAnsi="Times New Roman" w:cs="Times New Roman"/>
          <w:sz w:val="28"/>
          <w:szCs w:val="28"/>
          <w:lang w:val="uk-UA"/>
        </w:rPr>
        <w:t>Шляхи удосконалення внутрішнього аудиту витрат на підприємстві сфери послуг включають наступні аспекти:</w:t>
      </w:r>
      <w:bookmarkEnd w:id="56"/>
      <w:bookmarkEnd w:id="57"/>
      <w:bookmarkEnd w:id="58"/>
    </w:p>
    <w:p w14:paraId="02162AAC" w14:textId="77777777" w:rsidR="00F942F8" w:rsidRPr="00E47AB1" w:rsidRDefault="005A317C" w:rsidP="00C57841">
      <w:pPr>
        <w:pStyle w:val="a3"/>
        <w:numPr>
          <w:ilvl w:val="0"/>
          <w:numId w:val="9"/>
        </w:numPr>
        <w:spacing w:after="120" w:line="360" w:lineRule="auto"/>
        <w:ind w:left="0" w:firstLine="709"/>
        <w:rPr>
          <w:sz w:val="28"/>
          <w:szCs w:val="28"/>
          <w:lang w:val="uk-UA"/>
        </w:rPr>
      </w:pPr>
      <w:bookmarkStart w:id="59" w:name="_Toc151565370"/>
      <w:bookmarkStart w:id="60" w:name="_Toc152081881"/>
      <w:bookmarkStart w:id="61" w:name="_Toc152096065"/>
      <w:r w:rsidRPr="00E47AB1">
        <w:rPr>
          <w:sz w:val="28"/>
          <w:szCs w:val="28"/>
          <w:lang w:val="uk-UA"/>
        </w:rPr>
        <w:t>р</w:t>
      </w:r>
      <w:r w:rsidR="00F942F8" w:rsidRPr="00E47AB1">
        <w:rPr>
          <w:sz w:val="28"/>
          <w:szCs w:val="28"/>
          <w:lang w:val="uk-UA"/>
        </w:rPr>
        <w:t>оз</w:t>
      </w:r>
      <w:r w:rsidR="00C47D7F" w:rsidRPr="00E47AB1">
        <w:rPr>
          <w:sz w:val="28"/>
          <w:szCs w:val="28"/>
          <w:lang w:val="uk-UA"/>
        </w:rPr>
        <w:t>робка чіткої стратегії аудиту: в</w:t>
      </w:r>
      <w:r w:rsidR="00F942F8" w:rsidRPr="00E47AB1">
        <w:rPr>
          <w:sz w:val="28"/>
          <w:szCs w:val="28"/>
          <w:lang w:val="uk-UA"/>
        </w:rPr>
        <w:t>ажливо розробити чітку стратегію аудиту витрат, яка відповідатиме цілям та особливостям підприємства сфери послуг. Ця стратегія повинна визначати пріоритетні області для аудиту, методику проведення аудиторських перевірок та планування ресурсів</w:t>
      </w:r>
      <w:bookmarkEnd w:id="59"/>
      <w:bookmarkEnd w:id="60"/>
      <w:bookmarkEnd w:id="61"/>
      <w:r w:rsidRPr="00E47AB1">
        <w:rPr>
          <w:sz w:val="28"/>
          <w:szCs w:val="28"/>
          <w:lang w:val="uk-UA"/>
        </w:rPr>
        <w:t>;</w:t>
      </w:r>
    </w:p>
    <w:p w14:paraId="276FB299" w14:textId="77777777" w:rsidR="00F942F8" w:rsidRPr="00E47AB1" w:rsidRDefault="005A317C" w:rsidP="00C57841">
      <w:pPr>
        <w:pStyle w:val="a3"/>
        <w:numPr>
          <w:ilvl w:val="0"/>
          <w:numId w:val="9"/>
        </w:numPr>
        <w:spacing w:after="120" w:line="360" w:lineRule="auto"/>
        <w:ind w:left="0" w:firstLine="709"/>
        <w:rPr>
          <w:sz w:val="28"/>
          <w:szCs w:val="28"/>
          <w:lang w:val="uk-UA"/>
        </w:rPr>
      </w:pPr>
      <w:bookmarkStart w:id="62" w:name="_Toc151565371"/>
      <w:bookmarkStart w:id="63" w:name="_Toc152081882"/>
      <w:bookmarkStart w:id="64" w:name="_Toc152096066"/>
      <w:r w:rsidRPr="00E47AB1">
        <w:rPr>
          <w:sz w:val="28"/>
          <w:szCs w:val="28"/>
          <w:lang w:val="uk-UA"/>
        </w:rPr>
        <w:t>в</w:t>
      </w:r>
      <w:r w:rsidR="00F942F8" w:rsidRPr="00E47AB1">
        <w:rPr>
          <w:sz w:val="28"/>
          <w:szCs w:val="28"/>
          <w:lang w:val="uk-UA"/>
        </w:rPr>
        <w:t>ик</w:t>
      </w:r>
      <w:r w:rsidR="00C47D7F" w:rsidRPr="00E47AB1">
        <w:rPr>
          <w:sz w:val="28"/>
          <w:szCs w:val="28"/>
          <w:lang w:val="uk-UA"/>
        </w:rPr>
        <w:t>ористання аналітичних методів: в</w:t>
      </w:r>
      <w:r w:rsidR="00F942F8" w:rsidRPr="00E47AB1">
        <w:rPr>
          <w:sz w:val="28"/>
          <w:szCs w:val="28"/>
          <w:lang w:val="uk-UA"/>
        </w:rPr>
        <w:t xml:space="preserve">нутрішній аудит витрат може користуватися аналітичними методами для ідентифікації тенденцій, аномалій та незвичайних витратних </w:t>
      </w:r>
      <w:proofErr w:type="spellStart"/>
      <w:r w:rsidR="00F942F8" w:rsidRPr="00E47AB1">
        <w:rPr>
          <w:sz w:val="28"/>
          <w:szCs w:val="28"/>
          <w:lang w:val="uk-UA"/>
        </w:rPr>
        <w:t>патернів</w:t>
      </w:r>
      <w:proofErr w:type="spellEnd"/>
      <w:r w:rsidR="00F942F8" w:rsidRPr="00E47AB1">
        <w:rPr>
          <w:sz w:val="28"/>
          <w:szCs w:val="28"/>
          <w:lang w:val="uk-UA"/>
        </w:rPr>
        <w:t>. Це допоможе виявити потенційні ризики та проблемні області</w:t>
      </w:r>
      <w:bookmarkEnd w:id="62"/>
      <w:bookmarkEnd w:id="63"/>
      <w:bookmarkEnd w:id="64"/>
      <w:r w:rsidRPr="00E47AB1">
        <w:rPr>
          <w:sz w:val="28"/>
          <w:szCs w:val="28"/>
          <w:lang w:val="uk-UA"/>
        </w:rPr>
        <w:t>;</w:t>
      </w:r>
    </w:p>
    <w:p w14:paraId="03234E36" w14:textId="77777777" w:rsidR="00F942F8" w:rsidRPr="00E47AB1" w:rsidRDefault="005A317C" w:rsidP="00C57841">
      <w:pPr>
        <w:pStyle w:val="a3"/>
        <w:numPr>
          <w:ilvl w:val="0"/>
          <w:numId w:val="9"/>
        </w:numPr>
        <w:spacing w:after="120" w:line="360" w:lineRule="auto"/>
        <w:ind w:left="0" w:firstLine="709"/>
        <w:rPr>
          <w:sz w:val="28"/>
          <w:szCs w:val="28"/>
          <w:lang w:val="uk-UA"/>
        </w:rPr>
      </w:pPr>
      <w:bookmarkStart w:id="65" w:name="_Toc151565372"/>
      <w:bookmarkStart w:id="66" w:name="_Toc152081883"/>
      <w:bookmarkStart w:id="67" w:name="_Toc152096067"/>
      <w:r w:rsidRPr="00E47AB1">
        <w:rPr>
          <w:sz w:val="28"/>
          <w:szCs w:val="28"/>
          <w:lang w:val="uk-UA"/>
        </w:rPr>
        <w:lastRenderedPageBreak/>
        <w:t>з</w:t>
      </w:r>
      <w:r w:rsidR="00C47D7F" w:rsidRPr="00E47AB1">
        <w:rPr>
          <w:sz w:val="28"/>
          <w:szCs w:val="28"/>
          <w:lang w:val="uk-UA"/>
        </w:rPr>
        <w:t>астосування технологій аудиту: в</w:t>
      </w:r>
      <w:r w:rsidR="00F942F8" w:rsidRPr="00E47AB1">
        <w:rPr>
          <w:sz w:val="28"/>
          <w:szCs w:val="28"/>
          <w:lang w:val="uk-UA"/>
        </w:rPr>
        <w:t>икористання сучасних технологій, таких як аналітичні програми, автоматизовані системи контролю та аналізу витрат, може покращити ефективність аудиту витрат. Вони дозволяють швидше та точніше обробляти великі обсяги даних, виявляти невідповідності та проблеми</w:t>
      </w:r>
      <w:bookmarkEnd w:id="65"/>
      <w:bookmarkEnd w:id="66"/>
      <w:bookmarkEnd w:id="67"/>
      <w:r w:rsidRPr="00E47AB1">
        <w:rPr>
          <w:sz w:val="28"/>
          <w:szCs w:val="28"/>
          <w:lang w:val="uk-UA"/>
        </w:rPr>
        <w:t>;</w:t>
      </w:r>
    </w:p>
    <w:p w14:paraId="7C7C21B0" w14:textId="77777777" w:rsidR="00F942F8" w:rsidRPr="00E47AB1" w:rsidRDefault="005A317C" w:rsidP="00C57841">
      <w:pPr>
        <w:pStyle w:val="a3"/>
        <w:numPr>
          <w:ilvl w:val="0"/>
          <w:numId w:val="9"/>
        </w:numPr>
        <w:spacing w:after="120" w:line="360" w:lineRule="auto"/>
        <w:ind w:left="0" w:firstLine="709"/>
        <w:rPr>
          <w:sz w:val="28"/>
          <w:szCs w:val="28"/>
          <w:lang w:val="uk-UA"/>
        </w:rPr>
      </w:pPr>
      <w:bookmarkStart w:id="68" w:name="_Toc151565373"/>
      <w:bookmarkStart w:id="69" w:name="_Toc152081884"/>
      <w:bookmarkStart w:id="70" w:name="_Toc152096068"/>
      <w:r w:rsidRPr="00E47AB1">
        <w:rPr>
          <w:sz w:val="28"/>
          <w:szCs w:val="28"/>
          <w:lang w:val="uk-UA"/>
        </w:rPr>
        <w:t>р</w:t>
      </w:r>
      <w:r w:rsidR="00C47D7F" w:rsidRPr="00E47AB1">
        <w:rPr>
          <w:sz w:val="28"/>
          <w:szCs w:val="28"/>
          <w:lang w:val="uk-UA"/>
        </w:rPr>
        <w:t>озвиток компетенції аудиторів: н</w:t>
      </w:r>
      <w:r w:rsidR="00F942F8" w:rsidRPr="00E47AB1">
        <w:rPr>
          <w:sz w:val="28"/>
          <w:szCs w:val="28"/>
          <w:lang w:val="uk-UA"/>
        </w:rPr>
        <w:t xml:space="preserve">еобхідно забезпечити постійний розвиток компетенції аудиторів, що працюють у сфері послуг. Це включає навчання з питань обліку витрат, </w:t>
      </w:r>
      <w:proofErr w:type="spellStart"/>
      <w:r w:rsidR="00F942F8" w:rsidRPr="00E47AB1">
        <w:rPr>
          <w:sz w:val="28"/>
          <w:szCs w:val="28"/>
          <w:lang w:val="uk-UA"/>
        </w:rPr>
        <w:t>аудитування</w:t>
      </w:r>
      <w:proofErr w:type="spellEnd"/>
      <w:r w:rsidR="00F942F8" w:rsidRPr="00E47AB1">
        <w:rPr>
          <w:sz w:val="28"/>
          <w:szCs w:val="28"/>
          <w:lang w:val="uk-UA"/>
        </w:rPr>
        <w:t>, фінансового менеджменту та специфіки галузі послуг.</w:t>
      </w:r>
      <w:bookmarkEnd w:id="68"/>
      <w:bookmarkEnd w:id="69"/>
      <w:bookmarkEnd w:id="70"/>
    </w:p>
    <w:p w14:paraId="4125665C" w14:textId="77777777" w:rsidR="00D040BC" w:rsidRPr="00E47AB1" w:rsidRDefault="00D040BC" w:rsidP="004F5898">
      <w:pPr>
        <w:spacing w:after="120" w:line="360" w:lineRule="auto"/>
        <w:ind w:firstLine="709"/>
        <w:jc w:val="both"/>
        <w:rPr>
          <w:rFonts w:ascii="Times New Roman" w:hAnsi="Times New Roman" w:cs="Times New Roman"/>
          <w:sz w:val="28"/>
          <w:szCs w:val="28"/>
          <w:lang w:val="uk-UA"/>
        </w:rPr>
      </w:pPr>
      <w:bookmarkStart w:id="71" w:name="_Toc151565374"/>
      <w:bookmarkStart w:id="72" w:name="_Toc152081885"/>
      <w:bookmarkStart w:id="73" w:name="_Toc152096069"/>
      <w:r w:rsidRPr="00E47AB1">
        <w:rPr>
          <w:rFonts w:ascii="Times New Roman" w:hAnsi="Times New Roman" w:cs="Times New Roman"/>
          <w:sz w:val="28"/>
          <w:szCs w:val="28"/>
          <w:lang w:val="uk-UA"/>
        </w:rPr>
        <w:t>Отже, при виконанні внутрішнього аудиту, аудиторові слід дотримуватися такої послідовності дій:</w:t>
      </w:r>
      <w:bookmarkEnd w:id="71"/>
      <w:bookmarkEnd w:id="72"/>
      <w:bookmarkEnd w:id="73"/>
    </w:p>
    <w:p w14:paraId="52D4A6EC"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74" w:name="_Toc151565375"/>
      <w:bookmarkStart w:id="75" w:name="_Toc152081886"/>
      <w:bookmarkStart w:id="76" w:name="_Toc152096070"/>
      <w:r w:rsidRPr="00E47AB1">
        <w:rPr>
          <w:sz w:val="28"/>
          <w:szCs w:val="28"/>
          <w:lang w:val="uk-UA"/>
        </w:rPr>
        <w:t>в</w:t>
      </w:r>
      <w:r w:rsidR="00D040BC" w:rsidRPr="00E47AB1">
        <w:rPr>
          <w:sz w:val="28"/>
          <w:szCs w:val="28"/>
          <w:lang w:val="uk-UA"/>
        </w:rPr>
        <w:t>изначення проблем та пріоритетних напрямків контролю</w:t>
      </w:r>
      <w:bookmarkEnd w:id="74"/>
      <w:bookmarkEnd w:id="75"/>
      <w:bookmarkEnd w:id="76"/>
      <w:r w:rsidRPr="00E47AB1">
        <w:rPr>
          <w:sz w:val="28"/>
          <w:szCs w:val="28"/>
          <w:lang w:val="uk-UA"/>
        </w:rPr>
        <w:t>;</w:t>
      </w:r>
    </w:p>
    <w:p w14:paraId="43147ADC"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77" w:name="_Toc151565376"/>
      <w:bookmarkStart w:id="78" w:name="_Toc152081887"/>
      <w:bookmarkStart w:id="79" w:name="_Toc152096071"/>
      <w:r w:rsidRPr="00E47AB1">
        <w:rPr>
          <w:sz w:val="28"/>
          <w:szCs w:val="28"/>
          <w:lang w:val="uk-UA"/>
        </w:rPr>
        <w:t>п</w:t>
      </w:r>
      <w:r w:rsidR="00D040BC" w:rsidRPr="00E47AB1">
        <w:rPr>
          <w:sz w:val="28"/>
          <w:szCs w:val="28"/>
          <w:lang w:val="uk-UA"/>
        </w:rPr>
        <w:t>ланування внутрішнього аудиту</w:t>
      </w:r>
      <w:bookmarkEnd w:id="77"/>
      <w:bookmarkEnd w:id="78"/>
      <w:bookmarkEnd w:id="79"/>
      <w:r w:rsidRPr="00E47AB1">
        <w:rPr>
          <w:sz w:val="28"/>
          <w:szCs w:val="28"/>
          <w:lang w:val="uk-UA"/>
        </w:rPr>
        <w:t>;</w:t>
      </w:r>
    </w:p>
    <w:p w14:paraId="03BA1C92"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80" w:name="_Toc151565377"/>
      <w:bookmarkStart w:id="81" w:name="_Toc152081888"/>
      <w:bookmarkStart w:id="82" w:name="_Toc152096072"/>
      <w:r w:rsidRPr="00E47AB1">
        <w:rPr>
          <w:sz w:val="28"/>
          <w:szCs w:val="28"/>
          <w:lang w:val="uk-UA"/>
        </w:rPr>
        <w:t>з</w:t>
      </w:r>
      <w:r w:rsidR="00D040BC" w:rsidRPr="00E47AB1">
        <w:rPr>
          <w:sz w:val="28"/>
          <w:szCs w:val="28"/>
          <w:lang w:val="uk-UA"/>
        </w:rPr>
        <w:t>бір та оцінка інформації</w:t>
      </w:r>
      <w:bookmarkEnd w:id="80"/>
      <w:bookmarkEnd w:id="81"/>
      <w:bookmarkEnd w:id="82"/>
      <w:r w:rsidRPr="00E47AB1">
        <w:rPr>
          <w:sz w:val="28"/>
          <w:szCs w:val="28"/>
          <w:lang w:val="uk-UA"/>
        </w:rPr>
        <w:t>;</w:t>
      </w:r>
    </w:p>
    <w:p w14:paraId="15E6CDEE"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83" w:name="_Toc151565378"/>
      <w:bookmarkStart w:id="84" w:name="_Toc152081889"/>
      <w:bookmarkStart w:id="85" w:name="_Toc152096073"/>
      <w:r w:rsidRPr="00E47AB1">
        <w:rPr>
          <w:sz w:val="28"/>
          <w:szCs w:val="28"/>
          <w:lang w:val="uk-UA"/>
        </w:rPr>
        <w:t>у</w:t>
      </w:r>
      <w:r w:rsidR="00D040BC" w:rsidRPr="00E47AB1">
        <w:rPr>
          <w:sz w:val="28"/>
          <w:szCs w:val="28"/>
          <w:lang w:val="uk-UA"/>
        </w:rPr>
        <w:t>загальнення даних, формування висновків та рекомендацій</w:t>
      </w:r>
      <w:bookmarkEnd w:id="83"/>
      <w:bookmarkEnd w:id="84"/>
      <w:bookmarkEnd w:id="85"/>
      <w:r w:rsidRPr="00E47AB1">
        <w:rPr>
          <w:sz w:val="28"/>
          <w:szCs w:val="28"/>
          <w:lang w:val="uk-UA"/>
        </w:rPr>
        <w:t>;</w:t>
      </w:r>
    </w:p>
    <w:p w14:paraId="5276E27A"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86" w:name="_Toc151565379"/>
      <w:bookmarkStart w:id="87" w:name="_Toc152081890"/>
      <w:bookmarkStart w:id="88" w:name="_Toc152096074"/>
      <w:r w:rsidRPr="00E47AB1">
        <w:rPr>
          <w:sz w:val="28"/>
          <w:szCs w:val="28"/>
          <w:lang w:val="uk-UA"/>
        </w:rPr>
        <w:t>р</w:t>
      </w:r>
      <w:r w:rsidR="00D040BC" w:rsidRPr="00E47AB1">
        <w:rPr>
          <w:sz w:val="28"/>
          <w:szCs w:val="28"/>
          <w:lang w:val="uk-UA"/>
        </w:rPr>
        <w:t>еакція керівництва підприємства на звіт внутрішнього аудитора та контроль виконання розроблених рекомендацій і заходів</w:t>
      </w:r>
      <w:bookmarkEnd w:id="86"/>
      <w:bookmarkEnd w:id="87"/>
      <w:bookmarkEnd w:id="88"/>
      <w:r w:rsidRPr="00E47AB1">
        <w:rPr>
          <w:sz w:val="28"/>
          <w:szCs w:val="28"/>
          <w:lang w:val="uk-UA"/>
        </w:rPr>
        <w:t>;</w:t>
      </w:r>
    </w:p>
    <w:p w14:paraId="35DB32F2"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89" w:name="_Toc151565380"/>
      <w:bookmarkStart w:id="90" w:name="_Toc152081891"/>
      <w:bookmarkStart w:id="91" w:name="_Toc152096075"/>
      <w:r w:rsidRPr="00E47AB1">
        <w:rPr>
          <w:sz w:val="28"/>
          <w:szCs w:val="28"/>
          <w:lang w:val="uk-UA"/>
        </w:rPr>
        <w:t>д</w:t>
      </w:r>
      <w:r w:rsidR="00D040BC" w:rsidRPr="00E47AB1">
        <w:rPr>
          <w:sz w:val="28"/>
          <w:szCs w:val="28"/>
          <w:lang w:val="uk-UA"/>
        </w:rPr>
        <w:t>о проблемних аспектів внутрішнього аудиту варто віднести:</w:t>
      </w:r>
      <w:bookmarkEnd w:id="89"/>
      <w:bookmarkEnd w:id="90"/>
      <w:bookmarkEnd w:id="91"/>
    </w:p>
    <w:p w14:paraId="353E3279"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92" w:name="_Toc151565381"/>
      <w:bookmarkStart w:id="93" w:name="_Toc152081892"/>
      <w:bookmarkStart w:id="94" w:name="_Toc152096076"/>
      <w:r w:rsidRPr="00E47AB1">
        <w:rPr>
          <w:sz w:val="28"/>
          <w:szCs w:val="28"/>
          <w:lang w:val="uk-UA"/>
        </w:rPr>
        <w:t>н</w:t>
      </w:r>
      <w:r w:rsidR="00D040BC" w:rsidRPr="00E47AB1">
        <w:rPr>
          <w:sz w:val="28"/>
          <w:szCs w:val="28"/>
          <w:lang w:val="uk-UA"/>
        </w:rPr>
        <w:t>едостатню кількість методичних розробок з аудиторського контролю</w:t>
      </w:r>
      <w:bookmarkEnd w:id="92"/>
      <w:bookmarkEnd w:id="93"/>
      <w:bookmarkEnd w:id="94"/>
      <w:r w:rsidRPr="00E47AB1">
        <w:rPr>
          <w:sz w:val="28"/>
          <w:szCs w:val="28"/>
          <w:lang w:val="uk-UA"/>
        </w:rPr>
        <w:t>;</w:t>
      </w:r>
    </w:p>
    <w:p w14:paraId="2E232D84"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95" w:name="_Toc151565382"/>
      <w:bookmarkStart w:id="96" w:name="_Toc152081893"/>
      <w:bookmarkStart w:id="97" w:name="_Toc152096077"/>
      <w:r w:rsidRPr="00E47AB1">
        <w:rPr>
          <w:sz w:val="28"/>
          <w:szCs w:val="28"/>
          <w:lang w:val="uk-UA"/>
        </w:rPr>
        <w:t>н</w:t>
      </w:r>
      <w:r w:rsidR="00D040BC" w:rsidRPr="00E47AB1">
        <w:rPr>
          <w:sz w:val="28"/>
          <w:szCs w:val="28"/>
          <w:lang w:val="uk-UA"/>
        </w:rPr>
        <w:t>еефективність діючої нормативно-правової бази в питанні внутрішнього аудиту</w:t>
      </w:r>
      <w:bookmarkEnd w:id="95"/>
      <w:bookmarkEnd w:id="96"/>
      <w:bookmarkEnd w:id="97"/>
      <w:r w:rsidRPr="00E47AB1">
        <w:rPr>
          <w:sz w:val="28"/>
          <w:szCs w:val="28"/>
          <w:lang w:val="uk-UA"/>
        </w:rPr>
        <w:t>;</w:t>
      </w:r>
    </w:p>
    <w:p w14:paraId="1695E777"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98" w:name="_Toc151565383"/>
      <w:bookmarkStart w:id="99" w:name="_Toc152081894"/>
      <w:bookmarkStart w:id="100" w:name="_Toc152096078"/>
      <w:r w:rsidRPr="00E47AB1">
        <w:rPr>
          <w:sz w:val="28"/>
          <w:szCs w:val="28"/>
          <w:lang w:val="uk-UA"/>
        </w:rPr>
        <w:t>б</w:t>
      </w:r>
      <w:r w:rsidR="00D040BC" w:rsidRPr="00E47AB1">
        <w:rPr>
          <w:sz w:val="28"/>
          <w:szCs w:val="28"/>
          <w:lang w:val="uk-UA"/>
        </w:rPr>
        <w:t>рак достатнього досвіду в аудиторській діяльності</w:t>
      </w:r>
      <w:bookmarkEnd w:id="98"/>
      <w:bookmarkEnd w:id="99"/>
      <w:bookmarkEnd w:id="100"/>
      <w:r w:rsidRPr="00E47AB1">
        <w:rPr>
          <w:sz w:val="28"/>
          <w:szCs w:val="28"/>
          <w:lang w:val="uk-UA"/>
        </w:rPr>
        <w:t>;</w:t>
      </w:r>
    </w:p>
    <w:p w14:paraId="0FDD70CA"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101" w:name="_Toc151565384"/>
      <w:bookmarkStart w:id="102" w:name="_Toc152081895"/>
      <w:bookmarkStart w:id="103" w:name="_Toc152096079"/>
      <w:r w:rsidRPr="00E47AB1">
        <w:rPr>
          <w:sz w:val="28"/>
          <w:szCs w:val="28"/>
          <w:lang w:val="uk-UA"/>
        </w:rPr>
        <w:t>н</w:t>
      </w:r>
      <w:r w:rsidR="00D040BC" w:rsidRPr="00E47AB1">
        <w:rPr>
          <w:sz w:val="28"/>
          <w:szCs w:val="28"/>
          <w:lang w:val="uk-UA"/>
        </w:rPr>
        <w:t>едостатню кількість кваліфікованих аудиторських кадрів</w:t>
      </w:r>
      <w:bookmarkEnd w:id="101"/>
      <w:bookmarkEnd w:id="102"/>
      <w:bookmarkEnd w:id="103"/>
      <w:r w:rsidRPr="00E47AB1">
        <w:rPr>
          <w:sz w:val="28"/>
          <w:szCs w:val="28"/>
          <w:lang w:val="uk-UA"/>
        </w:rPr>
        <w:t>;</w:t>
      </w:r>
    </w:p>
    <w:p w14:paraId="3D3C9D78" w14:textId="77777777" w:rsidR="00D040BC" w:rsidRPr="00E47AB1" w:rsidRDefault="005A317C" w:rsidP="00C57841">
      <w:pPr>
        <w:pStyle w:val="a3"/>
        <w:numPr>
          <w:ilvl w:val="0"/>
          <w:numId w:val="10"/>
        </w:numPr>
        <w:spacing w:after="120" w:line="360" w:lineRule="auto"/>
        <w:ind w:left="0" w:firstLine="709"/>
        <w:rPr>
          <w:sz w:val="28"/>
          <w:szCs w:val="28"/>
          <w:lang w:val="uk-UA"/>
        </w:rPr>
      </w:pPr>
      <w:bookmarkStart w:id="104" w:name="_Toc151565385"/>
      <w:bookmarkStart w:id="105" w:name="_Toc152081896"/>
      <w:bookmarkStart w:id="106" w:name="_Toc152096080"/>
      <w:r w:rsidRPr="00E47AB1">
        <w:rPr>
          <w:sz w:val="28"/>
          <w:szCs w:val="28"/>
          <w:lang w:val="uk-UA"/>
        </w:rPr>
        <w:t>в</w:t>
      </w:r>
      <w:r w:rsidR="00D040BC" w:rsidRPr="00E47AB1">
        <w:rPr>
          <w:sz w:val="28"/>
          <w:szCs w:val="28"/>
          <w:lang w:val="uk-UA"/>
        </w:rPr>
        <w:t>ідсутність типових форм документів для аудиту взагалі та внутрішнього аудиту зокрема</w:t>
      </w:r>
      <w:bookmarkEnd w:id="104"/>
      <w:bookmarkEnd w:id="105"/>
      <w:bookmarkEnd w:id="106"/>
      <w:r w:rsidRPr="00E47AB1">
        <w:rPr>
          <w:sz w:val="28"/>
          <w:szCs w:val="28"/>
          <w:lang w:val="uk-UA"/>
        </w:rPr>
        <w:t>.</w:t>
      </w:r>
    </w:p>
    <w:p w14:paraId="5971E540" w14:textId="77777777" w:rsidR="00D040BC" w:rsidRPr="00E47AB1" w:rsidRDefault="00D040BC" w:rsidP="004F5898">
      <w:pPr>
        <w:spacing w:after="120" w:line="360" w:lineRule="auto"/>
        <w:ind w:firstLine="709"/>
        <w:jc w:val="both"/>
        <w:rPr>
          <w:rFonts w:ascii="Times New Roman" w:hAnsi="Times New Roman" w:cs="Times New Roman"/>
          <w:sz w:val="28"/>
          <w:szCs w:val="28"/>
          <w:lang w:val="uk-UA"/>
        </w:rPr>
      </w:pPr>
      <w:bookmarkStart w:id="107" w:name="_Toc151565386"/>
      <w:bookmarkStart w:id="108" w:name="_Toc152081897"/>
      <w:bookmarkStart w:id="109" w:name="_Toc152096081"/>
      <w:r w:rsidRPr="00E47AB1">
        <w:rPr>
          <w:rFonts w:ascii="Times New Roman" w:hAnsi="Times New Roman" w:cs="Times New Roman"/>
          <w:sz w:val="28"/>
          <w:szCs w:val="28"/>
          <w:lang w:val="uk-UA"/>
        </w:rPr>
        <w:lastRenderedPageBreak/>
        <w:t>Отже, можна виділити такі напрями для поліпшення внутрішнього аудиту в Україні:</w:t>
      </w:r>
      <w:bookmarkEnd w:id="107"/>
      <w:bookmarkEnd w:id="108"/>
      <w:bookmarkEnd w:id="109"/>
    </w:p>
    <w:p w14:paraId="0174AE3B"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10" w:name="_Toc151565387"/>
      <w:bookmarkStart w:id="111" w:name="_Toc152081898"/>
      <w:bookmarkStart w:id="112" w:name="_Toc152096082"/>
      <w:r w:rsidRPr="00E47AB1">
        <w:rPr>
          <w:sz w:val="28"/>
          <w:szCs w:val="28"/>
          <w:lang w:val="uk-UA"/>
        </w:rPr>
        <w:t>с</w:t>
      </w:r>
      <w:r w:rsidR="00D040BC" w:rsidRPr="00E47AB1">
        <w:rPr>
          <w:sz w:val="28"/>
          <w:szCs w:val="28"/>
          <w:lang w:val="uk-UA"/>
        </w:rPr>
        <w:t>творення професії "внутрішній аудитор" і розвиток відповідного інституту</w:t>
      </w:r>
      <w:bookmarkEnd w:id="110"/>
      <w:bookmarkEnd w:id="111"/>
      <w:bookmarkEnd w:id="112"/>
      <w:r w:rsidRPr="00E47AB1">
        <w:rPr>
          <w:sz w:val="28"/>
          <w:szCs w:val="28"/>
          <w:lang w:val="uk-UA"/>
        </w:rPr>
        <w:t>;</w:t>
      </w:r>
    </w:p>
    <w:p w14:paraId="744CC913"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13" w:name="_Toc151565388"/>
      <w:bookmarkStart w:id="114" w:name="_Toc152081899"/>
      <w:bookmarkStart w:id="115" w:name="_Toc152096083"/>
      <w:r w:rsidRPr="00E47AB1">
        <w:rPr>
          <w:sz w:val="28"/>
          <w:szCs w:val="28"/>
          <w:lang w:val="uk-UA"/>
        </w:rPr>
        <w:t>з</w:t>
      </w:r>
      <w:r w:rsidR="00D040BC" w:rsidRPr="00E47AB1">
        <w:rPr>
          <w:sz w:val="28"/>
          <w:szCs w:val="28"/>
          <w:lang w:val="uk-UA"/>
        </w:rPr>
        <w:t>алучення інтересу та необхідності розвитку даної професії на рівні держави та підприємств різних галузей</w:t>
      </w:r>
      <w:bookmarkEnd w:id="113"/>
      <w:bookmarkEnd w:id="114"/>
      <w:bookmarkEnd w:id="115"/>
      <w:r w:rsidRPr="00E47AB1">
        <w:rPr>
          <w:sz w:val="28"/>
          <w:szCs w:val="28"/>
          <w:lang w:val="uk-UA"/>
        </w:rPr>
        <w:t>;</w:t>
      </w:r>
    </w:p>
    <w:p w14:paraId="40CACE39"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16" w:name="_Toc151565389"/>
      <w:bookmarkStart w:id="117" w:name="_Toc152081900"/>
      <w:bookmarkStart w:id="118" w:name="_Toc152096084"/>
      <w:r w:rsidRPr="00E47AB1">
        <w:rPr>
          <w:sz w:val="28"/>
          <w:szCs w:val="28"/>
          <w:lang w:val="uk-UA"/>
        </w:rPr>
        <w:t>р</w:t>
      </w:r>
      <w:r w:rsidR="00D040BC" w:rsidRPr="00E47AB1">
        <w:rPr>
          <w:sz w:val="28"/>
          <w:szCs w:val="28"/>
          <w:lang w:val="uk-UA"/>
        </w:rPr>
        <w:t>озробка та вдосконалення нормативно-правового регулювання аудиту</w:t>
      </w:r>
      <w:bookmarkEnd w:id="116"/>
      <w:bookmarkEnd w:id="117"/>
      <w:bookmarkEnd w:id="118"/>
      <w:r w:rsidRPr="00E47AB1">
        <w:rPr>
          <w:sz w:val="28"/>
          <w:szCs w:val="28"/>
          <w:lang w:val="uk-UA"/>
        </w:rPr>
        <w:t>;</w:t>
      </w:r>
    </w:p>
    <w:p w14:paraId="3F562A83"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19" w:name="_Toc151565390"/>
      <w:bookmarkStart w:id="120" w:name="_Toc152081901"/>
      <w:bookmarkStart w:id="121" w:name="_Toc152096085"/>
      <w:r w:rsidRPr="00E47AB1">
        <w:rPr>
          <w:sz w:val="28"/>
          <w:szCs w:val="28"/>
          <w:lang w:val="uk-UA"/>
        </w:rPr>
        <w:t>с</w:t>
      </w:r>
      <w:r w:rsidR="00D040BC" w:rsidRPr="00E47AB1">
        <w:rPr>
          <w:sz w:val="28"/>
          <w:szCs w:val="28"/>
          <w:lang w:val="uk-UA"/>
        </w:rPr>
        <w:t>творення організаційної структури служб внутрішнього аудиту.</w:t>
      </w:r>
      <w:bookmarkEnd w:id="119"/>
      <w:bookmarkEnd w:id="120"/>
      <w:bookmarkEnd w:id="121"/>
    </w:p>
    <w:p w14:paraId="67A9BA34"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22" w:name="_Toc151565391"/>
      <w:bookmarkStart w:id="123" w:name="_Toc152081902"/>
      <w:bookmarkStart w:id="124" w:name="_Toc152096086"/>
      <w:r w:rsidRPr="00E47AB1">
        <w:rPr>
          <w:sz w:val="28"/>
          <w:szCs w:val="28"/>
          <w:lang w:val="uk-UA"/>
        </w:rPr>
        <w:t>р</w:t>
      </w:r>
      <w:r w:rsidR="00D040BC" w:rsidRPr="00E47AB1">
        <w:rPr>
          <w:sz w:val="28"/>
          <w:szCs w:val="28"/>
          <w:lang w:val="uk-UA"/>
        </w:rPr>
        <w:t>озробка організаційно-технологічних схем та процедур проведення внутрішнього аудиту</w:t>
      </w:r>
      <w:bookmarkEnd w:id="122"/>
      <w:bookmarkEnd w:id="123"/>
      <w:bookmarkEnd w:id="124"/>
      <w:r w:rsidRPr="00E47AB1">
        <w:rPr>
          <w:sz w:val="28"/>
          <w:szCs w:val="28"/>
          <w:lang w:val="uk-UA"/>
        </w:rPr>
        <w:t>;</w:t>
      </w:r>
    </w:p>
    <w:p w14:paraId="75595C31"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25" w:name="_Toc151565392"/>
      <w:bookmarkStart w:id="126" w:name="_Toc152081903"/>
      <w:bookmarkStart w:id="127" w:name="_Toc152096087"/>
      <w:r w:rsidRPr="00E47AB1">
        <w:rPr>
          <w:sz w:val="28"/>
          <w:szCs w:val="28"/>
          <w:lang w:val="uk-UA"/>
        </w:rPr>
        <w:t>в</w:t>
      </w:r>
      <w:r w:rsidR="00D040BC" w:rsidRPr="00E47AB1">
        <w:rPr>
          <w:sz w:val="28"/>
          <w:szCs w:val="28"/>
          <w:lang w:val="uk-UA"/>
        </w:rPr>
        <w:t>досконалення методології проведення внутрішнього аудиту.</w:t>
      </w:r>
      <w:bookmarkEnd w:id="125"/>
      <w:bookmarkEnd w:id="126"/>
      <w:bookmarkEnd w:id="127"/>
    </w:p>
    <w:p w14:paraId="0032B4F2" w14:textId="77777777" w:rsidR="00D040BC" w:rsidRPr="00E47AB1" w:rsidRDefault="005A317C" w:rsidP="00C57841">
      <w:pPr>
        <w:pStyle w:val="a3"/>
        <w:numPr>
          <w:ilvl w:val="0"/>
          <w:numId w:val="8"/>
        </w:numPr>
        <w:spacing w:after="120" w:line="360" w:lineRule="auto"/>
        <w:ind w:left="0" w:firstLine="709"/>
        <w:rPr>
          <w:sz w:val="28"/>
          <w:szCs w:val="28"/>
          <w:lang w:val="uk-UA"/>
        </w:rPr>
      </w:pPr>
      <w:bookmarkStart w:id="128" w:name="_Toc151565393"/>
      <w:bookmarkStart w:id="129" w:name="_Toc152081904"/>
      <w:bookmarkStart w:id="130" w:name="_Toc152096088"/>
      <w:r w:rsidRPr="00E47AB1">
        <w:rPr>
          <w:sz w:val="28"/>
          <w:szCs w:val="28"/>
          <w:lang w:val="uk-UA"/>
        </w:rPr>
        <w:t>з</w:t>
      </w:r>
      <w:r w:rsidR="00D040BC" w:rsidRPr="00E47AB1">
        <w:rPr>
          <w:sz w:val="28"/>
          <w:szCs w:val="28"/>
          <w:lang w:val="uk-UA"/>
        </w:rPr>
        <w:t>абезпечення професійної підготовки фахівців в галузі внутрішнього аудиту і так далі</w:t>
      </w:r>
      <w:bookmarkEnd w:id="128"/>
      <w:bookmarkEnd w:id="129"/>
      <w:bookmarkEnd w:id="130"/>
      <w:r w:rsidRPr="00E47AB1">
        <w:rPr>
          <w:sz w:val="28"/>
          <w:szCs w:val="28"/>
          <w:lang w:val="uk-UA"/>
        </w:rPr>
        <w:t>.</w:t>
      </w:r>
    </w:p>
    <w:p w14:paraId="3454662E" w14:textId="77777777" w:rsidR="00D040BC" w:rsidRPr="00E47AB1" w:rsidRDefault="00D040BC" w:rsidP="004F5898">
      <w:pPr>
        <w:spacing w:after="120" w:line="360" w:lineRule="auto"/>
        <w:ind w:firstLine="709"/>
        <w:jc w:val="both"/>
        <w:rPr>
          <w:rFonts w:ascii="Times New Roman" w:hAnsi="Times New Roman" w:cs="Times New Roman"/>
          <w:sz w:val="28"/>
          <w:szCs w:val="28"/>
          <w:lang w:val="uk-UA"/>
        </w:rPr>
      </w:pPr>
      <w:bookmarkStart w:id="131" w:name="_Toc151565394"/>
      <w:bookmarkStart w:id="132" w:name="_Toc152081905"/>
      <w:bookmarkStart w:id="133" w:name="_Toc152096089"/>
      <w:r w:rsidRPr="00E47AB1">
        <w:rPr>
          <w:rFonts w:ascii="Times New Roman" w:hAnsi="Times New Roman" w:cs="Times New Roman"/>
          <w:sz w:val="28"/>
          <w:szCs w:val="28"/>
          <w:lang w:val="uk-UA"/>
        </w:rPr>
        <w:t>Важливим елементом аудиторської перевірки є наявність рекомендацій щодо вирішення виявлених проблем. Економічна ефективність досягається за рахунок попередження порушень, своєчасної корекції податкових розрахунків, оптимізації облікової політики та значного зменшення штрафних податкових санкцій.</w:t>
      </w:r>
      <w:bookmarkEnd w:id="131"/>
      <w:bookmarkEnd w:id="132"/>
      <w:bookmarkEnd w:id="133"/>
    </w:p>
    <w:p w14:paraId="24E0CA61" w14:textId="77777777" w:rsidR="00D040BC" w:rsidRPr="00E47AB1" w:rsidRDefault="00D040BC" w:rsidP="004F5898">
      <w:pPr>
        <w:spacing w:after="120" w:line="360" w:lineRule="auto"/>
        <w:ind w:firstLine="709"/>
        <w:jc w:val="both"/>
        <w:rPr>
          <w:rFonts w:ascii="Times New Roman" w:hAnsi="Times New Roman" w:cs="Times New Roman"/>
          <w:sz w:val="28"/>
          <w:szCs w:val="28"/>
          <w:lang w:val="uk-UA"/>
        </w:rPr>
      </w:pPr>
      <w:bookmarkStart w:id="134" w:name="_Toc151565395"/>
      <w:bookmarkStart w:id="135" w:name="_Toc152081906"/>
      <w:bookmarkStart w:id="136" w:name="_Toc152096090"/>
      <w:r w:rsidRPr="00E47AB1">
        <w:rPr>
          <w:rFonts w:ascii="Times New Roman" w:hAnsi="Times New Roman" w:cs="Times New Roman"/>
          <w:sz w:val="28"/>
          <w:szCs w:val="28"/>
          <w:lang w:val="uk-UA"/>
        </w:rPr>
        <w:t>Внутрішній аудит повинні проводити особи, які мають відповідний рівень професійної освіти, досвіду та компетенції, і робота їх помічників повинна належним чином контролюватися, аналізуватися і документально оформлюватися.</w:t>
      </w:r>
      <w:bookmarkEnd w:id="134"/>
      <w:bookmarkEnd w:id="135"/>
      <w:bookmarkEnd w:id="136"/>
    </w:p>
    <w:p w14:paraId="5EC0C108" w14:textId="77777777" w:rsidR="00D040BC" w:rsidRPr="00E47AB1" w:rsidRDefault="00D040BC" w:rsidP="004F5898">
      <w:pPr>
        <w:tabs>
          <w:tab w:val="left" w:pos="426"/>
          <w:tab w:val="left" w:pos="709"/>
          <w:tab w:val="left" w:pos="1134"/>
        </w:tabs>
        <w:spacing w:after="120" w:line="360" w:lineRule="auto"/>
        <w:ind w:firstLine="709"/>
        <w:jc w:val="both"/>
        <w:rPr>
          <w:rFonts w:ascii="Times New Roman" w:eastAsia="Times New Roman" w:hAnsi="Times New Roman" w:cs="Times New Roman"/>
          <w:color w:val="0D0D0D" w:themeColor="text1" w:themeTint="F2"/>
          <w:sz w:val="28"/>
          <w:szCs w:val="28"/>
          <w:lang w:val="uk-UA"/>
        </w:rPr>
      </w:pPr>
      <w:bookmarkStart w:id="137" w:name="_Toc151565396"/>
      <w:r w:rsidRPr="00E47AB1">
        <w:rPr>
          <w:rFonts w:ascii="Times New Roman" w:hAnsi="Times New Roman" w:cs="Times New Roman"/>
          <w:sz w:val="28"/>
          <w:szCs w:val="28"/>
          <w:lang w:val="uk-UA"/>
        </w:rPr>
        <w:t xml:space="preserve">Аудиторська діяльність розвивається досить швидко. Незважаючи на ряд пов'язаних з цим проблем, глибокий їх аналіз допоможе визначити пріоритети для поліпшення аудиторської діяльності з огляду на перспективи розвитку ринкової економіки. Вирішення цих проблем сприятиме </w:t>
      </w:r>
      <w:r w:rsidRPr="00E47AB1">
        <w:rPr>
          <w:rFonts w:ascii="Times New Roman" w:hAnsi="Times New Roman" w:cs="Times New Roman"/>
          <w:sz w:val="28"/>
          <w:szCs w:val="28"/>
          <w:lang w:val="uk-UA"/>
        </w:rPr>
        <w:lastRenderedPageBreak/>
        <w:t>подальшому впровадженню професії аудитора в господарську практику і формуванню високої довіри та впевненості у високій компетентності вітчизняних аудиторів</w:t>
      </w:r>
      <w:bookmarkEnd w:id="137"/>
      <w:r w:rsidR="005A317C" w:rsidRPr="00E47AB1">
        <w:rPr>
          <w:rFonts w:ascii="Times New Roman" w:hAnsi="Times New Roman" w:cs="Times New Roman"/>
          <w:sz w:val="28"/>
          <w:szCs w:val="28"/>
          <w:lang w:val="uk-UA"/>
        </w:rPr>
        <w:t xml:space="preserve"> </w:t>
      </w:r>
      <w:r w:rsidR="00656E4A" w:rsidRPr="00E47AB1">
        <w:rPr>
          <w:rFonts w:ascii="Times New Roman" w:eastAsia="Times New Roman" w:hAnsi="Times New Roman" w:cs="Times New Roman"/>
          <w:color w:val="0D0D0D" w:themeColor="text1" w:themeTint="F2"/>
          <w:sz w:val="28"/>
          <w:szCs w:val="28"/>
          <w:lang w:val="uk-UA"/>
        </w:rPr>
        <w:t>[41, с. 603</w:t>
      </w:r>
      <w:r w:rsidR="00FA09C4" w:rsidRPr="00E47AB1">
        <w:rPr>
          <w:rFonts w:ascii="Times New Roman" w:eastAsia="Times New Roman" w:hAnsi="Times New Roman" w:cs="Times New Roman"/>
          <w:color w:val="0D0D0D" w:themeColor="text1" w:themeTint="F2"/>
          <w:sz w:val="28"/>
          <w:szCs w:val="28"/>
          <w:lang w:val="uk-UA"/>
        </w:rPr>
        <w:t>]</w:t>
      </w:r>
      <w:r w:rsidR="008C0BA7" w:rsidRPr="00E47AB1">
        <w:rPr>
          <w:rFonts w:ascii="Times New Roman" w:eastAsia="Times New Roman" w:hAnsi="Times New Roman" w:cs="Times New Roman"/>
          <w:color w:val="0D0D0D" w:themeColor="text1" w:themeTint="F2"/>
          <w:sz w:val="28"/>
          <w:szCs w:val="28"/>
          <w:lang w:val="uk-UA"/>
        </w:rPr>
        <w:t xml:space="preserve"> </w:t>
      </w:r>
      <w:r w:rsidR="005A317C" w:rsidRPr="00E47AB1">
        <w:rPr>
          <w:rFonts w:ascii="Times New Roman" w:eastAsia="Times New Roman" w:hAnsi="Times New Roman" w:cs="Times New Roman"/>
          <w:color w:val="0D0D0D" w:themeColor="text1" w:themeTint="F2"/>
          <w:sz w:val="28"/>
          <w:szCs w:val="28"/>
          <w:lang w:val="uk-UA"/>
        </w:rPr>
        <w:t>.</w:t>
      </w:r>
    </w:p>
    <w:p w14:paraId="23BA28EC"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38" w:name="_Toc151565397"/>
      <w:bookmarkStart w:id="139" w:name="_Toc152081907"/>
      <w:bookmarkStart w:id="140" w:name="_Toc152096091"/>
      <w:r w:rsidRPr="00E47AB1">
        <w:rPr>
          <w:rFonts w:ascii="Times New Roman" w:hAnsi="Times New Roman" w:cs="Times New Roman"/>
          <w:sz w:val="28"/>
          <w:szCs w:val="28"/>
          <w:lang w:val="uk-UA"/>
        </w:rPr>
        <w:t>Рекомендовано впроваджувати регулярні звіти щодо функціонування служби внутрішнього аудиту для найвищого керівництва. Наприклад, щоквартальний звіт керівника служби внутрішнього аудиту, надісланий найвищому керівництву, міститиме інформацію про ключові результати роботи служби, ідентифіковані ризики та заплановані заходи щодо їх зменшення. Зазначено, що подання такого звіту розумно проводити протягом місяця після завершення кварталу. Основна мета квартального звіту - налагодження двостороннього зв'язку. З одного боку, керівництво служби внутрішнього аудиту може безпосередньо звертатися до вищого керівництва підприємства, повідомляючи про найбільш суттєві проблеми, що виникли протягом звітного періоду, та обговорюючи поточний стан функціонування служби. З іншого боку, найвище керівництво отримує можливість контролювати та оцінювати ефективність служби внутрішнього аудиту, дотримання річного плану аудиту тощо.</w:t>
      </w:r>
      <w:bookmarkEnd w:id="138"/>
      <w:bookmarkEnd w:id="139"/>
      <w:bookmarkEnd w:id="140"/>
    </w:p>
    <w:p w14:paraId="37C0B77B"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41" w:name="_Toc151565398"/>
      <w:bookmarkStart w:id="142" w:name="_Toc152081908"/>
      <w:bookmarkStart w:id="143" w:name="_Toc152096092"/>
      <w:r w:rsidRPr="00E47AB1">
        <w:rPr>
          <w:rFonts w:ascii="Times New Roman" w:hAnsi="Times New Roman" w:cs="Times New Roman"/>
          <w:sz w:val="28"/>
          <w:szCs w:val="28"/>
          <w:lang w:val="uk-UA"/>
        </w:rPr>
        <w:t>У змісті квартального звіт</w:t>
      </w:r>
      <w:r w:rsidR="005A317C" w:rsidRPr="00E47AB1">
        <w:rPr>
          <w:rFonts w:ascii="Times New Roman" w:hAnsi="Times New Roman" w:cs="Times New Roman"/>
          <w:sz w:val="28"/>
          <w:szCs w:val="28"/>
          <w:lang w:val="uk-UA"/>
        </w:rPr>
        <w:t xml:space="preserve">у буде включено </w:t>
      </w:r>
      <w:r w:rsidRPr="00E47AB1">
        <w:rPr>
          <w:rFonts w:ascii="Times New Roman" w:hAnsi="Times New Roman" w:cs="Times New Roman"/>
          <w:sz w:val="28"/>
          <w:szCs w:val="28"/>
          <w:lang w:val="uk-UA"/>
        </w:rPr>
        <w:t>інформацію:</w:t>
      </w:r>
      <w:bookmarkEnd w:id="141"/>
      <w:bookmarkEnd w:id="142"/>
      <w:bookmarkEnd w:id="143"/>
    </w:p>
    <w:p w14:paraId="774BCA0A" w14:textId="77777777" w:rsidR="000D2A0A" w:rsidRPr="00E47AB1" w:rsidRDefault="005A317C" w:rsidP="004F5898">
      <w:pPr>
        <w:spacing w:after="120" w:line="360" w:lineRule="auto"/>
        <w:ind w:firstLine="709"/>
        <w:jc w:val="both"/>
        <w:rPr>
          <w:rFonts w:ascii="Times New Roman" w:hAnsi="Times New Roman" w:cs="Times New Roman"/>
          <w:sz w:val="28"/>
          <w:szCs w:val="28"/>
          <w:lang w:val="uk-UA"/>
        </w:rPr>
      </w:pPr>
      <w:bookmarkStart w:id="144" w:name="_Toc151565399"/>
      <w:bookmarkStart w:id="145" w:name="_Toc152081909"/>
      <w:bookmarkStart w:id="146" w:name="_Toc152096093"/>
      <w:r w:rsidRPr="00E47AB1">
        <w:rPr>
          <w:rFonts w:ascii="Times New Roman" w:hAnsi="Times New Roman" w:cs="Times New Roman"/>
          <w:sz w:val="28"/>
          <w:szCs w:val="28"/>
          <w:lang w:val="uk-UA"/>
        </w:rPr>
        <w:t>- с</w:t>
      </w:r>
      <w:r w:rsidR="000D2A0A" w:rsidRPr="00E47AB1">
        <w:rPr>
          <w:rFonts w:ascii="Times New Roman" w:hAnsi="Times New Roman" w:cs="Times New Roman"/>
          <w:sz w:val="28"/>
          <w:szCs w:val="28"/>
          <w:lang w:val="uk-UA"/>
        </w:rPr>
        <w:t>татус виконання аудиторських завдань на дату звіту (завершені, розпочаті, триваючі), виконання річного плану (дотримання чи відхилення)</w:t>
      </w:r>
      <w:bookmarkEnd w:id="144"/>
      <w:bookmarkEnd w:id="145"/>
      <w:bookmarkEnd w:id="146"/>
      <w:r w:rsidRPr="00E47AB1">
        <w:rPr>
          <w:rFonts w:ascii="Times New Roman" w:hAnsi="Times New Roman" w:cs="Times New Roman"/>
          <w:sz w:val="28"/>
          <w:szCs w:val="28"/>
          <w:lang w:val="uk-UA"/>
        </w:rPr>
        <w:t>;</w:t>
      </w:r>
    </w:p>
    <w:p w14:paraId="3192D21A" w14:textId="77777777" w:rsidR="000D2A0A" w:rsidRPr="00E47AB1" w:rsidRDefault="005A317C" w:rsidP="004F5898">
      <w:pPr>
        <w:spacing w:after="120" w:line="360" w:lineRule="auto"/>
        <w:ind w:firstLine="709"/>
        <w:jc w:val="both"/>
        <w:rPr>
          <w:rFonts w:ascii="Times New Roman" w:hAnsi="Times New Roman" w:cs="Times New Roman"/>
          <w:sz w:val="28"/>
          <w:szCs w:val="28"/>
          <w:lang w:val="uk-UA"/>
        </w:rPr>
      </w:pPr>
      <w:bookmarkStart w:id="147" w:name="_Toc151565400"/>
      <w:bookmarkStart w:id="148" w:name="_Toc152081910"/>
      <w:bookmarkStart w:id="149" w:name="_Toc152096094"/>
      <w:r w:rsidRPr="00E47AB1">
        <w:rPr>
          <w:rFonts w:ascii="Times New Roman" w:hAnsi="Times New Roman" w:cs="Times New Roman"/>
          <w:sz w:val="28"/>
          <w:szCs w:val="28"/>
          <w:lang w:val="uk-UA"/>
        </w:rPr>
        <w:t>- п</w:t>
      </w:r>
      <w:r w:rsidR="000D2A0A" w:rsidRPr="00E47AB1">
        <w:rPr>
          <w:rFonts w:ascii="Times New Roman" w:hAnsi="Times New Roman" w:cs="Times New Roman"/>
          <w:sz w:val="28"/>
          <w:szCs w:val="28"/>
          <w:lang w:val="uk-UA"/>
        </w:rPr>
        <w:t>ерелік основних недоліків, виявлених під час виконання завдань протягом звітного періоду, надані рекомендації та статус їх виконання</w:t>
      </w:r>
      <w:bookmarkEnd w:id="147"/>
      <w:bookmarkEnd w:id="148"/>
      <w:bookmarkEnd w:id="149"/>
      <w:r w:rsidRPr="00E47AB1">
        <w:rPr>
          <w:rFonts w:ascii="Times New Roman" w:hAnsi="Times New Roman" w:cs="Times New Roman"/>
          <w:sz w:val="28"/>
          <w:szCs w:val="28"/>
          <w:lang w:val="uk-UA"/>
        </w:rPr>
        <w:t>;</w:t>
      </w:r>
    </w:p>
    <w:p w14:paraId="6892FBA5" w14:textId="77777777" w:rsidR="000D2A0A" w:rsidRPr="00E47AB1" w:rsidRDefault="005A317C" w:rsidP="004F5898">
      <w:pPr>
        <w:spacing w:after="120" w:line="360" w:lineRule="auto"/>
        <w:ind w:firstLine="709"/>
        <w:jc w:val="both"/>
        <w:rPr>
          <w:rFonts w:ascii="Times New Roman" w:hAnsi="Times New Roman" w:cs="Times New Roman"/>
          <w:sz w:val="28"/>
          <w:szCs w:val="28"/>
          <w:lang w:val="uk-UA"/>
        </w:rPr>
      </w:pPr>
      <w:bookmarkStart w:id="150" w:name="_Toc151565401"/>
      <w:bookmarkStart w:id="151" w:name="_Toc152081911"/>
      <w:bookmarkStart w:id="152" w:name="_Toc152096095"/>
      <w:r w:rsidRPr="00E47AB1">
        <w:rPr>
          <w:rFonts w:ascii="Times New Roman" w:hAnsi="Times New Roman" w:cs="Times New Roman"/>
          <w:sz w:val="28"/>
          <w:szCs w:val="28"/>
          <w:lang w:val="uk-UA"/>
        </w:rPr>
        <w:t>- п</w:t>
      </w:r>
      <w:r w:rsidR="000D2A0A" w:rsidRPr="00E47AB1">
        <w:rPr>
          <w:rFonts w:ascii="Times New Roman" w:hAnsi="Times New Roman" w:cs="Times New Roman"/>
          <w:sz w:val="28"/>
          <w:szCs w:val="28"/>
          <w:lang w:val="uk-UA"/>
        </w:rPr>
        <w:t>роблеми, що виникли в процесі аудиторських завдань (спротив співробітників, неповна надана інформація тощо)</w:t>
      </w:r>
      <w:bookmarkEnd w:id="150"/>
      <w:bookmarkEnd w:id="151"/>
      <w:bookmarkEnd w:id="152"/>
      <w:r w:rsidRPr="00E47AB1">
        <w:rPr>
          <w:rFonts w:ascii="Times New Roman" w:hAnsi="Times New Roman" w:cs="Times New Roman"/>
          <w:sz w:val="28"/>
          <w:szCs w:val="28"/>
          <w:lang w:val="uk-UA"/>
        </w:rPr>
        <w:t>;</w:t>
      </w:r>
    </w:p>
    <w:p w14:paraId="69CCDEBA" w14:textId="77777777" w:rsidR="000D2A0A" w:rsidRPr="00E47AB1" w:rsidRDefault="005A317C" w:rsidP="004F5898">
      <w:pPr>
        <w:spacing w:after="120" w:line="360" w:lineRule="auto"/>
        <w:ind w:firstLine="709"/>
        <w:jc w:val="both"/>
        <w:rPr>
          <w:rFonts w:ascii="Times New Roman" w:hAnsi="Times New Roman" w:cs="Times New Roman"/>
          <w:sz w:val="28"/>
          <w:szCs w:val="28"/>
          <w:lang w:val="uk-UA"/>
        </w:rPr>
      </w:pPr>
      <w:bookmarkStart w:id="153" w:name="_Toc151565402"/>
      <w:bookmarkStart w:id="154" w:name="_Toc152081912"/>
      <w:bookmarkStart w:id="155" w:name="_Toc152096096"/>
      <w:r w:rsidRPr="00E47AB1">
        <w:rPr>
          <w:rFonts w:ascii="Times New Roman" w:hAnsi="Times New Roman" w:cs="Times New Roman"/>
          <w:sz w:val="28"/>
          <w:szCs w:val="28"/>
          <w:lang w:val="uk-UA"/>
        </w:rPr>
        <w:t>- і</w:t>
      </w:r>
      <w:r w:rsidR="000D2A0A" w:rsidRPr="00E47AB1">
        <w:rPr>
          <w:rFonts w:ascii="Times New Roman" w:hAnsi="Times New Roman" w:cs="Times New Roman"/>
          <w:sz w:val="28"/>
          <w:szCs w:val="28"/>
          <w:lang w:val="uk-UA"/>
        </w:rPr>
        <w:t>нформація про виконання бюджету служби внутрішнього аудиту, пропозиції щодо його коригування</w:t>
      </w:r>
      <w:bookmarkEnd w:id="153"/>
      <w:bookmarkEnd w:id="154"/>
      <w:bookmarkEnd w:id="155"/>
      <w:r w:rsidRPr="00E47AB1">
        <w:rPr>
          <w:rFonts w:ascii="Times New Roman" w:hAnsi="Times New Roman" w:cs="Times New Roman"/>
          <w:sz w:val="28"/>
          <w:szCs w:val="28"/>
          <w:lang w:val="uk-UA"/>
        </w:rPr>
        <w:t>;</w:t>
      </w:r>
    </w:p>
    <w:p w14:paraId="73897416" w14:textId="77777777" w:rsidR="000D2A0A" w:rsidRPr="00E47AB1" w:rsidRDefault="005A317C" w:rsidP="004F5898">
      <w:pPr>
        <w:spacing w:after="120" w:line="360" w:lineRule="auto"/>
        <w:ind w:firstLine="709"/>
        <w:jc w:val="both"/>
        <w:rPr>
          <w:rFonts w:ascii="Times New Roman" w:hAnsi="Times New Roman" w:cs="Times New Roman"/>
          <w:sz w:val="28"/>
          <w:szCs w:val="28"/>
          <w:lang w:val="uk-UA"/>
        </w:rPr>
      </w:pPr>
      <w:bookmarkStart w:id="156" w:name="_Toc151565403"/>
      <w:bookmarkStart w:id="157" w:name="_Toc152081913"/>
      <w:bookmarkStart w:id="158" w:name="_Toc152096097"/>
      <w:r w:rsidRPr="00E47AB1">
        <w:rPr>
          <w:rFonts w:ascii="Times New Roman" w:hAnsi="Times New Roman" w:cs="Times New Roman"/>
          <w:sz w:val="28"/>
          <w:szCs w:val="28"/>
          <w:lang w:val="uk-UA"/>
        </w:rPr>
        <w:t>- п</w:t>
      </w:r>
      <w:r w:rsidR="000D2A0A" w:rsidRPr="00E47AB1">
        <w:rPr>
          <w:rFonts w:ascii="Times New Roman" w:hAnsi="Times New Roman" w:cs="Times New Roman"/>
          <w:sz w:val="28"/>
          <w:szCs w:val="28"/>
          <w:lang w:val="uk-UA"/>
        </w:rPr>
        <w:t>лановані заходи з підвищення кваліфікації протягом звітного періоду.</w:t>
      </w:r>
      <w:bookmarkEnd w:id="156"/>
      <w:bookmarkEnd w:id="157"/>
      <w:bookmarkEnd w:id="158"/>
    </w:p>
    <w:p w14:paraId="7B376D1F"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59" w:name="_Toc151565404"/>
      <w:bookmarkStart w:id="160" w:name="_Toc152081914"/>
      <w:bookmarkStart w:id="161" w:name="_Toc152096098"/>
      <w:r w:rsidRPr="00E47AB1">
        <w:rPr>
          <w:rFonts w:ascii="Times New Roman" w:hAnsi="Times New Roman" w:cs="Times New Roman"/>
          <w:sz w:val="28"/>
          <w:szCs w:val="28"/>
          <w:lang w:val="uk-UA"/>
        </w:rPr>
        <w:lastRenderedPageBreak/>
        <w:t>Щодо річного звіту, його зміст буде більш розгорнутим та включатиме детальну інформацію щодо роботи протягом року. Зауважено, що важливо групувати інформацію</w:t>
      </w:r>
      <w:bookmarkEnd w:id="159"/>
      <w:bookmarkEnd w:id="160"/>
      <w:bookmarkEnd w:id="161"/>
      <w:r w:rsidR="005A317C" w:rsidRPr="00E47AB1">
        <w:rPr>
          <w:rFonts w:ascii="Times New Roman" w:hAnsi="Times New Roman" w:cs="Times New Roman"/>
          <w:sz w:val="28"/>
          <w:szCs w:val="28"/>
          <w:lang w:val="uk-UA"/>
        </w:rPr>
        <w:t>.</w:t>
      </w:r>
    </w:p>
    <w:p w14:paraId="1862254A"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62" w:name="_Toc151565405"/>
      <w:bookmarkStart w:id="163" w:name="_Toc152081915"/>
      <w:bookmarkStart w:id="164" w:name="_Toc152096099"/>
      <w:r w:rsidRPr="00E47AB1">
        <w:rPr>
          <w:rFonts w:ascii="Times New Roman" w:hAnsi="Times New Roman" w:cs="Times New Roman"/>
          <w:sz w:val="28"/>
          <w:szCs w:val="28"/>
          <w:lang w:val="uk-UA"/>
        </w:rPr>
        <w:t>1. Резюме звіту - стислий зміст основних висновків.</w:t>
      </w:r>
      <w:bookmarkEnd w:id="162"/>
      <w:bookmarkEnd w:id="163"/>
      <w:bookmarkEnd w:id="164"/>
    </w:p>
    <w:p w14:paraId="083D586F"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65" w:name="_Toc151565406"/>
      <w:bookmarkStart w:id="166" w:name="_Toc152081916"/>
      <w:bookmarkStart w:id="167" w:name="_Toc152096100"/>
      <w:r w:rsidRPr="00E47AB1">
        <w:rPr>
          <w:rFonts w:ascii="Times New Roman" w:hAnsi="Times New Roman" w:cs="Times New Roman"/>
          <w:sz w:val="28"/>
          <w:szCs w:val="28"/>
          <w:lang w:val="uk-UA"/>
        </w:rPr>
        <w:t>2. Оцінка механізмів внутрішнього контролю підприємства.</w:t>
      </w:r>
      <w:bookmarkEnd w:id="165"/>
      <w:bookmarkEnd w:id="166"/>
      <w:bookmarkEnd w:id="167"/>
    </w:p>
    <w:p w14:paraId="347657EB"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68" w:name="_Toc151565407"/>
      <w:bookmarkStart w:id="169" w:name="_Toc152081917"/>
      <w:bookmarkStart w:id="170" w:name="_Toc152096101"/>
      <w:r w:rsidRPr="00E47AB1">
        <w:rPr>
          <w:rFonts w:ascii="Times New Roman" w:hAnsi="Times New Roman" w:cs="Times New Roman"/>
          <w:sz w:val="28"/>
          <w:szCs w:val="28"/>
          <w:lang w:val="uk-UA"/>
        </w:rPr>
        <w:t>3. Аналіз ефективності служби внутрішнього аудиту, включаючи час на виконання завдань, уточнення суттєвих відхилень та аналіз кадрового забезпечення.</w:t>
      </w:r>
      <w:bookmarkEnd w:id="168"/>
      <w:bookmarkEnd w:id="169"/>
      <w:bookmarkEnd w:id="170"/>
    </w:p>
    <w:p w14:paraId="3B1791B0"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71" w:name="_Toc151565408"/>
      <w:bookmarkStart w:id="172" w:name="_Toc152081918"/>
      <w:bookmarkStart w:id="173" w:name="_Toc152096102"/>
      <w:r w:rsidRPr="00E47AB1">
        <w:rPr>
          <w:rFonts w:ascii="Times New Roman" w:hAnsi="Times New Roman" w:cs="Times New Roman"/>
          <w:sz w:val="28"/>
          <w:szCs w:val="28"/>
          <w:lang w:val="uk-UA"/>
        </w:rPr>
        <w:t>4. Результати самооцінки якості внутрішнього аудиту.</w:t>
      </w:r>
      <w:bookmarkEnd w:id="171"/>
      <w:bookmarkEnd w:id="172"/>
      <w:bookmarkEnd w:id="173"/>
    </w:p>
    <w:p w14:paraId="123CD313"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74" w:name="_Toc151565409"/>
      <w:bookmarkStart w:id="175" w:name="_Toc152081919"/>
      <w:bookmarkStart w:id="176" w:name="_Toc152096103"/>
      <w:r w:rsidRPr="00E47AB1">
        <w:rPr>
          <w:rFonts w:ascii="Times New Roman" w:hAnsi="Times New Roman" w:cs="Times New Roman"/>
          <w:sz w:val="28"/>
          <w:szCs w:val="28"/>
          <w:lang w:val="uk-UA"/>
        </w:rPr>
        <w:t>5. Проект плану роботи служби внутрішнього аудиту на наступний рік.</w:t>
      </w:r>
      <w:bookmarkEnd w:id="174"/>
      <w:bookmarkEnd w:id="175"/>
      <w:bookmarkEnd w:id="176"/>
    </w:p>
    <w:p w14:paraId="427A33FA"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bookmarkStart w:id="177" w:name="_Toc151565410"/>
      <w:bookmarkStart w:id="178" w:name="_Toc152081920"/>
      <w:bookmarkStart w:id="179" w:name="_Toc152096104"/>
      <w:r w:rsidRPr="00E47AB1">
        <w:rPr>
          <w:rFonts w:ascii="Times New Roman" w:hAnsi="Times New Roman" w:cs="Times New Roman"/>
          <w:sz w:val="28"/>
          <w:szCs w:val="28"/>
          <w:lang w:val="uk-UA"/>
        </w:rPr>
        <w:t>6. Висновок, який включає професійне судження керівника служби щодо результатів та потреб у ресурсах.</w:t>
      </w:r>
      <w:bookmarkEnd w:id="177"/>
      <w:bookmarkEnd w:id="178"/>
      <w:bookmarkEnd w:id="179"/>
    </w:p>
    <w:p w14:paraId="6528E0E0" w14:textId="77777777" w:rsidR="003F24E2" w:rsidRPr="00E47AB1" w:rsidRDefault="000D2A0A" w:rsidP="004F5898">
      <w:pPr>
        <w:spacing w:after="120" w:line="360" w:lineRule="auto"/>
        <w:ind w:firstLine="709"/>
        <w:jc w:val="both"/>
        <w:rPr>
          <w:rFonts w:ascii="Times New Roman" w:hAnsi="Times New Roman" w:cs="Times New Roman"/>
          <w:sz w:val="28"/>
          <w:szCs w:val="28"/>
          <w:lang w:val="uk-UA"/>
        </w:rPr>
      </w:pPr>
      <w:bookmarkStart w:id="180" w:name="_Toc151565411"/>
      <w:bookmarkStart w:id="181" w:name="_Toc152081921"/>
      <w:bookmarkStart w:id="182" w:name="_Toc152096105"/>
      <w:r w:rsidRPr="00E47AB1">
        <w:rPr>
          <w:rFonts w:ascii="Times New Roman" w:hAnsi="Times New Roman" w:cs="Times New Roman"/>
          <w:sz w:val="28"/>
          <w:szCs w:val="28"/>
          <w:lang w:val="uk-UA"/>
        </w:rPr>
        <w:t>Важливим є підкреслення можливості керівнику служби внутрішнього аудиту особисто доповісти найвищому керівництву про результати та проблеми служби, забезпечуючи тим самим повний зворотний зв'язок та підтримку у діяльності.</w:t>
      </w:r>
      <w:bookmarkEnd w:id="180"/>
      <w:bookmarkEnd w:id="181"/>
      <w:bookmarkEnd w:id="182"/>
    </w:p>
    <w:p w14:paraId="6C47D028" w14:textId="77777777" w:rsidR="000D2A0A" w:rsidRPr="00E47AB1" w:rsidRDefault="000D2A0A" w:rsidP="004F5898">
      <w:pPr>
        <w:spacing w:after="120" w:line="360" w:lineRule="auto"/>
        <w:ind w:firstLine="709"/>
        <w:jc w:val="both"/>
        <w:rPr>
          <w:rFonts w:ascii="Times New Roman" w:hAnsi="Times New Roman" w:cs="Times New Roman"/>
          <w:sz w:val="28"/>
          <w:szCs w:val="28"/>
          <w:lang w:val="uk-UA"/>
        </w:rPr>
      </w:pPr>
    </w:p>
    <w:p w14:paraId="1A09861F" w14:textId="77777777" w:rsidR="000A670B" w:rsidRPr="00E47AB1" w:rsidRDefault="000A670B" w:rsidP="004F5898">
      <w:pPr>
        <w:spacing w:after="120" w:line="360" w:lineRule="auto"/>
        <w:ind w:firstLine="709"/>
        <w:jc w:val="both"/>
        <w:rPr>
          <w:rFonts w:ascii="Times New Roman" w:hAnsi="Times New Roman" w:cs="Times New Roman"/>
          <w:sz w:val="28"/>
          <w:szCs w:val="28"/>
          <w:lang w:val="uk-UA"/>
        </w:rPr>
      </w:pPr>
    </w:p>
    <w:p w14:paraId="7A6B02D7" w14:textId="77777777" w:rsidR="000A670B" w:rsidRPr="00E47AB1" w:rsidRDefault="000A670B" w:rsidP="004F5898">
      <w:pPr>
        <w:spacing w:after="120" w:line="360" w:lineRule="auto"/>
        <w:ind w:firstLine="709"/>
        <w:jc w:val="both"/>
        <w:rPr>
          <w:rFonts w:ascii="Times New Roman" w:hAnsi="Times New Roman" w:cs="Times New Roman"/>
          <w:sz w:val="28"/>
          <w:szCs w:val="28"/>
          <w:lang w:val="uk-UA"/>
        </w:rPr>
      </w:pPr>
    </w:p>
    <w:p w14:paraId="7658D90E"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498BDE1A"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15D47A91"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136ECE77"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1CF37124" w14:textId="77777777" w:rsidR="005A317C" w:rsidRPr="00E47AB1" w:rsidRDefault="005A317C" w:rsidP="008C0BA7">
      <w:pPr>
        <w:spacing w:after="120" w:line="360" w:lineRule="auto"/>
        <w:jc w:val="both"/>
        <w:rPr>
          <w:rFonts w:ascii="Times New Roman" w:hAnsi="Times New Roman" w:cs="Times New Roman"/>
          <w:sz w:val="28"/>
          <w:szCs w:val="28"/>
          <w:lang w:val="uk-UA"/>
        </w:rPr>
      </w:pPr>
    </w:p>
    <w:p w14:paraId="4248379D"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678A4B17" w14:textId="77777777" w:rsidR="005A317C" w:rsidRPr="00E47AB1" w:rsidRDefault="005A317C" w:rsidP="004F5898">
      <w:pPr>
        <w:spacing w:after="120" w:line="360" w:lineRule="auto"/>
        <w:ind w:firstLine="709"/>
        <w:jc w:val="both"/>
        <w:rPr>
          <w:rFonts w:ascii="Times New Roman" w:hAnsi="Times New Roman" w:cs="Times New Roman"/>
          <w:sz w:val="28"/>
          <w:szCs w:val="28"/>
          <w:lang w:val="uk-UA"/>
        </w:rPr>
      </w:pPr>
    </w:p>
    <w:p w14:paraId="3F6F8F04" w14:textId="77777777" w:rsidR="000A670B" w:rsidRPr="00E47AB1" w:rsidRDefault="000A670B" w:rsidP="004F5898">
      <w:pPr>
        <w:spacing w:after="120" w:line="360" w:lineRule="auto"/>
        <w:jc w:val="both"/>
        <w:rPr>
          <w:rFonts w:ascii="Times New Roman" w:hAnsi="Times New Roman" w:cs="Times New Roman"/>
          <w:sz w:val="28"/>
          <w:szCs w:val="28"/>
          <w:lang w:val="uk-UA"/>
        </w:rPr>
      </w:pPr>
    </w:p>
    <w:p w14:paraId="35CE683E" w14:textId="77777777" w:rsidR="003F24E2" w:rsidRPr="00E47AB1" w:rsidRDefault="003F24E2" w:rsidP="001E3DBA">
      <w:pPr>
        <w:spacing w:after="0" w:line="360" w:lineRule="auto"/>
        <w:ind w:firstLine="709"/>
        <w:jc w:val="center"/>
        <w:outlineLvl w:val="0"/>
        <w:rPr>
          <w:rFonts w:ascii="Times New Roman" w:hAnsi="Times New Roman" w:cs="Times New Roman"/>
          <w:b/>
          <w:sz w:val="28"/>
          <w:szCs w:val="28"/>
          <w:lang w:val="uk-UA"/>
        </w:rPr>
      </w:pPr>
      <w:bookmarkStart w:id="183" w:name="_Toc151565412"/>
      <w:bookmarkStart w:id="184" w:name="_Toc152324431"/>
      <w:r w:rsidRPr="00E47AB1">
        <w:rPr>
          <w:rFonts w:ascii="Times New Roman" w:hAnsi="Times New Roman" w:cs="Times New Roman"/>
          <w:b/>
          <w:sz w:val="28"/>
          <w:szCs w:val="28"/>
          <w:lang w:val="uk-UA"/>
        </w:rPr>
        <w:t xml:space="preserve">ВИСНОВКИ ДО РОЗДІЛУ </w:t>
      </w:r>
      <w:bookmarkEnd w:id="183"/>
      <w:r w:rsidR="001E3DBA" w:rsidRPr="00E47AB1">
        <w:rPr>
          <w:rFonts w:ascii="Times New Roman" w:hAnsi="Times New Roman" w:cs="Times New Roman"/>
          <w:b/>
          <w:sz w:val="28"/>
          <w:szCs w:val="28"/>
          <w:lang w:val="uk-UA"/>
        </w:rPr>
        <w:t>ІІІ</w:t>
      </w:r>
      <w:bookmarkEnd w:id="184"/>
    </w:p>
    <w:p w14:paraId="4A81D98E" w14:textId="77777777" w:rsidR="001853C3" w:rsidRPr="00E47AB1" w:rsidRDefault="001853C3" w:rsidP="001853C3">
      <w:pPr>
        <w:spacing w:after="0" w:line="360" w:lineRule="auto"/>
        <w:ind w:firstLine="709"/>
        <w:jc w:val="both"/>
        <w:outlineLvl w:val="0"/>
        <w:rPr>
          <w:rFonts w:ascii="Times New Roman" w:hAnsi="Times New Roman" w:cs="Times New Roman"/>
          <w:b/>
          <w:sz w:val="28"/>
          <w:szCs w:val="28"/>
          <w:lang w:val="uk-UA"/>
        </w:rPr>
      </w:pPr>
    </w:p>
    <w:p w14:paraId="7283FDEA" w14:textId="77777777" w:rsidR="005A317C"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 розділі "Організаційно-методичні аспекти внутрішнього аудиту витрат підприємств сфери послуг" було розглянуто ключові аспекти внутрішнього аудиту витрат у сфері</w:t>
      </w:r>
      <w:r w:rsidR="000D2A0A" w:rsidRPr="00E47AB1">
        <w:rPr>
          <w:rFonts w:ascii="Times New Roman" w:hAnsi="Times New Roman" w:cs="Times New Roman"/>
          <w:sz w:val="28"/>
          <w:szCs w:val="28"/>
          <w:lang w:val="uk-UA"/>
        </w:rPr>
        <w:t xml:space="preserve"> послуг</w:t>
      </w:r>
      <w:r w:rsidRPr="00E47AB1">
        <w:rPr>
          <w:rFonts w:ascii="Times New Roman" w:hAnsi="Times New Roman" w:cs="Times New Roman"/>
          <w:sz w:val="28"/>
          <w:szCs w:val="28"/>
          <w:lang w:val="uk-UA"/>
        </w:rPr>
        <w:t xml:space="preserve">. </w:t>
      </w:r>
    </w:p>
    <w:p w14:paraId="4CB0F856"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Дослідження підкреслило важливість внутрішнього аудиту витрат у сфері послуг як ефективного інструменту контролю та перевірки витрат. Внутрішній аудит допомагає забезпечити відповідність обліку витрат встановленим стандартам та правилам.</w:t>
      </w:r>
    </w:p>
    <w:p w14:paraId="3C33DEAC"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Узагальнення дослідження показало, що ефективність внутрішнього аудиту витрат значно залежить від організаційної структури та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використовуваних для проведення аудиту. Чітке визначення процедур, обов'язків та відповідальності сприяє успішному проведенню аудиту.</w:t>
      </w:r>
    </w:p>
    <w:p w14:paraId="2CF247C0"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Висновки підкреслюють значення використання спеціалізованих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xml:space="preserve"> та підходів у проведенні внутрішнього аудиту витрат у сфері послуг. Ефективні методики дозволяють ідентифікувати та аналізувати витрати з точністю та об'єктивністю.</w:t>
      </w:r>
    </w:p>
    <w:p w14:paraId="65B74D5D"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Висновки розділу підкреслюють важливість постійного вдосконалення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xml:space="preserve"> та підходів внутрішнього аудиту витрат, враховуючи специфіку галузі послуг та впровадження новітніх технологій для підвищення ефективності проведення аудиту.</w:t>
      </w:r>
    </w:p>
    <w:p w14:paraId="441FE6F7"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Таким чином, висновок до цього розділу підкреслює важливість організаційних та методичних аспектів внутрішнього аудиту витрат у сфері послуг, що є ключовим для забезпечення точності та ефективності управління витратами на підприємствах даної галузі.</w:t>
      </w:r>
    </w:p>
    <w:p w14:paraId="16EC6714" w14:textId="77777777" w:rsidR="003F24E2" w:rsidRPr="00E47AB1" w:rsidRDefault="003F24E2" w:rsidP="00883F8E">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У даному підсумку зазначимо основні аспекти, пов’язані з метою, завданнями та об’єктами внутрішнього аудиту витрат на підприємствах сфери послуг.</w:t>
      </w:r>
    </w:p>
    <w:p w14:paraId="063B1979"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Мета внутрішнього аудиту витрат на підприємствах сфери послуг полягає у забезпеченні точності, надійності та ефективності обліку витрат для забезпечення фінансової стійкості та оптимізації ресурсів.</w:t>
      </w:r>
    </w:p>
    <w:p w14:paraId="244CFB12"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Завдання внутрішнього аудиту витрат:</w:t>
      </w:r>
    </w:p>
    <w:p w14:paraId="38489949" w14:textId="77777777" w:rsidR="003F24E2" w:rsidRPr="00E47AB1" w:rsidRDefault="005A317C" w:rsidP="00883F8E">
      <w:pPr>
        <w:pStyle w:val="a3"/>
        <w:numPr>
          <w:ilvl w:val="0"/>
          <w:numId w:val="31"/>
        </w:numPr>
        <w:spacing w:after="120" w:line="360" w:lineRule="auto"/>
        <w:rPr>
          <w:sz w:val="28"/>
          <w:szCs w:val="28"/>
          <w:lang w:val="uk-UA"/>
        </w:rPr>
      </w:pPr>
      <w:r w:rsidRPr="00E47AB1">
        <w:rPr>
          <w:sz w:val="28"/>
          <w:szCs w:val="28"/>
          <w:lang w:val="uk-UA"/>
        </w:rPr>
        <w:t>п</w:t>
      </w:r>
      <w:r w:rsidR="003F24E2" w:rsidRPr="00E47AB1">
        <w:rPr>
          <w:sz w:val="28"/>
          <w:szCs w:val="28"/>
          <w:lang w:val="uk-UA"/>
        </w:rPr>
        <w:t xml:space="preserve">ереконання, що облік витрат відповідає встановленим стандартам та </w:t>
      </w:r>
      <w:r w:rsidR="00692545" w:rsidRPr="00E47AB1">
        <w:rPr>
          <w:sz w:val="28"/>
          <w:szCs w:val="28"/>
          <w:lang w:val="uk-UA"/>
        </w:rPr>
        <w:t>правилам бухгалтерського обліку;</w:t>
      </w:r>
    </w:p>
    <w:p w14:paraId="542D64C1" w14:textId="77777777" w:rsidR="003F24E2" w:rsidRPr="00E47AB1" w:rsidRDefault="00692545" w:rsidP="00883F8E">
      <w:pPr>
        <w:pStyle w:val="a3"/>
        <w:numPr>
          <w:ilvl w:val="0"/>
          <w:numId w:val="31"/>
        </w:numPr>
        <w:spacing w:after="120" w:line="360" w:lineRule="auto"/>
        <w:rPr>
          <w:sz w:val="28"/>
          <w:szCs w:val="28"/>
          <w:lang w:val="uk-UA"/>
        </w:rPr>
      </w:pPr>
      <w:r w:rsidRPr="00E47AB1">
        <w:rPr>
          <w:sz w:val="28"/>
          <w:szCs w:val="28"/>
          <w:lang w:val="uk-UA"/>
        </w:rPr>
        <w:t>в</w:t>
      </w:r>
      <w:r w:rsidR="003F24E2" w:rsidRPr="00E47AB1">
        <w:rPr>
          <w:sz w:val="28"/>
          <w:szCs w:val="28"/>
          <w:lang w:val="uk-UA"/>
        </w:rPr>
        <w:t>певненість у точності та об'єктивності і</w:t>
      </w:r>
      <w:r w:rsidRPr="00E47AB1">
        <w:rPr>
          <w:sz w:val="28"/>
          <w:szCs w:val="28"/>
          <w:lang w:val="uk-UA"/>
        </w:rPr>
        <w:t>нформації, що стосується витрат;</w:t>
      </w:r>
    </w:p>
    <w:p w14:paraId="6C7F14C8" w14:textId="77777777" w:rsidR="003F24E2" w:rsidRPr="00E47AB1" w:rsidRDefault="00692545" w:rsidP="00883F8E">
      <w:pPr>
        <w:pStyle w:val="a3"/>
        <w:numPr>
          <w:ilvl w:val="0"/>
          <w:numId w:val="31"/>
        </w:numPr>
        <w:spacing w:after="120" w:line="360" w:lineRule="auto"/>
        <w:rPr>
          <w:sz w:val="28"/>
          <w:szCs w:val="28"/>
          <w:lang w:val="uk-UA"/>
        </w:rPr>
      </w:pPr>
      <w:r w:rsidRPr="00E47AB1">
        <w:rPr>
          <w:sz w:val="28"/>
          <w:szCs w:val="28"/>
          <w:lang w:val="uk-UA"/>
        </w:rPr>
        <w:t>в</w:t>
      </w:r>
      <w:r w:rsidR="003F24E2" w:rsidRPr="00E47AB1">
        <w:rPr>
          <w:sz w:val="28"/>
          <w:szCs w:val="28"/>
          <w:lang w:val="uk-UA"/>
        </w:rPr>
        <w:t>иявлення можливих ризиків та викриття можливих фінансових проблем.</w:t>
      </w:r>
    </w:p>
    <w:p w14:paraId="624D203C"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Об’єкти внутрішнього аудиту витрат:</w:t>
      </w:r>
    </w:p>
    <w:p w14:paraId="43DA8712" w14:textId="77777777" w:rsidR="003F24E2" w:rsidRPr="00E47AB1" w:rsidRDefault="00692545" w:rsidP="00C57841">
      <w:pPr>
        <w:pStyle w:val="a3"/>
        <w:numPr>
          <w:ilvl w:val="0"/>
          <w:numId w:val="7"/>
        </w:numPr>
        <w:spacing w:after="120" w:line="360" w:lineRule="auto"/>
        <w:ind w:left="0" w:firstLine="709"/>
        <w:rPr>
          <w:sz w:val="28"/>
          <w:szCs w:val="28"/>
          <w:lang w:val="uk-UA"/>
        </w:rPr>
      </w:pPr>
      <w:r w:rsidRPr="00E47AB1">
        <w:rPr>
          <w:sz w:val="28"/>
          <w:szCs w:val="28"/>
          <w:lang w:val="uk-UA"/>
        </w:rPr>
        <w:t>п</w:t>
      </w:r>
      <w:r w:rsidR="003F24E2" w:rsidRPr="00E47AB1">
        <w:rPr>
          <w:sz w:val="28"/>
          <w:szCs w:val="28"/>
          <w:lang w:val="uk-UA"/>
        </w:rPr>
        <w:t>еревірка системи обліку на відпо</w:t>
      </w:r>
      <w:r w:rsidRPr="00E47AB1">
        <w:rPr>
          <w:sz w:val="28"/>
          <w:szCs w:val="28"/>
          <w:lang w:val="uk-UA"/>
        </w:rPr>
        <w:t>відність стандартам та правилам;</w:t>
      </w:r>
    </w:p>
    <w:p w14:paraId="317C9F3F" w14:textId="77777777" w:rsidR="003F24E2" w:rsidRPr="00E47AB1" w:rsidRDefault="00692545" w:rsidP="00C57841">
      <w:pPr>
        <w:pStyle w:val="a3"/>
        <w:numPr>
          <w:ilvl w:val="0"/>
          <w:numId w:val="7"/>
        </w:numPr>
        <w:spacing w:after="120" w:line="360" w:lineRule="auto"/>
        <w:ind w:left="0" w:firstLine="709"/>
        <w:rPr>
          <w:sz w:val="28"/>
          <w:szCs w:val="28"/>
          <w:lang w:val="uk-UA"/>
        </w:rPr>
      </w:pPr>
      <w:r w:rsidRPr="00E47AB1">
        <w:rPr>
          <w:sz w:val="28"/>
          <w:szCs w:val="28"/>
          <w:lang w:val="uk-UA"/>
        </w:rPr>
        <w:t>а</w:t>
      </w:r>
      <w:r w:rsidR="003F24E2" w:rsidRPr="00E47AB1">
        <w:rPr>
          <w:sz w:val="28"/>
          <w:szCs w:val="28"/>
          <w:lang w:val="uk-UA"/>
        </w:rPr>
        <w:t>наліз фінансових звітів, док</w:t>
      </w:r>
      <w:r w:rsidRPr="00E47AB1">
        <w:rPr>
          <w:sz w:val="28"/>
          <w:szCs w:val="28"/>
          <w:lang w:val="uk-UA"/>
        </w:rPr>
        <w:t>ументації та звітів про витрати;</w:t>
      </w:r>
    </w:p>
    <w:p w14:paraId="14F60855" w14:textId="77777777" w:rsidR="003F24E2" w:rsidRPr="00E47AB1" w:rsidRDefault="00692545" w:rsidP="00C57841">
      <w:pPr>
        <w:pStyle w:val="a3"/>
        <w:numPr>
          <w:ilvl w:val="0"/>
          <w:numId w:val="7"/>
        </w:numPr>
        <w:spacing w:after="120" w:line="360" w:lineRule="auto"/>
        <w:ind w:left="0" w:firstLine="709"/>
        <w:rPr>
          <w:sz w:val="28"/>
          <w:szCs w:val="28"/>
          <w:lang w:val="uk-UA"/>
        </w:rPr>
      </w:pPr>
      <w:r w:rsidRPr="00E47AB1">
        <w:rPr>
          <w:sz w:val="28"/>
          <w:szCs w:val="28"/>
          <w:lang w:val="uk-UA"/>
        </w:rPr>
        <w:t>о</w:t>
      </w:r>
      <w:r w:rsidR="003F24E2" w:rsidRPr="00E47AB1">
        <w:rPr>
          <w:sz w:val="28"/>
          <w:szCs w:val="28"/>
          <w:lang w:val="uk-UA"/>
        </w:rPr>
        <w:t>цінка ефективності та точності проведення процесів управління витратами.</w:t>
      </w:r>
    </w:p>
    <w:p w14:paraId="3DAA738E" w14:textId="77777777" w:rsidR="00B30330" w:rsidRPr="00E47AB1" w:rsidRDefault="003F24E2" w:rsidP="004F5898">
      <w:pPr>
        <w:tabs>
          <w:tab w:val="left" w:pos="0"/>
          <w:tab w:val="left" w:pos="426"/>
          <w:tab w:val="left" w:pos="709"/>
          <w:tab w:val="left" w:pos="1134"/>
        </w:tabs>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Внутрішній аудит витрат на підприємствах сфери послуг спрямований на забезпечення ефективного управління фінансовими ресурсами, контроль за точністю та об’єктивністю обліку витрат та виявлення можливих ризиків, що можуть вплинути на фінансовий стан підприємства. Організація та виконання внутрішнього аудиту витрат відіграє ключову роль у забезпеченні стабільності та успішності діяльності підприємства в сфері послуг.</w:t>
      </w:r>
    </w:p>
    <w:p w14:paraId="4F1FDDC9" w14:textId="77777777" w:rsidR="003F24E2" w:rsidRPr="00E47AB1" w:rsidRDefault="003F24E2" w:rsidP="004F5898">
      <w:pPr>
        <w:tabs>
          <w:tab w:val="left" w:pos="0"/>
          <w:tab w:val="left" w:pos="426"/>
          <w:tab w:val="left" w:pos="709"/>
          <w:tab w:val="left" w:pos="1134"/>
        </w:tabs>
        <w:spacing w:after="120" w:line="360" w:lineRule="auto"/>
        <w:ind w:firstLine="709"/>
        <w:jc w:val="both"/>
        <w:rPr>
          <w:rFonts w:ascii="Times New Roman" w:eastAsiaTheme="minorHAnsi" w:hAnsi="Times New Roman" w:cs="Times New Roman"/>
          <w:sz w:val="28"/>
          <w:szCs w:val="28"/>
          <w:lang w:val="uk-UA"/>
        </w:rPr>
      </w:pPr>
      <w:r w:rsidRPr="00E47AB1">
        <w:rPr>
          <w:rFonts w:ascii="Times New Roman" w:hAnsi="Times New Roman" w:cs="Times New Roman"/>
          <w:sz w:val="28"/>
          <w:szCs w:val="28"/>
          <w:lang w:val="uk-UA"/>
        </w:rPr>
        <w:t xml:space="preserve">Внутрішній аудит витрат на підприємствах сфери послуг є важливим інструментом для контролю, оцінки та оптимізації витрат. У розділі, що </w:t>
      </w:r>
      <w:r w:rsidRPr="00E47AB1">
        <w:rPr>
          <w:rFonts w:ascii="Times New Roman" w:hAnsi="Times New Roman" w:cs="Times New Roman"/>
          <w:sz w:val="28"/>
          <w:szCs w:val="28"/>
          <w:lang w:val="uk-UA"/>
        </w:rPr>
        <w:lastRenderedPageBreak/>
        <w:t>розглядає шляхи удосконалення цього процесу, виділяються кілька ключових висновків та напрямків для подальшого розвитку внутрішнього аудиту витрат:</w:t>
      </w:r>
    </w:p>
    <w:p w14:paraId="148C41A3"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Використання сучасних інформаційних технологій та програмного забезпечення може значно полегшити процес внутрішнього аудиту витрат. Автоматизація процесів, використання спеціалізованих програмних засобів для аналізу та контролю витрат можуть покращити швидкість та точність аудиту.</w:t>
      </w:r>
    </w:p>
    <w:p w14:paraId="63BEC6FB" w14:textId="77777777" w:rsidR="003F24E2" w:rsidRPr="00E47AB1" w:rsidRDefault="003F24E2" w:rsidP="00883F8E">
      <w:pPr>
        <w:tabs>
          <w:tab w:val="left" w:pos="426"/>
          <w:tab w:val="left" w:pos="709"/>
          <w:tab w:val="left" w:pos="1134"/>
        </w:tabs>
        <w:spacing w:after="120" w:line="360" w:lineRule="auto"/>
        <w:ind w:left="284" w:firstLine="709"/>
        <w:jc w:val="both"/>
        <w:rPr>
          <w:rFonts w:ascii="Times New Roman" w:eastAsia="Times New Roman" w:hAnsi="Times New Roman" w:cs="Times New Roman"/>
          <w:color w:val="0D0D0D" w:themeColor="text1" w:themeTint="F2"/>
          <w:sz w:val="28"/>
          <w:szCs w:val="28"/>
          <w:lang w:val="uk-UA"/>
        </w:rPr>
      </w:pPr>
      <w:r w:rsidRPr="00E47AB1">
        <w:rPr>
          <w:rFonts w:ascii="Times New Roman" w:hAnsi="Times New Roman" w:cs="Times New Roman"/>
          <w:sz w:val="28"/>
          <w:szCs w:val="28"/>
          <w:lang w:val="uk-UA"/>
        </w:rPr>
        <w:t xml:space="preserve">Перегляд і вдосконалення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xml:space="preserve"> та підходів до внутрішнього аудиту витрат, враховуючи специфіку сфери послуг, може призвести до більш точних та ефективних результатів. Адаптація існуючих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xml:space="preserve"> до потреб підприємства може поліпшити процес </w:t>
      </w:r>
      <w:proofErr w:type="spellStart"/>
      <w:r w:rsidRPr="00E47AB1">
        <w:rPr>
          <w:rFonts w:ascii="Times New Roman" w:hAnsi="Times New Roman" w:cs="Times New Roman"/>
          <w:sz w:val="28"/>
          <w:szCs w:val="28"/>
          <w:lang w:val="uk-UA"/>
        </w:rPr>
        <w:t>аудитування</w:t>
      </w:r>
      <w:proofErr w:type="spellEnd"/>
      <w:r w:rsidRPr="00E47AB1">
        <w:rPr>
          <w:rFonts w:ascii="Times New Roman" w:hAnsi="Times New Roman" w:cs="Times New Roman"/>
          <w:sz w:val="28"/>
          <w:szCs w:val="28"/>
          <w:lang w:val="uk-UA"/>
        </w:rPr>
        <w:t xml:space="preserve"> витрат.</w:t>
      </w:r>
    </w:p>
    <w:p w14:paraId="28E470F0"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Інвестування у розвиток навичок та знань співробітників, які здійснюють внутрішній аудит витрат, може покращити якість та ефективність проведення аудиту. Підвищення кваліфікації, включаючи оволодіння новими технологіями та методиками, сприятиме успішному виконанню завдань аудиту.</w:t>
      </w:r>
    </w:p>
    <w:p w14:paraId="5ECD744A"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Постійний аналіз та перегляд процесів внутрішнього аудиту витрат дозволить ідентифікувати можливі прогалини та слабкі місця, що можуть бути покращені. Це допоможе забезпечити постійний розвиток та вдосконалення процесів.</w:t>
      </w:r>
    </w:p>
    <w:p w14:paraId="0AF31134" w14:textId="77777777" w:rsidR="001853C3" w:rsidRPr="00E47AB1" w:rsidRDefault="003F24E2" w:rsidP="00692545">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Отже, впровадження технологій, оптимізація </w:t>
      </w:r>
      <w:proofErr w:type="spellStart"/>
      <w:r w:rsidRPr="00E47AB1">
        <w:rPr>
          <w:rFonts w:ascii="Times New Roman" w:hAnsi="Times New Roman" w:cs="Times New Roman"/>
          <w:sz w:val="28"/>
          <w:szCs w:val="28"/>
          <w:lang w:val="uk-UA"/>
        </w:rPr>
        <w:t>методик</w:t>
      </w:r>
      <w:proofErr w:type="spellEnd"/>
      <w:r w:rsidRPr="00E47AB1">
        <w:rPr>
          <w:rFonts w:ascii="Times New Roman" w:hAnsi="Times New Roman" w:cs="Times New Roman"/>
          <w:sz w:val="28"/>
          <w:szCs w:val="28"/>
          <w:lang w:val="uk-UA"/>
        </w:rPr>
        <w:t>, розвиток персоналу та систематичний аналіз - це ключові шляхи для подальшого удосконалення внутрішнього аудиту витрат на підприємствах сфери послуг. Це дозволить покращити контроль, ефективність та точність управління витратами, сприяючи стійкому розвитку підприємства.</w:t>
      </w:r>
      <w:bookmarkStart w:id="185" w:name="_Toc151565413"/>
    </w:p>
    <w:p w14:paraId="29E7B4F5" w14:textId="77777777" w:rsidR="001853C3" w:rsidRPr="00E47AB1" w:rsidRDefault="001853C3" w:rsidP="004F5898">
      <w:pPr>
        <w:spacing w:after="120" w:line="360" w:lineRule="auto"/>
        <w:ind w:firstLine="709"/>
        <w:jc w:val="both"/>
        <w:outlineLvl w:val="0"/>
        <w:rPr>
          <w:rFonts w:ascii="Times New Roman" w:hAnsi="Times New Roman" w:cs="Times New Roman"/>
          <w:b/>
          <w:sz w:val="28"/>
          <w:szCs w:val="28"/>
          <w:lang w:val="uk-UA"/>
        </w:rPr>
      </w:pPr>
    </w:p>
    <w:p w14:paraId="3915F644" w14:textId="77777777" w:rsidR="001853C3" w:rsidRPr="00E47AB1" w:rsidRDefault="001853C3" w:rsidP="004F5898">
      <w:pPr>
        <w:spacing w:after="120" w:line="360" w:lineRule="auto"/>
        <w:ind w:firstLine="709"/>
        <w:jc w:val="both"/>
        <w:outlineLvl w:val="0"/>
        <w:rPr>
          <w:rFonts w:ascii="Times New Roman" w:hAnsi="Times New Roman" w:cs="Times New Roman"/>
          <w:b/>
          <w:sz w:val="28"/>
          <w:szCs w:val="28"/>
          <w:lang w:val="uk-UA"/>
        </w:rPr>
      </w:pPr>
    </w:p>
    <w:p w14:paraId="1A9571B0" w14:textId="77777777" w:rsidR="003F24E2" w:rsidRPr="00E47AB1" w:rsidRDefault="003F24E2" w:rsidP="001E3DBA">
      <w:pPr>
        <w:spacing w:after="0" w:line="360" w:lineRule="auto"/>
        <w:ind w:firstLine="709"/>
        <w:jc w:val="center"/>
        <w:outlineLvl w:val="0"/>
        <w:rPr>
          <w:rFonts w:ascii="Times New Roman" w:hAnsi="Times New Roman" w:cs="Times New Roman"/>
          <w:b/>
          <w:sz w:val="28"/>
          <w:szCs w:val="28"/>
          <w:lang w:val="uk-UA"/>
        </w:rPr>
      </w:pPr>
      <w:bookmarkStart w:id="186" w:name="_Toc152324432"/>
      <w:r w:rsidRPr="00E47AB1">
        <w:rPr>
          <w:rFonts w:ascii="Times New Roman" w:hAnsi="Times New Roman" w:cs="Times New Roman"/>
          <w:b/>
          <w:sz w:val="28"/>
          <w:szCs w:val="28"/>
          <w:lang w:val="uk-UA"/>
        </w:rPr>
        <w:lastRenderedPageBreak/>
        <w:t>ВИСНОВ</w:t>
      </w:r>
      <w:bookmarkEnd w:id="185"/>
      <w:r w:rsidR="005943E1" w:rsidRPr="00E47AB1">
        <w:rPr>
          <w:rFonts w:ascii="Times New Roman" w:hAnsi="Times New Roman" w:cs="Times New Roman"/>
          <w:b/>
          <w:sz w:val="28"/>
          <w:szCs w:val="28"/>
          <w:lang w:val="uk-UA"/>
        </w:rPr>
        <w:t>КИ</w:t>
      </w:r>
      <w:bookmarkEnd w:id="186"/>
    </w:p>
    <w:p w14:paraId="72371E63" w14:textId="77777777" w:rsidR="001853C3" w:rsidRPr="00E47AB1" w:rsidRDefault="001853C3" w:rsidP="001853C3">
      <w:pPr>
        <w:spacing w:after="0" w:line="360" w:lineRule="auto"/>
        <w:ind w:firstLine="709"/>
        <w:jc w:val="both"/>
        <w:outlineLvl w:val="0"/>
        <w:rPr>
          <w:rFonts w:ascii="Times New Roman" w:hAnsi="Times New Roman" w:cs="Times New Roman"/>
          <w:b/>
          <w:sz w:val="28"/>
          <w:szCs w:val="28"/>
          <w:lang w:val="uk-UA"/>
        </w:rPr>
      </w:pPr>
    </w:p>
    <w:p w14:paraId="4795B7AC"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В магістерській роботі було розглянуто та проаналізовано питання обліку та внутрішнього аудиту витрат на виконання робіт та надання послуг у підприємствах сфери послуг. Дослідження підтвердило важливість систематичного та точного обліку витрат на виконання робіт та надання послуг у сфері бізнесу</w:t>
      </w:r>
      <w:r w:rsidR="00D4511E">
        <w:rPr>
          <w:rFonts w:ascii="Times New Roman" w:hAnsi="Times New Roman" w:cs="Times New Roman"/>
          <w:sz w:val="28"/>
          <w:szCs w:val="28"/>
          <w:lang w:val="uk-UA"/>
        </w:rPr>
        <w:t xml:space="preserve"> сфери послуг</w:t>
      </w:r>
      <w:r w:rsidRPr="00E47AB1">
        <w:rPr>
          <w:rFonts w:ascii="Times New Roman" w:hAnsi="Times New Roman" w:cs="Times New Roman"/>
          <w:sz w:val="28"/>
          <w:szCs w:val="28"/>
          <w:lang w:val="uk-UA"/>
        </w:rPr>
        <w:t>. Це визначає ефективність ведення бізнесу та можливість оптимізації ресурсів.</w:t>
      </w:r>
    </w:p>
    <w:p w14:paraId="55B41720"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Робота підкреслила ключову роль внутрішнього аудиту у контролі за витратами підприємства. Правильно організований аудит дозволяє забезпечити відповідність обліку встановленим стандартам та ефективно виявляти можливі ризики.</w:t>
      </w:r>
    </w:p>
    <w:p w14:paraId="78E81810"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Особливий акцент було зроблено на специфіці сфери послуг та її вплив на облік та аудит витрат. Відмінності в процесах обліку та аудиту витрат для різних видів послуг виявлено та ретельно розглянуто.</w:t>
      </w:r>
    </w:p>
    <w:p w14:paraId="7AF01E29"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Робота містить конкретні рекомендації стосовно покращення системи обліку та внутрішнього аудиту витрат для підприємств сфери послуг. Ці рекомендації базуються на здобутих знаннях та результатах дослідження.</w:t>
      </w:r>
    </w:p>
    <w:p w14:paraId="68C210F0" w14:textId="77777777" w:rsidR="003F24E2" w:rsidRPr="00E47AB1" w:rsidRDefault="003F24E2"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Отже, робота над магістерською дисертацією підкреслила важливість точного обліку та внутрішнього аудиту витрат у сфері послуг, а також визначила шляхи для подальшого вдосконалення цих процесів для підприємств даної галузі.</w:t>
      </w:r>
    </w:p>
    <w:p w14:paraId="7810C5BD"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Сучасне підприємство відкривається в умовах великого ризику та непередбачуваності в економіці. У цьому середовищі розуміння новітніх тенденцій ринку та швидке реагування на зміни стають критичними. Інформаційні потоки стають найбільш важливими у прийнятті управлінських рішень, особливо у сфері обліку та аудиту витрат на виконання робіт та надання послуг у підприємствах сфери послуг.</w:t>
      </w:r>
    </w:p>
    <w:p w14:paraId="367EDBD9"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Зовнішні дані вимагають значних зусиль та детального аналізу, а внутрішня інформація стає відповідальністю працівників підприємства. Центральне місце в інформаційному полі кожного підприємства належить обліковій підсистемі, яка у форматі цифрових записів деталізує всі події та операції.</w:t>
      </w:r>
    </w:p>
    <w:p w14:paraId="3BC4D4CC"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Деякі керівники ігнорують значення бухгалтерського обліку, обмежуючи його використання лише для задоволення вимог законодавства. Але його роль у системі управління безмежно велика, оскільки правильне розуміння бухгалтерських записів та показників дозволяє не тільки вчасно реагувати на зміни, але й прогнозувати майбутні події на підприємстві та його структурних підрозділах.</w:t>
      </w:r>
    </w:p>
    <w:p w14:paraId="09245C19"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Для того, щоб бухгалтерський облік став дієвим інструментом управління, важливо організувати та вести його, враховуючи специфіку діяльності, вид економічної діяльності та організаційну структуру підприємства.</w:t>
      </w:r>
    </w:p>
    <w:p w14:paraId="52EDD138" w14:textId="77777777" w:rsidR="00BF6BA3" w:rsidRPr="00E47AB1" w:rsidRDefault="00BF6BA3"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Особливу увагу заслуговує система споживчої кооперації в Україні, оскільки вона має чимало специфічних характеристик, які важливо враховувати при бухгалтерському обліку. Розуміння цих особливостей дозволить наблизити інформаційні потоки до потреб управління та знайти шляхи для вирішення можливих проблем.</w:t>
      </w:r>
    </w:p>
    <w:p w14:paraId="08803CA5"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Сервісне підприємство представляє собою складний комплекс різноманітних матеріально-технічних, трудових, інформаційних, фінансових та інших ресурсів, спрямованих на задоволення різноманітних потреб. Різноманіття використовуваних ресурсів вимагає пошуку оптимальних шляхів їх ефективного поєднання та використання для досягнення поставлених цілей підприємства. Це спричинює необхідність глибшого вивчення процесів функціонування та розвитку підприємств у сфері послуг.</w:t>
      </w:r>
    </w:p>
    <w:p w14:paraId="3AA33D9D"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Підприємства сфери послуг є відкритими соціально-економічними системами, які мають ряд характерних рис.</w:t>
      </w:r>
    </w:p>
    <w:p w14:paraId="237F884E" w14:textId="77777777" w:rsidR="006231CD" w:rsidRPr="00E47AB1" w:rsidRDefault="006231CD" w:rsidP="00883F8E">
      <w:pPr>
        <w:tabs>
          <w:tab w:val="left" w:pos="284"/>
        </w:tabs>
        <w:spacing w:after="120" w:line="360" w:lineRule="auto"/>
        <w:ind w:firstLine="284"/>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lastRenderedPageBreak/>
        <w:t>По-перше, вони, подібно до підприємств інших галузей, є соціально орієнтованими системами, що характеризуються цілеспрямованою колективною поведінкою.</w:t>
      </w:r>
    </w:p>
    <w:p w14:paraId="6E9CCAC3" w14:textId="77777777" w:rsidR="006231CD" w:rsidRPr="00E47AB1" w:rsidRDefault="006231CD" w:rsidP="00883F8E">
      <w:pPr>
        <w:tabs>
          <w:tab w:val="left" w:pos="284"/>
        </w:tabs>
        <w:spacing w:after="120" w:line="360" w:lineRule="auto"/>
        <w:ind w:firstLine="284"/>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По-друге, такі підприємства засновані на наданні послуг і, отже, вбудовані в економічну систему країни. Вони є не лише соціальними, але й економічними, як соціально-економічні системи.</w:t>
      </w:r>
    </w:p>
    <w:p w14:paraId="101B7E0C" w14:textId="77777777" w:rsidR="006231CD" w:rsidRPr="00E47AB1" w:rsidRDefault="006231CD" w:rsidP="00883F8E">
      <w:pPr>
        <w:tabs>
          <w:tab w:val="left" w:pos="284"/>
        </w:tabs>
        <w:spacing w:after="120" w:line="360" w:lineRule="auto"/>
        <w:ind w:firstLine="284"/>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По-третє, діяльність цих систем потребує залучення різних ресурсів, і для цього необхідно організувати ресурсне забезпечення та ефективно керувати ним для досягнення бажаного результату. Лише обґрунтоване використання методів організації та управління створює умови для успішної роботи підприємств.</w:t>
      </w:r>
    </w:p>
    <w:p w14:paraId="09BF58B8" w14:textId="77777777" w:rsidR="003F24E2"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Дослідження сервісного підприємства як системи передбачає аналіз складових елементів, серед яких головні - це клієнт (покупець), обслуговуючий персонал, система надання послуг та фізичне середовище.</w:t>
      </w:r>
    </w:p>
    <w:p w14:paraId="0CBB53D4"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Клієнт є ключовим учасником в системі взаємодії, а остаточною метою надання послуг є задоволення його потреб. Оцінка якості послуги, рівень задоволення клієнта та рішення встановити знову контакт із сервісним підприємством для повторних покупок в значній мірі залежить від сприйняття клієнтом процесу надання послуг, а саме від виконавця послуги, фізичного оточення та системи надання. Таким чином, розробка послуг і системи надання повинна бути спрямована на забезпечення найефективнішого задоволення потреб клієнта.</w:t>
      </w:r>
    </w:p>
    <w:p w14:paraId="098B9C59"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Обслуговуючий персонал виступає другим важливим компонентом системи надання послуг. Службовець є представником фірми, його слова та дії вважаються втіленням політики організації. Важливо, щоб службовець діяв в інтересах клієнта, оскільки під час надання послуг клієнт довіряє йому своїм майном чи себе. Дії виконавця та якість надання послуг великою мірою визначаються існуючою системою доставки та фізичним оточенням на підприємстві, оскільки службовець протягом робочого часу використовує </w:t>
      </w:r>
      <w:r w:rsidRPr="00E47AB1">
        <w:rPr>
          <w:rFonts w:ascii="Times New Roman" w:hAnsi="Times New Roman" w:cs="Times New Roman"/>
          <w:sz w:val="28"/>
          <w:szCs w:val="28"/>
          <w:lang w:val="uk-UA"/>
        </w:rPr>
        <w:lastRenderedPageBreak/>
        <w:t xml:space="preserve">обладнання підприємства, від якості якого залежить задоволення клієнта послугою. Отже, зручність та </w:t>
      </w:r>
      <w:proofErr w:type="spellStart"/>
      <w:r w:rsidRPr="00E47AB1">
        <w:rPr>
          <w:rFonts w:ascii="Times New Roman" w:hAnsi="Times New Roman" w:cs="Times New Roman"/>
          <w:sz w:val="28"/>
          <w:szCs w:val="28"/>
          <w:lang w:val="uk-UA"/>
        </w:rPr>
        <w:t>обладнаність</w:t>
      </w:r>
      <w:proofErr w:type="spellEnd"/>
      <w:r w:rsidRPr="00E47AB1">
        <w:rPr>
          <w:rFonts w:ascii="Times New Roman" w:hAnsi="Times New Roman" w:cs="Times New Roman"/>
          <w:sz w:val="28"/>
          <w:szCs w:val="28"/>
          <w:lang w:val="uk-UA"/>
        </w:rPr>
        <w:t xml:space="preserve"> робочого місця (фізичне оточення) також впливають на продуктивність обслуговуючого персоналу.</w:t>
      </w:r>
    </w:p>
    <w:p w14:paraId="4BF9BBE0"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Система надання послуг включає в себе обладнання, засоби обслуговування, внутрішньо-організаційні правила та організаційну культуру. На сервісних підприємствах ця система повинна бути розроблена з урахуванням останніх досягнень у цій галузі та орієнтована на зручність як для клієнта, так і для обслуговуючого персоналу, управління системою доставки під час надання послуг. Багато підприємств сфери послуг надають не одну, а кілька послуг, які розподіляються на основні та додаткові. Основна умова для задоволення потреб клієнта - це бездоганне надання основної послуги, і якість додаткових послуг стає важливою тільки при якісному виконанні основної. Отже, систему доставки слід проектувати, зосереджуючись на основній послузі.</w:t>
      </w:r>
    </w:p>
    <w:p w14:paraId="46A96D65" w14:textId="77777777" w:rsidR="006231CD" w:rsidRPr="00E47AB1" w:rsidRDefault="006231CD" w:rsidP="004F5898">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Фізичне оточення включає в себе всі відчутні аспекти сприйняття послуги чи сервісного підприємства. Це обстановка обслуговування, така як інтер'єр приміщення, паркування, ландшафт, меблі, освітлення, температура, рівень шуму, чистота, акустичний дизайн та інше. Фізичне оточення є суттєвим фактором для успішної діяльності підприємства сфери послуг, особливо тих, що надають особисті послуги, де присутність клієнта є обов'язковою.</w:t>
      </w:r>
    </w:p>
    <w:p w14:paraId="6CD6A08B" w14:textId="77777777" w:rsidR="00692545" w:rsidRPr="00E47AB1" w:rsidRDefault="006231CD" w:rsidP="00692545">
      <w:pPr>
        <w:spacing w:after="120" w:line="360" w:lineRule="auto"/>
        <w:ind w:firstLine="709"/>
        <w:jc w:val="both"/>
        <w:rPr>
          <w:rFonts w:ascii="Times New Roman" w:hAnsi="Times New Roman" w:cs="Times New Roman"/>
          <w:sz w:val="28"/>
          <w:szCs w:val="28"/>
          <w:lang w:val="uk-UA"/>
        </w:rPr>
      </w:pPr>
      <w:r w:rsidRPr="00E47AB1">
        <w:rPr>
          <w:rFonts w:ascii="Times New Roman" w:hAnsi="Times New Roman" w:cs="Times New Roman"/>
          <w:sz w:val="28"/>
          <w:szCs w:val="28"/>
          <w:lang w:val="uk-UA"/>
        </w:rPr>
        <w:t xml:space="preserve">Отже, з точки зору системного підходу, підприємство сфери послуг представляє собою відкриту, динамічну, цілеспрямовану систему, яка взаємодіє з зовнішнім економічним середовищем та має здатність адаптації до його умов. </w:t>
      </w:r>
    </w:p>
    <w:p w14:paraId="00D9E112" w14:textId="77777777" w:rsidR="00692545" w:rsidRPr="00E47AB1" w:rsidRDefault="00692545" w:rsidP="004F5898">
      <w:pPr>
        <w:spacing w:after="120" w:line="360" w:lineRule="auto"/>
        <w:jc w:val="both"/>
        <w:rPr>
          <w:rFonts w:ascii="Times New Roman" w:hAnsi="Times New Roman" w:cs="Times New Roman"/>
          <w:b/>
          <w:sz w:val="28"/>
          <w:szCs w:val="28"/>
          <w:lang w:val="uk-UA"/>
        </w:rPr>
      </w:pPr>
    </w:p>
    <w:p w14:paraId="419C2AA8" w14:textId="77777777" w:rsidR="00692545" w:rsidRDefault="00692545" w:rsidP="004F5898">
      <w:pPr>
        <w:spacing w:after="120" w:line="360" w:lineRule="auto"/>
        <w:jc w:val="both"/>
        <w:rPr>
          <w:rFonts w:ascii="Times New Roman" w:hAnsi="Times New Roman" w:cs="Times New Roman"/>
          <w:b/>
          <w:sz w:val="28"/>
          <w:szCs w:val="28"/>
          <w:lang w:val="uk-UA"/>
        </w:rPr>
      </w:pPr>
    </w:p>
    <w:p w14:paraId="1F1D54F0" w14:textId="77777777" w:rsidR="00D4511E" w:rsidRPr="00E47AB1" w:rsidRDefault="00D4511E" w:rsidP="004F5898">
      <w:pPr>
        <w:spacing w:after="120" w:line="360" w:lineRule="auto"/>
        <w:jc w:val="both"/>
        <w:rPr>
          <w:rFonts w:ascii="Times New Roman" w:hAnsi="Times New Roman" w:cs="Times New Roman"/>
          <w:b/>
          <w:sz w:val="28"/>
          <w:szCs w:val="28"/>
          <w:lang w:val="uk-UA"/>
        </w:rPr>
      </w:pPr>
    </w:p>
    <w:p w14:paraId="43503B54" w14:textId="77777777" w:rsidR="009F3B1A" w:rsidRPr="00E47AB1" w:rsidRDefault="00FA09C4" w:rsidP="001853C3">
      <w:pPr>
        <w:spacing w:after="0" w:line="360" w:lineRule="auto"/>
        <w:ind w:firstLine="709"/>
        <w:jc w:val="center"/>
        <w:outlineLvl w:val="0"/>
        <w:rPr>
          <w:rFonts w:ascii="Times New Roman" w:hAnsi="Times New Roman" w:cs="Times New Roman"/>
          <w:b/>
          <w:sz w:val="28"/>
          <w:szCs w:val="28"/>
          <w:lang w:val="uk-UA"/>
        </w:rPr>
      </w:pPr>
      <w:bookmarkStart w:id="187" w:name="_Toc152324433"/>
      <w:r w:rsidRPr="00E47AB1">
        <w:rPr>
          <w:rFonts w:ascii="Times New Roman" w:hAnsi="Times New Roman" w:cs="Times New Roman"/>
          <w:b/>
          <w:sz w:val="28"/>
          <w:szCs w:val="28"/>
          <w:lang w:val="uk-UA"/>
        </w:rPr>
        <w:lastRenderedPageBreak/>
        <w:t>СПИСОК ВИКОРИСТАНИХ ДЖЕРЕЛ</w:t>
      </w:r>
      <w:bookmarkEnd w:id="187"/>
    </w:p>
    <w:p w14:paraId="7800CB92" w14:textId="77777777" w:rsidR="001853C3" w:rsidRPr="00E47AB1" w:rsidRDefault="001853C3" w:rsidP="001853C3">
      <w:pPr>
        <w:spacing w:after="0" w:line="360" w:lineRule="auto"/>
        <w:ind w:firstLine="709"/>
        <w:jc w:val="center"/>
        <w:outlineLvl w:val="0"/>
        <w:rPr>
          <w:rFonts w:ascii="Times New Roman" w:hAnsi="Times New Roman" w:cs="Times New Roman"/>
          <w:b/>
          <w:sz w:val="28"/>
          <w:szCs w:val="28"/>
          <w:lang w:val="uk-UA"/>
        </w:rPr>
      </w:pPr>
    </w:p>
    <w:p w14:paraId="518E99DF"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r w:rsidRPr="00E47AB1">
        <w:rPr>
          <w:color w:val="0D0D0D" w:themeColor="text1" w:themeTint="F2"/>
          <w:sz w:val="28"/>
          <w:szCs w:val="28"/>
          <w:lang w:val="uk-UA"/>
        </w:rPr>
        <w:t>Адамик О.В. Доходи суб’єктів державного сектору: економічна сутність, вітчизняна та міжнародна інтерпретація  Бухгалтер</w:t>
      </w:r>
      <w:r w:rsidR="00433618" w:rsidRPr="00E47AB1">
        <w:rPr>
          <w:color w:val="0D0D0D" w:themeColor="text1" w:themeTint="F2"/>
          <w:sz w:val="28"/>
          <w:szCs w:val="28"/>
          <w:lang w:val="uk-UA"/>
        </w:rPr>
        <w:t>ський облік</w:t>
      </w:r>
      <w:r w:rsidR="00883F8E" w:rsidRPr="00E47AB1">
        <w:rPr>
          <w:color w:val="0D0D0D" w:themeColor="text1" w:themeTint="F2"/>
          <w:sz w:val="28"/>
          <w:szCs w:val="28"/>
          <w:lang w:val="uk-UA"/>
        </w:rPr>
        <w:t xml:space="preserve"> і аудит. 2012</w:t>
      </w:r>
      <w:r w:rsidR="00433618" w:rsidRPr="00E47AB1">
        <w:rPr>
          <w:color w:val="0D0D0D" w:themeColor="text1" w:themeTint="F2"/>
          <w:sz w:val="28"/>
          <w:szCs w:val="28"/>
          <w:lang w:val="uk-UA"/>
        </w:rPr>
        <w:t xml:space="preserve">. </w:t>
      </w:r>
      <w:r w:rsidR="00D4511E" w:rsidRPr="00E47AB1">
        <w:rPr>
          <w:color w:val="0D0D0D" w:themeColor="text1" w:themeTint="F2"/>
          <w:sz w:val="28"/>
          <w:szCs w:val="28"/>
          <w:lang w:val="uk-UA"/>
        </w:rPr>
        <w:t>С.</w:t>
      </w:r>
      <w:r w:rsidR="00433618" w:rsidRPr="00E47AB1">
        <w:rPr>
          <w:color w:val="0D0D0D" w:themeColor="text1" w:themeTint="F2"/>
          <w:sz w:val="28"/>
          <w:szCs w:val="28"/>
          <w:lang w:val="uk-UA"/>
        </w:rPr>
        <w:t>29</w:t>
      </w:r>
      <w:r w:rsidR="00883F8E" w:rsidRPr="00E47AB1">
        <w:rPr>
          <w:color w:val="0D0D0D" w:themeColor="text1" w:themeTint="F2"/>
          <w:sz w:val="28"/>
          <w:szCs w:val="28"/>
          <w:lang w:val="uk-UA"/>
        </w:rPr>
        <w:t>-31</w:t>
      </w:r>
      <w:r w:rsidR="00D4511E">
        <w:rPr>
          <w:color w:val="0D0D0D" w:themeColor="text1" w:themeTint="F2"/>
          <w:sz w:val="28"/>
          <w:szCs w:val="28"/>
          <w:lang w:val="uk-UA"/>
        </w:rPr>
        <w:t>.</w:t>
      </w:r>
    </w:p>
    <w:p w14:paraId="66B1E756"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proofErr w:type="spellStart"/>
      <w:r w:rsidRPr="00E47AB1">
        <w:rPr>
          <w:color w:val="0D0D0D" w:themeColor="text1" w:themeTint="F2"/>
          <w:sz w:val="28"/>
          <w:szCs w:val="28"/>
          <w:lang w:val="uk-UA"/>
        </w:rPr>
        <w:t>Алпатова</w:t>
      </w:r>
      <w:proofErr w:type="spellEnd"/>
      <w:r w:rsidRPr="00E47AB1">
        <w:rPr>
          <w:color w:val="0D0D0D" w:themeColor="text1" w:themeTint="F2"/>
          <w:sz w:val="28"/>
          <w:szCs w:val="28"/>
          <w:lang w:val="uk-UA"/>
        </w:rPr>
        <w:t xml:space="preserve"> Н. Бухгалтерський облік валового доходу і валових витрат/ Все про бухгалтерський облік. 2003. </w:t>
      </w:r>
      <w:r w:rsidR="00D4511E" w:rsidRPr="00E47AB1">
        <w:rPr>
          <w:color w:val="0D0D0D" w:themeColor="text1" w:themeTint="F2"/>
          <w:sz w:val="28"/>
          <w:szCs w:val="28"/>
          <w:lang w:val="uk-UA"/>
        </w:rPr>
        <w:t>С.</w:t>
      </w:r>
      <w:r w:rsidRPr="00E47AB1">
        <w:rPr>
          <w:color w:val="0D0D0D" w:themeColor="text1" w:themeTint="F2"/>
          <w:sz w:val="28"/>
          <w:szCs w:val="28"/>
          <w:lang w:val="uk-UA"/>
        </w:rPr>
        <w:t>40</w:t>
      </w:r>
      <w:r w:rsidR="00433618" w:rsidRPr="00E47AB1">
        <w:rPr>
          <w:color w:val="0D0D0D" w:themeColor="text1" w:themeTint="F2"/>
          <w:sz w:val="28"/>
          <w:szCs w:val="28"/>
          <w:lang w:val="uk-UA"/>
        </w:rPr>
        <w:t>-43</w:t>
      </w:r>
      <w:r w:rsidR="00D4511E">
        <w:rPr>
          <w:color w:val="0D0D0D" w:themeColor="text1" w:themeTint="F2"/>
          <w:sz w:val="28"/>
          <w:szCs w:val="28"/>
          <w:lang w:val="uk-UA"/>
        </w:rPr>
        <w:t>.</w:t>
      </w:r>
    </w:p>
    <w:p w14:paraId="5204BA96"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r w:rsidRPr="00E47AB1">
        <w:rPr>
          <w:color w:val="0D0D0D" w:themeColor="text1" w:themeTint="F2"/>
          <w:sz w:val="28"/>
          <w:szCs w:val="28"/>
          <w:lang w:val="uk-UA"/>
        </w:rPr>
        <w:t xml:space="preserve">Безверхий К. В. Особливості удосконалення фінансової звітності щодо відображення непрямих витрат діяльності підприємства. Вісник житомирського державного технологічного університету. 2014. </w:t>
      </w:r>
      <w:r w:rsidR="00D4511E" w:rsidRPr="00E47AB1">
        <w:rPr>
          <w:color w:val="0D0D0D" w:themeColor="text1" w:themeTint="F2"/>
          <w:sz w:val="28"/>
          <w:szCs w:val="28"/>
          <w:lang w:val="uk-UA"/>
        </w:rPr>
        <w:t xml:space="preserve">С. </w:t>
      </w:r>
      <w:r w:rsidRPr="00E47AB1">
        <w:rPr>
          <w:color w:val="0D0D0D" w:themeColor="text1" w:themeTint="F2"/>
          <w:sz w:val="28"/>
          <w:szCs w:val="28"/>
          <w:lang w:val="uk-UA"/>
        </w:rPr>
        <w:t>42</w:t>
      </w:r>
      <w:r w:rsidR="00883F8E" w:rsidRPr="00E47AB1">
        <w:rPr>
          <w:color w:val="0D0D0D" w:themeColor="text1" w:themeTint="F2"/>
          <w:sz w:val="28"/>
          <w:szCs w:val="28"/>
          <w:lang w:val="uk-UA"/>
        </w:rPr>
        <w:t>-45</w:t>
      </w:r>
      <w:r w:rsidR="00D4511E">
        <w:rPr>
          <w:color w:val="0D0D0D" w:themeColor="text1" w:themeTint="F2"/>
          <w:sz w:val="28"/>
          <w:szCs w:val="28"/>
          <w:lang w:val="uk-UA"/>
        </w:rPr>
        <w:t>.</w:t>
      </w:r>
      <w:r w:rsidR="00883F8E" w:rsidRPr="00E47AB1">
        <w:rPr>
          <w:color w:val="0D0D0D" w:themeColor="text1" w:themeTint="F2"/>
          <w:sz w:val="28"/>
          <w:szCs w:val="28"/>
          <w:lang w:val="uk-UA"/>
        </w:rPr>
        <w:t xml:space="preserve"> </w:t>
      </w:r>
    </w:p>
    <w:p w14:paraId="1A76FF5C"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proofErr w:type="spellStart"/>
      <w:r w:rsidRPr="00E47AB1">
        <w:rPr>
          <w:color w:val="0D0D0D" w:themeColor="text1" w:themeTint="F2"/>
          <w:sz w:val="28"/>
          <w:szCs w:val="28"/>
          <w:lang w:val="uk-UA"/>
        </w:rPr>
        <w:t>Бутинець</w:t>
      </w:r>
      <w:proofErr w:type="spellEnd"/>
      <w:r w:rsidRPr="00E47AB1">
        <w:rPr>
          <w:color w:val="0D0D0D" w:themeColor="text1" w:themeTint="F2"/>
          <w:sz w:val="28"/>
          <w:szCs w:val="28"/>
          <w:lang w:val="uk-UA"/>
        </w:rPr>
        <w:t xml:space="preserve"> Ф.Ф. Витрати виробництва та їх класифікація </w:t>
      </w:r>
      <w:r w:rsidR="00883F8E" w:rsidRPr="00E47AB1">
        <w:rPr>
          <w:color w:val="0D0D0D" w:themeColor="text1" w:themeTint="F2"/>
          <w:sz w:val="28"/>
          <w:szCs w:val="28"/>
          <w:lang w:val="uk-UA"/>
        </w:rPr>
        <w:t xml:space="preserve">для потреб управління. 2012. </w:t>
      </w:r>
      <w:r w:rsidR="00D4511E" w:rsidRPr="00E47AB1">
        <w:rPr>
          <w:color w:val="0D0D0D" w:themeColor="text1" w:themeTint="F2"/>
          <w:sz w:val="28"/>
          <w:szCs w:val="28"/>
          <w:lang w:val="uk-UA"/>
        </w:rPr>
        <w:t>С.</w:t>
      </w:r>
      <w:r w:rsidR="00883F8E" w:rsidRPr="00E47AB1">
        <w:rPr>
          <w:color w:val="0D0D0D" w:themeColor="text1" w:themeTint="F2"/>
          <w:sz w:val="28"/>
          <w:szCs w:val="28"/>
          <w:lang w:val="uk-UA"/>
        </w:rPr>
        <w:t>578</w:t>
      </w:r>
      <w:r w:rsidR="00D4511E">
        <w:rPr>
          <w:color w:val="0D0D0D" w:themeColor="text1" w:themeTint="F2"/>
          <w:sz w:val="28"/>
          <w:szCs w:val="28"/>
          <w:lang w:val="uk-UA"/>
        </w:rPr>
        <w:t>.</w:t>
      </w:r>
    </w:p>
    <w:p w14:paraId="622F315B"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proofErr w:type="spellStart"/>
      <w:r w:rsidRPr="00E47AB1">
        <w:rPr>
          <w:color w:val="0D0D0D" w:themeColor="text1" w:themeTint="F2"/>
          <w:sz w:val="28"/>
          <w:szCs w:val="28"/>
          <w:lang w:val="uk-UA"/>
        </w:rPr>
        <w:t>Бутинець</w:t>
      </w:r>
      <w:proofErr w:type="spellEnd"/>
      <w:r w:rsidRPr="00E47AB1">
        <w:rPr>
          <w:color w:val="0D0D0D" w:themeColor="text1" w:themeTint="F2"/>
          <w:sz w:val="28"/>
          <w:szCs w:val="28"/>
          <w:lang w:val="uk-UA"/>
        </w:rPr>
        <w:t xml:space="preserve"> Ф.Ф. Проблеми теорії та методології бухгалтерського обліку, контролю і аналізу. 2</w:t>
      </w:r>
      <w:r w:rsidR="00883F8E" w:rsidRPr="00E47AB1">
        <w:rPr>
          <w:color w:val="0D0D0D" w:themeColor="text1" w:themeTint="F2"/>
          <w:sz w:val="28"/>
          <w:szCs w:val="28"/>
          <w:lang w:val="uk-UA"/>
        </w:rPr>
        <w:t xml:space="preserve">012. </w:t>
      </w:r>
      <w:r w:rsidR="00D4511E" w:rsidRPr="00E47AB1">
        <w:rPr>
          <w:color w:val="0D0D0D" w:themeColor="text1" w:themeTint="F2"/>
          <w:sz w:val="28"/>
          <w:szCs w:val="28"/>
          <w:lang w:val="uk-UA"/>
        </w:rPr>
        <w:t>С.</w:t>
      </w:r>
      <w:r w:rsidR="00883F8E" w:rsidRPr="00E47AB1">
        <w:rPr>
          <w:color w:val="0D0D0D" w:themeColor="text1" w:themeTint="F2"/>
          <w:sz w:val="28"/>
          <w:szCs w:val="28"/>
          <w:lang w:val="uk-UA"/>
        </w:rPr>
        <w:t>11-20</w:t>
      </w:r>
      <w:r w:rsidR="00D4511E">
        <w:rPr>
          <w:color w:val="0D0D0D" w:themeColor="text1" w:themeTint="F2"/>
          <w:sz w:val="28"/>
          <w:szCs w:val="28"/>
          <w:lang w:val="uk-UA"/>
        </w:rPr>
        <w:t>.</w:t>
      </w:r>
    </w:p>
    <w:p w14:paraId="47854E18" w14:textId="77777777" w:rsidR="00FA09C4" w:rsidRPr="00E47AB1" w:rsidRDefault="00FA09C4" w:rsidP="00C57841">
      <w:pPr>
        <w:pStyle w:val="a3"/>
        <w:numPr>
          <w:ilvl w:val="0"/>
          <w:numId w:val="11"/>
        </w:numPr>
        <w:tabs>
          <w:tab w:val="left" w:pos="0"/>
          <w:tab w:val="left" w:pos="993"/>
        </w:tabs>
        <w:autoSpaceDE/>
        <w:autoSpaceDN/>
        <w:spacing w:after="120" w:line="360" w:lineRule="auto"/>
        <w:ind w:left="0" w:firstLine="709"/>
        <w:contextualSpacing/>
        <w:rPr>
          <w:sz w:val="28"/>
          <w:szCs w:val="28"/>
          <w:lang w:val="uk-UA"/>
        </w:rPr>
      </w:pPr>
      <w:r w:rsidRPr="00E47AB1">
        <w:rPr>
          <w:sz w:val="28"/>
          <w:szCs w:val="28"/>
          <w:lang w:val="uk-UA"/>
        </w:rPr>
        <w:t>Білуха Т. М. Теорія фінансово-господарського контролю та аудиту : підручник</w:t>
      </w:r>
      <w:r w:rsidR="00883F8E" w:rsidRPr="00E47AB1">
        <w:rPr>
          <w:sz w:val="28"/>
          <w:szCs w:val="28"/>
          <w:lang w:val="uk-UA"/>
        </w:rPr>
        <w:t xml:space="preserve">. Київ : Вища школа. 1994. </w:t>
      </w:r>
      <w:r w:rsidR="00D4511E">
        <w:rPr>
          <w:sz w:val="28"/>
          <w:szCs w:val="28"/>
          <w:lang w:val="uk-UA"/>
        </w:rPr>
        <w:t>364 с</w:t>
      </w:r>
      <w:r w:rsidR="00D4511E" w:rsidRPr="00E47AB1">
        <w:rPr>
          <w:sz w:val="28"/>
          <w:szCs w:val="28"/>
          <w:lang w:val="uk-UA"/>
        </w:rPr>
        <w:t>.</w:t>
      </w:r>
    </w:p>
    <w:p w14:paraId="6011C6FC"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proofErr w:type="spellStart"/>
      <w:r w:rsidRPr="00E47AB1">
        <w:rPr>
          <w:color w:val="0D0D0D" w:themeColor="text1" w:themeTint="F2"/>
          <w:sz w:val="28"/>
          <w:szCs w:val="28"/>
          <w:lang w:val="uk-UA"/>
        </w:rPr>
        <w:t>Бобко</w:t>
      </w:r>
      <w:proofErr w:type="spellEnd"/>
      <w:r w:rsidRPr="00E47AB1">
        <w:rPr>
          <w:color w:val="0D0D0D" w:themeColor="text1" w:themeTint="F2"/>
          <w:sz w:val="28"/>
          <w:szCs w:val="28"/>
          <w:lang w:val="uk-UA"/>
        </w:rPr>
        <w:t xml:space="preserve"> В.В. Поняття «прибуток» і «збитки» в контексті бу</w:t>
      </w:r>
      <w:r w:rsidR="00883F8E" w:rsidRPr="00E47AB1">
        <w:rPr>
          <w:color w:val="0D0D0D" w:themeColor="text1" w:themeTint="F2"/>
          <w:sz w:val="28"/>
          <w:szCs w:val="28"/>
          <w:lang w:val="uk-UA"/>
        </w:rPr>
        <w:t>хгалтерського обліку. 2020. 197</w:t>
      </w:r>
      <w:r w:rsidR="00D4511E" w:rsidRPr="00D4511E">
        <w:rPr>
          <w:color w:val="0D0D0D" w:themeColor="text1" w:themeTint="F2"/>
          <w:sz w:val="28"/>
          <w:szCs w:val="28"/>
          <w:lang w:val="uk-UA"/>
        </w:rPr>
        <w:t xml:space="preserve"> </w:t>
      </w:r>
      <w:r w:rsidR="00D4511E">
        <w:rPr>
          <w:color w:val="0D0D0D" w:themeColor="text1" w:themeTint="F2"/>
          <w:sz w:val="28"/>
          <w:szCs w:val="28"/>
          <w:lang w:val="uk-UA"/>
        </w:rPr>
        <w:t>с</w:t>
      </w:r>
      <w:r w:rsidR="00D4511E" w:rsidRPr="00E47AB1">
        <w:rPr>
          <w:color w:val="0D0D0D" w:themeColor="text1" w:themeTint="F2"/>
          <w:sz w:val="28"/>
          <w:szCs w:val="28"/>
          <w:lang w:val="uk-UA"/>
        </w:rPr>
        <w:t>.</w:t>
      </w:r>
    </w:p>
    <w:p w14:paraId="250B8A57" w14:textId="77777777" w:rsidR="00FA09C4" w:rsidRPr="00E47AB1" w:rsidRDefault="00FA09C4" w:rsidP="00C57841">
      <w:pPr>
        <w:pStyle w:val="a3"/>
        <w:numPr>
          <w:ilvl w:val="0"/>
          <w:numId w:val="11"/>
        </w:numPr>
        <w:tabs>
          <w:tab w:val="left" w:pos="0"/>
        </w:tabs>
        <w:spacing w:after="120" w:line="360" w:lineRule="auto"/>
        <w:ind w:left="0" w:right="92" w:firstLine="709"/>
        <w:rPr>
          <w:color w:val="0D0D0D" w:themeColor="text1" w:themeTint="F2"/>
          <w:sz w:val="28"/>
          <w:szCs w:val="28"/>
          <w:lang w:val="uk-UA"/>
        </w:rPr>
      </w:pPr>
      <w:r w:rsidRPr="00E47AB1">
        <w:rPr>
          <w:color w:val="0D0D0D" w:themeColor="text1" w:themeTint="F2"/>
          <w:sz w:val="28"/>
          <w:szCs w:val="28"/>
          <w:lang w:val="uk-UA"/>
        </w:rPr>
        <w:t>Галицький О. М. Особливості обліку фінансових результатів сільськогосподарської діяльності та їх відображення в ф</w:t>
      </w:r>
      <w:r w:rsidR="00883F8E" w:rsidRPr="00E47AB1">
        <w:rPr>
          <w:color w:val="0D0D0D" w:themeColor="text1" w:themeTint="F2"/>
          <w:sz w:val="28"/>
          <w:szCs w:val="28"/>
          <w:lang w:val="uk-UA"/>
        </w:rPr>
        <w:t xml:space="preserve">інансовій звітності. 2020. 163 </w:t>
      </w:r>
      <w:r w:rsidR="00D4511E">
        <w:rPr>
          <w:color w:val="0D0D0D" w:themeColor="text1" w:themeTint="F2"/>
          <w:sz w:val="28"/>
          <w:szCs w:val="28"/>
          <w:lang w:val="uk-UA"/>
        </w:rPr>
        <w:t>с</w:t>
      </w:r>
      <w:r w:rsidRPr="00E47AB1">
        <w:rPr>
          <w:color w:val="0D0D0D" w:themeColor="text1" w:themeTint="F2"/>
          <w:sz w:val="28"/>
          <w:szCs w:val="28"/>
          <w:lang w:val="uk-UA"/>
        </w:rPr>
        <w:t>.</w:t>
      </w:r>
    </w:p>
    <w:p w14:paraId="46C6E872"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Гарасим П.М. та ін. Податковий облік і звітність на підприємствах.2021. 167</w:t>
      </w:r>
      <w:r w:rsidR="00883F8E" w:rsidRPr="00E47AB1">
        <w:rPr>
          <w:color w:val="0D0D0D" w:themeColor="text1" w:themeTint="F2"/>
          <w:sz w:val="28"/>
          <w:szCs w:val="28"/>
          <w:lang w:val="uk-UA"/>
        </w:rPr>
        <w:t xml:space="preserve"> </w:t>
      </w:r>
      <w:r w:rsidR="00D4511E">
        <w:rPr>
          <w:color w:val="0D0D0D" w:themeColor="text1" w:themeTint="F2"/>
          <w:sz w:val="28"/>
          <w:szCs w:val="28"/>
          <w:lang w:val="uk-UA"/>
        </w:rPr>
        <w:t>с</w:t>
      </w:r>
      <w:r w:rsidRPr="00E47AB1">
        <w:rPr>
          <w:color w:val="0D0D0D" w:themeColor="text1" w:themeTint="F2"/>
          <w:sz w:val="28"/>
          <w:szCs w:val="28"/>
          <w:lang w:val="uk-UA"/>
        </w:rPr>
        <w:t>.</w:t>
      </w:r>
    </w:p>
    <w:p w14:paraId="57D04A22"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Голуб Н. М. Вдосконалення обліку доходів відповідно до вимог міжнародних стандартів. Вісник Київського національного торговельно-економічного університету.2015. </w:t>
      </w:r>
      <w:r w:rsidR="00D4511E">
        <w:rPr>
          <w:color w:val="0D0D0D" w:themeColor="text1" w:themeTint="F2"/>
          <w:sz w:val="28"/>
          <w:szCs w:val="28"/>
          <w:lang w:val="uk-UA"/>
        </w:rPr>
        <w:t>С</w:t>
      </w:r>
      <w:r w:rsidR="00D4511E" w:rsidRPr="00E47AB1">
        <w:rPr>
          <w:color w:val="0D0D0D" w:themeColor="text1" w:themeTint="F2"/>
          <w:sz w:val="28"/>
          <w:szCs w:val="28"/>
          <w:lang w:val="uk-UA"/>
        </w:rPr>
        <w:t>.</w:t>
      </w:r>
      <w:r w:rsidRPr="00E47AB1">
        <w:rPr>
          <w:color w:val="0D0D0D" w:themeColor="text1" w:themeTint="F2"/>
          <w:sz w:val="28"/>
          <w:szCs w:val="28"/>
          <w:lang w:val="uk-UA"/>
        </w:rPr>
        <w:t>82</w:t>
      </w:r>
      <w:r w:rsidR="00883F8E" w:rsidRPr="00E47AB1">
        <w:rPr>
          <w:color w:val="0D0D0D" w:themeColor="text1" w:themeTint="F2"/>
          <w:sz w:val="28"/>
          <w:szCs w:val="28"/>
          <w:lang w:val="uk-UA"/>
        </w:rPr>
        <w:t>-84</w:t>
      </w:r>
      <w:r w:rsidR="00D4511E">
        <w:rPr>
          <w:color w:val="0D0D0D" w:themeColor="text1" w:themeTint="F2"/>
          <w:sz w:val="28"/>
          <w:szCs w:val="28"/>
          <w:lang w:val="uk-UA"/>
        </w:rPr>
        <w:t>.</w:t>
      </w:r>
    </w:p>
    <w:p w14:paraId="6CB8E9B1"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color w:val="0D0D0D" w:themeColor="text1" w:themeTint="F2"/>
          <w:sz w:val="28"/>
          <w:szCs w:val="28"/>
          <w:lang w:val="uk-UA"/>
        </w:rPr>
        <w:t>Губарик</w:t>
      </w:r>
      <w:proofErr w:type="spellEnd"/>
      <w:r w:rsidRPr="00E47AB1">
        <w:rPr>
          <w:color w:val="0D0D0D" w:themeColor="text1" w:themeTint="F2"/>
          <w:sz w:val="28"/>
          <w:szCs w:val="28"/>
          <w:lang w:val="uk-UA"/>
        </w:rPr>
        <w:t xml:space="preserve"> О. М. Облік фінансового результату діяльності підприємства та шляхи його вдосконалення. Глобальні та національні </w:t>
      </w:r>
      <w:r w:rsidRPr="00E47AB1">
        <w:rPr>
          <w:color w:val="0D0D0D" w:themeColor="text1" w:themeTint="F2"/>
          <w:sz w:val="28"/>
          <w:szCs w:val="28"/>
          <w:lang w:val="uk-UA"/>
        </w:rPr>
        <w:lastRenderedPageBreak/>
        <w:t>проблеми економіки. Бухгалтерський облік, аналіз та аудит. Миколаїв, 2019.  932 с.</w:t>
      </w:r>
    </w:p>
    <w:p w14:paraId="0CEA285C"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Давидова Т.М. Методологічні аспекти обліку витрат на збут та відображення їх в</w:t>
      </w:r>
      <w:r w:rsidR="00883F8E" w:rsidRPr="00E47AB1">
        <w:rPr>
          <w:color w:val="0D0D0D" w:themeColor="text1" w:themeTint="F2"/>
          <w:sz w:val="28"/>
          <w:szCs w:val="28"/>
          <w:lang w:val="uk-UA"/>
        </w:rPr>
        <w:t xml:space="preserve"> фінансовій звітності. 2019. </w:t>
      </w:r>
      <w:r w:rsidR="00E1174A" w:rsidRPr="00E47AB1">
        <w:rPr>
          <w:color w:val="0D0D0D" w:themeColor="text1" w:themeTint="F2"/>
          <w:sz w:val="28"/>
          <w:szCs w:val="28"/>
          <w:lang w:val="uk-UA"/>
        </w:rPr>
        <w:t>С.</w:t>
      </w:r>
      <w:r w:rsidR="00883F8E" w:rsidRPr="00E47AB1">
        <w:rPr>
          <w:color w:val="0D0D0D" w:themeColor="text1" w:themeTint="F2"/>
          <w:sz w:val="28"/>
          <w:szCs w:val="28"/>
          <w:lang w:val="uk-UA"/>
        </w:rPr>
        <w:t>56-57</w:t>
      </w:r>
      <w:r w:rsidR="00E1174A">
        <w:rPr>
          <w:color w:val="0D0D0D" w:themeColor="text1" w:themeTint="F2"/>
          <w:sz w:val="28"/>
          <w:szCs w:val="28"/>
          <w:lang w:val="uk-UA"/>
        </w:rPr>
        <w:t>.</w:t>
      </w:r>
    </w:p>
    <w:p w14:paraId="0E1B0B0C"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Дерій В.А. Витрати на збут у системі обліку й </w:t>
      </w:r>
      <w:r w:rsidR="00883F8E" w:rsidRPr="00E47AB1">
        <w:rPr>
          <w:color w:val="0D0D0D" w:themeColor="text1" w:themeTint="F2"/>
          <w:sz w:val="28"/>
          <w:szCs w:val="28"/>
          <w:lang w:val="uk-UA"/>
        </w:rPr>
        <w:t xml:space="preserve">аналізу невиробничих 2018. 236 </w:t>
      </w:r>
      <w:r w:rsidR="00E1174A">
        <w:rPr>
          <w:color w:val="0D0D0D" w:themeColor="text1" w:themeTint="F2"/>
          <w:sz w:val="28"/>
          <w:szCs w:val="28"/>
          <w:lang w:val="uk-UA"/>
        </w:rPr>
        <w:t>с</w:t>
      </w:r>
      <w:r w:rsidR="00883F8E" w:rsidRPr="00E47AB1">
        <w:rPr>
          <w:color w:val="0D0D0D" w:themeColor="text1" w:themeTint="F2"/>
          <w:sz w:val="28"/>
          <w:szCs w:val="28"/>
          <w:lang w:val="uk-UA"/>
        </w:rPr>
        <w:t>.</w:t>
      </w:r>
    </w:p>
    <w:p w14:paraId="3E83729F"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color w:val="0D0D0D" w:themeColor="text1" w:themeTint="F2"/>
          <w:sz w:val="28"/>
          <w:szCs w:val="28"/>
          <w:lang w:val="uk-UA"/>
        </w:rPr>
        <w:t>Загуральська</w:t>
      </w:r>
      <w:proofErr w:type="spellEnd"/>
      <w:r w:rsidRPr="00E47AB1">
        <w:rPr>
          <w:color w:val="0D0D0D" w:themeColor="text1" w:themeTint="F2"/>
          <w:sz w:val="28"/>
          <w:szCs w:val="28"/>
          <w:lang w:val="uk-UA"/>
        </w:rPr>
        <w:t xml:space="preserve"> С.В. Витрати </w:t>
      </w:r>
      <w:r w:rsidR="00883F8E" w:rsidRPr="00E47AB1">
        <w:rPr>
          <w:color w:val="0D0D0D" w:themeColor="text1" w:themeTint="F2"/>
          <w:sz w:val="28"/>
          <w:szCs w:val="28"/>
          <w:lang w:val="uk-UA"/>
        </w:rPr>
        <w:t xml:space="preserve">на збут. 2018. </w:t>
      </w:r>
      <w:r w:rsidR="00E1174A">
        <w:rPr>
          <w:color w:val="0D0D0D" w:themeColor="text1" w:themeTint="F2"/>
          <w:sz w:val="28"/>
          <w:szCs w:val="28"/>
          <w:lang w:val="uk-UA"/>
        </w:rPr>
        <w:t>С.</w:t>
      </w:r>
      <w:r w:rsidR="00883F8E" w:rsidRPr="00E47AB1">
        <w:rPr>
          <w:color w:val="0D0D0D" w:themeColor="text1" w:themeTint="F2"/>
          <w:sz w:val="28"/>
          <w:szCs w:val="28"/>
          <w:lang w:val="uk-UA"/>
        </w:rPr>
        <w:t>23-</w:t>
      </w:r>
      <w:r w:rsidR="00656E4A" w:rsidRPr="00E47AB1">
        <w:rPr>
          <w:color w:val="0D0D0D" w:themeColor="text1" w:themeTint="F2"/>
          <w:sz w:val="28"/>
          <w:szCs w:val="28"/>
          <w:lang w:val="uk-UA"/>
        </w:rPr>
        <w:t>41</w:t>
      </w:r>
      <w:r w:rsidR="00692545" w:rsidRPr="00E47AB1">
        <w:rPr>
          <w:color w:val="0D0D0D" w:themeColor="text1" w:themeTint="F2"/>
          <w:sz w:val="28"/>
          <w:szCs w:val="28"/>
          <w:lang w:val="uk-UA"/>
        </w:rPr>
        <w:t>.</w:t>
      </w:r>
      <w:r w:rsidR="00E1174A" w:rsidRPr="00E1174A">
        <w:rPr>
          <w:color w:val="0D0D0D" w:themeColor="text1" w:themeTint="F2"/>
          <w:sz w:val="28"/>
          <w:szCs w:val="28"/>
          <w:lang w:val="uk-UA"/>
        </w:rPr>
        <w:t xml:space="preserve"> </w:t>
      </w:r>
    </w:p>
    <w:p w14:paraId="53D11E7E"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Карп’як</w:t>
      </w:r>
      <w:proofErr w:type="spellEnd"/>
      <w:r w:rsidRPr="00E47AB1">
        <w:rPr>
          <w:color w:val="0D0D0D" w:themeColor="text1" w:themeTint="F2"/>
          <w:sz w:val="28"/>
          <w:szCs w:val="28"/>
          <w:lang w:val="uk-UA"/>
        </w:rPr>
        <w:t xml:space="preserve"> Я. С. Організація бухгалтерського обліку витрат, доходів і фінансових результатів суб’єкта господарювання. Вісник Національного університету Ль</w:t>
      </w:r>
      <w:r w:rsidR="00883F8E" w:rsidRPr="00E47AB1">
        <w:rPr>
          <w:color w:val="0D0D0D" w:themeColor="text1" w:themeTint="F2"/>
          <w:sz w:val="28"/>
          <w:szCs w:val="28"/>
          <w:lang w:val="uk-UA"/>
        </w:rPr>
        <w:t xml:space="preserve">вівська політехніка. 2014. 185 </w:t>
      </w:r>
      <w:r w:rsidR="00E1174A">
        <w:rPr>
          <w:color w:val="0D0D0D" w:themeColor="text1" w:themeTint="F2"/>
          <w:sz w:val="28"/>
          <w:szCs w:val="28"/>
          <w:lang w:val="uk-UA"/>
        </w:rPr>
        <w:t>с</w:t>
      </w:r>
      <w:r w:rsidRPr="00E47AB1">
        <w:rPr>
          <w:color w:val="0D0D0D" w:themeColor="text1" w:themeTint="F2"/>
          <w:sz w:val="28"/>
          <w:szCs w:val="28"/>
          <w:lang w:val="uk-UA"/>
        </w:rPr>
        <w:t>.</w:t>
      </w:r>
    </w:p>
    <w:p w14:paraId="188BB4B9" w14:textId="77777777" w:rsidR="00C378FB"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Кашканов</w:t>
      </w:r>
      <w:proofErr w:type="spellEnd"/>
      <w:r w:rsidRPr="00E47AB1">
        <w:rPr>
          <w:color w:val="0D0D0D" w:themeColor="text1" w:themeTint="F2"/>
          <w:sz w:val="28"/>
          <w:szCs w:val="28"/>
          <w:lang w:val="uk-UA"/>
        </w:rPr>
        <w:t xml:space="preserve"> А. А. Аналіз витрат фінансової діяльності з урахуванням зміни структурних елементів. Вісник житомирського </w:t>
      </w:r>
    </w:p>
    <w:p w14:paraId="42A0D4BB" w14:textId="77777777" w:rsidR="00FA09C4" w:rsidRPr="00E47AB1" w:rsidRDefault="00FA09C4" w:rsidP="004F5898">
      <w:pPr>
        <w:pStyle w:val="a3"/>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державного технологічного університету.2016. </w:t>
      </w:r>
      <w:r w:rsidR="00E1174A" w:rsidRPr="00E47AB1">
        <w:rPr>
          <w:color w:val="0D0D0D" w:themeColor="text1" w:themeTint="F2"/>
          <w:sz w:val="28"/>
          <w:szCs w:val="28"/>
          <w:lang w:val="uk-UA"/>
        </w:rPr>
        <w:t>С.</w:t>
      </w:r>
      <w:r w:rsidRPr="00E47AB1">
        <w:rPr>
          <w:color w:val="0D0D0D" w:themeColor="text1" w:themeTint="F2"/>
          <w:sz w:val="28"/>
          <w:szCs w:val="28"/>
          <w:lang w:val="uk-UA"/>
        </w:rPr>
        <w:t>4</w:t>
      </w:r>
      <w:r w:rsidR="00883F8E" w:rsidRPr="00E47AB1">
        <w:rPr>
          <w:color w:val="0D0D0D" w:themeColor="text1" w:themeTint="F2"/>
          <w:sz w:val="28"/>
          <w:szCs w:val="28"/>
          <w:lang w:val="uk-UA"/>
        </w:rPr>
        <w:t>-6</w:t>
      </w:r>
      <w:r w:rsidR="00E1174A">
        <w:rPr>
          <w:color w:val="0D0D0D" w:themeColor="text1" w:themeTint="F2"/>
          <w:sz w:val="28"/>
          <w:szCs w:val="28"/>
          <w:lang w:val="uk-UA"/>
        </w:rPr>
        <w:t>.</w:t>
      </w:r>
      <w:r w:rsidR="00883F8E" w:rsidRPr="00E47AB1">
        <w:rPr>
          <w:color w:val="0D0D0D" w:themeColor="text1" w:themeTint="F2"/>
          <w:sz w:val="28"/>
          <w:szCs w:val="28"/>
          <w:lang w:val="uk-UA"/>
        </w:rPr>
        <w:t xml:space="preserve"> </w:t>
      </w:r>
    </w:p>
    <w:p w14:paraId="2F0DD444"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Кучеркова</w:t>
      </w:r>
      <w:proofErr w:type="spellEnd"/>
      <w:r w:rsidRPr="00E47AB1">
        <w:rPr>
          <w:color w:val="0D0D0D" w:themeColor="text1" w:themeTint="F2"/>
          <w:sz w:val="28"/>
          <w:szCs w:val="28"/>
          <w:lang w:val="uk-UA"/>
        </w:rPr>
        <w:t xml:space="preserve"> С. О. Облік фінансових результатів у сільськогоспо</w:t>
      </w:r>
      <w:r w:rsidR="00883F8E" w:rsidRPr="00E47AB1">
        <w:rPr>
          <w:color w:val="0D0D0D" w:themeColor="text1" w:themeTint="F2"/>
          <w:sz w:val="28"/>
          <w:szCs w:val="28"/>
          <w:lang w:val="uk-UA"/>
        </w:rPr>
        <w:t xml:space="preserve">дарських підприємствах. 2018. 256 </w:t>
      </w:r>
      <w:r w:rsidR="00E1174A">
        <w:rPr>
          <w:color w:val="0D0D0D" w:themeColor="text1" w:themeTint="F2"/>
          <w:sz w:val="28"/>
          <w:szCs w:val="28"/>
          <w:lang w:val="uk-UA"/>
        </w:rPr>
        <w:t>с</w:t>
      </w:r>
      <w:r w:rsidRPr="00E47AB1">
        <w:rPr>
          <w:color w:val="0D0D0D" w:themeColor="text1" w:themeTint="F2"/>
          <w:sz w:val="28"/>
          <w:szCs w:val="28"/>
          <w:lang w:val="uk-UA"/>
        </w:rPr>
        <w:t>.</w:t>
      </w:r>
    </w:p>
    <w:p w14:paraId="4094EF5F"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Ксьонжик</w:t>
      </w:r>
      <w:proofErr w:type="spellEnd"/>
      <w:r w:rsidRPr="00E47AB1">
        <w:rPr>
          <w:color w:val="0D0D0D" w:themeColor="text1" w:themeTint="F2"/>
          <w:sz w:val="28"/>
          <w:szCs w:val="28"/>
          <w:lang w:val="uk-UA"/>
        </w:rPr>
        <w:t xml:space="preserve"> І. В., Василькова М. В  Особливості обліку фінансових результатів на сільськогосподарських підприємствах Вісник Бердянського університету менеджменту і бізнесу. 2022. </w:t>
      </w:r>
      <w:r w:rsidR="00E1174A" w:rsidRPr="00E47AB1">
        <w:rPr>
          <w:color w:val="0D0D0D" w:themeColor="text1" w:themeTint="F2"/>
          <w:sz w:val="28"/>
          <w:szCs w:val="28"/>
          <w:lang w:val="uk-UA"/>
        </w:rPr>
        <w:t>С.</w:t>
      </w:r>
      <w:r w:rsidRPr="00E47AB1">
        <w:rPr>
          <w:color w:val="0D0D0D" w:themeColor="text1" w:themeTint="F2"/>
          <w:sz w:val="28"/>
          <w:szCs w:val="28"/>
          <w:lang w:val="uk-UA"/>
        </w:rPr>
        <w:t>60</w:t>
      </w:r>
      <w:r w:rsidR="00883F8E" w:rsidRPr="00E47AB1">
        <w:rPr>
          <w:color w:val="0D0D0D" w:themeColor="text1" w:themeTint="F2"/>
          <w:sz w:val="28"/>
          <w:szCs w:val="28"/>
          <w:lang w:val="uk-UA"/>
        </w:rPr>
        <w:t>-63</w:t>
      </w:r>
      <w:r w:rsidR="00E1174A">
        <w:rPr>
          <w:color w:val="0D0D0D" w:themeColor="text1" w:themeTint="F2"/>
          <w:sz w:val="28"/>
          <w:szCs w:val="28"/>
          <w:lang w:val="uk-UA"/>
        </w:rPr>
        <w:t>.</w:t>
      </w:r>
      <w:r w:rsidR="00883F8E" w:rsidRPr="00E47AB1">
        <w:rPr>
          <w:color w:val="0D0D0D" w:themeColor="text1" w:themeTint="F2"/>
          <w:sz w:val="28"/>
          <w:szCs w:val="28"/>
          <w:lang w:val="uk-UA"/>
        </w:rPr>
        <w:t xml:space="preserve"> </w:t>
      </w:r>
    </w:p>
    <w:p w14:paraId="2CAFF1F8"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Лебедзевич</w:t>
      </w:r>
      <w:proofErr w:type="spellEnd"/>
      <w:r w:rsidRPr="00E47AB1">
        <w:rPr>
          <w:color w:val="0D0D0D" w:themeColor="text1" w:themeTint="F2"/>
          <w:sz w:val="28"/>
          <w:szCs w:val="28"/>
          <w:lang w:val="uk-UA"/>
        </w:rPr>
        <w:t xml:space="preserve"> Я. В. Основні тенденції визначення фінансового результа</w:t>
      </w:r>
      <w:r w:rsidR="00883F8E" w:rsidRPr="00E47AB1">
        <w:rPr>
          <w:color w:val="0D0D0D" w:themeColor="text1" w:themeTint="F2"/>
          <w:sz w:val="28"/>
          <w:szCs w:val="28"/>
          <w:lang w:val="uk-UA"/>
        </w:rPr>
        <w:t xml:space="preserve">ту: історичний аспект. 2021. 310 </w:t>
      </w:r>
      <w:r w:rsidR="00E1174A">
        <w:rPr>
          <w:color w:val="0D0D0D" w:themeColor="text1" w:themeTint="F2"/>
          <w:sz w:val="28"/>
          <w:szCs w:val="28"/>
          <w:lang w:val="uk-UA"/>
        </w:rPr>
        <w:t>с</w:t>
      </w:r>
      <w:r w:rsidR="00883F8E" w:rsidRPr="00E47AB1">
        <w:rPr>
          <w:color w:val="0D0D0D" w:themeColor="text1" w:themeTint="F2"/>
          <w:sz w:val="28"/>
          <w:szCs w:val="28"/>
          <w:lang w:val="uk-UA"/>
        </w:rPr>
        <w:t>.</w:t>
      </w:r>
    </w:p>
    <w:p w14:paraId="74E2847E" w14:textId="77777777" w:rsidR="00FA09C4" w:rsidRPr="00E47AB1" w:rsidRDefault="00FA09C4" w:rsidP="00C57841">
      <w:pPr>
        <w:pStyle w:val="a3"/>
        <w:numPr>
          <w:ilvl w:val="0"/>
          <w:numId w:val="11"/>
        </w:numPr>
        <w:tabs>
          <w:tab w:val="left" w:pos="0"/>
        </w:tabs>
        <w:spacing w:after="120" w:line="360" w:lineRule="auto"/>
        <w:ind w:left="0" w:right="108" w:firstLine="709"/>
        <w:rPr>
          <w:color w:val="0D0D0D" w:themeColor="text1" w:themeTint="F2"/>
          <w:sz w:val="28"/>
          <w:szCs w:val="28"/>
          <w:lang w:val="uk-UA"/>
        </w:rPr>
      </w:pPr>
      <w:proofErr w:type="spellStart"/>
      <w:r w:rsidRPr="00E47AB1">
        <w:rPr>
          <w:color w:val="0D0D0D" w:themeColor="text1" w:themeTint="F2"/>
          <w:sz w:val="28"/>
          <w:szCs w:val="28"/>
          <w:lang w:val="uk-UA"/>
        </w:rPr>
        <w:t>Ломоковська</w:t>
      </w:r>
      <w:proofErr w:type="spellEnd"/>
      <w:r w:rsidRPr="00E47AB1">
        <w:rPr>
          <w:color w:val="0D0D0D" w:themeColor="text1" w:themeTint="F2"/>
          <w:sz w:val="28"/>
          <w:szCs w:val="28"/>
          <w:lang w:val="uk-UA"/>
        </w:rPr>
        <w:t xml:space="preserve"> О. Вплив витрат, не пов’язаних з господарською діяльністю, на о</w:t>
      </w:r>
      <w:r w:rsidR="00883F8E" w:rsidRPr="00E47AB1">
        <w:rPr>
          <w:color w:val="0D0D0D" w:themeColor="text1" w:themeTint="F2"/>
          <w:sz w:val="28"/>
          <w:szCs w:val="28"/>
          <w:lang w:val="uk-UA"/>
        </w:rPr>
        <w:t xml:space="preserve">податковуваний прибуток. 2019. 150 </w:t>
      </w:r>
      <w:r w:rsidR="00E1174A">
        <w:rPr>
          <w:color w:val="0D0D0D" w:themeColor="text1" w:themeTint="F2"/>
          <w:sz w:val="28"/>
          <w:szCs w:val="28"/>
          <w:lang w:val="uk-UA"/>
        </w:rPr>
        <w:t>с</w:t>
      </w:r>
      <w:r w:rsidRPr="00E47AB1">
        <w:rPr>
          <w:color w:val="0D0D0D" w:themeColor="text1" w:themeTint="F2"/>
          <w:sz w:val="28"/>
          <w:szCs w:val="28"/>
          <w:lang w:val="uk-UA"/>
        </w:rPr>
        <w:t>.</w:t>
      </w:r>
    </w:p>
    <w:p w14:paraId="3101C7F7" w14:textId="77777777" w:rsidR="00FA09C4" w:rsidRPr="00E47AB1" w:rsidRDefault="00FA09C4" w:rsidP="00C57841">
      <w:pPr>
        <w:pStyle w:val="a3"/>
        <w:numPr>
          <w:ilvl w:val="0"/>
          <w:numId w:val="11"/>
        </w:numPr>
        <w:tabs>
          <w:tab w:val="left" w:pos="0"/>
          <w:tab w:val="left" w:pos="1134"/>
        </w:tabs>
        <w:autoSpaceDE/>
        <w:autoSpaceDN/>
        <w:spacing w:after="120" w:line="360" w:lineRule="auto"/>
        <w:ind w:left="0" w:firstLine="709"/>
        <w:contextualSpacing/>
        <w:rPr>
          <w:sz w:val="28"/>
          <w:szCs w:val="28"/>
          <w:lang w:val="uk-UA"/>
        </w:rPr>
      </w:pPr>
      <w:r w:rsidRPr="00E47AB1">
        <w:rPr>
          <w:sz w:val="28"/>
          <w:szCs w:val="28"/>
          <w:lang w:val="uk-UA"/>
        </w:rPr>
        <w:t>Наконечна Н. В. Контроль і ревізія : навчальний посібник. Львів : ЛДУВС, 2015. 178 с.</w:t>
      </w:r>
    </w:p>
    <w:p w14:paraId="2C6121AD" w14:textId="77777777" w:rsidR="00D15D2E" w:rsidRPr="00E47AB1" w:rsidRDefault="00D15D2E" w:rsidP="00C57841">
      <w:pPr>
        <w:pStyle w:val="a3"/>
        <w:numPr>
          <w:ilvl w:val="0"/>
          <w:numId w:val="11"/>
        </w:numPr>
        <w:tabs>
          <w:tab w:val="left" w:pos="0"/>
          <w:tab w:val="left" w:pos="1134"/>
        </w:tabs>
        <w:autoSpaceDE/>
        <w:autoSpaceDN/>
        <w:spacing w:after="120" w:line="360" w:lineRule="auto"/>
        <w:ind w:left="0" w:firstLine="709"/>
        <w:contextualSpacing/>
        <w:rPr>
          <w:sz w:val="28"/>
          <w:szCs w:val="28"/>
          <w:lang w:val="uk-UA"/>
        </w:rPr>
      </w:pPr>
      <w:r w:rsidRPr="00E47AB1">
        <w:rPr>
          <w:sz w:val="28"/>
          <w:szCs w:val="28"/>
          <w:lang w:val="uk-UA"/>
        </w:rPr>
        <w:t xml:space="preserve">Обліково-аналітичне забезпечення управління затратами в птахівництві: монографія Шуст О. А., Мельник С. І., </w:t>
      </w:r>
      <w:proofErr w:type="spellStart"/>
      <w:r w:rsidRPr="00E47AB1">
        <w:rPr>
          <w:sz w:val="28"/>
          <w:szCs w:val="28"/>
          <w:lang w:val="uk-UA"/>
        </w:rPr>
        <w:t>Свиноус</w:t>
      </w:r>
      <w:proofErr w:type="spellEnd"/>
      <w:r w:rsidRPr="00E47AB1">
        <w:rPr>
          <w:sz w:val="28"/>
          <w:szCs w:val="28"/>
          <w:lang w:val="uk-UA"/>
        </w:rPr>
        <w:t xml:space="preserve"> І. В., </w:t>
      </w:r>
      <w:proofErr w:type="spellStart"/>
      <w:r w:rsidRPr="00E47AB1">
        <w:rPr>
          <w:sz w:val="28"/>
          <w:szCs w:val="28"/>
          <w:lang w:val="uk-UA"/>
        </w:rPr>
        <w:t>Баланюк</w:t>
      </w:r>
      <w:proofErr w:type="spellEnd"/>
      <w:r w:rsidRPr="00E47AB1">
        <w:rPr>
          <w:sz w:val="28"/>
          <w:szCs w:val="28"/>
          <w:lang w:val="uk-UA"/>
        </w:rPr>
        <w:t xml:space="preserve"> І. Ф. та ін.: з ред. О. А. Шуст. Біла Церква: ПрАТ Білоцерківська </w:t>
      </w:r>
      <w:r w:rsidRPr="00E47AB1">
        <w:rPr>
          <w:sz w:val="28"/>
          <w:szCs w:val="28"/>
          <w:lang w:val="uk-UA"/>
        </w:rPr>
        <w:lastRenderedPageBreak/>
        <w:t>книжкова фабрика, 2021. 316 с.</w:t>
      </w:r>
    </w:p>
    <w:p w14:paraId="2555C69C" w14:textId="77777777" w:rsidR="00FA09C4" w:rsidRPr="00E47AB1" w:rsidRDefault="00FA09C4" w:rsidP="00C57841">
      <w:pPr>
        <w:pStyle w:val="a3"/>
        <w:numPr>
          <w:ilvl w:val="0"/>
          <w:numId w:val="11"/>
        </w:numPr>
        <w:tabs>
          <w:tab w:val="left" w:pos="0"/>
          <w:tab w:val="left" w:pos="1134"/>
        </w:tabs>
        <w:autoSpaceDE/>
        <w:autoSpaceDN/>
        <w:spacing w:after="120" w:line="360" w:lineRule="auto"/>
        <w:ind w:left="0" w:firstLine="851"/>
        <w:contextualSpacing/>
        <w:rPr>
          <w:sz w:val="28"/>
          <w:szCs w:val="28"/>
          <w:lang w:val="uk-UA"/>
        </w:rPr>
      </w:pPr>
      <w:proofErr w:type="spellStart"/>
      <w:r w:rsidRPr="00E47AB1">
        <w:rPr>
          <w:sz w:val="28"/>
          <w:szCs w:val="28"/>
          <w:lang w:val="uk-UA"/>
        </w:rPr>
        <w:t>Олініченко</w:t>
      </w:r>
      <w:proofErr w:type="spellEnd"/>
      <w:r w:rsidRPr="00E47AB1">
        <w:rPr>
          <w:sz w:val="28"/>
          <w:szCs w:val="28"/>
          <w:lang w:val="uk-UA"/>
        </w:rPr>
        <w:t xml:space="preserve"> І. В. Окремі питання застосування рахунків бухгалтерського обліку в державному секторі. Причорноморські економіч</w:t>
      </w:r>
      <w:r w:rsidR="00883F8E" w:rsidRPr="00E47AB1">
        <w:rPr>
          <w:sz w:val="28"/>
          <w:szCs w:val="28"/>
          <w:lang w:val="uk-UA"/>
        </w:rPr>
        <w:t xml:space="preserve">ні студії. Випуск 13-1. 2017. </w:t>
      </w:r>
      <w:r w:rsidR="00E1174A" w:rsidRPr="00E47AB1">
        <w:rPr>
          <w:sz w:val="28"/>
          <w:szCs w:val="28"/>
          <w:lang w:val="uk-UA"/>
        </w:rPr>
        <w:t>С.</w:t>
      </w:r>
      <w:r w:rsidR="00883F8E" w:rsidRPr="00E47AB1">
        <w:rPr>
          <w:sz w:val="28"/>
          <w:szCs w:val="28"/>
          <w:lang w:val="uk-UA"/>
        </w:rPr>
        <w:t>148–152</w:t>
      </w:r>
      <w:r w:rsidR="00E1174A">
        <w:rPr>
          <w:sz w:val="28"/>
          <w:szCs w:val="28"/>
          <w:lang w:val="uk-UA"/>
        </w:rPr>
        <w:t>.</w:t>
      </w:r>
    </w:p>
    <w:p w14:paraId="66B12390" w14:textId="77777777" w:rsidR="00FA09C4" w:rsidRPr="00E47AB1" w:rsidRDefault="00FA09C4" w:rsidP="00C57841">
      <w:pPr>
        <w:pStyle w:val="a3"/>
        <w:numPr>
          <w:ilvl w:val="0"/>
          <w:numId w:val="11"/>
        </w:numPr>
        <w:tabs>
          <w:tab w:val="left" w:pos="0"/>
          <w:tab w:val="left" w:pos="1134"/>
        </w:tabs>
        <w:autoSpaceDE/>
        <w:autoSpaceDN/>
        <w:spacing w:after="120" w:line="360" w:lineRule="auto"/>
        <w:ind w:left="0" w:firstLine="709"/>
        <w:contextualSpacing/>
        <w:rPr>
          <w:sz w:val="28"/>
          <w:szCs w:val="28"/>
          <w:lang w:val="uk-UA"/>
        </w:rPr>
      </w:pPr>
      <w:r w:rsidRPr="00E47AB1">
        <w:rPr>
          <w:sz w:val="28"/>
          <w:szCs w:val="28"/>
          <w:lang w:val="uk-UA"/>
        </w:rPr>
        <w:t>Про бухгалтерський облік і фінансову звітність в Україні: Закон України від 16.07.99 № 996. URL:</w:t>
      </w:r>
      <w:hyperlink r:id="rId11" w:history="1">
        <w:r w:rsidRPr="00E47AB1">
          <w:rPr>
            <w:rStyle w:val="ac"/>
            <w:color w:val="0D0D0D" w:themeColor="text1" w:themeTint="F2"/>
            <w:sz w:val="28"/>
            <w:szCs w:val="28"/>
            <w:lang w:val="uk-UA"/>
          </w:rPr>
          <w:t>http://zakon1.rada.gov.ua/cgi-bin/law/main.cgi</w:t>
        </w:r>
      </w:hyperlink>
      <w:r w:rsidRPr="00E47AB1">
        <w:rPr>
          <w:sz w:val="28"/>
          <w:szCs w:val="28"/>
          <w:lang w:val="uk-UA"/>
        </w:rPr>
        <w:t>(дата звернення 01.03.2022).</w:t>
      </w:r>
    </w:p>
    <w:p w14:paraId="34AE43CC" w14:textId="77777777" w:rsidR="00FA09C4" w:rsidRPr="00E47AB1" w:rsidRDefault="00FA09C4" w:rsidP="00C57841">
      <w:pPr>
        <w:pStyle w:val="a3"/>
        <w:numPr>
          <w:ilvl w:val="0"/>
          <w:numId w:val="11"/>
        </w:numPr>
        <w:tabs>
          <w:tab w:val="left" w:pos="0"/>
        </w:tabs>
        <w:spacing w:after="120" w:line="360" w:lineRule="auto"/>
        <w:ind w:left="0" w:right="108" w:firstLine="709"/>
        <w:rPr>
          <w:color w:val="0D0D0D" w:themeColor="text1" w:themeTint="F2"/>
          <w:sz w:val="28"/>
          <w:szCs w:val="28"/>
          <w:lang w:val="uk-UA"/>
        </w:rPr>
      </w:pPr>
      <w:r w:rsidRPr="00E47AB1">
        <w:rPr>
          <w:color w:val="0D0D0D" w:themeColor="text1" w:themeTint="F2"/>
          <w:sz w:val="28"/>
          <w:szCs w:val="28"/>
          <w:lang w:val="uk-UA"/>
        </w:rPr>
        <w:t>Про підприємства в Україні: Закон України від 21.03.1991р. Відомості Верховної Ради України.. 1991. № 24.  Ст.272</w:t>
      </w:r>
    </w:p>
    <w:p w14:paraId="1C6BC5F3" w14:textId="77777777" w:rsidR="00FA09C4" w:rsidRPr="00E47AB1" w:rsidRDefault="00FA09C4" w:rsidP="00C57841">
      <w:pPr>
        <w:pStyle w:val="a3"/>
        <w:numPr>
          <w:ilvl w:val="0"/>
          <w:numId w:val="11"/>
        </w:numPr>
        <w:tabs>
          <w:tab w:val="left" w:pos="0"/>
        </w:tabs>
        <w:spacing w:after="120" w:line="360" w:lineRule="auto"/>
        <w:ind w:left="0" w:right="108" w:firstLine="709"/>
        <w:rPr>
          <w:color w:val="0D0D0D" w:themeColor="text1" w:themeTint="F2"/>
          <w:sz w:val="28"/>
          <w:szCs w:val="28"/>
          <w:lang w:val="uk-UA"/>
        </w:rPr>
      </w:pPr>
      <w:r w:rsidRPr="00E47AB1">
        <w:rPr>
          <w:color w:val="0D0D0D" w:themeColor="text1" w:themeTint="F2"/>
          <w:sz w:val="28"/>
          <w:szCs w:val="28"/>
          <w:lang w:val="uk-UA"/>
        </w:rPr>
        <w:t xml:space="preserve">Про поштовий зв'язок:  Закон України від 04.10.2004. Відомості Верховної Ради України. 2004. № 6, Ст. 39 </w:t>
      </w:r>
    </w:p>
    <w:p w14:paraId="6D95B0C6"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Про рекламу: Закон України від 03.07.1996 Відомості Верховної Ради України. 1996. № 270 Ст. 96</w:t>
      </w:r>
    </w:p>
    <w:p w14:paraId="22AB904C" w14:textId="77777777" w:rsidR="00FA09C4" w:rsidRPr="00E47AB1" w:rsidRDefault="00E1174A"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Pr>
          <w:color w:val="0D0D0D" w:themeColor="text1" w:themeTint="F2"/>
          <w:sz w:val="28"/>
          <w:szCs w:val="28"/>
          <w:lang w:val="uk-UA"/>
        </w:rPr>
        <w:t>Перевозова</w:t>
      </w:r>
      <w:proofErr w:type="spellEnd"/>
      <w:r>
        <w:rPr>
          <w:color w:val="0D0D0D" w:themeColor="text1" w:themeTint="F2"/>
          <w:sz w:val="28"/>
          <w:szCs w:val="28"/>
          <w:lang w:val="uk-UA"/>
        </w:rPr>
        <w:t xml:space="preserve"> І.В, Степанюк О.С. </w:t>
      </w:r>
      <w:r w:rsidR="00FA09C4" w:rsidRPr="00E47AB1">
        <w:rPr>
          <w:color w:val="0D0D0D" w:themeColor="text1" w:themeTint="F2"/>
          <w:sz w:val="28"/>
          <w:szCs w:val="28"/>
          <w:lang w:val="uk-UA"/>
        </w:rPr>
        <w:t>Система контролю витрат підприємств: актуалізація побудови та аспекти функціонування. 2015. 283 с.</w:t>
      </w:r>
    </w:p>
    <w:p w14:paraId="2ACB6A89"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color w:val="0D0D0D" w:themeColor="text1" w:themeTint="F2"/>
          <w:sz w:val="28"/>
          <w:szCs w:val="28"/>
          <w:lang w:val="uk-UA"/>
        </w:rPr>
        <w:t>Подмешальська</w:t>
      </w:r>
      <w:proofErr w:type="spellEnd"/>
      <w:r w:rsidRPr="00E47AB1">
        <w:rPr>
          <w:color w:val="0D0D0D" w:themeColor="text1" w:themeTint="F2"/>
          <w:sz w:val="28"/>
          <w:szCs w:val="28"/>
          <w:lang w:val="uk-UA"/>
        </w:rPr>
        <w:t xml:space="preserve"> Ю.В., </w:t>
      </w:r>
      <w:proofErr w:type="spellStart"/>
      <w:r w:rsidRPr="00E47AB1">
        <w:rPr>
          <w:color w:val="0D0D0D" w:themeColor="text1" w:themeTint="F2"/>
          <w:sz w:val="28"/>
          <w:szCs w:val="28"/>
          <w:lang w:val="uk-UA"/>
        </w:rPr>
        <w:t>Степаненкоь</w:t>
      </w:r>
      <w:proofErr w:type="spellEnd"/>
      <w:r w:rsidRPr="00E47AB1">
        <w:rPr>
          <w:color w:val="0D0D0D" w:themeColor="text1" w:themeTint="F2"/>
          <w:sz w:val="28"/>
          <w:szCs w:val="28"/>
          <w:lang w:val="uk-UA"/>
        </w:rPr>
        <w:t xml:space="preserve"> В.А</w:t>
      </w:r>
      <w:r w:rsidR="005B58E5" w:rsidRPr="00E47AB1">
        <w:rPr>
          <w:color w:val="0D0D0D" w:themeColor="text1" w:themeTint="F2"/>
          <w:sz w:val="28"/>
          <w:szCs w:val="28"/>
          <w:lang w:val="uk-UA"/>
        </w:rPr>
        <w:t xml:space="preserve">. Облік витрат на збут. 2018. 167 </w:t>
      </w:r>
      <w:r w:rsidR="00E1174A">
        <w:rPr>
          <w:color w:val="0D0D0D" w:themeColor="text1" w:themeTint="F2"/>
          <w:sz w:val="28"/>
          <w:szCs w:val="28"/>
          <w:lang w:val="uk-UA"/>
        </w:rPr>
        <w:t>с</w:t>
      </w:r>
      <w:r w:rsidRPr="00E47AB1">
        <w:rPr>
          <w:color w:val="0D0D0D" w:themeColor="text1" w:themeTint="F2"/>
          <w:sz w:val="28"/>
          <w:szCs w:val="28"/>
          <w:lang w:val="uk-UA"/>
        </w:rPr>
        <w:t>.</w:t>
      </w:r>
    </w:p>
    <w:p w14:paraId="58C2C2B7" w14:textId="77777777" w:rsidR="00FA09C4" w:rsidRPr="00E47AB1" w:rsidRDefault="00FA09C4" w:rsidP="00C57841">
      <w:pPr>
        <w:pStyle w:val="a3"/>
        <w:numPr>
          <w:ilvl w:val="0"/>
          <w:numId w:val="11"/>
        </w:numPr>
        <w:tabs>
          <w:tab w:val="left" w:pos="0"/>
        </w:tabs>
        <w:spacing w:after="120" w:line="360" w:lineRule="auto"/>
        <w:ind w:left="0" w:right="95" w:firstLine="709"/>
        <w:rPr>
          <w:color w:val="0D0D0D" w:themeColor="text1" w:themeTint="F2"/>
          <w:sz w:val="28"/>
          <w:szCs w:val="28"/>
          <w:lang w:val="uk-UA"/>
        </w:rPr>
      </w:pPr>
      <w:r w:rsidRPr="00E47AB1">
        <w:rPr>
          <w:color w:val="0D0D0D" w:themeColor="text1" w:themeTint="F2"/>
          <w:sz w:val="28"/>
          <w:szCs w:val="28"/>
          <w:lang w:val="uk-UA"/>
        </w:rPr>
        <w:t xml:space="preserve">План рахунків бухгалтерського обліку активів, капіталу, зобов’язань та господарських операцій підприємств і організацій.1999. URL: </w:t>
      </w:r>
      <w:hyperlink r:id="rId12" w:history="1">
        <w:r w:rsidRPr="00E47AB1">
          <w:rPr>
            <w:rStyle w:val="ac"/>
            <w:color w:val="0D0D0D" w:themeColor="text1" w:themeTint="F2"/>
            <w:sz w:val="28"/>
            <w:szCs w:val="28"/>
            <w:lang w:val="uk-UA"/>
          </w:rPr>
          <w:t>http://zakon2.rada.gov.ua/</w:t>
        </w:r>
      </w:hyperlink>
      <w:r w:rsidRPr="00E47AB1">
        <w:rPr>
          <w:color w:val="0D0D0D" w:themeColor="text1" w:themeTint="F2"/>
          <w:sz w:val="28"/>
          <w:szCs w:val="28"/>
          <w:lang w:val="uk-UA"/>
        </w:rPr>
        <w:t>laws/show/z0893-99</w:t>
      </w:r>
    </w:p>
    <w:p w14:paraId="42B4C21E" w14:textId="77777777" w:rsidR="00FA09C4" w:rsidRPr="00E47AB1" w:rsidRDefault="00FA09C4" w:rsidP="00C57841">
      <w:pPr>
        <w:pStyle w:val="a3"/>
        <w:numPr>
          <w:ilvl w:val="0"/>
          <w:numId w:val="11"/>
        </w:numPr>
        <w:tabs>
          <w:tab w:val="left" w:pos="0"/>
        </w:tabs>
        <w:spacing w:after="120" w:line="360" w:lineRule="auto"/>
        <w:ind w:left="0" w:right="95" w:firstLine="709"/>
        <w:rPr>
          <w:color w:val="0D0D0D" w:themeColor="text1" w:themeTint="F2"/>
          <w:sz w:val="28"/>
          <w:szCs w:val="28"/>
          <w:lang w:val="uk-UA"/>
        </w:rPr>
      </w:pPr>
      <w:r w:rsidRPr="00E47AB1">
        <w:rPr>
          <w:color w:val="0D0D0D" w:themeColor="text1" w:themeTint="F2"/>
          <w:sz w:val="28"/>
          <w:szCs w:val="28"/>
          <w:lang w:val="uk-UA"/>
        </w:rPr>
        <w:t xml:space="preserve">Положення (стандарт) бухгалтерського обліку 15 «Доходи».1999. URL: </w:t>
      </w:r>
      <w:hyperlink r:id="rId13" w:anchor="Text" w:history="1">
        <w:r w:rsidRPr="00E47AB1">
          <w:rPr>
            <w:rStyle w:val="ac"/>
            <w:color w:val="0D0D0D" w:themeColor="text1" w:themeTint="F2"/>
            <w:sz w:val="28"/>
            <w:szCs w:val="28"/>
            <w:lang w:val="uk-UA"/>
          </w:rPr>
          <w:t>https://zakon.rada.gov.ua/laws/show/z0860-99#Text</w:t>
        </w:r>
      </w:hyperlink>
    </w:p>
    <w:p w14:paraId="2B87D85C" w14:textId="77777777" w:rsidR="00FA09C4" w:rsidRPr="00E47AB1" w:rsidRDefault="00FA09C4" w:rsidP="00C57841">
      <w:pPr>
        <w:pStyle w:val="a3"/>
        <w:numPr>
          <w:ilvl w:val="0"/>
          <w:numId w:val="11"/>
        </w:numPr>
        <w:tabs>
          <w:tab w:val="left" w:pos="0"/>
        </w:tabs>
        <w:spacing w:after="120" w:line="360" w:lineRule="auto"/>
        <w:ind w:left="0" w:right="95" w:firstLine="709"/>
        <w:rPr>
          <w:color w:val="0D0D0D" w:themeColor="text1" w:themeTint="F2"/>
          <w:sz w:val="28"/>
          <w:szCs w:val="28"/>
          <w:lang w:val="uk-UA"/>
        </w:rPr>
      </w:pPr>
      <w:r w:rsidRPr="00E47AB1">
        <w:rPr>
          <w:color w:val="0D0D0D" w:themeColor="text1" w:themeTint="F2"/>
          <w:sz w:val="28"/>
          <w:szCs w:val="28"/>
          <w:lang w:val="uk-UA"/>
        </w:rPr>
        <w:t xml:space="preserve">Положення (стандарт) бухгалтерського обліку 16 «Витрати».1999. URL: </w:t>
      </w:r>
      <w:hyperlink r:id="rId14" w:history="1">
        <w:r w:rsidRPr="00E47AB1">
          <w:rPr>
            <w:rStyle w:val="ac"/>
            <w:color w:val="0D0D0D" w:themeColor="text1" w:themeTint="F2"/>
            <w:sz w:val="28"/>
            <w:szCs w:val="28"/>
            <w:lang w:val="uk-UA"/>
          </w:rPr>
          <w:t>https://zakon.rada.gov.ua/laws/main/z0027-00</w:t>
        </w:r>
      </w:hyperlink>
    </w:p>
    <w:p w14:paraId="158404A3" w14:textId="77777777" w:rsidR="00FA09C4" w:rsidRPr="00E47AB1" w:rsidRDefault="00FA09C4" w:rsidP="00C57841">
      <w:pPr>
        <w:pStyle w:val="a3"/>
        <w:numPr>
          <w:ilvl w:val="0"/>
          <w:numId w:val="11"/>
        </w:numPr>
        <w:tabs>
          <w:tab w:val="left" w:pos="0"/>
        </w:tabs>
        <w:spacing w:after="120" w:line="360" w:lineRule="auto"/>
        <w:ind w:left="0" w:right="95" w:firstLine="709"/>
        <w:rPr>
          <w:color w:val="0D0D0D" w:themeColor="text1" w:themeTint="F2"/>
          <w:sz w:val="28"/>
          <w:szCs w:val="28"/>
          <w:lang w:val="uk-UA"/>
        </w:rPr>
      </w:pPr>
      <w:r w:rsidRPr="00E47AB1">
        <w:rPr>
          <w:color w:val="0D0D0D" w:themeColor="text1" w:themeTint="F2"/>
          <w:sz w:val="28"/>
          <w:szCs w:val="28"/>
          <w:lang w:val="uk-UA"/>
        </w:rPr>
        <w:t xml:space="preserve">Положення (стандарт) бухгалтерського обліку 1 «Загальні вимоги до   фінансової звітності» : наказ Міністерства фінансів України від 07.02.2013 URL: </w:t>
      </w:r>
      <w:hyperlink r:id="rId15" w:history="1">
        <w:r w:rsidRPr="00E47AB1">
          <w:rPr>
            <w:rStyle w:val="ac"/>
            <w:color w:val="0D0D0D" w:themeColor="text1" w:themeTint="F2"/>
            <w:sz w:val="28"/>
            <w:szCs w:val="28"/>
            <w:lang w:val="uk-UA"/>
          </w:rPr>
          <w:t>http://zakon4.rada.gov.ua/laws/show/z0336-13</w:t>
        </w:r>
      </w:hyperlink>
    </w:p>
    <w:p w14:paraId="04B29212" w14:textId="77777777" w:rsidR="00FA09C4" w:rsidRPr="00E47AB1" w:rsidRDefault="00FA09C4" w:rsidP="00C57841">
      <w:pPr>
        <w:pStyle w:val="a3"/>
        <w:numPr>
          <w:ilvl w:val="0"/>
          <w:numId w:val="11"/>
        </w:numPr>
        <w:tabs>
          <w:tab w:val="left" w:pos="0"/>
        </w:tabs>
        <w:spacing w:after="120" w:line="360" w:lineRule="auto"/>
        <w:ind w:left="0" w:right="95" w:firstLine="709"/>
        <w:rPr>
          <w:color w:val="0D0D0D" w:themeColor="text1" w:themeTint="F2"/>
          <w:sz w:val="28"/>
          <w:szCs w:val="28"/>
          <w:lang w:val="uk-UA"/>
        </w:rPr>
      </w:pPr>
      <w:r w:rsidRPr="00E47AB1">
        <w:rPr>
          <w:color w:val="0D0D0D" w:themeColor="text1" w:themeTint="F2"/>
          <w:sz w:val="28"/>
          <w:szCs w:val="28"/>
          <w:lang w:val="uk-UA"/>
        </w:rPr>
        <w:t xml:space="preserve"> Положення (стандарт) бухгалтерського обліку 3 «Звіт про </w:t>
      </w:r>
      <w:r w:rsidRPr="00E47AB1">
        <w:rPr>
          <w:color w:val="0D0D0D" w:themeColor="text1" w:themeTint="F2"/>
          <w:sz w:val="28"/>
          <w:szCs w:val="28"/>
          <w:lang w:val="uk-UA"/>
        </w:rPr>
        <w:lastRenderedPageBreak/>
        <w:t xml:space="preserve">фінансові результати»: наказ Міністерства Фінансів України за станом на 31.12.1999.URL: </w:t>
      </w:r>
      <w:hyperlink r:id="rId16" w:anchor="Text" w:history="1">
        <w:r w:rsidRPr="00E47AB1">
          <w:rPr>
            <w:rStyle w:val="ac"/>
            <w:color w:val="0D0D0D" w:themeColor="text1" w:themeTint="F2"/>
            <w:sz w:val="28"/>
            <w:szCs w:val="28"/>
            <w:lang w:val="uk-UA"/>
          </w:rPr>
          <w:t>https://zakon.rada.gov.ua/laws/show/z0397-99#Text</w:t>
        </w:r>
      </w:hyperlink>
    </w:p>
    <w:p w14:paraId="519A8080"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Сиротюк Г. Аналіз та облік фінансових результатів сільськогосподарських підприємств. 2019. 150 с.</w:t>
      </w:r>
    </w:p>
    <w:p w14:paraId="2F407EAD"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color w:val="0D0D0D" w:themeColor="text1" w:themeTint="F2"/>
          <w:sz w:val="28"/>
          <w:szCs w:val="28"/>
          <w:lang w:val="uk-UA"/>
        </w:rPr>
        <w:t>Сусіденко</w:t>
      </w:r>
      <w:proofErr w:type="spellEnd"/>
      <w:r w:rsidRPr="00E47AB1">
        <w:rPr>
          <w:color w:val="0D0D0D" w:themeColor="text1" w:themeTint="F2"/>
          <w:sz w:val="28"/>
          <w:szCs w:val="28"/>
          <w:lang w:val="uk-UA"/>
        </w:rPr>
        <w:t xml:space="preserve"> Ю. В. Облік та аналіз фінансових результатів діяльності підприємства. 2017. 301 с.</w:t>
      </w:r>
    </w:p>
    <w:p w14:paraId="584873F6"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Черниш О. Т.,  Романюк І. А. Вісник Офіційно про податки. 2017. 921 с.</w:t>
      </w:r>
    </w:p>
    <w:p w14:paraId="6E957849" w14:textId="77777777" w:rsidR="00FA09C4" w:rsidRPr="00E47AB1" w:rsidRDefault="00FA09C4" w:rsidP="00C57841">
      <w:pPr>
        <w:pStyle w:val="a3"/>
        <w:numPr>
          <w:ilvl w:val="0"/>
          <w:numId w:val="11"/>
        </w:numPr>
        <w:tabs>
          <w:tab w:val="left" w:pos="0"/>
          <w:tab w:val="left" w:pos="1134"/>
        </w:tabs>
        <w:autoSpaceDE/>
        <w:autoSpaceDN/>
        <w:spacing w:after="120" w:line="360" w:lineRule="auto"/>
        <w:ind w:left="0" w:firstLine="709"/>
        <w:contextualSpacing/>
        <w:rPr>
          <w:sz w:val="28"/>
          <w:szCs w:val="28"/>
          <w:lang w:val="uk-UA"/>
        </w:rPr>
      </w:pPr>
      <w:r w:rsidRPr="00E47AB1">
        <w:rPr>
          <w:sz w:val="28"/>
          <w:szCs w:val="28"/>
          <w:lang w:val="uk-UA"/>
        </w:rPr>
        <w:t>Шило В.П. Бухгалтерський облік: концептуальні основи теорії. 2011. 172 с.</w:t>
      </w:r>
    </w:p>
    <w:p w14:paraId="77347324"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Шиманська А. Класифікація витрат на збут промислового підприємства. 2014. 28</w:t>
      </w:r>
      <w:r w:rsidR="005B58E5" w:rsidRPr="00E47AB1">
        <w:rPr>
          <w:color w:val="0D0D0D" w:themeColor="text1" w:themeTint="F2"/>
          <w:sz w:val="28"/>
          <w:szCs w:val="28"/>
          <w:lang w:val="uk-UA"/>
        </w:rPr>
        <w:t xml:space="preserve">9 </w:t>
      </w:r>
      <w:r w:rsidR="00E1174A">
        <w:rPr>
          <w:color w:val="0D0D0D" w:themeColor="text1" w:themeTint="F2"/>
          <w:sz w:val="28"/>
          <w:szCs w:val="28"/>
          <w:lang w:val="uk-UA"/>
        </w:rPr>
        <w:t>с</w:t>
      </w:r>
      <w:r w:rsidRPr="00E47AB1">
        <w:rPr>
          <w:color w:val="0D0D0D" w:themeColor="text1" w:themeTint="F2"/>
          <w:sz w:val="28"/>
          <w:szCs w:val="28"/>
          <w:lang w:val="uk-UA"/>
        </w:rPr>
        <w:t>.</w:t>
      </w:r>
    </w:p>
    <w:p w14:paraId="32321833"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color w:val="0D0D0D" w:themeColor="text1" w:themeTint="F2"/>
          <w:sz w:val="28"/>
          <w:szCs w:val="28"/>
          <w:lang w:val="uk-UA"/>
        </w:rPr>
        <w:t>Шипіна</w:t>
      </w:r>
      <w:proofErr w:type="spellEnd"/>
      <w:r w:rsidRPr="00E47AB1">
        <w:rPr>
          <w:color w:val="0D0D0D" w:themeColor="text1" w:themeTint="F2"/>
          <w:sz w:val="28"/>
          <w:szCs w:val="28"/>
          <w:lang w:val="uk-UA"/>
        </w:rPr>
        <w:t xml:space="preserve"> С. Б. Сутність поняття «фінансові результати» як об’єкта бухгалтерського обліку Вісник житомирського державного технологічного університету. 2022.  232 с.</w:t>
      </w:r>
    </w:p>
    <w:p w14:paraId="46D73A90"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Якименко А. В. Управління фінансовими результатами діяльності підприємства</w:t>
      </w:r>
      <w:r w:rsidR="005B58E5" w:rsidRPr="00E47AB1">
        <w:rPr>
          <w:color w:val="0D0D0D" w:themeColor="text1" w:themeTint="F2"/>
          <w:sz w:val="28"/>
          <w:szCs w:val="28"/>
          <w:lang w:val="uk-UA"/>
        </w:rPr>
        <w:t>. 2019. 176 С</w:t>
      </w:r>
      <w:r w:rsidRPr="00E47AB1">
        <w:rPr>
          <w:color w:val="0D0D0D" w:themeColor="text1" w:themeTint="F2"/>
          <w:sz w:val="28"/>
          <w:szCs w:val="28"/>
          <w:lang w:val="uk-UA"/>
        </w:rPr>
        <w:t>.</w:t>
      </w:r>
    </w:p>
    <w:p w14:paraId="49EE7E94" w14:textId="77777777" w:rsidR="00FA09C4" w:rsidRPr="00E47AB1" w:rsidRDefault="00FA09C4" w:rsidP="00C57841">
      <w:pPr>
        <w:pStyle w:val="a3"/>
        <w:numPr>
          <w:ilvl w:val="0"/>
          <w:numId w:val="11"/>
        </w:numPr>
        <w:tabs>
          <w:tab w:val="left" w:pos="0"/>
        </w:tabs>
        <w:spacing w:after="120" w:line="360" w:lineRule="auto"/>
        <w:ind w:left="0" w:firstLine="709"/>
        <w:rPr>
          <w:color w:val="0D0D0D" w:themeColor="text1" w:themeTint="F2"/>
          <w:sz w:val="28"/>
          <w:szCs w:val="28"/>
          <w:lang w:val="uk-UA"/>
        </w:rPr>
      </w:pPr>
      <w:r w:rsidRPr="00E47AB1">
        <w:rPr>
          <w:color w:val="0D0D0D" w:themeColor="text1" w:themeTint="F2"/>
          <w:sz w:val="28"/>
          <w:szCs w:val="28"/>
          <w:lang w:val="uk-UA"/>
        </w:rPr>
        <w:t xml:space="preserve"> </w:t>
      </w:r>
      <w:proofErr w:type="spellStart"/>
      <w:r w:rsidRPr="00E47AB1">
        <w:rPr>
          <w:color w:val="0D0D0D" w:themeColor="text1" w:themeTint="F2"/>
          <w:sz w:val="28"/>
          <w:szCs w:val="28"/>
          <w:lang w:val="uk-UA"/>
        </w:rPr>
        <w:t>Ямборко</w:t>
      </w:r>
      <w:proofErr w:type="spellEnd"/>
      <w:r w:rsidRPr="00E47AB1">
        <w:rPr>
          <w:color w:val="0D0D0D" w:themeColor="text1" w:themeTint="F2"/>
          <w:sz w:val="28"/>
          <w:szCs w:val="28"/>
          <w:lang w:val="uk-UA"/>
        </w:rPr>
        <w:t xml:space="preserve"> Г. А. Особливості аналізу фінансових результатів підприємств України. 2020. </w:t>
      </w:r>
      <w:r w:rsidR="00433618" w:rsidRPr="00E47AB1">
        <w:rPr>
          <w:color w:val="0D0D0D" w:themeColor="text1" w:themeTint="F2"/>
          <w:sz w:val="28"/>
          <w:szCs w:val="28"/>
          <w:lang w:val="uk-UA"/>
        </w:rPr>
        <w:t>603</w:t>
      </w:r>
      <w:r w:rsidR="005B58E5" w:rsidRPr="00E47AB1">
        <w:rPr>
          <w:color w:val="0D0D0D" w:themeColor="text1" w:themeTint="F2"/>
          <w:sz w:val="28"/>
          <w:szCs w:val="28"/>
          <w:lang w:val="uk-UA"/>
        </w:rPr>
        <w:t xml:space="preserve"> </w:t>
      </w:r>
      <w:r w:rsidR="00E1174A">
        <w:rPr>
          <w:color w:val="0D0D0D" w:themeColor="text1" w:themeTint="F2"/>
          <w:sz w:val="28"/>
          <w:szCs w:val="28"/>
          <w:lang w:val="uk-UA"/>
        </w:rPr>
        <w:t>с</w:t>
      </w:r>
      <w:r w:rsidR="00433618" w:rsidRPr="00E47AB1">
        <w:rPr>
          <w:color w:val="0D0D0D" w:themeColor="text1" w:themeTint="F2"/>
          <w:sz w:val="28"/>
          <w:szCs w:val="28"/>
          <w:lang w:val="uk-UA"/>
        </w:rPr>
        <w:t>.</w:t>
      </w:r>
    </w:p>
    <w:p w14:paraId="5D7ACC8E" w14:textId="77777777" w:rsidR="00EF5691" w:rsidRPr="00E47AB1" w:rsidRDefault="00692545" w:rsidP="00C57841">
      <w:pPr>
        <w:pStyle w:val="a3"/>
        <w:numPr>
          <w:ilvl w:val="0"/>
          <w:numId w:val="11"/>
        </w:numPr>
        <w:tabs>
          <w:tab w:val="left" w:pos="0"/>
        </w:tabs>
        <w:spacing w:after="120" w:line="360" w:lineRule="auto"/>
        <w:ind w:left="0" w:firstLine="709"/>
        <w:rPr>
          <w:color w:val="0D0D0D" w:themeColor="text1" w:themeTint="F2"/>
          <w:sz w:val="28"/>
          <w:szCs w:val="28"/>
          <w:lang w:val="uk-UA"/>
        </w:rPr>
      </w:pPr>
      <w:proofErr w:type="spellStart"/>
      <w:r w:rsidRPr="00E47AB1">
        <w:rPr>
          <w:sz w:val="28"/>
          <w:szCs w:val="28"/>
          <w:lang w:val="uk-UA"/>
        </w:rPr>
        <w:t>Марунчак</w:t>
      </w:r>
      <w:proofErr w:type="spellEnd"/>
      <w:r w:rsidRPr="00E47AB1">
        <w:rPr>
          <w:sz w:val="28"/>
          <w:szCs w:val="28"/>
          <w:lang w:val="uk-UA"/>
        </w:rPr>
        <w:t xml:space="preserve"> В. М.</w:t>
      </w:r>
      <w:r w:rsidR="00EF5691" w:rsidRPr="00E47AB1">
        <w:rPr>
          <w:sz w:val="28"/>
          <w:szCs w:val="28"/>
          <w:lang w:val="uk-UA"/>
        </w:rPr>
        <w:t xml:space="preserve"> «Облік і внутрішній аудит витрат на  виконання робіт (надання послуг) підприємств сфери послуг», матеріали VIІ Міжнародної науково-практичної конференції, присвячені 125-річчю НУБіП України. Запоріжжя: ФО-П </w:t>
      </w:r>
      <w:proofErr w:type="spellStart"/>
      <w:r w:rsidR="00EF5691" w:rsidRPr="00E47AB1">
        <w:rPr>
          <w:sz w:val="28"/>
          <w:szCs w:val="28"/>
          <w:lang w:val="uk-UA"/>
        </w:rPr>
        <w:t>Однорог</w:t>
      </w:r>
      <w:proofErr w:type="spellEnd"/>
      <w:r w:rsidR="00EF5691" w:rsidRPr="00E47AB1">
        <w:rPr>
          <w:sz w:val="28"/>
          <w:szCs w:val="28"/>
          <w:lang w:val="uk-UA"/>
        </w:rPr>
        <w:t xml:space="preserve"> Т.В., 2023. </w:t>
      </w:r>
      <w:r w:rsidR="00E1174A" w:rsidRPr="00E47AB1">
        <w:rPr>
          <w:sz w:val="28"/>
          <w:szCs w:val="28"/>
          <w:lang w:val="uk-UA"/>
        </w:rPr>
        <w:t>С. </w:t>
      </w:r>
      <w:r w:rsidR="00EF5691" w:rsidRPr="00E47AB1">
        <w:rPr>
          <w:sz w:val="28"/>
          <w:szCs w:val="28"/>
          <w:lang w:val="uk-UA"/>
        </w:rPr>
        <w:t>159-161</w:t>
      </w:r>
      <w:r w:rsidR="00E1174A">
        <w:rPr>
          <w:sz w:val="28"/>
          <w:szCs w:val="28"/>
          <w:lang w:val="uk-UA"/>
        </w:rPr>
        <w:t>.</w:t>
      </w:r>
    </w:p>
    <w:p w14:paraId="4B0646CA" w14:textId="77777777" w:rsidR="00297E53" w:rsidRPr="00E47AB1" w:rsidRDefault="00297E53" w:rsidP="000A670B">
      <w:pPr>
        <w:spacing w:line="360" w:lineRule="auto"/>
        <w:rPr>
          <w:color w:val="0D0D0D" w:themeColor="text1" w:themeTint="F2"/>
          <w:sz w:val="28"/>
          <w:szCs w:val="28"/>
          <w:lang w:val="uk-UA"/>
        </w:rPr>
      </w:pPr>
    </w:p>
    <w:p w14:paraId="4AD6A01A" w14:textId="77777777" w:rsidR="00E47AB1" w:rsidRPr="00E47AB1" w:rsidRDefault="00E47AB1" w:rsidP="000A670B">
      <w:pPr>
        <w:spacing w:line="360" w:lineRule="auto"/>
        <w:rPr>
          <w:color w:val="0D0D0D" w:themeColor="text1" w:themeTint="F2"/>
          <w:sz w:val="28"/>
          <w:szCs w:val="28"/>
          <w:lang w:val="uk-UA"/>
        </w:rPr>
      </w:pPr>
    </w:p>
    <w:p w14:paraId="26C8F4CA" w14:textId="77777777" w:rsidR="00692545" w:rsidRPr="00E47AB1" w:rsidRDefault="00692545" w:rsidP="000A670B">
      <w:pPr>
        <w:spacing w:line="360" w:lineRule="auto"/>
        <w:rPr>
          <w:color w:val="0D0D0D" w:themeColor="text1" w:themeTint="F2"/>
          <w:sz w:val="28"/>
          <w:szCs w:val="28"/>
          <w:lang w:val="uk-UA"/>
        </w:rPr>
      </w:pPr>
    </w:p>
    <w:p w14:paraId="0663C014" w14:textId="77777777" w:rsidR="00C378FB" w:rsidRDefault="00C378FB" w:rsidP="001853C3">
      <w:pPr>
        <w:pStyle w:val="a3"/>
        <w:spacing w:line="360" w:lineRule="auto"/>
        <w:ind w:left="0" w:firstLine="709"/>
        <w:jc w:val="center"/>
        <w:outlineLvl w:val="0"/>
        <w:rPr>
          <w:b/>
          <w:color w:val="0D0D0D" w:themeColor="text1" w:themeTint="F2"/>
          <w:sz w:val="28"/>
          <w:szCs w:val="28"/>
          <w:lang w:val="uk-UA"/>
        </w:rPr>
      </w:pPr>
      <w:bookmarkStart w:id="188" w:name="_Toc152324434"/>
      <w:r w:rsidRPr="00E47AB1">
        <w:rPr>
          <w:b/>
          <w:color w:val="0D0D0D" w:themeColor="text1" w:themeTint="F2"/>
          <w:sz w:val="28"/>
          <w:szCs w:val="28"/>
          <w:lang w:val="uk-UA"/>
        </w:rPr>
        <w:lastRenderedPageBreak/>
        <w:t>ДОДАТКИ</w:t>
      </w:r>
      <w:bookmarkEnd w:id="188"/>
    </w:p>
    <w:p w14:paraId="3BCC78D0" w14:textId="77777777" w:rsidR="00420164" w:rsidRPr="00420164" w:rsidRDefault="00420164" w:rsidP="001853C3">
      <w:pPr>
        <w:pStyle w:val="a3"/>
        <w:spacing w:line="360" w:lineRule="auto"/>
        <w:ind w:left="0" w:firstLine="709"/>
        <w:jc w:val="center"/>
        <w:outlineLvl w:val="0"/>
        <w:rPr>
          <w:b/>
          <w:color w:val="0D0D0D" w:themeColor="text1" w:themeTint="F2"/>
          <w:sz w:val="28"/>
          <w:szCs w:val="28"/>
          <w:lang w:val="uk-UA"/>
        </w:rPr>
      </w:pPr>
      <w:r>
        <w:rPr>
          <w:b/>
          <w:color w:val="0D0D0D" w:themeColor="text1" w:themeTint="F2"/>
          <w:sz w:val="28"/>
          <w:szCs w:val="28"/>
          <w:lang w:val="uk-UA"/>
        </w:rPr>
        <w:t>Додаток А «Звіт незалежного аудитора»</w:t>
      </w:r>
    </w:p>
    <w:p w14:paraId="2E438A39" w14:textId="77777777" w:rsidR="00D363EF" w:rsidRPr="00420164" w:rsidRDefault="00420164" w:rsidP="00420164">
      <w:pPr>
        <w:spacing w:line="360" w:lineRule="auto"/>
        <w:rPr>
          <w:b/>
          <w:i/>
          <w:color w:val="0D0D0D" w:themeColor="text1" w:themeTint="F2"/>
          <w:sz w:val="28"/>
          <w:szCs w:val="28"/>
          <w:lang w:val="uk-UA"/>
        </w:rPr>
      </w:pPr>
      <w:r w:rsidRPr="00E47AB1">
        <w:rPr>
          <w:rFonts w:ascii="Times New Roman" w:hAnsi="Times New Roman" w:cs="Times New Roman"/>
          <w:noProof/>
          <w:lang w:val="uk-UA" w:eastAsia="uk-UA"/>
        </w:rPr>
        <w:drawing>
          <wp:inline distT="0" distB="0" distL="0" distR="0" wp14:anchorId="6E2FEB8A" wp14:editId="3F6BFCED">
            <wp:extent cx="4881723" cy="6857064"/>
            <wp:effectExtent l="19050" t="0" r="0" b="0"/>
            <wp:docPr id="2" name="Рисунок 2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stretch>
                      <a:fillRect/>
                    </a:stretch>
                  </pic:blipFill>
                  <pic:spPr>
                    <a:xfrm>
                      <a:off x="0" y="0"/>
                      <a:ext cx="4886089" cy="6863197"/>
                    </a:xfrm>
                    <a:prstGeom prst="rect">
                      <a:avLst/>
                    </a:prstGeom>
                  </pic:spPr>
                </pic:pic>
              </a:graphicData>
            </a:graphic>
          </wp:inline>
        </w:drawing>
      </w:r>
    </w:p>
    <w:p w14:paraId="701A6B32" w14:textId="77777777" w:rsidR="00FA09C4" w:rsidRPr="00E47AB1" w:rsidRDefault="00FA09C4" w:rsidP="001E3DBA">
      <w:pPr>
        <w:spacing w:line="360" w:lineRule="auto"/>
        <w:jc w:val="center"/>
        <w:rPr>
          <w:rFonts w:ascii="Times New Roman" w:hAnsi="Times New Roman" w:cs="Times New Roman"/>
          <w:b/>
          <w:sz w:val="28"/>
          <w:szCs w:val="28"/>
          <w:lang w:val="uk-UA"/>
        </w:rPr>
      </w:pPr>
    </w:p>
    <w:p w14:paraId="408F49BC"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2CD2EA3D" wp14:editId="3270ED58">
            <wp:extent cx="5939790" cy="8347075"/>
            <wp:effectExtent l="19050" t="0" r="3810" b="0"/>
            <wp:docPr id="28" name="Рисунок 2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stretch>
                      <a:fillRect/>
                    </a:stretch>
                  </pic:blipFill>
                  <pic:spPr>
                    <a:xfrm>
                      <a:off x="0" y="0"/>
                      <a:ext cx="5939790" cy="8347075"/>
                    </a:xfrm>
                    <a:prstGeom prst="rect">
                      <a:avLst/>
                    </a:prstGeom>
                  </pic:spPr>
                </pic:pic>
              </a:graphicData>
            </a:graphic>
          </wp:inline>
        </w:drawing>
      </w:r>
    </w:p>
    <w:p w14:paraId="540C92C7"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0167C233"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314E11E0" wp14:editId="1B108E1A">
            <wp:extent cx="5939790" cy="8159750"/>
            <wp:effectExtent l="19050" t="0" r="3810" b="0"/>
            <wp:docPr id="29" name="Рисунок 2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a:stretch>
                      <a:fillRect/>
                    </a:stretch>
                  </pic:blipFill>
                  <pic:spPr>
                    <a:xfrm>
                      <a:off x="0" y="0"/>
                      <a:ext cx="5939790" cy="8159750"/>
                    </a:xfrm>
                    <a:prstGeom prst="rect">
                      <a:avLst/>
                    </a:prstGeom>
                  </pic:spPr>
                </pic:pic>
              </a:graphicData>
            </a:graphic>
          </wp:inline>
        </w:drawing>
      </w:r>
    </w:p>
    <w:p w14:paraId="0491D335"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69603FF7"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2C82D668"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6528391C" wp14:editId="5323D3D1">
            <wp:extent cx="5939790" cy="8458835"/>
            <wp:effectExtent l="19050" t="0" r="3810" b="0"/>
            <wp:docPr id="30" name="Рисунок 2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a:stretch>
                      <a:fillRect/>
                    </a:stretch>
                  </pic:blipFill>
                  <pic:spPr>
                    <a:xfrm>
                      <a:off x="0" y="0"/>
                      <a:ext cx="5939790" cy="8458835"/>
                    </a:xfrm>
                    <a:prstGeom prst="rect">
                      <a:avLst/>
                    </a:prstGeom>
                  </pic:spPr>
                </pic:pic>
              </a:graphicData>
            </a:graphic>
          </wp:inline>
        </w:drawing>
      </w:r>
    </w:p>
    <w:p w14:paraId="32682F0C"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61E19BFA"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2081E14E" wp14:editId="31AD21C9">
            <wp:extent cx="5939790" cy="8074660"/>
            <wp:effectExtent l="19050" t="0" r="3810" b="0"/>
            <wp:docPr id="31" name="Рисунок 3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1"/>
                    <a:stretch>
                      <a:fillRect/>
                    </a:stretch>
                  </pic:blipFill>
                  <pic:spPr>
                    <a:xfrm>
                      <a:off x="0" y="0"/>
                      <a:ext cx="5939790" cy="8074660"/>
                    </a:xfrm>
                    <a:prstGeom prst="rect">
                      <a:avLst/>
                    </a:prstGeom>
                  </pic:spPr>
                </pic:pic>
              </a:graphicData>
            </a:graphic>
          </wp:inline>
        </w:drawing>
      </w:r>
    </w:p>
    <w:p w14:paraId="27299DA3"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02914B90"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1B0C8285"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59F5FB8D" wp14:editId="4CC040C4">
            <wp:extent cx="5939790" cy="8383270"/>
            <wp:effectExtent l="19050" t="0" r="3810" b="0"/>
            <wp:docPr id="32" name="Рисунок 3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a:stretch>
                      <a:fillRect/>
                    </a:stretch>
                  </pic:blipFill>
                  <pic:spPr>
                    <a:xfrm>
                      <a:off x="0" y="0"/>
                      <a:ext cx="5939790" cy="8383270"/>
                    </a:xfrm>
                    <a:prstGeom prst="rect">
                      <a:avLst/>
                    </a:prstGeom>
                  </pic:spPr>
                </pic:pic>
              </a:graphicData>
            </a:graphic>
          </wp:inline>
        </w:drawing>
      </w:r>
    </w:p>
    <w:p w14:paraId="49F7EC6E"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473606B6"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0681724D" wp14:editId="2F0AB84F">
            <wp:extent cx="5939790" cy="8383270"/>
            <wp:effectExtent l="19050" t="0" r="3810" b="0"/>
            <wp:docPr id="33" name="Рисунок 3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2"/>
                    <a:stretch>
                      <a:fillRect/>
                    </a:stretch>
                  </pic:blipFill>
                  <pic:spPr>
                    <a:xfrm>
                      <a:off x="0" y="0"/>
                      <a:ext cx="5939790" cy="8383270"/>
                    </a:xfrm>
                    <a:prstGeom prst="rect">
                      <a:avLst/>
                    </a:prstGeom>
                  </pic:spPr>
                </pic:pic>
              </a:graphicData>
            </a:graphic>
          </wp:inline>
        </w:drawing>
      </w:r>
    </w:p>
    <w:p w14:paraId="7EAC4A48" w14:textId="77777777" w:rsidR="009A2A83" w:rsidRPr="00E47AB1" w:rsidRDefault="009A2A83" w:rsidP="00A31F0A">
      <w:pPr>
        <w:spacing w:line="360" w:lineRule="auto"/>
        <w:ind w:firstLine="425"/>
        <w:jc w:val="both"/>
        <w:rPr>
          <w:rFonts w:ascii="Times New Roman" w:hAnsi="Times New Roman" w:cs="Times New Roman"/>
          <w:b/>
          <w:sz w:val="28"/>
          <w:szCs w:val="28"/>
          <w:lang w:val="uk-UA"/>
        </w:rPr>
      </w:pPr>
    </w:p>
    <w:p w14:paraId="32AAA804" w14:textId="77777777" w:rsidR="009A2A83" w:rsidRPr="00E47AB1" w:rsidRDefault="009A2A83" w:rsidP="001E3DBA">
      <w:pPr>
        <w:spacing w:line="360" w:lineRule="auto"/>
        <w:ind w:firstLine="425"/>
        <w:jc w:val="both"/>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494D7B5A" wp14:editId="3C81FE91">
            <wp:extent cx="5939790" cy="8173720"/>
            <wp:effectExtent l="19050" t="0" r="3810" b="0"/>
            <wp:docPr id="34" name="Рисунок 3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3"/>
                    <a:stretch>
                      <a:fillRect/>
                    </a:stretch>
                  </pic:blipFill>
                  <pic:spPr>
                    <a:xfrm>
                      <a:off x="0" y="0"/>
                      <a:ext cx="5939790" cy="8173720"/>
                    </a:xfrm>
                    <a:prstGeom prst="rect">
                      <a:avLst/>
                    </a:prstGeom>
                  </pic:spPr>
                </pic:pic>
              </a:graphicData>
            </a:graphic>
          </wp:inline>
        </w:drawing>
      </w:r>
    </w:p>
    <w:p w14:paraId="57FC5EAB" w14:textId="77777777" w:rsidR="00E47AB1" w:rsidRPr="00E47AB1" w:rsidRDefault="00E47AB1" w:rsidP="00A31F0A">
      <w:pPr>
        <w:spacing w:line="360" w:lineRule="auto"/>
        <w:ind w:firstLine="425"/>
        <w:jc w:val="right"/>
        <w:rPr>
          <w:rFonts w:ascii="Times New Roman" w:hAnsi="Times New Roman" w:cs="Times New Roman"/>
          <w:b/>
          <w:i/>
          <w:sz w:val="28"/>
          <w:szCs w:val="28"/>
          <w:lang w:val="uk-UA"/>
        </w:rPr>
      </w:pPr>
    </w:p>
    <w:p w14:paraId="07C8AF53" w14:textId="77777777" w:rsidR="00E47AB1" w:rsidRPr="00E47AB1" w:rsidRDefault="00E47AB1" w:rsidP="00A31F0A">
      <w:pPr>
        <w:spacing w:line="360" w:lineRule="auto"/>
        <w:ind w:firstLine="425"/>
        <w:jc w:val="right"/>
        <w:rPr>
          <w:rFonts w:ascii="Times New Roman" w:hAnsi="Times New Roman" w:cs="Times New Roman"/>
          <w:b/>
          <w:i/>
          <w:sz w:val="28"/>
          <w:szCs w:val="28"/>
          <w:lang w:val="uk-UA"/>
        </w:rPr>
      </w:pPr>
    </w:p>
    <w:p w14:paraId="38FAB787" w14:textId="77777777" w:rsidR="009A2A83" w:rsidRPr="00E47AB1" w:rsidRDefault="009A2A83" w:rsidP="00A31F0A">
      <w:pPr>
        <w:spacing w:line="360" w:lineRule="auto"/>
        <w:ind w:firstLine="425"/>
        <w:jc w:val="right"/>
        <w:rPr>
          <w:rFonts w:ascii="Times New Roman" w:hAnsi="Times New Roman" w:cs="Times New Roman"/>
          <w:b/>
          <w:i/>
          <w:sz w:val="28"/>
          <w:szCs w:val="28"/>
          <w:lang w:val="uk-UA"/>
        </w:rPr>
      </w:pPr>
      <w:r w:rsidRPr="00E47AB1">
        <w:rPr>
          <w:rFonts w:ascii="Times New Roman" w:hAnsi="Times New Roman" w:cs="Times New Roman"/>
          <w:b/>
          <w:i/>
          <w:sz w:val="28"/>
          <w:szCs w:val="28"/>
          <w:lang w:val="uk-UA"/>
        </w:rPr>
        <w:lastRenderedPageBreak/>
        <w:t>Додаток Б</w:t>
      </w:r>
    </w:p>
    <w:p w14:paraId="055F8E9D" w14:textId="77777777" w:rsidR="00D363EF" w:rsidRPr="00E47AB1" w:rsidRDefault="00D363EF" w:rsidP="001E3DBA">
      <w:pPr>
        <w:spacing w:line="360" w:lineRule="auto"/>
        <w:ind w:firstLine="425"/>
        <w:jc w:val="center"/>
        <w:rPr>
          <w:rFonts w:ascii="Times New Roman" w:hAnsi="Times New Roman" w:cs="Times New Roman"/>
          <w:b/>
          <w:sz w:val="28"/>
          <w:szCs w:val="28"/>
          <w:lang w:val="uk-UA"/>
        </w:rPr>
      </w:pPr>
      <w:r w:rsidRPr="00E47AB1">
        <w:rPr>
          <w:rFonts w:ascii="Times New Roman" w:hAnsi="Times New Roman" w:cs="Times New Roman"/>
          <w:b/>
          <w:sz w:val="28"/>
          <w:szCs w:val="28"/>
          <w:lang w:val="uk-UA"/>
        </w:rPr>
        <w:t>Звіт про фінансові результати</w:t>
      </w:r>
    </w:p>
    <w:p w14:paraId="3DEEC4F9"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drawing>
          <wp:inline distT="0" distB="0" distL="0" distR="0" wp14:anchorId="620FD678" wp14:editId="14A3929D">
            <wp:extent cx="5288455" cy="6787246"/>
            <wp:effectExtent l="19050" t="0" r="7445" b="0"/>
            <wp:docPr id="35" name="Рисунок 3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4"/>
                    <a:stretch>
                      <a:fillRect/>
                    </a:stretch>
                  </pic:blipFill>
                  <pic:spPr>
                    <a:xfrm>
                      <a:off x="0" y="0"/>
                      <a:ext cx="5290999" cy="6790511"/>
                    </a:xfrm>
                    <a:prstGeom prst="rect">
                      <a:avLst/>
                    </a:prstGeom>
                  </pic:spPr>
                </pic:pic>
              </a:graphicData>
            </a:graphic>
          </wp:inline>
        </w:drawing>
      </w:r>
    </w:p>
    <w:p w14:paraId="0C07572E"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10A84792"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22CE66EF"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623C3C6B" wp14:editId="3BE6B53B">
            <wp:extent cx="5939790" cy="7623175"/>
            <wp:effectExtent l="19050" t="0" r="3810" b="0"/>
            <wp:docPr id="36" name="Рисунок 3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4"/>
                    <a:stretch>
                      <a:fillRect/>
                    </a:stretch>
                  </pic:blipFill>
                  <pic:spPr>
                    <a:xfrm>
                      <a:off x="0" y="0"/>
                      <a:ext cx="5939790" cy="7623175"/>
                    </a:xfrm>
                    <a:prstGeom prst="rect">
                      <a:avLst/>
                    </a:prstGeom>
                  </pic:spPr>
                </pic:pic>
              </a:graphicData>
            </a:graphic>
          </wp:inline>
        </w:drawing>
      </w:r>
    </w:p>
    <w:p w14:paraId="634FAFD2"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0318F2B2"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6F233D40"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35F1AEFF"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1CC3628A" wp14:editId="0EA81443">
            <wp:extent cx="5939790" cy="7623175"/>
            <wp:effectExtent l="19050" t="0" r="3810" b="0"/>
            <wp:docPr id="37" name="Рисунок 36"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24"/>
                    <a:stretch>
                      <a:fillRect/>
                    </a:stretch>
                  </pic:blipFill>
                  <pic:spPr>
                    <a:xfrm>
                      <a:off x="0" y="0"/>
                      <a:ext cx="5939790" cy="7623175"/>
                    </a:xfrm>
                    <a:prstGeom prst="rect">
                      <a:avLst/>
                    </a:prstGeom>
                  </pic:spPr>
                </pic:pic>
              </a:graphicData>
            </a:graphic>
          </wp:inline>
        </w:drawing>
      </w:r>
    </w:p>
    <w:p w14:paraId="13D34907"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2BA54399"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7E1F04F1"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070D92E1"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r w:rsidRPr="00E47AB1">
        <w:rPr>
          <w:rFonts w:ascii="Times New Roman" w:hAnsi="Times New Roman" w:cs="Times New Roman"/>
          <w:b/>
          <w:noProof/>
          <w:sz w:val="28"/>
          <w:szCs w:val="28"/>
          <w:lang w:val="uk-UA" w:eastAsia="uk-UA"/>
        </w:rPr>
        <w:lastRenderedPageBreak/>
        <w:drawing>
          <wp:inline distT="0" distB="0" distL="0" distR="0" wp14:anchorId="611E16CB" wp14:editId="5A5D5C63">
            <wp:extent cx="5939790" cy="7623175"/>
            <wp:effectExtent l="19050" t="0" r="3810" b="0"/>
            <wp:docPr id="38" name="Рисунок 37"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4"/>
                    <a:stretch>
                      <a:fillRect/>
                    </a:stretch>
                  </pic:blipFill>
                  <pic:spPr>
                    <a:xfrm>
                      <a:off x="0" y="0"/>
                      <a:ext cx="5939790" cy="7623175"/>
                    </a:xfrm>
                    <a:prstGeom prst="rect">
                      <a:avLst/>
                    </a:prstGeom>
                  </pic:spPr>
                </pic:pic>
              </a:graphicData>
            </a:graphic>
          </wp:inline>
        </w:drawing>
      </w:r>
    </w:p>
    <w:p w14:paraId="2EC888FF"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5E3C6E82"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4F686331" w14:textId="77777777" w:rsidR="009A2A83" w:rsidRPr="00E47AB1" w:rsidRDefault="009A2A83" w:rsidP="00A31F0A">
      <w:pPr>
        <w:spacing w:line="360" w:lineRule="auto"/>
        <w:ind w:firstLine="425"/>
        <w:jc w:val="right"/>
        <w:rPr>
          <w:rFonts w:ascii="Times New Roman" w:hAnsi="Times New Roman" w:cs="Times New Roman"/>
          <w:b/>
          <w:sz w:val="28"/>
          <w:szCs w:val="28"/>
          <w:lang w:val="uk-UA"/>
        </w:rPr>
      </w:pPr>
    </w:p>
    <w:p w14:paraId="72B23334" w14:textId="77777777" w:rsidR="00420164" w:rsidRDefault="00420164" w:rsidP="00A31F0A">
      <w:pPr>
        <w:spacing w:line="360" w:lineRule="auto"/>
        <w:ind w:firstLine="425"/>
        <w:jc w:val="right"/>
        <w:rPr>
          <w:rFonts w:ascii="Times New Roman" w:hAnsi="Times New Roman" w:cs="Times New Roman"/>
          <w:b/>
          <w:sz w:val="28"/>
          <w:szCs w:val="28"/>
          <w:lang w:val="uk-UA"/>
        </w:rPr>
      </w:pPr>
    </w:p>
    <w:p w14:paraId="39633B04" w14:textId="77777777" w:rsidR="00420164" w:rsidRDefault="00420164">
      <w:pPr>
        <w:rPr>
          <w:rFonts w:ascii="Times New Roman" w:hAnsi="Times New Roman" w:cs="Times New Roman"/>
          <w:b/>
          <w:sz w:val="28"/>
          <w:szCs w:val="28"/>
          <w:lang w:val="uk-UA"/>
        </w:rPr>
      </w:pPr>
      <w:r w:rsidRPr="00420164">
        <w:rPr>
          <w:rFonts w:ascii="Times New Roman" w:hAnsi="Times New Roman" w:cs="Times New Roman"/>
          <w:b/>
          <w:noProof/>
          <w:sz w:val="28"/>
          <w:szCs w:val="28"/>
          <w:lang w:val="uk-UA" w:eastAsia="uk-UA"/>
        </w:rPr>
        <w:drawing>
          <wp:inline distT="0" distB="0" distL="0" distR="0" wp14:anchorId="4AAE185B" wp14:editId="13E94576">
            <wp:extent cx="5939790" cy="4406265"/>
            <wp:effectExtent l="19050" t="0" r="3810" b="0"/>
            <wp:docPr id="4" name="Рисунок 3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5"/>
                    <a:stretch>
                      <a:fillRect/>
                    </a:stretch>
                  </pic:blipFill>
                  <pic:spPr>
                    <a:xfrm>
                      <a:off x="0" y="0"/>
                      <a:ext cx="5939790" cy="4406265"/>
                    </a:xfrm>
                    <a:prstGeom prst="rect">
                      <a:avLst/>
                    </a:prstGeom>
                  </pic:spPr>
                </pic:pic>
              </a:graphicData>
            </a:graphic>
          </wp:inline>
        </w:drawing>
      </w:r>
      <w:r>
        <w:rPr>
          <w:rFonts w:ascii="Times New Roman" w:hAnsi="Times New Roman" w:cs="Times New Roman"/>
          <w:b/>
          <w:sz w:val="28"/>
          <w:szCs w:val="28"/>
          <w:lang w:val="uk-UA"/>
        </w:rPr>
        <w:br w:type="page"/>
      </w:r>
    </w:p>
    <w:p w14:paraId="2EDBDC4D" w14:textId="77777777" w:rsidR="009A2A83" w:rsidRDefault="00D01F86" w:rsidP="00A31F0A">
      <w:pPr>
        <w:spacing w:line="360" w:lineRule="auto"/>
        <w:ind w:firstLine="425"/>
        <w:jc w:val="right"/>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В</w:t>
      </w:r>
    </w:p>
    <w:p w14:paraId="439F3344" w14:textId="77777777" w:rsidR="00D01F86" w:rsidRDefault="00D01F86" w:rsidP="00D01F86">
      <w:pPr>
        <w:spacing w:line="360" w:lineRule="auto"/>
        <w:ind w:firstLine="425"/>
        <w:jc w:val="center"/>
        <w:rPr>
          <w:rFonts w:ascii="Times New Roman" w:hAnsi="Times New Roman" w:cs="Times New Roman"/>
          <w:b/>
          <w:sz w:val="28"/>
          <w:szCs w:val="28"/>
          <w:lang w:val="uk-UA"/>
        </w:rPr>
      </w:pPr>
      <w:r>
        <w:rPr>
          <w:rFonts w:ascii="Times New Roman" w:hAnsi="Times New Roman" w:cs="Times New Roman"/>
          <w:b/>
          <w:sz w:val="28"/>
          <w:szCs w:val="28"/>
          <w:lang w:val="uk-UA"/>
        </w:rPr>
        <w:t>Баланс</w:t>
      </w:r>
    </w:p>
    <w:p w14:paraId="4D7E8182" w14:textId="77777777" w:rsidR="00D01F86" w:rsidRDefault="00D01F86" w:rsidP="00D01F86">
      <w:pPr>
        <w:spacing w:line="360" w:lineRule="auto"/>
        <w:ind w:firstLine="425"/>
        <w:jc w:val="center"/>
        <w:rPr>
          <w:rFonts w:ascii="Times New Roman" w:hAnsi="Times New Roman" w:cs="Times New Roman"/>
          <w:b/>
          <w:sz w:val="28"/>
          <w:szCs w:val="28"/>
          <w:lang w:val="uk-UA"/>
        </w:rPr>
      </w:pPr>
      <w:r w:rsidRPr="00D01F86">
        <w:rPr>
          <w:rFonts w:ascii="Times New Roman" w:hAnsi="Times New Roman" w:cs="Times New Roman"/>
          <w:b/>
          <w:noProof/>
          <w:sz w:val="28"/>
          <w:szCs w:val="28"/>
          <w:lang w:val="uk-UA" w:eastAsia="uk-UA"/>
        </w:rPr>
        <w:drawing>
          <wp:inline distT="0" distB="0" distL="0" distR="0" wp14:anchorId="771A70A4" wp14:editId="4C604D4C">
            <wp:extent cx="4710086" cy="6697171"/>
            <wp:effectExtent l="0" t="0" r="0" b="889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4718" cy="6703757"/>
                    </a:xfrm>
                    <a:prstGeom prst="rect">
                      <a:avLst/>
                    </a:prstGeom>
                    <a:noFill/>
                  </pic:spPr>
                </pic:pic>
              </a:graphicData>
            </a:graphic>
          </wp:inline>
        </w:drawing>
      </w:r>
    </w:p>
    <w:p w14:paraId="093B2ED9" w14:textId="77777777" w:rsidR="00D01F86" w:rsidRDefault="00D01F8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E80ED69" w14:textId="77777777" w:rsidR="00D01F86" w:rsidRDefault="00D01F86" w:rsidP="00D01F86">
      <w:pPr>
        <w:spacing w:line="360" w:lineRule="auto"/>
        <w:ind w:firstLine="425"/>
        <w:jc w:val="center"/>
        <w:rPr>
          <w:rFonts w:ascii="Times New Roman" w:hAnsi="Times New Roman" w:cs="Times New Roman"/>
          <w:b/>
          <w:sz w:val="28"/>
          <w:szCs w:val="28"/>
          <w:lang w:val="uk-UA"/>
        </w:rPr>
      </w:pPr>
      <w:r w:rsidRPr="00D01F86">
        <w:rPr>
          <w:rFonts w:ascii="Times New Roman" w:hAnsi="Times New Roman" w:cs="Times New Roman"/>
          <w:b/>
          <w:noProof/>
          <w:sz w:val="28"/>
          <w:szCs w:val="28"/>
          <w:lang w:val="uk-UA" w:eastAsia="uk-UA"/>
        </w:rPr>
        <w:lastRenderedPageBreak/>
        <w:drawing>
          <wp:inline distT="0" distB="0" distL="0" distR="0" wp14:anchorId="2582310E" wp14:editId="0EA0B4C4">
            <wp:extent cx="5781368" cy="7698658"/>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cstate="print"/>
                    <a:srcRect/>
                    <a:stretch>
                      <a:fillRect/>
                    </a:stretch>
                  </pic:blipFill>
                  <pic:spPr>
                    <a:xfrm>
                      <a:off x="0" y="0"/>
                      <a:ext cx="5775674" cy="7691075"/>
                    </a:xfrm>
                    <a:prstGeom prst="rect">
                      <a:avLst/>
                    </a:prstGeom>
                    <a:ln/>
                  </pic:spPr>
                </pic:pic>
              </a:graphicData>
            </a:graphic>
          </wp:inline>
        </w:drawing>
      </w:r>
    </w:p>
    <w:p w14:paraId="73209FEC" w14:textId="77777777" w:rsidR="00D01F86" w:rsidRPr="00E47AB1" w:rsidRDefault="00D01F86" w:rsidP="00D01F86">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sectPr w:rsidR="00D01F86" w:rsidRPr="00E47AB1" w:rsidSect="00487173">
      <w:headerReference w:type="first" r:id="rId28"/>
      <w:pgSz w:w="11906" w:h="16838"/>
      <w:pgMar w:top="1134" w:right="851" w:bottom="1134" w:left="1701"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08E9F" w14:textId="77777777" w:rsidR="00487173" w:rsidRDefault="00487173" w:rsidP="00530337">
      <w:pPr>
        <w:spacing w:after="0" w:line="240" w:lineRule="auto"/>
      </w:pPr>
      <w:r>
        <w:separator/>
      </w:r>
    </w:p>
  </w:endnote>
  <w:endnote w:type="continuationSeparator" w:id="0">
    <w:p w14:paraId="66DBE36A" w14:textId="77777777" w:rsidR="00487173" w:rsidRDefault="00487173" w:rsidP="0053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BA970" w14:textId="77777777" w:rsidR="00487173" w:rsidRDefault="00487173" w:rsidP="00530337">
      <w:pPr>
        <w:spacing w:after="0" w:line="240" w:lineRule="auto"/>
      </w:pPr>
      <w:r>
        <w:separator/>
      </w:r>
    </w:p>
  </w:footnote>
  <w:footnote w:type="continuationSeparator" w:id="0">
    <w:p w14:paraId="633BC74E" w14:textId="77777777" w:rsidR="00487173" w:rsidRDefault="00487173" w:rsidP="0053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794"/>
      <w:docPartObj>
        <w:docPartGallery w:val="Page Numbers (Top of Page)"/>
        <w:docPartUnique/>
      </w:docPartObj>
    </w:sdtPr>
    <w:sdtContent>
      <w:p w14:paraId="01952C22" w14:textId="77777777" w:rsidR="00420164" w:rsidRDefault="00000000">
        <w:pPr>
          <w:pStyle w:val="ad"/>
          <w:jc w:val="right"/>
        </w:pPr>
        <w:r>
          <w:fldChar w:fldCharType="begin"/>
        </w:r>
        <w:r>
          <w:instrText xml:space="preserve"> PAGE   \* MERGEFORMAT </w:instrText>
        </w:r>
        <w:r>
          <w:fldChar w:fldCharType="separate"/>
        </w:r>
        <w:r w:rsidR="00595BC6">
          <w:rPr>
            <w:noProof/>
          </w:rPr>
          <w:t>61</w:t>
        </w:r>
        <w:r>
          <w:rPr>
            <w:noProof/>
          </w:rPr>
          <w:fldChar w:fldCharType="end"/>
        </w:r>
      </w:p>
    </w:sdtContent>
  </w:sdt>
  <w:p w14:paraId="52CACECB" w14:textId="77777777" w:rsidR="00420164" w:rsidRDefault="00420164">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795"/>
      <w:docPartObj>
        <w:docPartGallery w:val="Page Numbers (Top of Page)"/>
        <w:docPartUnique/>
      </w:docPartObj>
    </w:sdtPr>
    <w:sdtContent>
      <w:p w14:paraId="5753799F" w14:textId="77777777" w:rsidR="00420164" w:rsidRDefault="00000000">
        <w:pPr>
          <w:pStyle w:val="ad"/>
          <w:jc w:val="right"/>
        </w:pPr>
        <w:r>
          <w:fldChar w:fldCharType="begin"/>
        </w:r>
        <w:r>
          <w:instrText xml:space="preserve"> PAGE   \* MERGEFORMAT </w:instrText>
        </w:r>
        <w:r>
          <w:fldChar w:fldCharType="separate"/>
        </w:r>
        <w:r w:rsidR="00420164">
          <w:rPr>
            <w:noProof/>
          </w:rPr>
          <w:t>3</w:t>
        </w:r>
        <w:r>
          <w:rPr>
            <w:noProof/>
          </w:rPr>
          <w:fldChar w:fldCharType="end"/>
        </w:r>
      </w:p>
    </w:sdtContent>
  </w:sdt>
  <w:p w14:paraId="386DB1D0" w14:textId="77777777" w:rsidR="00420164" w:rsidRDefault="00420164">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0E197" w14:textId="77777777" w:rsidR="00420164" w:rsidRDefault="00000000">
    <w:pPr>
      <w:pStyle w:val="ad"/>
      <w:jc w:val="right"/>
    </w:pPr>
    <w:r>
      <w:fldChar w:fldCharType="begin"/>
    </w:r>
    <w:r>
      <w:instrText xml:space="preserve"> PAGE   \* MERGEFORMAT </w:instrText>
    </w:r>
    <w:r>
      <w:fldChar w:fldCharType="separate"/>
    </w:r>
    <w:r w:rsidR="00595BC6">
      <w:rPr>
        <w:noProof/>
      </w:rPr>
      <w:t>3</w:t>
    </w:r>
    <w:r>
      <w:rPr>
        <w:noProof/>
      </w:rPr>
      <w:fldChar w:fldCharType="end"/>
    </w:r>
  </w:p>
  <w:p w14:paraId="71CB51C4" w14:textId="77777777" w:rsidR="00420164" w:rsidRDefault="00420164">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222"/>
    <w:multiLevelType w:val="hybridMultilevel"/>
    <w:tmpl w:val="9FF4C4EE"/>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8B82D61"/>
    <w:multiLevelType w:val="hybridMultilevel"/>
    <w:tmpl w:val="26CCDDE0"/>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B713047"/>
    <w:multiLevelType w:val="hybridMultilevel"/>
    <w:tmpl w:val="552620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A13FD3"/>
    <w:multiLevelType w:val="hybridMultilevel"/>
    <w:tmpl w:val="6DB0753C"/>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E330F8"/>
    <w:multiLevelType w:val="hybridMultilevel"/>
    <w:tmpl w:val="B2EC7BB0"/>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0E730EE6"/>
    <w:multiLevelType w:val="hybridMultilevel"/>
    <w:tmpl w:val="65FC094C"/>
    <w:lvl w:ilvl="0" w:tplc="0A9A10BE">
      <w:numFmt w:val="bullet"/>
      <w:lvlText w:val="–"/>
      <w:lvlJc w:val="left"/>
      <w:pPr>
        <w:ind w:left="1571" w:hanging="360"/>
      </w:pPr>
      <w:rPr>
        <w:rFonts w:ascii="Times New Roman" w:eastAsia="Times New Roman" w:hAnsi="Times New Roman" w:cs="Times New Roman" w:hint="default"/>
        <w:w w:val="99"/>
        <w:sz w:val="28"/>
        <w:szCs w:val="28"/>
        <w:lang w:val="uk-UA" w:eastAsia="uk-UA" w:bidi="uk-UA"/>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4815439"/>
    <w:multiLevelType w:val="hybridMultilevel"/>
    <w:tmpl w:val="BFEEBD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9AA3D30"/>
    <w:multiLevelType w:val="hybridMultilevel"/>
    <w:tmpl w:val="73145054"/>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B2D4659"/>
    <w:multiLevelType w:val="hybridMultilevel"/>
    <w:tmpl w:val="EA24E498"/>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8C5DEA"/>
    <w:multiLevelType w:val="hybridMultilevel"/>
    <w:tmpl w:val="DAE4E9F6"/>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D3953B4"/>
    <w:multiLevelType w:val="hybridMultilevel"/>
    <w:tmpl w:val="E760D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99A26B0"/>
    <w:multiLevelType w:val="hybridMultilevel"/>
    <w:tmpl w:val="89C837F2"/>
    <w:lvl w:ilvl="0" w:tplc="1A0CB70C">
      <w:numFmt w:val="bullet"/>
      <w:lvlText w:val="-"/>
      <w:lvlJc w:val="left"/>
      <w:pPr>
        <w:ind w:left="1429" w:hanging="360"/>
      </w:pPr>
      <w:rPr>
        <w:rFonts w:ascii="Courier New" w:eastAsia="Courier New" w:hAnsi="Courier New" w:cs="Courier New" w:hint="default"/>
        <w:w w:val="100"/>
        <w:sz w:val="28"/>
        <w:szCs w:val="28"/>
        <w:lang w:val="uk-UA" w:eastAsia="en-US" w:bidi="ar-S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A435DEC"/>
    <w:multiLevelType w:val="hybridMultilevel"/>
    <w:tmpl w:val="D444DA66"/>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AA3368A"/>
    <w:multiLevelType w:val="multilevel"/>
    <w:tmpl w:val="076AB2FC"/>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Zero"/>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E6B60EB"/>
    <w:multiLevelType w:val="hybridMultilevel"/>
    <w:tmpl w:val="A23EA302"/>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0905BE"/>
    <w:multiLevelType w:val="hybridMultilevel"/>
    <w:tmpl w:val="01CC4290"/>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15:restartNumberingAfterBreak="0">
    <w:nsid w:val="45F76273"/>
    <w:multiLevelType w:val="hybridMultilevel"/>
    <w:tmpl w:val="8F787B0C"/>
    <w:lvl w:ilvl="0" w:tplc="0A9A10BE">
      <w:numFmt w:val="bullet"/>
      <w:lvlText w:val="–"/>
      <w:lvlJc w:val="left"/>
      <w:pPr>
        <w:ind w:left="720" w:hanging="360"/>
      </w:pPr>
      <w:rPr>
        <w:rFonts w:ascii="Times New Roman" w:eastAsia="Times New Roman" w:hAnsi="Times New Roman" w:cs="Times New Roman" w:hint="default"/>
        <w:w w:val="99"/>
        <w:sz w:val="28"/>
        <w:szCs w:val="28"/>
        <w:lang w:val="uk-UA" w:eastAsia="uk-UA" w:bidi="uk-U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CE47F19"/>
    <w:multiLevelType w:val="hybridMultilevel"/>
    <w:tmpl w:val="804EBC28"/>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F885065"/>
    <w:multiLevelType w:val="hybridMultilevel"/>
    <w:tmpl w:val="C1D23456"/>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4FB9410F"/>
    <w:multiLevelType w:val="hybridMultilevel"/>
    <w:tmpl w:val="33688476"/>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15:restartNumberingAfterBreak="0">
    <w:nsid w:val="53B922BB"/>
    <w:multiLevelType w:val="hybridMultilevel"/>
    <w:tmpl w:val="4B765472"/>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C8D5DAC"/>
    <w:multiLevelType w:val="hybridMultilevel"/>
    <w:tmpl w:val="89F649B6"/>
    <w:lvl w:ilvl="0" w:tplc="1A0CB70C">
      <w:numFmt w:val="bullet"/>
      <w:lvlText w:val="-"/>
      <w:lvlJc w:val="left"/>
      <w:pPr>
        <w:ind w:left="1145" w:hanging="360"/>
      </w:pPr>
      <w:rPr>
        <w:rFonts w:ascii="Courier New" w:eastAsia="Courier New" w:hAnsi="Courier New" w:cs="Courier New" w:hint="default"/>
        <w:w w:val="100"/>
        <w:sz w:val="28"/>
        <w:szCs w:val="28"/>
        <w:lang w:val="uk-UA" w:eastAsia="en-US" w:bidi="ar-SA"/>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2" w15:restartNumberingAfterBreak="0">
    <w:nsid w:val="5E2209B6"/>
    <w:multiLevelType w:val="hybridMultilevel"/>
    <w:tmpl w:val="73A861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F7A208D"/>
    <w:multiLevelType w:val="hybridMultilevel"/>
    <w:tmpl w:val="F504329E"/>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500785A"/>
    <w:multiLevelType w:val="hybridMultilevel"/>
    <w:tmpl w:val="AE325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A3A6EBD"/>
    <w:multiLevelType w:val="hybridMultilevel"/>
    <w:tmpl w:val="162CD800"/>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71853B89"/>
    <w:multiLevelType w:val="hybridMultilevel"/>
    <w:tmpl w:val="60E80B70"/>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1B754D6"/>
    <w:multiLevelType w:val="hybridMultilevel"/>
    <w:tmpl w:val="B9A0BF2A"/>
    <w:lvl w:ilvl="0" w:tplc="1A0CB70C">
      <w:numFmt w:val="bullet"/>
      <w:lvlText w:val="-"/>
      <w:lvlJc w:val="left"/>
      <w:pPr>
        <w:ind w:left="720" w:hanging="360"/>
      </w:pPr>
      <w:rPr>
        <w:rFonts w:ascii="Courier New" w:eastAsia="Courier New" w:hAnsi="Courier New" w:cs="Courier New" w:hint="default"/>
        <w:w w:val="100"/>
        <w:sz w:val="28"/>
        <w:szCs w:val="28"/>
        <w:lang w:val="uk-UA"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D47ED8"/>
    <w:multiLevelType w:val="hybridMultilevel"/>
    <w:tmpl w:val="B41877A6"/>
    <w:lvl w:ilvl="0" w:tplc="0A9A10BE">
      <w:numFmt w:val="bullet"/>
      <w:lvlText w:val="–"/>
      <w:lvlJc w:val="left"/>
      <w:pPr>
        <w:ind w:left="1429" w:hanging="360"/>
      </w:pPr>
      <w:rPr>
        <w:rFonts w:ascii="Times New Roman" w:eastAsia="Times New Roman" w:hAnsi="Times New Roman" w:cs="Times New Roman" w:hint="default"/>
        <w:w w:val="99"/>
        <w:sz w:val="28"/>
        <w:szCs w:val="28"/>
        <w:lang w:val="uk-UA" w:eastAsia="uk-UA" w:bidi="uk-UA"/>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15:restartNumberingAfterBreak="0">
    <w:nsid w:val="7BBC290B"/>
    <w:multiLevelType w:val="hybridMultilevel"/>
    <w:tmpl w:val="A4142C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CD67791"/>
    <w:multiLevelType w:val="hybridMultilevel"/>
    <w:tmpl w:val="703AE1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18356235">
    <w:abstractNumId w:val="5"/>
  </w:num>
  <w:num w:numId="2" w16cid:durableId="1783761352">
    <w:abstractNumId w:val="28"/>
  </w:num>
  <w:num w:numId="3" w16cid:durableId="677124068">
    <w:abstractNumId w:val="4"/>
  </w:num>
  <w:num w:numId="4" w16cid:durableId="1184398231">
    <w:abstractNumId w:val="7"/>
  </w:num>
  <w:num w:numId="5" w16cid:durableId="1206991664">
    <w:abstractNumId w:val="11"/>
  </w:num>
  <w:num w:numId="6" w16cid:durableId="191847171">
    <w:abstractNumId w:val="1"/>
  </w:num>
  <w:num w:numId="7" w16cid:durableId="239415680">
    <w:abstractNumId w:val="15"/>
  </w:num>
  <w:num w:numId="8" w16cid:durableId="839278704">
    <w:abstractNumId w:val="25"/>
  </w:num>
  <w:num w:numId="9" w16cid:durableId="863862384">
    <w:abstractNumId w:val="19"/>
  </w:num>
  <w:num w:numId="10" w16cid:durableId="1624572843">
    <w:abstractNumId w:val="9"/>
  </w:num>
  <w:num w:numId="11" w16cid:durableId="1722515295">
    <w:abstractNumId w:val="18"/>
  </w:num>
  <w:num w:numId="12" w16cid:durableId="170796724">
    <w:abstractNumId w:val="21"/>
  </w:num>
  <w:num w:numId="13" w16cid:durableId="1721633554">
    <w:abstractNumId w:val="12"/>
  </w:num>
  <w:num w:numId="14" w16cid:durableId="1580210576">
    <w:abstractNumId w:val="30"/>
  </w:num>
  <w:num w:numId="15" w16cid:durableId="1506551953">
    <w:abstractNumId w:val="10"/>
  </w:num>
  <w:num w:numId="16" w16cid:durableId="1895696096">
    <w:abstractNumId w:val="29"/>
  </w:num>
  <w:num w:numId="17" w16cid:durableId="1811242485">
    <w:abstractNumId w:val="24"/>
  </w:num>
  <w:num w:numId="18" w16cid:durableId="299775549">
    <w:abstractNumId w:val="20"/>
  </w:num>
  <w:num w:numId="19" w16cid:durableId="797066648">
    <w:abstractNumId w:val="27"/>
  </w:num>
  <w:num w:numId="20" w16cid:durableId="1831555673">
    <w:abstractNumId w:val="8"/>
  </w:num>
  <w:num w:numId="21" w16cid:durableId="318971618">
    <w:abstractNumId w:val="26"/>
  </w:num>
  <w:num w:numId="22" w16cid:durableId="365955882">
    <w:abstractNumId w:val="22"/>
  </w:num>
  <w:num w:numId="23" w16cid:durableId="177277210">
    <w:abstractNumId w:val="16"/>
  </w:num>
  <w:num w:numId="24" w16cid:durableId="1931356188">
    <w:abstractNumId w:val="3"/>
  </w:num>
  <w:num w:numId="25" w16cid:durableId="1509757161">
    <w:abstractNumId w:val="6"/>
  </w:num>
  <w:num w:numId="26" w16cid:durableId="250359586">
    <w:abstractNumId w:val="14"/>
  </w:num>
  <w:num w:numId="27" w16cid:durableId="1013609634">
    <w:abstractNumId w:val="23"/>
  </w:num>
  <w:num w:numId="28" w16cid:durableId="1327398551">
    <w:abstractNumId w:val="17"/>
  </w:num>
  <w:num w:numId="29" w16cid:durableId="1396318062">
    <w:abstractNumId w:val="2"/>
  </w:num>
  <w:num w:numId="30" w16cid:durableId="531185742">
    <w:abstractNumId w:val="13"/>
  </w:num>
  <w:num w:numId="31" w16cid:durableId="1767729257">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17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83A3B"/>
    <w:rsid w:val="00004A95"/>
    <w:rsid w:val="000060C1"/>
    <w:rsid w:val="00011FB9"/>
    <w:rsid w:val="00036318"/>
    <w:rsid w:val="000808B0"/>
    <w:rsid w:val="00090DDD"/>
    <w:rsid w:val="000A670B"/>
    <w:rsid w:val="000D2A0A"/>
    <w:rsid w:val="000E004F"/>
    <w:rsid w:val="000E5A17"/>
    <w:rsid w:val="00110E5C"/>
    <w:rsid w:val="00132128"/>
    <w:rsid w:val="001468A0"/>
    <w:rsid w:val="00152773"/>
    <w:rsid w:val="001853C3"/>
    <w:rsid w:val="00187E92"/>
    <w:rsid w:val="001917A7"/>
    <w:rsid w:val="00193C3F"/>
    <w:rsid w:val="001C718B"/>
    <w:rsid w:val="001D2FB5"/>
    <w:rsid w:val="001E3DBA"/>
    <w:rsid w:val="00206B32"/>
    <w:rsid w:val="00225775"/>
    <w:rsid w:val="002538AA"/>
    <w:rsid w:val="002653FF"/>
    <w:rsid w:val="002901C6"/>
    <w:rsid w:val="00297E53"/>
    <w:rsid w:val="002A03B0"/>
    <w:rsid w:val="002A321C"/>
    <w:rsid w:val="002C2375"/>
    <w:rsid w:val="002C4653"/>
    <w:rsid w:val="00311349"/>
    <w:rsid w:val="003148CE"/>
    <w:rsid w:val="00314FAF"/>
    <w:rsid w:val="00317433"/>
    <w:rsid w:val="00356978"/>
    <w:rsid w:val="003912C0"/>
    <w:rsid w:val="003A3EE1"/>
    <w:rsid w:val="003B55C8"/>
    <w:rsid w:val="003D2DDE"/>
    <w:rsid w:val="003D57A1"/>
    <w:rsid w:val="003F24E2"/>
    <w:rsid w:val="00416472"/>
    <w:rsid w:val="00420164"/>
    <w:rsid w:val="004215FA"/>
    <w:rsid w:val="00433618"/>
    <w:rsid w:val="0045007A"/>
    <w:rsid w:val="004678F0"/>
    <w:rsid w:val="00477BEF"/>
    <w:rsid w:val="0048574A"/>
    <w:rsid w:val="00487173"/>
    <w:rsid w:val="004912CC"/>
    <w:rsid w:val="004A4A09"/>
    <w:rsid w:val="004B2F20"/>
    <w:rsid w:val="004B5823"/>
    <w:rsid w:val="004F1218"/>
    <w:rsid w:val="004F3742"/>
    <w:rsid w:val="004F5898"/>
    <w:rsid w:val="00501FEE"/>
    <w:rsid w:val="00503DD6"/>
    <w:rsid w:val="0051092D"/>
    <w:rsid w:val="00530337"/>
    <w:rsid w:val="00536177"/>
    <w:rsid w:val="00537438"/>
    <w:rsid w:val="0057126A"/>
    <w:rsid w:val="00581191"/>
    <w:rsid w:val="00591484"/>
    <w:rsid w:val="005943E1"/>
    <w:rsid w:val="00595BC6"/>
    <w:rsid w:val="005A317C"/>
    <w:rsid w:val="005B32AA"/>
    <w:rsid w:val="005B58E5"/>
    <w:rsid w:val="005C1A8F"/>
    <w:rsid w:val="005E3FAE"/>
    <w:rsid w:val="006156D7"/>
    <w:rsid w:val="006231CD"/>
    <w:rsid w:val="00632841"/>
    <w:rsid w:val="00650501"/>
    <w:rsid w:val="00653DE7"/>
    <w:rsid w:val="00656E4A"/>
    <w:rsid w:val="00692545"/>
    <w:rsid w:val="006D2B24"/>
    <w:rsid w:val="006D659A"/>
    <w:rsid w:val="0071319E"/>
    <w:rsid w:val="007354C3"/>
    <w:rsid w:val="00741CB6"/>
    <w:rsid w:val="00815E43"/>
    <w:rsid w:val="00826F03"/>
    <w:rsid w:val="0086740E"/>
    <w:rsid w:val="00881B19"/>
    <w:rsid w:val="00883F8E"/>
    <w:rsid w:val="008A2822"/>
    <w:rsid w:val="008C0BA7"/>
    <w:rsid w:val="008D7159"/>
    <w:rsid w:val="008F0428"/>
    <w:rsid w:val="00925757"/>
    <w:rsid w:val="009412CB"/>
    <w:rsid w:val="00954CFD"/>
    <w:rsid w:val="0096412D"/>
    <w:rsid w:val="0098292D"/>
    <w:rsid w:val="009A2A83"/>
    <w:rsid w:val="009A66B0"/>
    <w:rsid w:val="009A6E92"/>
    <w:rsid w:val="009C074D"/>
    <w:rsid w:val="009C2EEC"/>
    <w:rsid w:val="009D03CE"/>
    <w:rsid w:val="009F3B1A"/>
    <w:rsid w:val="00A20763"/>
    <w:rsid w:val="00A31F0A"/>
    <w:rsid w:val="00A60C04"/>
    <w:rsid w:val="00AA222E"/>
    <w:rsid w:val="00AB5167"/>
    <w:rsid w:val="00AF4990"/>
    <w:rsid w:val="00B01492"/>
    <w:rsid w:val="00B10297"/>
    <w:rsid w:val="00B30330"/>
    <w:rsid w:val="00B556FB"/>
    <w:rsid w:val="00B670EA"/>
    <w:rsid w:val="00B71402"/>
    <w:rsid w:val="00B749D8"/>
    <w:rsid w:val="00B83A3B"/>
    <w:rsid w:val="00BE19BC"/>
    <w:rsid w:val="00BE7B18"/>
    <w:rsid w:val="00BF6BA3"/>
    <w:rsid w:val="00C16ED2"/>
    <w:rsid w:val="00C17B17"/>
    <w:rsid w:val="00C378FB"/>
    <w:rsid w:val="00C47D7F"/>
    <w:rsid w:val="00C57841"/>
    <w:rsid w:val="00C9085B"/>
    <w:rsid w:val="00CC0B9E"/>
    <w:rsid w:val="00CD2685"/>
    <w:rsid w:val="00D01F86"/>
    <w:rsid w:val="00D040BC"/>
    <w:rsid w:val="00D04252"/>
    <w:rsid w:val="00D15B66"/>
    <w:rsid w:val="00D15D2E"/>
    <w:rsid w:val="00D16B3F"/>
    <w:rsid w:val="00D219B8"/>
    <w:rsid w:val="00D27DDA"/>
    <w:rsid w:val="00D363EF"/>
    <w:rsid w:val="00D4511E"/>
    <w:rsid w:val="00D4763F"/>
    <w:rsid w:val="00D529C0"/>
    <w:rsid w:val="00D54F0C"/>
    <w:rsid w:val="00D566C2"/>
    <w:rsid w:val="00DC464A"/>
    <w:rsid w:val="00DD7BE6"/>
    <w:rsid w:val="00DF4147"/>
    <w:rsid w:val="00E01BA9"/>
    <w:rsid w:val="00E06F7A"/>
    <w:rsid w:val="00E1174A"/>
    <w:rsid w:val="00E4103A"/>
    <w:rsid w:val="00E47AB1"/>
    <w:rsid w:val="00E7501C"/>
    <w:rsid w:val="00E752D5"/>
    <w:rsid w:val="00E82B36"/>
    <w:rsid w:val="00EA14CB"/>
    <w:rsid w:val="00EC4599"/>
    <w:rsid w:val="00EF5691"/>
    <w:rsid w:val="00F04659"/>
    <w:rsid w:val="00F35D7A"/>
    <w:rsid w:val="00F43C04"/>
    <w:rsid w:val="00F4546B"/>
    <w:rsid w:val="00F46379"/>
    <w:rsid w:val="00F60D74"/>
    <w:rsid w:val="00F629FC"/>
    <w:rsid w:val="00F942F8"/>
    <w:rsid w:val="00FA09C4"/>
    <w:rsid w:val="00FA3304"/>
    <w:rsid w:val="00FB1890"/>
    <w:rsid w:val="00FE3BE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170"/>
    <o:shapelayout v:ext="edit">
      <o:idmap v:ext="edit" data="2"/>
      <o:rules v:ext="edit">
        <o:r id="V:Rule1" type="connector" idref="#AutoShape 8"/>
        <o:r id="V:Rule2" type="connector" idref="#AutoShape 11"/>
        <o:r id="V:Rule3" type="connector" idref="#AutoShape 12"/>
        <o:r id="V:Rule4" type="connector" idref="#AutoShape 9"/>
        <o:r id="V:Rule5" type="connector" idref="#AutoShape 7"/>
        <o:r id="V:Rule6" type="connector" idref="#AutoShape 13"/>
      </o:rules>
    </o:shapelayout>
  </w:shapeDefaults>
  <w:decimalSymbol w:val=","/>
  <w:listSeparator w:val=";"/>
  <w14:docId w14:val="3510589B"/>
  <w15:docId w15:val="{5D2F17FD-CCC3-41E9-8290-2FA1581E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E5C"/>
  </w:style>
  <w:style w:type="paragraph" w:styleId="1">
    <w:name w:val="heading 1"/>
    <w:basedOn w:val="a"/>
    <w:next w:val="a"/>
    <w:link w:val="10"/>
    <w:uiPriority w:val="9"/>
    <w:qFormat/>
    <w:rsid w:val="009F3B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3F24E2"/>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5775"/>
    <w:pPr>
      <w:widowControl w:val="0"/>
      <w:autoSpaceDE w:val="0"/>
      <w:autoSpaceDN w:val="0"/>
      <w:spacing w:after="0" w:line="240" w:lineRule="auto"/>
      <w:ind w:left="322"/>
      <w:jc w:val="both"/>
    </w:pPr>
    <w:rPr>
      <w:rFonts w:ascii="Times New Roman" w:eastAsia="Times New Roman" w:hAnsi="Times New Roman" w:cs="Times New Roman"/>
      <w:lang w:eastAsia="ru-RU"/>
    </w:rPr>
  </w:style>
  <w:style w:type="paragraph" w:styleId="a4">
    <w:name w:val="Normal (Web)"/>
    <w:basedOn w:val="a"/>
    <w:uiPriority w:val="99"/>
    <w:semiHidden/>
    <w:unhideWhenUsed/>
    <w:rsid w:val="00C16ED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Balloon Text"/>
    <w:basedOn w:val="a"/>
    <w:link w:val="a6"/>
    <w:uiPriority w:val="99"/>
    <w:semiHidden/>
    <w:unhideWhenUsed/>
    <w:rsid w:val="003912C0"/>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3912C0"/>
    <w:rPr>
      <w:rFonts w:ascii="Tahoma" w:hAnsi="Tahoma" w:cs="Tahoma"/>
      <w:sz w:val="16"/>
      <w:szCs w:val="16"/>
    </w:rPr>
  </w:style>
  <w:style w:type="table" w:styleId="a7">
    <w:name w:val="Table Grid"/>
    <w:basedOn w:val="a1"/>
    <w:uiPriority w:val="59"/>
    <w:rsid w:val="005712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uiPriority w:val="1"/>
    <w:qFormat/>
    <w:rsid w:val="00536177"/>
    <w:pPr>
      <w:spacing w:before="80" w:after="0" w:line="240" w:lineRule="auto"/>
      <w:ind w:firstLine="720"/>
      <w:jc w:val="both"/>
    </w:pPr>
    <w:rPr>
      <w:rFonts w:ascii="Times New Roman CYR" w:eastAsia="Times New Roman" w:hAnsi="Times New Roman CYR" w:cs="Times New Roman"/>
      <w:sz w:val="24"/>
      <w:szCs w:val="24"/>
      <w:lang w:eastAsia="uk-UA"/>
    </w:rPr>
  </w:style>
  <w:style w:type="character" w:customStyle="1" w:styleId="a9">
    <w:name w:val="Основний текст Знак"/>
    <w:basedOn w:val="a0"/>
    <w:link w:val="a8"/>
    <w:uiPriority w:val="1"/>
    <w:rsid w:val="00536177"/>
    <w:rPr>
      <w:rFonts w:ascii="Times New Roman CYR" w:eastAsia="Times New Roman" w:hAnsi="Times New Roman CYR" w:cs="Times New Roman"/>
      <w:sz w:val="24"/>
      <w:szCs w:val="24"/>
      <w:lang w:eastAsia="uk-UA"/>
    </w:rPr>
  </w:style>
  <w:style w:type="paragraph" w:customStyle="1" w:styleId="11">
    <w:name w:val="Заголовок 11"/>
    <w:basedOn w:val="a"/>
    <w:uiPriority w:val="1"/>
    <w:qFormat/>
    <w:rsid w:val="00536177"/>
    <w:pPr>
      <w:widowControl w:val="0"/>
      <w:autoSpaceDE w:val="0"/>
      <w:autoSpaceDN w:val="0"/>
      <w:spacing w:after="0" w:line="240" w:lineRule="auto"/>
      <w:ind w:left="2248" w:hanging="567"/>
      <w:outlineLvl w:val="1"/>
    </w:pPr>
    <w:rPr>
      <w:rFonts w:ascii="Arial" w:eastAsia="Arial" w:hAnsi="Arial" w:cs="Arial"/>
      <w:b/>
      <w:bCs/>
      <w:sz w:val="20"/>
      <w:szCs w:val="20"/>
    </w:rPr>
  </w:style>
  <w:style w:type="table" w:customStyle="1" w:styleId="TableNormal">
    <w:name w:val="Table Normal"/>
    <w:uiPriority w:val="2"/>
    <w:semiHidden/>
    <w:unhideWhenUsed/>
    <w:qFormat/>
    <w:rsid w:val="005361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6177"/>
    <w:pPr>
      <w:widowControl w:val="0"/>
      <w:autoSpaceDE w:val="0"/>
      <w:autoSpaceDN w:val="0"/>
      <w:spacing w:before="2" w:after="0" w:line="240" w:lineRule="auto"/>
    </w:pPr>
    <w:rPr>
      <w:rFonts w:ascii="Microsoft Sans Serif" w:eastAsia="Microsoft Sans Serif" w:hAnsi="Microsoft Sans Serif" w:cs="Microsoft Sans Serif"/>
    </w:rPr>
  </w:style>
  <w:style w:type="character" w:styleId="aa">
    <w:name w:val="Strong"/>
    <w:basedOn w:val="a0"/>
    <w:uiPriority w:val="22"/>
    <w:qFormat/>
    <w:rsid w:val="000E004F"/>
    <w:rPr>
      <w:b/>
      <w:bCs/>
    </w:rPr>
  </w:style>
  <w:style w:type="character" w:customStyle="1" w:styleId="30">
    <w:name w:val="Заголовок 3 Знак"/>
    <w:basedOn w:val="a0"/>
    <w:link w:val="3"/>
    <w:uiPriority w:val="9"/>
    <w:rsid w:val="003F24E2"/>
    <w:rPr>
      <w:rFonts w:ascii="Times New Roman" w:eastAsia="Times New Roman" w:hAnsi="Times New Roman" w:cs="Times New Roman"/>
      <w:b/>
      <w:bCs/>
      <w:sz w:val="27"/>
      <w:szCs w:val="27"/>
      <w:lang w:eastAsia="uk-UA"/>
    </w:rPr>
  </w:style>
  <w:style w:type="character" w:customStyle="1" w:styleId="10">
    <w:name w:val="Заголовок 1 Знак"/>
    <w:basedOn w:val="a0"/>
    <w:link w:val="1"/>
    <w:uiPriority w:val="9"/>
    <w:rsid w:val="009F3B1A"/>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9F3B1A"/>
    <w:pPr>
      <w:outlineLvl w:val="9"/>
    </w:pPr>
    <w:rPr>
      <w:lang w:val="ru-RU"/>
    </w:rPr>
  </w:style>
  <w:style w:type="paragraph" w:styleId="12">
    <w:name w:val="toc 1"/>
    <w:basedOn w:val="a"/>
    <w:next w:val="a"/>
    <w:autoRedefine/>
    <w:uiPriority w:val="39"/>
    <w:unhideWhenUsed/>
    <w:rsid w:val="009F3B1A"/>
    <w:pPr>
      <w:spacing w:after="100"/>
    </w:pPr>
  </w:style>
  <w:style w:type="paragraph" w:styleId="2">
    <w:name w:val="toc 2"/>
    <w:basedOn w:val="a"/>
    <w:next w:val="a"/>
    <w:autoRedefine/>
    <w:uiPriority w:val="39"/>
    <w:unhideWhenUsed/>
    <w:rsid w:val="009F3B1A"/>
    <w:pPr>
      <w:spacing w:after="100"/>
      <w:ind w:left="220"/>
    </w:pPr>
  </w:style>
  <w:style w:type="character" w:styleId="ac">
    <w:name w:val="Hyperlink"/>
    <w:basedOn w:val="a0"/>
    <w:uiPriority w:val="99"/>
    <w:unhideWhenUsed/>
    <w:rsid w:val="009F3B1A"/>
    <w:rPr>
      <w:color w:val="0000FF" w:themeColor="hyperlink"/>
      <w:u w:val="single"/>
    </w:rPr>
  </w:style>
  <w:style w:type="paragraph" w:styleId="ad">
    <w:name w:val="header"/>
    <w:basedOn w:val="a"/>
    <w:link w:val="ae"/>
    <w:uiPriority w:val="99"/>
    <w:unhideWhenUsed/>
    <w:rsid w:val="00530337"/>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530337"/>
  </w:style>
  <w:style w:type="paragraph" w:styleId="af">
    <w:name w:val="footer"/>
    <w:basedOn w:val="a"/>
    <w:link w:val="af0"/>
    <w:uiPriority w:val="99"/>
    <w:unhideWhenUsed/>
    <w:rsid w:val="00530337"/>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530337"/>
  </w:style>
  <w:style w:type="character" w:styleId="af1">
    <w:name w:val="FollowedHyperlink"/>
    <w:basedOn w:val="a0"/>
    <w:uiPriority w:val="99"/>
    <w:semiHidden/>
    <w:unhideWhenUsed/>
    <w:rsid w:val="00656E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5800">
      <w:bodyDiv w:val="1"/>
      <w:marLeft w:val="0"/>
      <w:marRight w:val="0"/>
      <w:marTop w:val="0"/>
      <w:marBottom w:val="0"/>
      <w:divBdr>
        <w:top w:val="none" w:sz="0" w:space="0" w:color="auto"/>
        <w:left w:val="none" w:sz="0" w:space="0" w:color="auto"/>
        <w:bottom w:val="none" w:sz="0" w:space="0" w:color="auto"/>
        <w:right w:val="none" w:sz="0" w:space="0" w:color="auto"/>
      </w:divBdr>
    </w:div>
    <w:div w:id="322197105">
      <w:bodyDiv w:val="1"/>
      <w:marLeft w:val="0"/>
      <w:marRight w:val="0"/>
      <w:marTop w:val="0"/>
      <w:marBottom w:val="0"/>
      <w:divBdr>
        <w:top w:val="none" w:sz="0" w:space="0" w:color="auto"/>
        <w:left w:val="none" w:sz="0" w:space="0" w:color="auto"/>
        <w:bottom w:val="none" w:sz="0" w:space="0" w:color="auto"/>
        <w:right w:val="none" w:sz="0" w:space="0" w:color="auto"/>
      </w:divBdr>
    </w:div>
    <w:div w:id="343821441">
      <w:bodyDiv w:val="1"/>
      <w:marLeft w:val="0"/>
      <w:marRight w:val="0"/>
      <w:marTop w:val="0"/>
      <w:marBottom w:val="0"/>
      <w:divBdr>
        <w:top w:val="none" w:sz="0" w:space="0" w:color="auto"/>
        <w:left w:val="none" w:sz="0" w:space="0" w:color="auto"/>
        <w:bottom w:val="none" w:sz="0" w:space="0" w:color="auto"/>
        <w:right w:val="none" w:sz="0" w:space="0" w:color="auto"/>
      </w:divBdr>
    </w:div>
    <w:div w:id="353581352">
      <w:bodyDiv w:val="1"/>
      <w:marLeft w:val="0"/>
      <w:marRight w:val="0"/>
      <w:marTop w:val="0"/>
      <w:marBottom w:val="0"/>
      <w:divBdr>
        <w:top w:val="none" w:sz="0" w:space="0" w:color="auto"/>
        <w:left w:val="none" w:sz="0" w:space="0" w:color="auto"/>
        <w:bottom w:val="none" w:sz="0" w:space="0" w:color="auto"/>
        <w:right w:val="none" w:sz="0" w:space="0" w:color="auto"/>
      </w:divBdr>
    </w:div>
    <w:div w:id="369191232">
      <w:bodyDiv w:val="1"/>
      <w:marLeft w:val="0"/>
      <w:marRight w:val="0"/>
      <w:marTop w:val="0"/>
      <w:marBottom w:val="0"/>
      <w:divBdr>
        <w:top w:val="none" w:sz="0" w:space="0" w:color="auto"/>
        <w:left w:val="none" w:sz="0" w:space="0" w:color="auto"/>
        <w:bottom w:val="none" w:sz="0" w:space="0" w:color="auto"/>
        <w:right w:val="none" w:sz="0" w:space="0" w:color="auto"/>
      </w:divBdr>
    </w:div>
    <w:div w:id="410008968">
      <w:bodyDiv w:val="1"/>
      <w:marLeft w:val="0"/>
      <w:marRight w:val="0"/>
      <w:marTop w:val="0"/>
      <w:marBottom w:val="0"/>
      <w:divBdr>
        <w:top w:val="none" w:sz="0" w:space="0" w:color="auto"/>
        <w:left w:val="none" w:sz="0" w:space="0" w:color="auto"/>
        <w:bottom w:val="none" w:sz="0" w:space="0" w:color="auto"/>
        <w:right w:val="none" w:sz="0" w:space="0" w:color="auto"/>
      </w:divBdr>
    </w:div>
    <w:div w:id="475686622">
      <w:bodyDiv w:val="1"/>
      <w:marLeft w:val="0"/>
      <w:marRight w:val="0"/>
      <w:marTop w:val="0"/>
      <w:marBottom w:val="0"/>
      <w:divBdr>
        <w:top w:val="none" w:sz="0" w:space="0" w:color="auto"/>
        <w:left w:val="none" w:sz="0" w:space="0" w:color="auto"/>
        <w:bottom w:val="none" w:sz="0" w:space="0" w:color="auto"/>
        <w:right w:val="none" w:sz="0" w:space="0" w:color="auto"/>
      </w:divBdr>
    </w:div>
    <w:div w:id="478423251">
      <w:bodyDiv w:val="1"/>
      <w:marLeft w:val="0"/>
      <w:marRight w:val="0"/>
      <w:marTop w:val="0"/>
      <w:marBottom w:val="0"/>
      <w:divBdr>
        <w:top w:val="none" w:sz="0" w:space="0" w:color="auto"/>
        <w:left w:val="none" w:sz="0" w:space="0" w:color="auto"/>
        <w:bottom w:val="none" w:sz="0" w:space="0" w:color="auto"/>
        <w:right w:val="none" w:sz="0" w:space="0" w:color="auto"/>
      </w:divBdr>
    </w:div>
    <w:div w:id="487093820">
      <w:bodyDiv w:val="1"/>
      <w:marLeft w:val="0"/>
      <w:marRight w:val="0"/>
      <w:marTop w:val="0"/>
      <w:marBottom w:val="0"/>
      <w:divBdr>
        <w:top w:val="none" w:sz="0" w:space="0" w:color="auto"/>
        <w:left w:val="none" w:sz="0" w:space="0" w:color="auto"/>
        <w:bottom w:val="none" w:sz="0" w:space="0" w:color="auto"/>
        <w:right w:val="none" w:sz="0" w:space="0" w:color="auto"/>
      </w:divBdr>
    </w:div>
    <w:div w:id="548107038">
      <w:bodyDiv w:val="1"/>
      <w:marLeft w:val="0"/>
      <w:marRight w:val="0"/>
      <w:marTop w:val="0"/>
      <w:marBottom w:val="0"/>
      <w:divBdr>
        <w:top w:val="none" w:sz="0" w:space="0" w:color="auto"/>
        <w:left w:val="none" w:sz="0" w:space="0" w:color="auto"/>
        <w:bottom w:val="none" w:sz="0" w:space="0" w:color="auto"/>
        <w:right w:val="none" w:sz="0" w:space="0" w:color="auto"/>
      </w:divBdr>
    </w:div>
    <w:div w:id="561792732">
      <w:bodyDiv w:val="1"/>
      <w:marLeft w:val="0"/>
      <w:marRight w:val="0"/>
      <w:marTop w:val="0"/>
      <w:marBottom w:val="0"/>
      <w:divBdr>
        <w:top w:val="none" w:sz="0" w:space="0" w:color="auto"/>
        <w:left w:val="none" w:sz="0" w:space="0" w:color="auto"/>
        <w:bottom w:val="none" w:sz="0" w:space="0" w:color="auto"/>
        <w:right w:val="none" w:sz="0" w:space="0" w:color="auto"/>
      </w:divBdr>
    </w:div>
    <w:div w:id="584917609">
      <w:bodyDiv w:val="1"/>
      <w:marLeft w:val="0"/>
      <w:marRight w:val="0"/>
      <w:marTop w:val="0"/>
      <w:marBottom w:val="0"/>
      <w:divBdr>
        <w:top w:val="none" w:sz="0" w:space="0" w:color="auto"/>
        <w:left w:val="none" w:sz="0" w:space="0" w:color="auto"/>
        <w:bottom w:val="none" w:sz="0" w:space="0" w:color="auto"/>
        <w:right w:val="none" w:sz="0" w:space="0" w:color="auto"/>
      </w:divBdr>
    </w:div>
    <w:div w:id="625114332">
      <w:bodyDiv w:val="1"/>
      <w:marLeft w:val="0"/>
      <w:marRight w:val="0"/>
      <w:marTop w:val="0"/>
      <w:marBottom w:val="0"/>
      <w:divBdr>
        <w:top w:val="none" w:sz="0" w:space="0" w:color="auto"/>
        <w:left w:val="none" w:sz="0" w:space="0" w:color="auto"/>
        <w:bottom w:val="none" w:sz="0" w:space="0" w:color="auto"/>
        <w:right w:val="none" w:sz="0" w:space="0" w:color="auto"/>
      </w:divBdr>
    </w:div>
    <w:div w:id="634606476">
      <w:bodyDiv w:val="1"/>
      <w:marLeft w:val="0"/>
      <w:marRight w:val="0"/>
      <w:marTop w:val="0"/>
      <w:marBottom w:val="0"/>
      <w:divBdr>
        <w:top w:val="none" w:sz="0" w:space="0" w:color="auto"/>
        <w:left w:val="none" w:sz="0" w:space="0" w:color="auto"/>
        <w:bottom w:val="none" w:sz="0" w:space="0" w:color="auto"/>
        <w:right w:val="none" w:sz="0" w:space="0" w:color="auto"/>
      </w:divBdr>
    </w:div>
    <w:div w:id="647440447">
      <w:bodyDiv w:val="1"/>
      <w:marLeft w:val="0"/>
      <w:marRight w:val="0"/>
      <w:marTop w:val="0"/>
      <w:marBottom w:val="0"/>
      <w:divBdr>
        <w:top w:val="none" w:sz="0" w:space="0" w:color="auto"/>
        <w:left w:val="none" w:sz="0" w:space="0" w:color="auto"/>
        <w:bottom w:val="none" w:sz="0" w:space="0" w:color="auto"/>
        <w:right w:val="none" w:sz="0" w:space="0" w:color="auto"/>
      </w:divBdr>
    </w:div>
    <w:div w:id="656761285">
      <w:bodyDiv w:val="1"/>
      <w:marLeft w:val="0"/>
      <w:marRight w:val="0"/>
      <w:marTop w:val="0"/>
      <w:marBottom w:val="0"/>
      <w:divBdr>
        <w:top w:val="none" w:sz="0" w:space="0" w:color="auto"/>
        <w:left w:val="none" w:sz="0" w:space="0" w:color="auto"/>
        <w:bottom w:val="none" w:sz="0" w:space="0" w:color="auto"/>
        <w:right w:val="none" w:sz="0" w:space="0" w:color="auto"/>
      </w:divBdr>
    </w:div>
    <w:div w:id="731348091">
      <w:bodyDiv w:val="1"/>
      <w:marLeft w:val="0"/>
      <w:marRight w:val="0"/>
      <w:marTop w:val="0"/>
      <w:marBottom w:val="0"/>
      <w:divBdr>
        <w:top w:val="none" w:sz="0" w:space="0" w:color="auto"/>
        <w:left w:val="none" w:sz="0" w:space="0" w:color="auto"/>
        <w:bottom w:val="none" w:sz="0" w:space="0" w:color="auto"/>
        <w:right w:val="none" w:sz="0" w:space="0" w:color="auto"/>
      </w:divBdr>
    </w:div>
    <w:div w:id="749540424">
      <w:bodyDiv w:val="1"/>
      <w:marLeft w:val="0"/>
      <w:marRight w:val="0"/>
      <w:marTop w:val="0"/>
      <w:marBottom w:val="0"/>
      <w:divBdr>
        <w:top w:val="none" w:sz="0" w:space="0" w:color="auto"/>
        <w:left w:val="none" w:sz="0" w:space="0" w:color="auto"/>
        <w:bottom w:val="none" w:sz="0" w:space="0" w:color="auto"/>
        <w:right w:val="none" w:sz="0" w:space="0" w:color="auto"/>
      </w:divBdr>
    </w:div>
    <w:div w:id="754589534">
      <w:bodyDiv w:val="1"/>
      <w:marLeft w:val="0"/>
      <w:marRight w:val="0"/>
      <w:marTop w:val="0"/>
      <w:marBottom w:val="0"/>
      <w:divBdr>
        <w:top w:val="none" w:sz="0" w:space="0" w:color="auto"/>
        <w:left w:val="none" w:sz="0" w:space="0" w:color="auto"/>
        <w:bottom w:val="none" w:sz="0" w:space="0" w:color="auto"/>
        <w:right w:val="none" w:sz="0" w:space="0" w:color="auto"/>
      </w:divBdr>
    </w:div>
    <w:div w:id="909657641">
      <w:bodyDiv w:val="1"/>
      <w:marLeft w:val="0"/>
      <w:marRight w:val="0"/>
      <w:marTop w:val="0"/>
      <w:marBottom w:val="0"/>
      <w:divBdr>
        <w:top w:val="none" w:sz="0" w:space="0" w:color="auto"/>
        <w:left w:val="none" w:sz="0" w:space="0" w:color="auto"/>
        <w:bottom w:val="none" w:sz="0" w:space="0" w:color="auto"/>
        <w:right w:val="none" w:sz="0" w:space="0" w:color="auto"/>
      </w:divBdr>
    </w:div>
    <w:div w:id="914902783">
      <w:bodyDiv w:val="1"/>
      <w:marLeft w:val="0"/>
      <w:marRight w:val="0"/>
      <w:marTop w:val="0"/>
      <w:marBottom w:val="0"/>
      <w:divBdr>
        <w:top w:val="none" w:sz="0" w:space="0" w:color="auto"/>
        <w:left w:val="none" w:sz="0" w:space="0" w:color="auto"/>
        <w:bottom w:val="none" w:sz="0" w:space="0" w:color="auto"/>
        <w:right w:val="none" w:sz="0" w:space="0" w:color="auto"/>
      </w:divBdr>
    </w:div>
    <w:div w:id="953169742">
      <w:bodyDiv w:val="1"/>
      <w:marLeft w:val="0"/>
      <w:marRight w:val="0"/>
      <w:marTop w:val="0"/>
      <w:marBottom w:val="0"/>
      <w:divBdr>
        <w:top w:val="none" w:sz="0" w:space="0" w:color="auto"/>
        <w:left w:val="none" w:sz="0" w:space="0" w:color="auto"/>
        <w:bottom w:val="none" w:sz="0" w:space="0" w:color="auto"/>
        <w:right w:val="none" w:sz="0" w:space="0" w:color="auto"/>
      </w:divBdr>
    </w:div>
    <w:div w:id="987393926">
      <w:bodyDiv w:val="1"/>
      <w:marLeft w:val="0"/>
      <w:marRight w:val="0"/>
      <w:marTop w:val="0"/>
      <w:marBottom w:val="0"/>
      <w:divBdr>
        <w:top w:val="none" w:sz="0" w:space="0" w:color="auto"/>
        <w:left w:val="none" w:sz="0" w:space="0" w:color="auto"/>
        <w:bottom w:val="none" w:sz="0" w:space="0" w:color="auto"/>
        <w:right w:val="none" w:sz="0" w:space="0" w:color="auto"/>
      </w:divBdr>
    </w:div>
    <w:div w:id="1023827524">
      <w:bodyDiv w:val="1"/>
      <w:marLeft w:val="0"/>
      <w:marRight w:val="0"/>
      <w:marTop w:val="0"/>
      <w:marBottom w:val="0"/>
      <w:divBdr>
        <w:top w:val="none" w:sz="0" w:space="0" w:color="auto"/>
        <w:left w:val="none" w:sz="0" w:space="0" w:color="auto"/>
        <w:bottom w:val="none" w:sz="0" w:space="0" w:color="auto"/>
        <w:right w:val="none" w:sz="0" w:space="0" w:color="auto"/>
      </w:divBdr>
    </w:div>
    <w:div w:id="1026098573">
      <w:bodyDiv w:val="1"/>
      <w:marLeft w:val="0"/>
      <w:marRight w:val="0"/>
      <w:marTop w:val="0"/>
      <w:marBottom w:val="0"/>
      <w:divBdr>
        <w:top w:val="none" w:sz="0" w:space="0" w:color="auto"/>
        <w:left w:val="none" w:sz="0" w:space="0" w:color="auto"/>
        <w:bottom w:val="none" w:sz="0" w:space="0" w:color="auto"/>
        <w:right w:val="none" w:sz="0" w:space="0" w:color="auto"/>
      </w:divBdr>
    </w:div>
    <w:div w:id="1026633715">
      <w:bodyDiv w:val="1"/>
      <w:marLeft w:val="0"/>
      <w:marRight w:val="0"/>
      <w:marTop w:val="0"/>
      <w:marBottom w:val="0"/>
      <w:divBdr>
        <w:top w:val="none" w:sz="0" w:space="0" w:color="auto"/>
        <w:left w:val="none" w:sz="0" w:space="0" w:color="auto"/>
        <w:bottom w:val="none" w:sz="0" w:space="0" w:color="auto"/>
        <w:right w:val="none" w:sz="0" w:space="0" w:color="auto"/>
      </w:divBdr>
    </w:div>
    <w:div w:id="1056776687">
      <w:bodyDiv w:val="1"/>
      <w:marLeft w:val="0"/>
      <w:marRight w:val="0"/>
      <w:marTop w:val="0"/>
      <w:marBottom w:val="0"/>
      <w:divBdr>
        <w:top w:val="none" w:sz="0" w:space="0" w:color="auto"/>
        <w:left w:val="none" w:sz="0" w:space="0" w:color="auto"/>
        <w:bottom w:val="none" w:sz="0" w:space="0" w:color="auto"/>
        <w:right w:val="none" w:sz="0" w:space="0" w:color="auto"/>
      </w:divBdr>
    </w:div>
    <w:div w:id="1075398993">
      <w:bodyDiv w:val="1"/>
      <w:marLeft w:val="0"/>
      <w:marRight w:val="0"/>
      <w:marTop w:val="0"/>
      <w:marBottom w:val="0"/>
      <w:divBdr>
        <w:top w:val="none" w:sz="0" w:space="0" w:color="auto"/>
        <w:left w:val="none" w:sz="0" w:space="0" w:color="auto"/>
        <w:bottom w:val="none" w:sz="0" w:space="0" w:color="auto"/>
        <w:right w:val="none" w:sz="0" w:space="0" w:color="auto"/>
      </w:divBdr>
      <w:divsChild>
        <w:div w:id="1717048356">
          <w:marLeft w:val="0"/>
          <w:marRight w:val="0"/>
          <w:marTop w:val="0"/>
          <w:marBottom w:val="0"/>
          <w:divBdr>
            <w:top w:val="single" w:sz="2" w:space="0" w:color="auto"/>
            <w:left w:val="single" w:sz="2" w:space="0" w:color="auto"/>
            <w:bottom w:val="single" w:sz="8" w:space="0" w:color="auto"/>
            <w:right w:val="single" w:sz="2" w:space="0" w:color="auto"/>
          </w:divBdr>
          <w:divsChild>
            <w:div w:id="1353268411">
              <w:marLeft w:val="0"/>
              <w:marRight w:val="0"/>
              <w:marTop w:val="100"/>
              <w:marBottom w:val="100"/>
              <w:divBdr>
                <w:top w:val="single" w:sz="2" w:space="0" w:color="D9D9E3"/>
                <w:left w:val="single" w:sz="2" w:space="0" w:color="D9D9E3"/>
                <w:bottom w:val="single" w:sz="2" w:space="0" w:color="D9D9E3"/>
                <w:right w:val="single" w:sz="2" w:space="0" w:color="D9D9E3"/>
              </w:divBdr>
              <w:divsChild>
                <w:div w:id="1953784607">
                  <w:marLeft w:val="0"/>
                  <w:marRight w:val="0"/>
                  <w:marTop w:val="0"/>
                  <w:marBottom w:val="0"/>
                  <w:divBdr>
                    <w:top w:val="single" w:sz="2" w:space="0" w:color="D9D9E3"/>
                    <w:left w:val="single" w:sz="2" w:space="0" w:color="D9D9E3"/>
                    <w:bottom w:val="single" w:sz="2" w:space="0" w:color="D9D9E3"/>
                    <w:right w:val="single" w:sz="2" w:space="0" w:color="D9D9E3"/>
                  </w:divBdr>
                  <w:divsChild>
                    <w:div w:id="368146530">
                      <w:marLeft w:val="0"/>
                      <w:marRight w:val="0"/>
                      <w:marTop w:val="0"/>
                      <w:marBottom w:val="0"/>
                      <w:divBdr>
                        <w:top w:val="single" w:sz="2" w:space="0" w:color="D9D9E3"/>
                        <w:left w:val="single" w:sz="2" w:space="0" w:color="D9D9E3"/>
                        <w:bottom w:val="single" w:sz="2" w:space="0" w:color="D9D9E3"/>
                        <w:right w:val="single" w:sz="2" w:space="0" w:color="D9D9E3"/>
                      </w:divBdr>
                      <w:divsChild>
                        <w:div w:id="561907363">
                          <w:marLeft w:val="0"/>
                          <w:marRight w:val="0"/>
                          <w:marTop w:val="0"/>
                          <w:marBottom w:val="0"/>
                          <w:divBdr>
                            <w:top w:val="single" w:sz="2" w:space="0" w:color="D9D9E3"/>
                            <w:left w:val="single" w:sz="2" w:space="0" w:color="D9D9E3"/>
                            <w:bottom w:val="single" w:sz="2" w:space="0" w:color="D9D9E3"/>
                            <w:right w:val="single" w:sz="2" w:space="0" w:color="D9D9E3"/>
                          </w:divBdr>
                          <w:divsChild>
                            <w:div w:id="842234212">
                              <w:marLeft w:val="0"/>
                              <w:marRight w:val="0"/>
                              <w:marTop w:val="0"/>
                              <w:marBottom w:val="0"/>
                              <w:divBdr>
                                <w:top w:val="single" w:sz="2" w:space="0" w:color="D9D9E3"/>
                                <w:left w:val="single" w:sz="2" w:space="0" w:color="D9D9E3"/>
                                <w:bottom w:val="single" w:sz="2" w:space="0" w:color="D9D9E3"/>
                                <w:right w:val="single" w:sz="2" w:space="0" w:color="D9D9E3"/>
                              </w:divBdr>
                              <w:divsChild>
                                <w:div w:id="693925380">
                                  <w:marLeft w:val="0"/>
                                  <w:marRight w:val="0"/>
                                  <w:marTop w:val="0"/>
                                  <w:marBottom w:val="0"/>
                                  <w:divBdr>
                                    <w:top w:val="single" w:sz="2" w:space="0" w:color="D9D9E3"/>
                                    <w:left w:val="single" w:sz="2" w:space="0" w:color="D9D9E3"/>
                                    <w:bottom w:val="single" w:sz="2" w:space="0" w:color="D9D9E3"/>
                                    <w:right w:val="single" w:sz="2" w:space="0" w:color="D9D9E3"/>
                                  </w:divBdr>
                                  <w:divsChild>
                                    <w:div w:id="7504708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30250709">
      <w:bodyDiv w:val="1"/>
      <w:marLeft w:val="0"/>
      <w:marRight w:val="0"/>
      <w:marTop w:val="0"/>
      <w:marBottom w:val="0"/>
      <w:divBdr>
        <w:top w:val="none" w:sz="0" w:space="0" w:color="auto"/>
        <w:left w:val="none" w:sz="0" w:space="0" w:color="auto"/>
        <w:bottom w:val="none" w:sz="0" w:space="0" w:color="auto"/>
        <w:right w:val="none" w:sz="0" w:space="0" w:color="auto"/>
      </w:divBdr>
    </w:div>
    <w:div w:id="1292400947">
      <w:bodyDiv w:val="1"/>
      <w:marLeft w:val="0"/>
      <w:marRight w:val="0"/>
      <w:marTop w:val="0"/>
      <w:marBottom w:val="0"/>
      <w:divBdr>
        <w:top w:val="none" w:sz="0" w:space="0" w:color="auto"/>
        <w:left w:val="none" w:sz="0" w:space="0" w:color="auto"/>
        <w:bottom w:val="none" w:sz="0" w:space="0" w:color="auto"/>
        <w:right w:val="none" w:sz="0" w:space="0" w:color="auto"/>
      </w:divBdr>
    </w:div>
    <w:div w:id="1302224641">
      <w:bodyDiv w:val="1"/>
      <w:marLeft w:val="0"/>
      <w:marRight w:val="0"/>
      <w:marTop w:val="0"/>
      <w:marBottom w:val="0"/>
      <w:divBdr>
        <w:top w:val="none" w:sz="0" w:space="0" w:color="auto"/>
        <w:left w:val="none" w:sz="0" w:space="0" w:color="auto"/>
        <w:bottom w:val="none" w:sz="0" w:space="0" w:color="auto"/>
        <w:right w:val="none" w:sz="0" w:space="0" w:color="auto"/>
      </w:divBdr>
    </w:div>
    <w:div w:id="1303269116">
      <w:bodyDiv w:val="1"/>
      <w:marLeft w:val="0"/>
      <w:marRight w:val="0"/>
      <w:marTop w:val="0"/>
      <w:marBottom w:val="0"/>
      <w:divBdr>
        <w:top w:val="none" w:sz="0" w:space="0" w:color="auto"/>
        <w:left w:val="none" w:sz="0" w:space="0" w:color="auto"/>
        <w:bottom w:val="none" w:sz="0" w:space="0" w:color="auto"/>
        <w:right w:val="none" w:sz="0" w:space="0" w:color="auto"/>
      </w:divBdr>
    </w:div>
    <w:div w:id="1307125190">
      <w:bodyDiv w:val="1"/>
      <w:marLeft w:val="0"/>
      <w:marRight w:val="0"/>
      <w:marTop w:val="0"/>
      <w:marBottom w:val="0"/>
      <w:divBdr>
        <w:top w:val="none" w:sz="0" w:space="0" w:color="auto"/>
        <w:left w:val="none" w:sz="0" w:space="0" w:color="auto"/>
        <w:bottom w:val="none" w:sz="0" w:space="0" w:color="auto"/>
        <w:right w:val="none" w:sz="0" w:space="0" w:color="auto"/>
      </w:divBdr>
    </w:div>
    <w:div w:id="1350982390">
      <w:bodyDiv w:val="1"/>
      <w:marLeft w:val="0"/>
      <w:marRight w:val="0"/>
      <w:marTop w:val="0"/>
      <w:marBottom w:val="0"/>
      <w:divBdr>
        <w:top w:val="none" w:sz="0" w:space="0" w:color="auto"/>
        <w:left w:val="none" w:sz="0" w:space="0" w:color="auto"/>
        <w:bottom w:val="none" w:sz="0" w:space="0" w:color="auto"/>
        <w:right w:val="none" w:sz="0" w:space="0" w:color="auto"/>
      </w:divBdr>
    </w:div>
    <w:div w:id="1416901324">
      <w:bodyDiv w:val="1"/>
      <w:marLeft w:val="0"/>
      <w:marRight w:val="0"/>
      <w:marTop w:val="0"/>
      <w:marBottom w:val="0"/>
      <w:divBdr>
        <w:top w:val="none" w:sz="0" w:space="0" w:color="auto"/>
        <w:left w:val="none" w:sz="0" w:space="0" w:color="auto"/>
        <w:bottom w:val="none" w:sz="0" w:space="0" w:color="auto"/>
        <w:right w:val="none" w:sz="0" w:space="0" w:color="auto"/>
      </w:divBdr>
    </w:div>
    <w:div w:id="1488666672">
      <w:bodyDiv w:val="1"/>
      <w:marLeft w:val="0"/>
      <w:marRight w:val="0"/>
      <w:marTop w:val="0"/>
      <w:marBottom w:val="0"/>
      <w:divBdr>
        <w:top w:val="none" w:sz="0" w:space="0" w:color="auto"/>
        <w:left w:val="none" w:sz="0" w:space="0" w:color="auto"/>
        <w:bottom w:val="none" w:sz="0" w:space="0" w:color="auto"/>
        <w:right w:val="none" w:sz="0" w:space="0" w:color="auto"/>
      </w:divBdr>
    </w:div>
    <w:div w:id="1521358945">
      <w:bodyDiv w:val="1"/>
      <w:marLeft w:val="0"/>
      <w:marRight w:val="0"/>
      <w:marTop w:val="0"/>
      <w:marBottom w:val="0"/>
      <w:divBdr>
        <w:top w:val="none" w:sz="0" w:space="0" w:color="auto"/>
        <w:left w:val="none" w:sz="0" w:space="0" w:color="auto"/>
        <w:bottom w:val="none" w:sz="0" w:space="0" w:color="auto"/>
        <w:right w:val="none" w:sz="0" w:space="0" w:color="auto"/>
      </w:divBdr>
    </w:div>
    <w:div w:id="1523665072">
      <w:bodyDiv w:val="1"/>
      <w:marLeft w:val="0"/>
      <w:marRight w:val="0"/>
      <w:marTop w:val="0"/>
      <w:marBottom w:val="0"/>
      <w:divBdr>
        <w:top w:val="none" w:sz="0" w:space="0" w:color="auto"/>
        <w:left w:val="none" w:sz="0" w:space="0" w:color="auto"/>
        <w:bottom w:val="none" w:sz="0" w:space="0" w:color="auto"/>
        <w:right w:val="none" w:sz="0" w:space="0" w:color="auto"/>
      </w:divBdr>
    </w:div>
    <w:div w:id="1683819200">
      <w:bodyDiv w:val="1"/>
      <w:marLeft w:val="0"/>
      <w:marRight w:val="0"/>
      <w:marTop w:val="0"/>
      <w:marBottom w:val="0"/>
      <w:divBdr>
        <w:top w:val="none" w:sz="0" w:space="0" w:color="auto"/>
        <w:left w:val="none" w:sz="0" w:space="0" w:color="auto"/>
        <w:bottom w:val="none" w:sz="0" w:space="0" w:color="auto"/>
        <w:right w:val="none" w:sz="0" w:space="0" w:color="auto"/>
      </w:divBdr>
    </w:div>
    <w:div w:id="1691954345">
      <w:bodyDiv w:val="1"/>
      <w:marLeft w:val="0"/>
      <w:marRight w:val="0"/>
      <w:marTop w:val="0"/>
      <w:marBottom w:val="0"/>
      <w:divBdr>
        <w:top w:val="none" w:sz="0" w:space="0" w:color="auto"/>
        <w:left w:val="none" w:sz="0" w:space="0" w:color="auto"/>
        <w:bottom w:val="none" w:sz="0" w:space="0" w:color="auto"/>
        <w:right w:val="none" w:sz="0" w:space="0" w:color="auto"/>
      </w:divBdr>
    </w:div>
    <w:div w:id="1713380679">
      <w:bodyDiv w:val="1"/>
      <w:marLeft w:val="0"/>
      <w:marRight w:val="0"/>
      <w:marTop w:val="0"/>
      <w:marBottom w:val="0"/>
      <w:divBdr>
        <w:top w:val="none" w:sz="0" w:space="0" w:color="auto"/>
        <w:left w:val="none" w:sz="0" w:space="0" w:color="auto"/>
        <w:bottom w:val="none" w:sz="0" w:space="0" w:color="auto"/>
        <w:right w:val="none" w:sz="0" w:space="0" w:color="auto"/>
      </w:divBdr>
    </w:div>
    <w:div w:id="1766925338">
      <w:bodyDiv w:val="1"/>
      <w:marLeft w:val="0"/>
      <w:marRight w:val="0"/>
      <w:marTop w:val="0"/>
      <w:marBottom w:val="0"/>
      <w:divBdr>
        <w:top w:val="none" w:sz="0" w:space="0" w:color="auto"/>
        <w:left w:val="none" w:sz="0" w:space="0" w:color="auto"/>
        <w:bottom w:val="none" w:sz="0" w:space="0" w:color="auto"/>
        <w:right w:val="none" w:sz="0" w:space="0" w:color="auto"/>
      </w:divBdr>
    </w:div>
    <w:div w:id="1904021320">
      <w:bodyDiv w:val="1"/>
      <w:marLeft w:val="0"/>
      <w:marRight w:val="0"/>
      <w:marTop w:val="0"/>
      <w:marBottom w:val="0"/>
      <w:divBdr>
        <w:top w:val="none" w:sz="0" w:space="0" w:color="auto"/>
        <w:left w:val="none" w:sz="0" w:space="0" w:color="auto"/>
        <w:bottom w:val="none" w:sz="0" w:space="0" w:color="auto"/>
        <w:right w:val="none" w:sz="0" w:space="0" w:color="auto"/>
      </w:divBdr>
      <w:divsChild>
        <w:div w:id="615253772">
          <w:marLeft w:val="0"/>
          <w:marRight w:val="0"/>
          <w:marTop w:val="0"/>
          <w:marBottom w:val="0"/>
          <w:divBdr>
            <w:top w:val="single" w:sz="2" w:space="0" w:color="auto"/>
            <w:left w:val="single" w:sz="2" w:space="0" w:color="auto"/>
            <w:bottom w:val="single" w:sz="8" w:space="0" w:color="auto"/>
            <w:right w:val="single" w:sz="2" w:space="0" w:color="auto"/>
          </w:divBdr>
          <w:divsChild>
            <w:div w:id="2094425046">
              <w:marLeft w:val="0"/>
              <w:marRight w:val="0"/>
              <w:marTop w:val="100"/>
              <w:marBottom w:val="100"/>
              <w:divBdr>
                <w:top w:val="single" w:sz="2" w:space="0" w:color="D9D9E3"/>
                <w:left w:val="single" w:sz="2" w:space="0" w:color="D9D9E3"/>
                <w:bottom w:val="single" w:sz="2" w:space="0" w:color="D9D9E3"/>
                <w:right w:val="single" w:sz="2" w:space="0" w:color="D9D9E3"/>
              </w:divBdr>
              <w:divsChild>
                <w:div w:id="285892027">
                  <w:marLeft w:val="0"/>
                  <w:marRight w:val="0"/>
                  <w:marTop w:val="0"/>
                  <w:marBottom w:val="0"/>
                  <w:divBdr>
                    <w:top w:val="single" w:sz="2" w:space="0" w:color="D9D9E3"/>
                    <w:left w:val="single" w:sz="2" w:space="0" w:color="D9D9E3"/>
                    <w:bottom w:val="single" w:sz="2" w:space="0" w:color="D9D9E3"/>
                    <w:right w:val="single" w:sz="2" w:space="0" w:color="D9D9E3"/>
                  </w:divBdr>
                  <w:divsChild>
                    <w:div w:id="1917207724">
                      <w:marLeft w:val="0"/>
                      <w:marRight w:val="0"/>
                      <w:marTop w:val="0"/>
                      <w:marBottom w:val="0"/>
                      <w:divBdr>
                        <w:top w:val="single" w:sz="2" w:space="0" w:color="D9D9E3"/>
                        <w:left w:val="single" w:sz="2" w:space="0" w:color="D9D9E3"/>
                        <w:bottom w:val="single" w:sz="2" w:space="0" w:color="D9D9E3"/>
                        <w:right w:val="single" w:sz="2" w:space="0" w:color="D9D9E3"/>
                      </w:divBdr>
                      <w:divsChild>
                        <w:div w:id="658383397">
                          <w:marLeft w:val="0"/>
                          <w:marRight w:val="0"/>
                          <w:marTop w:val="0"/>
                          <w:marBottom w:val="0"/>
                          <w:divBdr>
                            <w:top w:val="single" w:sz="2" w:space="0" w:color="D9D9E3"/>
                            <w:left w:val="single" w:sz="2" w:space="0" w:color="D9D9E3"/>
                            <w:bottom w:val="single" w:sz="2" w:space="0" w:color="D9D9E3"/>
                            <w:right w:val="single" w:sz="2" w:space="0" w:color="D9D9E3"/>
                          </w:divBdr>
                          <w:divsChild>
                            <w:div w:id="109738627">
                              <w:marLeft w:val="0"/>
                              <w:marRight w:val="0"/>
                              <w:marTop w:val="0"/>
                              <w:marBottom w:val="0"/>
                              <w:divBdr>
                                <w:top w:val="single" w:sz="2" w:space="0" w:color="D9D9E3"/>
                                <w:left w:val="single" w:sz="2" w:space="0" w:color="D9D9E3"/>
                                <w:bottom w:val="single" w:sz="2" w:space="0" w:color="D9D9E3"/>
                                <w:right w:val="single" w:sz="2" w:space="0" w:color="D9D9E3"/>
                              </w:divBdr>
                              <w:divsChild>
                                <w:div w:id="996417662">
                                  <w:marLeft w:val="0"/>
                                  <w:marRight w:val="0"/>
                                  <w:marTop w:val="0"/>
                                  <w:marBottom w:val="0"/>
                                  <w:divBdr>
                                    <w:top w:val="single" w:sz="2" w:space="0" w:color="D9D9E3"/>
                                    <w:left w:val="single" w:sz="2" w:space="0" w:color="D9D9E3"/>
                                    <w:bottom w:val="single" w:sz="2" w:space="0" w:color="D9D9E3"/>
                                    <w:right w:val="single" w:sz="2" w:space="0" w:color="D9D9E3"/>
                                  </w:divBdr>
                                  <w:divsChild>
                                    <w:div w:id="563568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51814013">
      <w:bodyDiv w:val="1"/>
      <w:marLeft w:val="0"/>
      <w:marRight w:val="0"/>
      <w:marTop w:val="0"/>
      <w:marBottom w:val="0"/>
      <w:divBdr>
        <w:top w:val="none" w:sz="0" w:space="0" w:color="auto"/>
        <w:left w:val="none" w:sz="0" w:space="0" w:color="auto"/>
        <w:bottom w:val="none" w:sz="0" w:space="0" w:color="auto"/>
        <w:right w:val="none" w:sz="0" w:space="0" w:color="auto"/>
      </w:divBdr>
    </w:div>
    <w:div w:id="213794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zakon.rada.gov.ua/laws/show/z0860-99"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zakon2.rada.gov.ua/" TargetMode="Externa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zakon.rada.gov.ua/laws/show/z0397-99"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1.rada.gov.ua/cgi-bin/law/main.cgi"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zakon4.rada.gov.ua/laws/show/z0336-13"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zakon.rada.gov.ua/laws/main/z0027-00"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BD2A9-BD68-4FF9-986F-0FB34109F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98</Pages>
  <Words>80046</Words>
  <Characters>45627</Characters>
  <Application>Microsoft Office Word</Application>
  <DocSecurity>0</DocSecurity>
  <Lines>380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Danylo Zvarych</cp:lastModifiedBy>
  <cp:revision>3</cp:revision>
  <dcterms:created xsi:type="dcterms:W3CDTF">2023-12-18T10:09:00Z</dcterms:created>
  <dcterms:modified xsi:type="dcterms:W3CDTF">2024-02-02T07:11:00Z</dcterms:modified>
</cp:coreProperties>
</file>