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B0C09" w:rsidRDefault="007B0C09">
      <w:pPr>
        <w:pStyle w:val="10"/>
        <w:spacing w:after="0" w:line="360" w:lineRule="auto"/>
        <w:rPr>
          <w:rFonts w:ascii="Times New Roman" w:eastAsia="Times New Roman" w:hAnsi="Times New Roman" w:cs="Times New Roman"/>
          <w:sz w:val="28"/>
          <w:szCs w:val="28"/>
        </w:rPr>
      </w:pPr>
    </w:p>
    <w:sdt>
      <w:sdtPr>
        <w:id w:val="1294534369"/>
        <w:docPartObj>
          <w:docPartGallery w:val="Table of Contents"/>
          <w:docPartUnique/>
        </w:docPartObj>
      </w:sdtPr>
      <w:sdtEndPr/>
      <w:sdtContent>
        <w:p w:rsidR="007B0C09" w:rsidRDefault="007B0C09">
          <w:pPr>
            <w:pStyle w:val="10"/>
            <w:widowControl w:val="0"/>
            <w:tabs>
              <w:tab w:val="right" w:leader="dot" w:pos="12000"/>
            </w:tabs>
            <w:spacing w:before="60" w:after="0" w:line="240" w:lineRule="auto"/>
            <w:rPr>
              <w:b/>
              <w:color w:val="000000"/>
            </w:rPr>
          </w:pPr>
          <w:r>
            <w:fldChar w:fldCharType="begin"/>
          </w:r>
          <w:r w:rsidR="0047091E">
            <w:instrText xml:space="preserve"> TOC \h \u \z \t "Heading 1,1,Heading 2,2,Heading 3,3,Heading 4,4,Heading 5,5,Heading 6,6,"</w:instrText>
          </w:r>
          <w:r>
            <w:fldChar w:fldCharType="separate"/>
          </w:r>
          <w:hyperlink w:anchor="_fdg2pqgomzao">
            <w:r w:rsidR="0047091E">
              <w:rPr>
                <w:rFonts w:ascii="Times New Roman" w:eastAsia="Times New Roman" w:hAnsi="Times New Roman" w:cs="Times New Roman"/>
                <w:b/>
                <w:color w:val="000000"/>
                <w:sz w:val="28"/>
                <w:szCs w:val="28"/>
              </w:rPr>
              <w:t>ВСТУП</w:t>
            </w:r>
            <w:r w:rsidR="0047091E">
              <w:rPr>
                <w:rFonts w:ascii="Times New Roman" w:eastAsia="Times New Roman" w:hAnsi="Times New Roman" w:cs="Times New Roman"/>
                <w:b/>
                <w:color w:val="000000"/>
                <w:sz w:val="28"/>
                <w:szCs w:val="28"/>
              </w:rPr>
              <w:tab/>
              <w:t>8</w:t>
            </w:r>
          </w:hyperlink>
        </w:p>
        <w:p w:rsidR="007B0C09" w:rsidRDefault="00D0401A">
          <w:pPr>
            <w:pStyle w:val="10"/>
            <w:widowControl w:val="0"/>
            <w:tabs>
              <w:tab w:val="right" w:leader="dot" w:pos="12000"/>
            </w:tabs>
            <w:spacing w:before="60" w:after="0" w:line="240" w:lineRule="auto"/>
            <w:rPr>
              <w:b/>
              <w:color w:val="000000"/>
            </w:rPr>
          </w:pPr>
          <w:hyperlink w:anchor="_dudqfua03yzn">
            <w:r w:rsidR="0047091E">
              <w:rPr>
                <w:rFonts w:ascii="Times New Roman" w:eastAsia="Times New Roman" w:hAnsi="Times New Roman" w:cs="Times New Roman"/>
                <w:b/>
                <w:color w:val="000000"/>
                <w:sz w:val="28"/>
                <w:szCs w:val="28"/>
              </w:rPr>
              <w:t>1 СУЧАСНІ ПІДХОДИ ДО ПРОВЕДЕННЯ ЗАДАЧ У ЗАКЛАДАХ ЗАГАЛЬНОЇ СЕРЕДНЬОЇ ОСВІТИ</w:t>
            </w:r>
            <w:r w:rsidR="0047091E">
              <w:rPr>
                <w:rFonts w:ascii="Times New Roman" w:eastAsia="Times New Roman" w:hAnsi="Times New Roman" w:cs="Times New Roman"/>
                <w:b/>
                <w:color w:val="000000"/>
                <w:sz w:val="28"/>
                <w:szCs w:val="28"/>
              </w:rPr>
              <w:tab/>
              <w:t>10</w:t>
            </w:r>
          </w:hyperlink>
        </w:p>
        <w:p w:rsidR="007B0C09" w:rsidRDefault="00D0401A">
          <w:pPr>
            <w:pStyle w:val="10"/>
            <w:widowControl w:val="0"/>
            <w:tabs>
              <w:tab w:val="right" w:leader="dot" w:pos="12000"/>
            </w:tabs>
            <w:spacing w:before="60" w:after="0" w:line="240" w:lineRule="auto"/>
            <w:ind w:left="360"/>
            <w:rPr>
              <w:color w:val="000000"/>
            </w:rPr>
          </w:pPr>
          <w:hyperlink w:anchor="_jkk3nouhyejy">
            <w:r w:rsidR="0047091E">
              <w:rPr>
                <w:rFonts w:ascii="Times New Roman" w:eastAsia="Times New Roman" w:hAnsi="Times New Roman" w:cs="Times New Roman"/>
                <w:color w:val="000000"/>
                <w:sz w:val="28"/>
                <w:szCs w:val="28"/>
              </w:rPr>
              <w:t>1.1 Задача як важлива складова навчального процесу з фізики</w:t>
            </w:r>
            <w:r w:rsidR="0047091E">
              <w:rPr>
                <w:rFonts w:ascii="Times New Roman" w:eastAsia="Times New Roman" w:hAnsi="Times New Roman" w:cs="Times New Roman"/>
                <w:color w:val="000000"/>
                <w:sz w:val="28"/>
                <w:szCs w:val="28"/>
              </w:rPr>
              <w:tab/>
              <w:t>10</w:t>
            </w:r>
          </w:hyperlink>
        </w:p>
        <w:p w:rsidR="007B0C09" w:rsidRDefault="00D0401A">
          <w:pPr>
            <w:pStyle w:val="10"/>
            <w:widowControl w:val="0"/>
            <w:tabs>
              <w:tab w:val="right" w:leader="dot" w:pos="12000"/>
            </w:tabs>
            <w:spacing w:before="60" w:after="0" w:line="240" w:lineRule="auto"/>
            <w:ind w:left="360"/>
            <w:rPr>
              <w:color w:val="000000"/>
            </w:rPr>
          </w:pPr>
          <w:hyperlink w:anchor="_i7ruyj63jezw">
            <w:r w:rsidR="0047091E">
              <w:rPr>
                <w:rFonts w:ascii="Times New Roman" w:eastAsia="Times New Roman" w:hAnsi="Times New Roman" w:cs="Times New Roman"/>
                <w:color w:val="000000"/>
                <w:sz w:val="28"/>
                <w:szCs w:val="28"/>
              </w:rPr>
              <w:t>1.2 Дистанційне навчання як актуальна форма організації сучасного освітнього процесу</w:t>
            </w:r>
            <w:r w:rsidR="0047091E">
              <w:rPr>
                <w:rFonts w:ascii="Times New Roman" w:eastAsia="Times New Roman" w:hAnsi="Times New Roman" w:cs="Times New Roman"/>
                <w:color w:val="000000"/>
                <w:sz w:val="28"/>
                <w:szCs w:val="28"/>
              </w:rPr>
              <w:tab/>
              <w:t>14</w:t>
            </w:r>
          </w:hyperlink>
        </w:p>
        <w:p w:rsidR="007B0C09" w:rsidRDefault="00D0401A">
          <w:pPr>
            <w:pStyle w:val="10"/>
            <w:widowControl w:val="0"/>
            <w:tabs>
              <w:tab w:val="right" w:leader="dot" w:pos="12000"/>
            </w:tabs>
            <w:spacing w:before="60" w:after="0" w:line="240" w:lineRule="auto"/>
            <w:rPr>
              <w:b/>
              <w:color w:val="000000"/>
            </w:rPr>
          </w:pPr>
          <w:hyperlink w:anchor="_vbg0jje637dj">
            <w:r w:rsidR="0047091E">
              <w:rPr>
                <w:rFonts w:ascii="Times New Roman" w:eastAsia="Times New Roman" w:hAnsi="Times New Roman" w:cs="Times New Roman"/>
                <w:b/>
                <w:color w:val="000000"/>
                <w:sz w:val="28"/>
                <w:szCs w:val="28"/>
              </w:rPr>
              <w:t>2 МЕТОДИЧНІ ПІДХОДИ ДО ПРОВЕДЕННЯ ЗАДАЧ З ФІЗИКИ В УМОВАХ ДИСТАНЦІЙНОЇ ФОРМИ НАВЧАННЯ</w:t>
            </w:r>
            <w:r w:rsidR="0047091E">
              <w:rPr>
                <w:rFonts w:ascii="Times New Roman" w:eastAsia="Times New Roman" w:hAnsi="Times New Roman" w:cs="Times New Roman"/>
                <w:b/>
                <w:color w:val="000000"/>
                <w:sz w:val="28"/>
                <w:szCs w:val="28"/>
              </w:rPr>
              <w:tab/>
              <w:t>23</w:t>
            </w:r>
          </w:hyperlink>
        </w:p>
        <w:p w:rsidR="007B0C09" w:rsidRDefault="00D0401A">
          <w:pPr>
            <w:pStyle w:val="10"/>
            <w:widowControl w:val="0"/>
            <w:tabs>
              <w:tab w:val="right" w:leader="dot" w:pos="12000"/>
            </w:tabs>
            <w:spacing w:before="60" w:after="0" w:line="240" w:lineRule="auto"/>
            <w:ind w:left="360"/>
            <w:rPr>
              <w:color w:val="000000"/>
            </w:rPr>
          </w:pPr>
          <w:hyperlink w:anchor="_htrdesra8eu1">
            <w:r w:rsidR="0047091E">
              <w:rPr>
                <w:rFonts w:ascii="Times New Roman" w:eastAsia="Times New Roman" w:hAnsi="Times New Roman" w:cs="Times New Roman"/>
                <w:color w:val="000000"/>
                <w:sz w:val="28"/>
                <w:szCs w:val="28"/>
              </w:rPr>
              <w:t>2.1 Використання симуляторів фізичних процесів на підготовчому етапі проведення задач</w:t>
            </w:r>
            <w:r w:rsidR="0047091E">
              <w:rPr>
                <w:rFonts w:ascii="Times New Roman" w:eastAsia="Times New Roman" w:hAnsi="Times New Roman" w:cs="Times New Roman"/>
                <w:color w:val="000000"/>
                <w:sz w:val="28"/>
                <w:szCs w:val="28"/>
              </w:rPr>
              <w:tab/>
              <w:t>23</w:t>
            </w:r>
          </w:hyperlink>
        </w:p>
        <w:p w:rsidR="007B0C09" w:rsidRDefault="00D0401A">
          <w:pPr>
            <w:pStyle w:val="10"/>
            <w:widowControl w:val="0"/>
            <w:tabs>
              <w:tab w:val="right" w:leader="dot" w:pos="12000"/>
            </w:tabs>
            <w:spacing w:before="60" w:after="0" w:line="240" w:lineRule="auto"/>
            <w:ind w:left="360"/>
            <w:rPr>
              <w:color w:val="000000"/>
            </w:rPr>
          </w:pPr>
          <w:hyperlink w:anchor="_mykvyn89cfdz">
            <w:r w:rsidR="0047091E">
              <w:rPr>
                <w:rFonts w:ascii="Times New Roman" w:eastAsia="Times New Roman" w:hAnsi="Times New Roman" w:cs="Times New Roman"/>
                <w:color w:val="000000"/>
                <w:sz w:val="28"/>
                <w:szCs w:val="28"/>
              </w:rPr>
              <w:t>2.2.  Створення та проведення задач з фізики за допомогою побутового обладнання</w:t>
            </w:r>
            <w:r w:rsidR="0047091E">
              <w:rPr>
                <w:rFonts w:ascii="Times New Roman" w:eastAsia="Times New Roman" w:hAnsi="Times New Roman" w:cs="Times New Roman"/>
                <w:color w:val="000000"/>
                <w:sz w:val="28"/>
                <w:szCs w:val="28"/>
              </w:rPr>
              <w:tab/>
              <w:t>41</w:t>
            </w:r>
          </w:hyperlink>
        </w:p>
        <w:p w:rsidR="007B0C09" w:rsidRDefault="00D0401A">
          <w:pPr>
            <w:pStyle w:val="10"/>
            <w:widowControl w:val="0"/>
            <w:tabs>
              <w:tab w:val="right" w:leader="dot" w:pos="12000"/>
            </w:tabs>
            <w:spacing w:before="60" w:after="0" w:line="240" w:lineRule="auto"/>
            <w:rPr>
              <w:b/>
              <w:color w:val="000000"/>
            </w:rPr>
          </w:pPr>
          <w:hyperlink w:anchor="_mct2h6m9ypeg">
            <w:r w:rsidR="0047091E">
              <w:rPr>
                <w:rFonts w:ascii="Times New Roman" w:eastAsia="Times New Roman" w:hAnsi="Times New Roman" w:cs="Times New Roman"/>
                <w:b/>
                <w:color w:val="000000"/>
                <w:sz w:val="28"/>
                <w:szCs w:val="28"/>
              </w:rPr>
              <w:t>3 ЕКСПЕРИМЕНТАЛЬНА ПЕРЕВІРКА РЕЗУЛЬТАТІВ ДОСЛІДЖЕННЯ</w:t>
            </w:r>
            <w:r w:rsidR="0047091E">
              <w:rPr>
                <w:rFonts w:ascii="Times New Roman" w:eastAsia="Times New Roman" w:hAnsi="Times New Roman" w:cs="Times New Roman"/>
                <w:b/>
                <w:color w:val="000000"/>
                <w:sz w:val="28"/>
                <w:szCs w:val="28"/>
              </w:rPr>
              <w:tab/>
              <w:t>52</w:t>
            </w:r>
          </w:hyperlink>
        </w:p>
        <w:p w:rsidR="007B0C09" w:rsidRDefault="00D0401A">
          <w:pPr>
            <w:pStyle w:val="10"/>
            <w:widowControl w:val="0"/>
            <w:tabs>
              <w:tab w:val="right" w:leader="dot" w:pos="12000"/>
            </w:tabs>
            <w:spacing w:before="60" w:after="0" w:line="240" w:lineRule="auto"/>
            <w:ind w:left="360"/>
            <w:rPr>
              <w:color w:val="000000"/>
            </w:rPr>
          </w:pPr>
          <w:hyperlink w:anchor="_tyjcwt">
            <w:r w:rsidR="0047091E">
              <w:rPr>
                <w:rFonts w:ascii="Times New Roman" w:eastAsia="Times New Roman" w:hAnsi="Times New Roman" w:cs="Times New Roman"/>
                <w:color w:val="000000"/>
                <w:sz w:val="28"/>
                <w:szCs w:val="28"/>
              </w:rPr>
              <w:t>3.1 Організація і проведення педагогічного експерименту</w:t>
            </w:r>
            <w:r w:rsidR="0047091E">
              <w:rPr>
                <w:rFonts w:ascii="Times New Roman" w:eastAsia="Times New Roman" w:hAnsi="Times New Roman" w:cs="Times New Roman"/>
                <w:color w:val="000000"/>
                <w:sz w:val="28"/>
                <w:szCs w:val="28"/>
              </w:rPr>
              <w:tab/>
              <w:t>52</w:t>
            </w:r>
          </w:hyperlink>
        </w:p>
        <w:p w:rsidR="007B0C09" w:rsidRDefault="00D0401A">
          <w:pPr>
            <w:pStyle w:val="10"/>
            <w:widowControl w:val="0"/>
            <w:tabs>
              <w:tab w:val="right" w:leader="dot" w:pos="12000"/>
            </w:tabs>
            <w:spacing w:before="60" w:after="0" w:line="240" w:lineRule="auto"/>
            <w:ind w:left="360"/>
            <w:rPr>
              <w:color w:val="000000"/>
            </w:rPr>
          </w:pPr>
          <w:hyperlink w:anchor="_3dy6vkm">
            <w:r w:rsidR="0047091E">
              <w:rPr>
                <w:rFonts w:ascii="Times New Roman" w:eastAsia="Times New Roman" w:hAnsi="Times New Roman" w:cs="Times New Roman"/>
                <w:color w:val="000000"/>
                <w:sz w:val="28"/>
                <w:szCs w:val="28"/>
              </w:rPr>
              <w:t>3.2 Аналіз результатів педагогічного експерименту</w:t>
            </w:r>
            <w:r w:rsidR="0047091E">
              <w:rPr>
                <w:rFonts w:ascii="Times New Roman" w:eastAsia="Times New Roman" w:hAnsi="Times New Roman" w:cs="Times New Roman"/>
                <w:color w:val="000000"/>
                <w:sz w:val="28"/>
                <w:szCs w:val="28"/>
              </w:rPr>
              <w:tab/>
              <w:t>59</w:t>
            </w:r>
          </w:hyperlink>
        </w:p>
        <w:p w:rsidR="007B0C09" w:rsidRDefault="00D0401A">
          <w:pPr>
            <w:pStyle w:val="10"/>
            <w:widowControl w:val="0"/>
            <w:tabs>
              <w:tab w:val="right" w:leader="dot" w:pos="12000"/>
            </w:tabs>
            <w:spacing w:before="60" w:after="0" w:line="240" w:lineRule="auto"/>
            <w:rPr>
              <w:b/>
              <w:color w:val="000000"/>
            </w:rPr>
          </w:pPr>
          <w:hyperlink w:anchor="_mdh8i4cgl9s3">
            <w:r w:rsidR="0047091E">
              <w:rPr>
                <w:rFonts w:ascii="Times New Roman" w:eastAsia="Times New Roman" w:hAnsi="Times New Roman" w:cs="Times New Roman"/>
                <w:b/>
                <w:color w:val="000000"/>
                <w:sz w:val="28"/>
                <w:szCs w:val="28"/>
              </w:rPr>
              <w:t>ВИСНОВКИ</w:t>
            </w:r>
            <w:r w:rsidR="0047091E">
              <w:rPr>
                <w:rFonts w:ascii="Times New Roman" w:eastAsia="Times New Roman" w:hAnsi="Times New Roman" w:cs="Times New Roman"/>
                <w:b/>
                <w:color w:val="000000"/>
                <w:sz w:val="28"/>
                <w:szCs w:val="28"/>
              </w:rPr>
              <w:tab/>
              <w:t>63</w:t>
            </w:r>
          </w:hyperlink>
        </w:p>
        <w:p w:rsidR="007B0C09" w:rsidRDefault="00D0401A">
          <w:pPr>
            <w:pStyle w:val="10"/>
            <w:widowControl w:val="0"/>
            <w:tabs>
              <w:tab w:val="right" w:leader="dot" w:pos="12000"/>
            </w:tabs>
            <w:spacing w:before="60" w:after="0" w:line="240" w:lineRule="auto"/>
            <w:rPr>
              <w:b/>
              <w:color w:val="000000"/>
            </w:rPr>
          </w:pPr>
          <w:hyperlink w:anchor="_h5k12qkbxnl5">
            <w:r w:rsidR="0047091E">
              <w:rPr>
                <w:rFonts w:ascii="Times New Roman" w:eastAsia="Times New Roman" w:hAnsi="Times New Roman" w:cs="Times New Roman"/>
                <w:b/>
                <w:color w:val="000000"/>
                <w:sz w:val="28"/>
                <w:szCs w:val="28"/>
              </w:rPr>
              <w:t>СПИСОК ВИКОРИСТАНИХ ДЖЕРЕЛ</w:t>
            </w:r>
            <w:r w:rsidR="0047091E">
              <w:rPr>
                <w:rFonts w:ascii="Times New Roman" w:eastAsia="Times New Roman" w:hAnsi="Times New Roman" w:cs="Times New Roman"/>
                <w:b/>
                <w:color w:val="000000"/>
                <w:sz w:val="28"/>
                <w:szCs w:val="28"/>
              </w:rPr>
              <w:tab/>
              <w:t>64</w:t>
            </w:r>
          </w:hyperlink>
        </w:p>
        <w:p w:rsidR="007B0C09" w:rsidRDefault="00D0401A">
          <w:pPr>
            <w:pStyle w:val="10"/>
            <w:widowControl w:val="0"/>
            <w:tabs>
              <w:tab w:val="right" w:leader="dot" w:pos="12000"/>
            </w:tabs>
            <w:spacing w:before="60" w:after="0" w:line="240" w:lineRule="auto"/>
            <w:rPr>
              <w:b/>
              <w:color w:val="000000"/>
            </w:rPr>
          </w:pPr>
          <w:hyperlink w:anchor="_60spm0e43uop">
            <w:r w:rsidR="0047091E">
              <w:rPr>
                <w:rFonts w:ascii="Times New Roman" w:eastAsia="Times New Roman" w:hAnsi="Times New Roman" w:cs="Times New Roman"/>
                <w:b/>
                <w:color w:val="000000"/>
                <w:sz w:val="28"/>
                <w:szCs w:val="28"/>
              </w:rPr>
              <w:t>ДОДАТОК А</w:t>
            </w:r>
            <w:r w:rsidR="0047091E">
              <w:rPr>
                <w:rFonts w:ascii="Times New Roman" w:eastAsia="Times New Roman" w:hAnsi="Times New Roman" w:cs="Times New Roman"/>
                <w:b/>
                <w:color w:val="000000"/>
                <w:sz w:val="28"/>
                <w:szCs w:val="28"/>
              </w:rPr>
              <w:tab/>
              <w:t>71</w:t>
            </w:r>
          </w:hyperlink>
          <w:r w:rsidR="007B0C09">
            <w:fldChar w:fldCharType="end"/>
          </w:r>
        </w:p>
      </w:sdtContent>
    </w:sdt>
    <w:p w:rsidR="007B0C09" w:rsidRDefault="007B0C09">
      <w:pPr>
        <w:pStyle w:val="10"/>
        <w:spacing w:after="0" w:line="360" w:lineRule="auto"/>
        <w:rPr>
          <w:rFonts w:ascii="Times New Roman" w:eastAsia="Times New Roman" w:hAnsi="Times New Roman" w:cs="Times New Roman"/>
          <w:sz w:val="28"/>
          <w:szCs w:val="28"/>
        </w:rPr>
        <w:sectPr w:rsidR="007B0C09">
          <w:headerReference w:type="default" r:id="rId7"/>
          <w:pgSz w:w="11906" w:h="16838"/>
          <w:pgMar w:top="1134" w:right="851" w:bottom="1134" w:left="1701" w:header="709" w:footer="709" w:gutter="0"/>
          <w:pgNumType w:start="1"/>
          <w:cols w:space="720"/>
          <w:titlePg/>
        </w:sectPr>
      </w:pPr>
    </w:p>
    <w:p w:rsidR="007B0C09" w:rsidRDefault="0047091E">
      <w:pPr>
        <w:pStyle w:val="10"/>
        <w:spacing w:after="0" w:line="360" w:lineRule="auto"/>
        <w:jc w:val="center"/>
        <w:rPr>
          <w:rFonts w:ascii="Times New Roman" w:eastAsia="Times New Roman" w:hAnsi="Times New Roman" w:cs="Times New Roman"/>
          <w:b/>
          <w:sz w:val="28"/>
          <w:szCs w:val="28"/>
        </w:rPr>
      </w:pPr>
      <w:r>
        <w:br w:type="page"/>
      </w:r>
    </w:p>
    <w:p w:rsidR="007B0C09" w:rsidRDefault="0047091E">
      <w:pPr>
        <w:pStyle w:val="1"/>
        <w:spacing w:after="0"/>
      </w:pPr>
      <w:bookmarkStart w:id="0" w:name="_fdg2pqgomzao" w:colFirst="0" w:colLast="0"/>
      <w:bookmarkEnd w:id="0"/>
      <w:r>
        <w:lastRenderedPageBreak/>
        <w:t>ВСТУП</w:t>
      </w:r>
    </w:p>
    <w:p w:rsidR="007B0C09" w:rsidRPr="00B4429C" w:rsidRDefault="007B0C09" w:rsidP="00B4429C">
      <w:pPr>
        <w:pStyle w:val="10"/>
        <w:spacing w:after="0" w:line="360" w:lineRule="auto"/>
        <w:rPr>
          <w:rFonts w:ascii="Times New Roman" w:eastAsia="Times New Roman" w:hAnsi="Times New Roman" w:cs="Times New Roman"/>
          <w:b/>
          <w:sz w:val="28"/>
          <w:szCs w:val="28"/>
          <w:lang w:val="ru-RU"/>
        </w:rPr>
      </w:pPr>
    </w:p>
    <w:p w:rsidR="007B0C09" w:rsidRDefault="0047091E">
      <w:pPr>
        <w:pStyle w:val="10"/>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ході вивчення фізики в закладах загальної середньої освіти важливе значення приділяється набуттю учнями не тільки теоретичних знань, а й опануванню практичних умінь. У шкільному навчанні цьому сприяють такі види діяльності, які дозволяють використовувати набуті знання на практиці, зокрема проведення задач. При їх виконанні учні вчаться використовувати свої знання на практиці, розв’язувати пізнавальні завдання засобами фізичного експерименту, ознайомлюються з експериментальною технікою, поглиблюють свої знання з певного розділу фізики,  розвивають логічне мислення. </w:t>
      </w:r>
    </w:p>
    <w:p w:rsidR="007B0C09" w:rsidRDefault="0047091E">
      <w:pPr>
        <w:pStyle w:val="10"/>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Роль задач у курсі фізики посідає вагоме значення, адже вивчення предмета природничого циклу без демонстраційних та практичних експериментальних робіт неможливе.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Проте, як виявилось, під час дистанційного навчання, (що було зумовлене карантинними обмеженнями через пандемію COVID-19) вчителі фізики зіткнулись із проблемою реалізації державних програм в частині діяльнісного компонента та проведення навчальних дослідів дистанційно.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актуальною є проблема проведення задач з фізики в умовах дистанційної форми навчання.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Метою роботи є обґрунтування методичних засад проведення задач з фізики у закладах загальної середньої освіти за дистанційної форми навчання.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досягнення зазначеної мети поставлено такі завдання: </w:t>
      </w:r>
    </w:p>
    <w:p w:rsidR="007B0C09" w:rsidRDefault="0047091E">
      <w:pPr>
        <w:pStyle w:val="10"/>
        <w:numPr>
          <w:ilvl w:val="0"/>
          <w:numId w:val="1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З’ясувати методичні особливості  проведення </w:t>
      </w:r>
      <w:r>
        <w:rPr>
          <w:rFonts w:ascii="Times New Roman" w:eastAsia="Times New Roman" w:hAnsi="Times New Roman" w:cs="Times New Roman"/>
          <w:sz w:val="28"/>
          <w:szCs w:val="28"/>
        </w:rPr>
        <w:t>задач</w:t>
      </w:r>
      <w:r>
        <w:rPr>
          <w:rFonts w:ascii="Times New Roman" w:eastAsia="Times New Roman" w:hAnsi="Times New Roman" w:cs="Times New Roman"/>
          <w:color w:val="000000"/>
          <w:sz w:val="28"/>
          <w:szCs w:val="28"/>
        </w:rPr>
        <w:t xml:space="preserve"> з фізики у закладах загальної середньої освіти за дистанційної форми навчання.</w:t>
      </w:r>
    </w:p>
    <w:p w:rsidR="007B0C09" w:rsidRDefault="0047091E">
      <w:pPr>
        <w:pStyle w:val="10"/>
        <w:numPr>
          <w:ilvl w:val="0"/>
          <w:numId w:val="1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Розробити методичні засади використання симуляторів фізичних процесів на підготовчому етапі проведення </w:t>
      </w:r>
      <w:r>
        <w:rPr>
          <w:rFonts w:ascii="Times New Roman" w:eastAsia="Times New Roman" w:hAnsi="Times New Roman" w:cs="Times New Roman"/>
          <w:sz w:val="28"/>
          <w:szCs w:val="28"/>
        </w:rPr>
        <w:t>задач</w:t>
      </w:r>
      <w:r>
        <w:rPr>
          <w:rFonts w:ascii="Times New Roman" w:eastAsia="Times New Roman" w:hAnsi="Times New Roman" w:cs="Times New Roman"/>
          <w:color w:val="000000"/>
          <w:sz w:val="28"/>
          <w:szCs w:val="28"/>
        </w:rPr>
        <w:t xml:space="preserve">. </w:t>
      </w:r>
    </w:p>
    <w:p w:rsidR="007B0C09" w:rsidRDefault="0047091E">
      <w:pPr>
        <w:pStyle w:val="10"/>
        <w:numPr>
          <w:ilvl w:val="0"/>
          <w:numId w:val="1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Розробити методичні засади проведення </w:t>
      </w:r>
      <w:r>
        <w:rPr>
          <w:rFonts w:ascii="Times New Roman" w:eastAsia="Times New Roman" w:hAnsi="Times New Roman" w:cs="Times New Roman"/>
          <w:sz w:val="28"/>
          <w:szCs w:val="28"/>
        </w:rPr>
        <w:t>задач</w:t>
      </w:r>
      <w:r>
        <w:rPr>
          <w:rFonts w:ascii="Times New Roman" w:eastAsia="Times New Roman" w:hAnsi="Times New Roman" w:cs="Times New Roman"/>
          <w:color w:val="000000"/>
          <w:sz w:val="28"/>
          <w:szCs w:val="28"/>
        </w:rPr>
        <w:t xml:space="preserve"> з фізики за допомогою побутового обладнання в умовах дистанційної форми навчання.</w:t>
      </w:r>
    </w:p>
    <w:p w:rsidR="007B0C09" w:rsidRDefault="0047091E">
      <w:pPr>
        <w:pStyle w:val="10"/>
        <w:numPr>
          <w:ilvl w:val="0"/>
          <w:numId w:val="1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Впровадити в освітній процес з фізики запропоновані методичні засади і перевірити їх ефективність.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Об’єкт дослідження: навчальний процес з фізики у закладах загальної середньої освіти.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Предмет дослідження: методичні засади проведення задач з фізики у закладах загальної середньої освіти за дистанційної форми навчання.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дослідження: аналітичний, емпіричний, експериментальний.</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Наукова новизна одержаних результатів полягає в розробці методичних засад використання програм-симуляторів фізичних процесів та побутового обладнання для організації і проведення задач з фізики за дистанційної форми навчання.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Практичне значення дослідження визначається тим, що розроблені методичні засади використання підручних засобів та електронних симуляторів фізичних дослідів можна використовувати в процесі навчанні фізики в закладах загальної середньої освіти (зокрема, в умовах дистанційного навчання).</w:t>
      </w:r>
    </w:p>
    <w:p w:rsidR="00B4429C" w:rsidRPr="00B4429C" w:rsidRDefault="00B4429C" w:rsidP="00B4429C">
      <w:pPr>
        <w:pStyle w:val="10"/>
        <w:spacing w:after="0" w:line="360" w:lineRule="auto"/>
        <w:ind w:firstLine="709"/>
        <w:jc w:val="both"/>
        <w:rPr>
          <w:rFonts w:ascii="Times New Roman" w:eastAsia="Times New Roman" w:hAnsi="Times New Roman" w:cs="Times New Roman"/>
          <w:b/>
          <w:sz w:val="28"/>
          <w:szCs w:val="28"/>
        </w:rPr>
      </w:pPr>
      <w:proofErr w:type="spellStart"/>
      <w:r w:rsidRPr="00B4429C">
        <w:rPr>
          <w:rFonts w:ascii="Times New Roman" w:eastAsia="Times New Roman" w:hAnsi="Times New Roman" w:cs="Times New Roman"/>
          <w:b/>
          <w:sz w:val="28"/>
          <w:szCs w:val="28"/>
        </w:rPr>
        <w:t>Апроб</w:t>
      </w:r>
      <w:proofErr w:type="spellEnd"/>
      <w:r w:rsidRPr="00B4429C">
        <w:rPr>
          <w:rFonts w:ascii="Times New Roman" w:eastAsia="Times New Roman" w:hAnsi="Times New Roman" w:cs="Times New Roman"/>
          <w:b/>
          <w:sz w:val="28"/>
          <w:szCs w:val="28"/>
          <w:lang w:val="ru-RU"/>
        </w:rPr>
        <w:t>ац</w:t>
      </w:r>
      <w:proofErr w:type="spellStart"/>
      <w:r w:rsidRPr="00B4429C">
        <w:rPr>
          <w:rFonts w:ascii="Times New Roman" w:eastAsia="Times New Roman" w:hAnsi="Times New Roman" w:cs="Times New Roman"/>
          <w:b/>
          <w:sz w:val="28"/>
          <w:szCs w:val="28"/>
        </w:rPr>
        <w:t>ія</w:t>
      </w:r>
      <w:proofErr w:type="spellEnd"/>
      <w:r w:rsidRPr="00B4429C">
        <w:rPr>
          <w:rFonts w:ascii="Times New Roman" w:eastAsia="Times New Roman" w:hAnsi="Times New Roman" w:cs="Times New Roman"/>
          <w:b/>
          <w:sz w:val="28"/>
          <w:szCs w:val="28"/>
        </w:rPr>
        <w:t xml:space="preserve"> дослідження.</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Кваліфікаційна робота магістра містить: вступ, три розділи, висновки, перелік посилань (45 джерел), додатки (додаток А), 49 рисунків, 5 таблиць. </w:t>
      </w:r>
    </w:p>
    <w:p w:rsidR="007B0C09" w:rsidRDefault="007B0C09">
      <w:pPr>
        <w:pStyle w:val="10"/>
        <w:spacing w:after="0" w:line="360" w:lineRule="auto"/>
        <w:jc w:val="both"/>
        <w:rPr>
          <w:rFonts w:ascii="Times New Roman" w:eastAsia="Times New Roman" w:hAnsi="Times New Roman" w:cs="Times New Roman"/>
          <w:color w:val="000000"/>
          <w:sz w:val="28"/>
          <w:szCs w:val="28"/>
        </w:rPr>
      </w:pPr>
    </w:p>
    <w:p w:rsidR="007B0C09" w:rsidRDefault="007B0C09">
      <w:pPr>
        <w:pStyle w:val="10"/>
        <w:spacing w:after="0" w:line="360" w:lineRule="auto"/>
        <w:jc w:val="both"/>
        <w:rPr>
          <w:rFonts w:ascii="Times New Roman" w:eastAsia="Times New Roman" w:hAnsi="Times New Roman" w:cs="Times New Roman"/>
          <w:color w:val="000000"/>
          <w:sz w:val="28"/>
          <w:szCs w:val="28"/>
        </w:rPr>
      </w:pPr>
    </w:p>
    <w:p w:rsidR="007B0C09" w:rsidRDefault="0047091E">
      <w:pPr>
        <w:pStyle w:val="1"/>
      </w:pPr>
      <w:bookmarkStart w:id="1" w:name="_dudqfua03yzn" w:colFirst="0" w:colLast="0"/>
      <w:bookmarkEnd w:id="1"/>
      <w:r>
        <w:t>1 СУЧАСНІ ПІДХОДИ ДО ПРОВЕДЕННЯ ЗАДАЧ У ЗАКЛАДАХ ЗАГАЛЬНОЇ СЕРЕДНЬОЇ ОСВІТИ</w:t>
      </w:r>
    </w:p>
    <w:p w:rsidR="007B0C09" w:rsidRDefault="007B0C09">
      <w:pPr>
        <w:pStyle w:val="10"/>
        <w:spacing w:after="0"/>
        <w:rPr>
          <w:sz w:val="28"/>
          <w:szCs w:val="28"/>
        </w:rPr>
      </w:pPr>
    </w:p>
    <w:p w:rsidR="007B0C09" w:rsidRDefault="007B0C09">
      <w:pPr>
        <w:pStyle w:val="10"/>
        <w:spacing w:after="0" w:line="360" w:lineRule="auto"/>
        <w:rPr>
          <w:sz w:val="28"/>
          <w:szCs w:val="28"/>
        </w:rPr>
      </w:pPr>
    </w:p>
    <w:p w:rsidR="007B0C09" w:rsidRDefault="0047091E">
      <w:pPr>
        <w:pStyle w:val="2"/>
        <w:numPr>
          <w:ilvl w:val="0"/>
          <w:numId w:val="18"/>
        </w:numPr>
        <w:ind w:firstLine="709"/>
      </w:pPr>
      <w:bookmarkStart w:id="2" w:name="_jkk3nouhyejy" w:colFirst="0" w:colLast="0"/>
      <w:bookmarkEnd w:id="2"/>
      <w:r>
        <w:t>Задача як важлива складова навчального процесу з фізики</w:t>
      </w:r>
    </w:p>
    <w:p w:rsidR="007B0C09" w:rsidRDefault="007B0C09">
      <w:pPr>
        <w:pStyle w:val="10"/>
        <w:pBdr>
          <w:top w:val="nil"/>
          <w:left w:val="nil"/>
          <w:bottom w:val="nil"/>
          <w:right w:val="nil"/>
          <w:between w:val="nil"/>
        </w:pBdr>
        <w:spacing w:after="0" w:line="360" w:lineRule="auto"/>
        <w:ind w:left="720"/>
        <w:rPr>
          <w:rFonts w:ascii="Times New Roman" w:eastAsia="Times New Roman" w:hAnsi="Times New Roman" w:cs="Times New Roman"/>
          <w:b/>
          <w:color w:val="0D0D0D"/>
          <w:sz w:val="28"/>
          <w:szCs w:val="28"/>
        </w:rPr>
      </w:pPr>
    </w:p>
    <w:p w:rsidR="007B0C09" w:rsidRDefault="0047091E">
      <w:pPr>
        <w:pStyle w:val="1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Згідно з викликами сучасності випускник основної школи – це особистість, яка має оволодіти ключовими </w:t>
      </w:r>
      <w:proofErr w:type="spellStart"/>
      <w:r>
        <w:rPr>
          <w:rFonts w:ascii="Times New Roman" w:eastAsia="Times New Roman" w:hAnsi="Times New Roman" w:cs="Times New Roman"/>
          <w:color w:val="000000"/>
          <w:sz w:val="28"/>
          <w:szCs w:val="28"/>
        </w:rPr>
        <w:t>компетентностями</w:t>
      </w:r>
      <w:proofErr w:type="spellEnd"/>
      <w:r>
        <w:rPr>
          <w:rFonts w:ascii="Times New Roman" w:eastAsia="Times New Roman" w:hAnsi="Times New Roman" w:cs="Times New Roman"/>
          <w:color w:val="000000"/>
          <w:sz w:val="28"/>
          <w:szCs w:val="28"/>
        </w:rPr>
        <w:t xml:space="preserve">, необхідними знаннями, практичними навичками і вміннями, здатна до саморозвитку і  самонавчання. Фізика як навчальний предмет, разом з іншими дисциплінами </w:t>
      </w:r>
      <w:r>
        <w:rPr>
          <w:rFonts w:ascii="Times New Roman" w:eastAsia="Times New Roman" w:hAnsi="Times New Roman" w:cs="Times New Roman"/>
          <w:color w:val="000000"/>
          <w:sz w:val="28"/>
          <w:szCs w:val="28"/>
        </w:rPr>
        <w:lastRenderedPageBreak/>
        <w:t>робить внесок у формування всебічно розвиненої особистості здобувача освіти.</w:t>
      </w:r>
    </w:p>
    <w:p w:rsidR="007B0C09" w:rsidRDefault="0047091E">
      <w:pPr>
        <w:pStyle w:val="1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навчальному процесі вивчення предметів природничого циклу, зокрема фізики, передбачається засвоєння не тільки теоретичних знань, а й набуття дослідницьких навичок, досвіду самостійної експериментальної діяльності, що забезпечує вміння самостійно розв’язувати різні проблеми природничого змісту. Ці вимоги відображені у Державному стандарті базової і повної середньої освіти [1]. Вагоме місце у курсі вивчення даного предмета посідає лабораторна робота, що забезпечує реалізацію діяльнісного підходу. </w:t>
      </w:r>
    </w:p>
    <w:p w:rsidR="007B0C09" w:rsidRDefault="0047091E">
      <w:pPr>
        <w:pStyle w:val="1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Трактування поняття «лабораторна робота» відрізняється у різних джерелах. Так, наприклад, згідно з визначенням з «Короткого словника термінів для професійного мовлення вчителя» </w:t>
      </w:r>
      <w:r>
        <w:rPr>
          <w:rFonts w:ascii="Times New Roman" w:eastAsia="Times New Roman" w:hAnsi="Times New Roman" w:cs="Times New Roman"/>
          <w:sz w:val="28"/>
          <w:szCs w:val="28"/>
        </w:rPr>
        <w:t xml:space="preserve">задача </w:t>
      </w:r>
      <w:r>
        <w:rPr>
          <w:rFonts w:ascii="Times New Roman" w:eastAsia="Times New Roman" w:hAnsi="Times New Roman" w:cs="Times New Roman"/>
          <w:color w:val="000000"/>
          <w:sz w:val="28"/>
          <w:szCs w:val="28"/>
        </w:rPr>
        <w:t>– це один з видів навчальної діяльності, що полягає у вивченні в школі природних явищ за допомогою спеціального обладнання [2]. Відповідно до іншого  тлумачення – це така організація навчального фізичного експерименту, при якій кожен учень працює з приладами чи установками [3]. З «Енциклопедії професійної освіти» отримуємо наступне трактування: «</w:t>
      </w:r>
      <w:r>
        <w:rPr>
          <w:rFonts w:ascii="Times New Roman" w:eastAsia="Times New Roman" w:hAnsi="Times New Roman" w:cs="Times New Roman"/>
          <w:sz w:val="28"/>
          <w:szCs w:val="28"/>
        </w:rPr>
        <w:t>задачі</w:t>
      </w:r>
      <w:r>
        <w:rPr>
          <w:rFonts w:ascii="Times New Roman" w:eastAsia="Times New Roman" w:hAnsi="Times New Roman" w:cs="Times New Roman"/>
          <w:color w:val="000000"/>
          <w:sz w:val="28"/>
          <w:szCs w:val="28"/>
        </w:rPr>
        <w:t xml:space="preserve"> – це один з видів самостійної практичної роботи учнів в середній загальноосвітній, спеціальній та вищій школах, що проводиться з метою поглиблення і закріплення теоретичних знань, розвитку навичок самостійного експериментування» [4]. Отже, узагальнивши визначення з різних джерел, можемо зробити висновок, що </w:t>
      </w:r>
      <w:r>
        <w:rPr>
          <w:rFonts w:ascii="Times New Roman" w:eastAsia="Times New Roman" w:hAnsi="Times New Roman" w:cs="Times New Roman"/>
          <w:sz w:val="28"/>
          <w:szCs w:val="28"/>
        </w:rPr>
        <w:t xml:space="preserve">задача </w:t>
      </w:r>
      <w:r>
        <w:rPr>
          <w:rFonts w:ascii="Times New Roman" w:eastAsia="Times New Roman" w:hAnsi="Times New Roman" w:cs="Times New Roman"/>
          <w:color w:val="000000"/>
          <w:sz w:val="28"/>
          <w:szCs w:val="28"/>
        </w:rPr>
        <w:t xml:space="preserve">– це така форма організації начального процесу, за якої здобувач освіти під керівництвом викладача особисто проводить експерименти чи досліди  з метою набуття практичних вмінь і навичок,  а також  доведення окремих теоретичних положень навчальної дисципліни. </w:t>
      </w:r>
    </w:p>
    <w:p w:rsidR="007B0C09" w:rsidRDefault="0047091E">
      <w:pPr>
        <w:pStyle w:val="1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Згідно з вимогами Державного стандарту базової і повної середньої освіти учні мають [1]:</w:t>
      </w:r>
    </w:p>
    <w:p w:rsidR="007B0C09" w:rsidRDefault="0047091E">
      <w:pPr>
        <w:pStyle w:val="10"/>
        <w:numPr>
          <w:ilvl w:val="0"/>
          <w:numId w:val="19"/>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визначати мету і завдання дослідження, формулювати гіпотезу дослідження;</w:t>
      </w:r>
    </w:p>
    <w:p w:rsidR="007B0C09" w:rsidRDefault="0047091E">
      <w:pPr>
        <w:pStyle w:val="10"/>
        <w:numPr>
          <w:ilvl w:val="0"/>
          <w:numId w:val="19"/>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визначати необхідні етапи дослідження, прогнозувати результати кожного етапу відповідно до умов його виконання;</w:t>
      </w:r>
    </w:p>
    <w:p w:rsidR="007B0C09" w:rsidRDefault="0047091E">
      <w:pPr>
        <w:pStyle w:val="10"/>
        <w:numPr>
          <w:ilvl w:val="0"/>
          <w:numId w:val="19"/>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lastRenderedPageBreak/>
        <w:t>спостерігати, виконувати дослідження, фіксувати результати у самостійно визначений спосіб;</w:t>
      </w:r>
    </w:p>
    <w:p w:rsidR="007B0C09" w:rsidRDefault="0047091E">
      <w:pPr>
        <w:pStyle w:val="10"/>
        <w:numPr>
          <w:ilvl w:val="0"/>
          <w:numId w:val="19"/>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аналізувати отримані результати за наданими/самостійно визначеними критеріями;</w:t>
      </w:r>
    </w:p>
    <w:p w:rsidR="007B0C09" w:rsidRDefault="0047091E">
      <w:pPr>
        <w:pStyle w:val="10"/>
        <w:numPr>
          <w:ilvl w:val="0"/>
          <w:numId w:val="19"/>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доводити правильність сформульованої гіпотези, формулювати висновки, презентувати результати дослідження.</w:t>
      </w:r>
    </w:p>
    <w:p w:rsidR="007B0C09" w:rsidRDefault="0047091E">
      <w:pPr>
        <w:pStyle w:val="1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Вищезазначені результати навчання школярі можуть опановувати завдяки виконанням </w:t>
      </w:r>
      <w:r>
        <w:rPr>
          <w:rFonts w:ascii="Times New Roman" w:eastAsia="Times New Roman" w:hAnsi="Times New Roman" w:cs="Times New Roman"/>
          <w:sz w:val="28"/>
          <w:szCs w:val="28"/>
        </w:rPr>
        <w:t>задач</w:t>
      </w:r>
      <w:r>
        <w:rPr>
          <w:rFonts w:ascii="Times New Roman" w:eastAsia="Times New Roman" w:hAnsi="Times New Roman" w:cs="Times New Roman"/>
          <w:color w:val="000000"/>
          <w:sz w:val="28"/>
          <w:szCs w:val="28"/>
        </w:rPr>
        <w:t xml:space="preserve"> з фізики. В процесі їх виконання наукова інформація отримується завдяки чуттєвим аналізаторам. Синтез показників різних аналізаторів уточнює сприйняття, пришвидшує процес формування наукових понять. Це в свою чергу сприяє розвитку мислення учнів.  Такі роботи допомагають учням не тільки сприймати матеріал на чуттєвому рівні, а й перетворювати знання в дію.</w:t>
      </w:r>
    </w:p>
    <w:p w:rsidR="007B0C09" w:rsidRDefault="0047091E">
      <w:pPr>
        <w:pStyle w:val="1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виконанні дослідів у школярів формуються експериментальні вміння, що поєднують як інтелектуальні, так і практичні вміння. До першої групи можна віднести такі вміння: формулювання мети експерименту, підбір приладів, планування виконання діяльності, обчислювання похибки, аналіз результатів, оформлення висновків. До другої групи віднесемо вміння збирати експериментальну установку, спостерігати, вимірювати, досліджувати. </w:t>
      </w:r>
    </w:p>
    <w:p w:rsidR="007B0C09" w:rsidRDefault="0047091E">
      <w:pPr>
        <w:pStyle w:val="1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задачі</w:t>
      </w:r>
      <w:r>
        <w:rPr>
          <w:rFonts w:ascii="Times New Roman" w:eastAsia="Times New Roman" w:hAnsi="Times New Roman" w:cs="Times New Roman"/>
          <w:color w:val="000000"/>
          <w:sz w:val="28"/>
          <w:szCs w:val="28"/>
        </w:rPr>
        <w:t xml:space="preserve"> можна класифікувати за різними категоріями. Найпоширенішою є така класифікація [5]:</w:t>
      </w:r>
    </w:p>
    <w:p w:rsidR="007B0C09" w:rsidRDefault="0047091E">
      <w:pPr>
        <w:pStyle w:val="10"/>
        <w:numPr>
          <w:ilvl w:val="0"/>
          <w:numId w:val="19"/>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за змістом: з механіки, молекулярної фізики, електродинаміки, квантової фізики, оптики;</w:t>
      </w:r>
    </w:p>
    <w:p w:rsidR="007B0C09" w:rsidRDefault="0047091E">
      <w:pPr>
        <w:pStyle w:val="10"/>
        <w:numPr>
          <w:ilvl w:val="0"/>
          <w:numId w:val="19"/>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за місцем у навчальному процесі: попередні, ілюстративні, підсумкові;</w:t>
      </w:r>
    </w:p>
    <w:p w:rsidR="007B0C09" w:rsidRDefault="0047091E">
      <w:pPr>
        <w:pStyle w:val="10"/>
        <w:numPr>
          <w:ilvl w:val="0"/>
          <w:numId w:val="19"/>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 xml:space="preserve">за організаційною ознакою: фронтальні </w:t>
      </w:r>
      <w:r>
        <w:rPr>
          <w:rFonts w:ascii="Times New Roman" w:eastAsia="Times New Roman" w:hAnsi="Times New Roman" w:cs="Times New Roman"/>
          <w:sz w:val="28"/>
          <w:szCs w:val="28"/>
        </w:rPr>
        <w:t>задачі</w:t>
      </w:r>
      <w:r>
        <w:rPr>
          <w:rFonts w:ascii="Times New Roman" w:eastAsia="Times New Roman" w:hAnsi="Times New Roman" w:cs="Times New Roman"/>
          <w:color w:val="000000"/>
          <w:sz w:val="28"/>
          <w:szCs w:val="28"/>
        </w:rPr>
        <w:t>, фізичний практикум, домашній експеримент;</w:t>
      </w:r>
    </w:p>
    <w:p w:rsidR="007B0C09" w:rsidRDefault="0047091E">
      <w:pPr>
        <w:pStyle w:val="10"/>
        <w:numPr>
          <w:ilvl w:val="0"/>
          <w:numId w:val="19"/>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за мірою самостійності учнів: перевірочні, евристичні, творчі;</w:t>
      </w:r>
    </w:p>
    <w:p w:rsidR="007B0C09" w:rsidRDefault="0047091E">
      <w:pPr>
        <w:pStyle w:val="10"/>
        <w:numPr>
          <w:ilvl w:val="0"/>
          <w:numId w:val="19"/>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за методами виконання і обробки результатів: кількісні дослідження, спостереження, вимірювальні роботи, якісні досліди;</w:t>
      </w:r>
    </w:p>
    <w:p w:rsidR="007B0C09" w:rsidRDefault="0047091E">
      <w:pPr>
        <w:pStyle w:val="10"/>
        <w:numPr>
          <w:ilvl w:val="0"/>
          <w:numId w:val="19"/>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lastRenderedPageBreak/>
        <w:t xml:space="preserve">за дидактичною метою: вивчення нового, повторення, закріплення, спостереження та вивчення фізичних явищ, ознайомлення з вимірювальними приладами та вимірювання фізичних величин, ознайомлення з будовою та принципом дії деяких фізичних установок, вивчення та перевірка кількісних закономірностей, визначення фізичних констант, фізичних характеристик речовин і процесів. </w:t>
      </w:r>
    </w:p>
    <w:p w:rsidR="007B0C09" w:rsidRDefault="0047091E">
      <w:pPr>
        <w:pStyle w:val="1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задачі</w:t>
      </w:r>
      <w:r>
        <w:rPr>
          <w:rFonts w:ascii="Times New Roman" w:eastAsia="Times New Roman" w:hAnsi="Times New Roman" w:cs="Times New Roman"/>
          <w:color w:val="000000"/>
          <w:sz w:val="28"/>
          <w:szCs w:val="28"/>
        </w:rPr>
        <w:t xml:space="preserve"> можуть реалізовуватись в навчальному процесі у вигляді фронтальних </w:t>
      </w:r>
      <w:r>
        <w:rPr>
          <w:rFonts w:ascii="Times New Roman" w:eastAsia="Times New Roman" w:hAnsi="Times New Roman" w:cs="Times New Roman"/>
          <w:sz w:val="28"/>
          <w:szCs w:val="28"/>
        </w:rPr>
        <w:t>задач</w:t>
      </w:r>
      <w:r>
        <w:rPr>
          <w:rFonts w:ascii="Times New Roman" w:eastAsia="Times New Roman" w:hAnsi="Times New Roman" w:cs="Times New Roman"/>
          <w:color w:val="000000"/>
          <w:sz w:val="28"/>
          <w:szCs w:val="28"/>
        </w:rPr>
        <w:t xml:space="preserve">, лабораторних практикумів або домашнього експерименту. Перший вид організації роботи передбачає виконання всіма учнями, кожним окремо або парою, одночасно одного і того ж дослідження на простому, нескладному обладнанні. Ці завдання виконуються в процесі вивчення відповідної теми і утворюють з нею одне ціле. Практикуми виконуються під час завершення вивчення об’ємних тем в кінці семестру чи року. Вони спрямовані на повторення і узагальнення матеріалу і розраховані на більшу самостійність учнів, ніж фронтальні </w:t>
      </w:r>
      <w:r>
        <w:rPr>
          <w:rFonts w:ascii="Times New Roman" w:eastAsia="Times New Roman" w:hAnsi="Times New Roman" w:cs="Times New Roman"/>
          <w:sz w:val="28"/>
          <w:szCs w:val="28"/>
        </w:rPr>
        <w:t>задачі</w:t>
      </w:r>
      <w:r>
        <w:rPr>
          <w:rFonts w:ascii="Times New Roman" w:eastAsia="Times New Roman" w:hAnsi="Times New Roman" w:cs="Times New Roman"/>
          <w:color w:val="000000"/>
          <w:sz w:val="28"/>
          <w:szCs w:val="28"/>
        </w:rPr>
        <w:t xml:space="preserve">. Домашній експеримент – </w:t>
      </w:r>
      <w:r>
        <w:rPr>
          <w:rFonts w:ascii="Times New Roman" w:eastAsia="Times New Roman" w:hAnsi="Times New Roman" w:cs="Times New Roman"/>
          <w:sz w:val="28"/>
          <w:szCs w:val="28"/>
        </w:rPr>
        <w:t>задачі</w:t>
      </w:r>
      <w:r>
        <w:rPr>
          <w:rFonts w:ascii="Times New Roman" w:eastAsia="Times New Roman" w:hAnsi="Times New Roman" w:cs="Times New Roman"/>
          <w:color w:val="000000"/>
          <w:sz w:val="28"/>
          <w:szCs w:val="28"/>
        </w:rPr>
        <w:t xml:space="preserve">, які виконуються вдома за завданням учителя [3]. Метою виконання таких робіт є: </w:t>
      </w:r>
    </w:p>
    <w:p w:rsidR="007B0C09" w:rsidRDefault="0047091E">
      <w:pPr>
        <w:pStyle w:val="10"/>
        <w:numPr>
          <w:ilvl w:val="0"/>
          <w:numId w:val="19"/>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формування вміння спостерігати фізичні явища у природі та побуті;</w:t>
      </w:r>
    </w:p>
    <w:p w:rsidR="007B0C09" w:rsidRDefault="0047091E">
      <w:pPr>
        <w:pStyle w:val="10"/>
        <w:numPr>
          <w:ilvl w:val="0"/>
          <w:numId w:val="19"/>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формування самостійності та активності;</w:t>
      </w:r>
    </w:p>
    <w:p w:rsidR="007B0C09" w:rsidRDefault="0047091E">
      <w:pPr>
        <w:pStyle w:val="10"/>
        <w:numPr>
          <w:ilvl w:val="0"/>
          <w:numId w:val="19"/>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формування вміння виконувати вимірювання за допомогою засобів, які є в домашньому вжитку;</w:t>
      </w:r>
    </w:p>
    <w:p w:rsidR="007B0C09" w:rsidRDefault="0047091E">
      <w:pPr>
        <w:pStyle w:val="10"/>
        <w:numPr>
          <w:ilvl w:val="0"/>
          <w:numId w:val="19"/>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формування інтересу до вивчення фізики.</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використанням обладнання виокремлюють роботи, в яких використовуються предмети домашнього вжитку, підручні матеріали (мірний стакан, рулетка, побутові ваги тощо) та роботи, в яких використовуються саморобні пристрої ( ваги важелів, електроскоп та інші). </w:t>
      </w:r>
    </w:p>
    <w:p w:rsidR="007B0C09" w:rsidRDefault="0047091E">
      <w:pPr>
        <w:pStyle w:val="1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Вчитель має можливість доповнювати, об’єднувати </w:t>
      </w:r>
      <w:r>
        <w:rPr>
          <w:rFonts w:ascii="Times New Roman" w:eastAsia="Times New Roman" w:hAnsi="Times New Roman" w:cs="Times New Roman"/>
          <w:sz w:val="28"/>
          <w:szCs w:val="28"/>
        </w:rPr>
        <w:t>задачі</w:t>
      </w:r>
      <w:r>
        <w:rPr>
          <w:rFonts w:ascii="Times New Roman" w:eastAsia="Times New Roman" w:hAnsi="Times New Roman" w:cs="Times New Roman"/>
          <w:color w:val="000000"/>
          <w:sz w:val="28"/>
          <w:szCs w:val="28"/>
        </w:rPr>
        <w:t xml:space="preserve"> (залежно від плану уроку), замінювати їх рівноцінними або ж реалізовувати їх у формі навчальних </w:t>
      </w:r>
      <w:proofErr w:type="spellStart"/>
      <w:r>
        <w:rPr>
          <w:rFonts w:ascii="Times New Roman" w:eastAsia="Times New Roman" w:hAnsi="Times New Roman" w:cs="Times New Roman"/>
          <w:color w:val="000000"/>
          <w:sz w:val="28"/>
          <w:szCs w:val="28"/>
        </w:rPr>
        <w:t>проєктів</w:t>
      </w:r>
      <w:proofErr w:type="spellEnd"/>
      <w:r>
        <w:rPr>
          <w:rFonts w:ascii="Times New Roman" w:eastAsia="Times New Roman" w:hAnsi="Times New Roman" w:cs="Times New Roman"/>
          <w:color w:val="000000"/>
          <w:sz w:val="28"/>
          <w:szCs w:val="28"/>
        </w:rPr>
        <w:t xml:space="preserve">. Також на допомогу освітянам є можливість </w:t>
      </w:r>
      <w:r>
        <w:rPr>
          <w:rFonts w:ascii="Times New Roman" w:eastAsia="Times New Roman" w:hAnsi="Times New Roman" w:cs="Times New Roman"/>
          <w:color w:val="000000"/>
          <w:sz w:val="28"/>
          <w:szCs w:val="28"/>
        </w:rPr>
        <w:lastRenderedPageBreak/>
        <w:t xml:space="preserve">використання комп’ютерних віртуальних лабораторій, що дозволяє проводити досліди і експерименти, які за тих чи інших причин провести у фізичному кабінеті немає змоги. Але вони не повинні повністю заміщувати реальні фізичні досліди. Варто зазначити, що сучасні гаджети, якими користуються учні у повсякденному житті, також можуть виконувати роль різних датчиків за умови встановлення відповідних мобільних додатків. </w:t>
      </w:r>
    </w:p>
    <w:p w:rsidR="007B0C09" w:rsidRDefault="0047091E">
      <w:pPr>
        <w:pStyle w:val="1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ефективності і продуктивності проведення </w:t>
      </w:r>
      <w:r>
        <w:rPr>
          <w:rFonts w:ascii="Times New Roman" w:eastAsia="Times New Roman" w:hAnsi="Times New Roman" w:cs="Times New Roman"/>
          <w:sz w:val="28"/>
          <w:szCs w:val="28"/>
        </w:rPr>
        <w:t>задач</w:t>
      </w:r>
      <w:r>
        <w:rPr>
          <w:rFonts w:ascii="Times New Roman" w:eastAsia="Times New Roman" w:hAnsi="Times New Roman" w:cs="Times New Roman"/>
          <w:color w:val="000000"/>
          <w:sz w:val="28"/>
          <w:szCs w:val="28"/>
        </w:rPr>
        <w:t xml:space="preserve"> мають виконуватись наступні умови [6]:</w:t>
      </w:r>
    </w:p>
    <w:p w:rsidR="007B0C09" w:rsidRDefault="0047091E">
      <w:pPr>
        <w:pStyle w:val="10"/>
        <w:numPr>
          <w:ilvl w:val="0"/>
          <w:numId w:val="2"/>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достатнє забезпечення лабораторним обладнанням кабінетів фізики;</w:t>
      </w:r>
    </w:p>
    <w:p w:rsidR="007B0C09" w:rsidRDefault="0047091E">
      <w:pPr>
        <w:pStyle w:val="10"/>
        <w:numPr>
          <w:ilvl w:val="0"/>
          <w:numId w:val="2"/>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організація невеликих учнівських груп для забезпечення контролю викладачем за діяльністю школярів та дотриманням безпеки життєдіяльності;</w:t>
      </w:r>
    </w:p>
    <w:p w:rsidR="007B0C09" w:rsidRDefault="0047091E">
      <w:pPr>
        <w:pStyle w:val="10"/>
        <w:numPr>
          <w:ilvl w:val="0"/>
          <w:numId w:val="2"/>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залучення у лабораторну діяльність предметів, що належать до оточуючого світу учнів: предметів побуту, спортивного інвентарю, деяких саморобних пристроїв тощо;</w:t>
      </w:r>
    </w:p>
    <w:p w:rsidR="007B0C09" w:rsidRDefault="0047091E">
      <w:pPr>
        <w:pStyle w:val="10"/>
        <w:numPr>
          <w:ilvl w:val="0"/>
          <w:numId w:val="2"/>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використання комп’ютерних та вимірювальних приладів, що включають сучасні технології як частини лабораторного обладнання;</w:t>
      </w:r>
    </w:p>
    <w:p w:rsidR="007B0C09" w:rsidRDefault="0047091E">
      <w:pPr>
        <w:pStyle w:val="10"/>
        <w:numPr>
          <w:ilvl w:val="0"/>
          <w:numId w:val="2"/>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зручне та безпечне розташування робочої зони та зони для проведення лабораторних дослідів і експериментів.</w:t>
      </w:r>
    </w:p>
    <w:p w:rsidR="007B0C09" w:rsidRDefault="0047091E">
      <w:pPr>
        <w:pStyle w:val="1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чином </w:t>
      </w:r>
      <w:r>
        <w:rPr>
          <w:rFonts w:ascii="Times New Roman" w:eastAsia="Times New Roman" w:hAnsi="Times New Roman" w:cs="Times New Roman"/>
          <w:sz w:val="28"/>
          <w:szCs w:val="28"/>
        </w:rPr>
        <w:t>задачі</w:t>
      </w:r>
      <w:r>
        <w:rPr>
          <w:rFonts w:ascii="Times New Roman" w:eastAsia="Times New Roman" w:hAnsi="Times New Roman" w:cs="Times New Roman"/>
          <w:color w:val="000000"/>
          <w:sz w:val="28"/>
          <w:szCs w:val="28"/>
        </w:rPr>
        <w:t xml:space="preserve"> відіграють значну роль у процесі вивчення фізики, а саме:</w:t>
      </w:r>
    </w:p>
    <w:p w:rsidR="007B0C09" w:rsidRDefault="0047091E">
      <w:pPr>
        <w:pStyle w:val="10"/>
        <w:numPr>
          <w:ilvl w:val="0"/>
          <w:numId w:val="1"/>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підвищують мотивацію до навчально-пізнавальної діяльності учнів;</w:t>
      </w:r>
    </w:p>
    <w:p w:rsidR="007B0C09" w:rsidRDefault="0047091E">
      <w:pPr>
        <w:pStyle w:val="10"/>
        <w:numPr>
          <w:ilvl w:val="0"/>
          <w:numId w:val="1"/>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сприяють формуванню наукового світогляду, розвитку критичного мислення;</w:t>
      </w:r>
    </w:p>
    <w:p w:rsidR="007B0C09" w:rsidRDefault="0047091E">
      <w:pPr>
        <w:pStyle w:val="10"/>
        <w:numPr>
          <w:ilvl w:val="0"/>
          <w:numId w:val="1"/>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розвивають вміння подавати отриману інформацію у відповідних словесних, графічних та математичних термінах;</w:t>
      </w:r>
    </w:p>
    <w:p w:rsidR="007B0C09" w:rsidRDefault="0047091E">
      <w:pPr>
        <w:pStyle w:val="10"/>
        <w:numPr>
          <w:ilvl w:val="0"/>
          <w:numId w:val="1"/>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lastRenderedPageBreak/>
        <w:t>дозволяють оволодіти навичками роботи з вимірювальними приладами, установками, фізичним обладнанням як засобами експериментального пізнання;</w:t>
      </w:r>
    </w:p>
    <w:p w:rsidR="007B0C09" w:rsidRDefault="0047091E">
      <w:pPr>
        <w:pStyle w:val="10"/>
        <w:numPr>
          <w:ilvl w:val="0"/>
          <w:numId w:val="1"/>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розвивають вміння формулювати висновки, умовиводи, презентувати результати досліджень, вміння доводити свою думку;</w:t>
      </w:r>
    </w:p>
    <w:p w:rsidR="007B0C09" w:rsidRDefault="0047091E">
      <w:pPr>
        <w:pStyle w:val="10"/>
        <w:numPr>
          <w:ilvl w:val="0"/>
          <w:numId w:val="1"/>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формують здатність розпізнавати ті питання, які можна дослідити за допомогою експерименту, а також самостійно здійснювати пошук і підбір проблемних завдань;</w:t>
      </w:r>
    </w:p>
    <w:p w:rsidR="007B0C09" w:rsidRDefault="0047091E">
      <w:pPr>
        <w:pStyle w:val="10"/>
        <w:numPr>
          <w:ilvl w:val="0"/>
          <w:numId w:val="1"/>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 xml:space="preserve">дають змогу використовувати отримані знання у повсякденному житті та природокористуванні. </w:t>
      </w:r>
    </w:p>
    <w:p w:rsidR="007B0C09" w:rsidRDefault="007B0C09">
      <w:pPr>
        <w:pStyle w:val="10"/>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8"/>
          <w:szCs w:val="28"/>
        </w:rPr>
      </w:pPr>
    </w:p>
    <w:p w:rsidR="007B0C09" w:rsidRDefault="007B0C09">
      <w:pPr>
        <w:pStyle w:val="10"/>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8"/>
          <w:szCs w:val="28"/>
        </w:rPr>
      </w:pPr>
    </w:p>
    <w:p w:rsidR="007B0C09" w:rsidRDefault="007B0C09">
      <w:pPr>
        <w:pStyle w:val="10"/>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8"/>
          <w:szCs w:val="28"/>
        </w:rPr>
      </w:pPr>
    </w:p>
    <w:p w:rsidR="007B0C09" w:rsidRDefault="007B0C09">
      <w:pPr>
        <w:pStyle w:val="10"/>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8"/>
          <w:szCs w:val="28"/>
        </w:rPr>
      </w:pPr>
    </w:p>
    <w:p w:rsidR="007B0C09" w:rsidRDefault="0047091E">
      <w:pPr>
        <w:pStyle w:val="2"/>
        <w:numPr>
          <w:ilvl w:val="0"/>
          <w:numId w:val="18"/>
        </w:numPr>
        <w:ind w:firstLine="709"/>
      </w:pPr>
      <w:bookmarkStart w:id="3" w:name="_i7ruyj63jezw" w:colFirst="0" w:colLast="0"/>
      <w:bookmarkEnd w:id="3"/>
      <w:r>
        <w:t xml:space="preserve"> Дистанційне навчання як актуальна форма організації сучасного освітнього процесу</w:t>
      </w:r>
    </w:p>
    <w:p w:rsidR="007B0C09" w:rsidRDefault="007B0C09">
      <w:pPr>
        <w:pStyle w:val="10"/>
        <w:pBdr>
          <w:top w:val="nil"/>
          <w:left w:val="nil"/>
          <w:bottom w:val="nil"/>
          <w:right w:val="nil"/>
          <w:between w:val="nil"/>
        </w:pBdr>
        <w:spacing w:after="0" w:line="360" w:lineRule="auto"/>
        <w:ind w:left="851"/>
        <w:rPr>
          <w:rFonts w:ascii="Times New Roman" w:eastAsia="Times New Roman" w:hAnsi="Times New Roman" w:cs="Times New Roman"/>
          <w:b/>
          <w:color w:val="000000"/>
          <w:sz w:val="28"/>
          <w:szCs w:val="28"/>
        </w:rPr>
      </w:pPr>
    </w:p>
    <w:p w:rsidR="007B0C09" w:rsidRDefault="0047091E">
      <w:pPr>
        <w:pStyle w:val="10"/>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Завдяки різним формам організації освітнього процесу здобувачі освіти мають можливість реалізовувати навчання доступним для них шляхом. Так в Україні практикуються інституційна (очна, заочна, дистанційна, мережева) та індивідуальна (</w:t>
      </w:r>
      <w:proofErr w:type="spellStart"/>
      <w:r>
        <w:rPr>
          <w:rFonts w:ascii="Times New Roman" w:eastAsia="Times New Roman" w:hAnsi="Times New Roman" w:cs="Times New Roman"/>
          <w:color w:val="000000"/>
          <w:sz w:val="28"/>
          <w:szCs w:val="28"/>
        </w:rPr>
        <w:t>екстернатна</w:t>
      </w:r>
      <w:proofErr w:type="spellEnd"/>
      <w:r>
        <w:rPr>
          <w:rFonts w:ascii="Times New Roman" w:eastAsia="Times New Roman" w:hAnsi="Times New Roman" w:cs="Times New Roman"/>
          <w:color w:val="000000"/>
          <w:sz w:val="28"/>
          <w:szCs w:val="28"/>
        </w:rPr>
        <w:t xml:space="preserve">, сімейна, педагогічний патронаж) форми навчання [7]. Здобувачі освіти (їх батьки) за станом здоров’я/бажанням можуть обирати відповідний спосіб надання освітніх послуг. Впродовж останніх років заклади освіти впроваджують використання технологій дистанційного навчання. Особливо актуальними вони стали в період карантинних обмежень, що були викликані пандемією COVID-19, коли заклади освіти були вимушені перейти на дистанційну форму навчання. Відповідно до наказу Міністерства освіти і науки України [8] дистанційне навчання – організація освітнього процесу в умовах віддаленості один від одного його учасників та їх як правило </w:t>
      </w:r>
      <w:r>
        <w:rPr>
          <w:rFonts w:ascii="Times New Roman" w:eastAsia="Times New Roman" w:hAnsi="Times New Roman" w:cs="Times New Roman"/>
          <w:color w:val="000000"/>
          <w:sz w:val="28"/>
          <w:szCs w:val="28"/>
        </w:rPr>
        <w:lastRenderedPageBreak/>
        <w:t>опосередкованої взаємодії в освітньому середовищі, яке функціонує на базі сучасних, інформаційно-комунікаційних технологій.</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Така форма здобуття освіти має безперечний ряд переваг: </w:t>
      </w:r>
    </w:p>
    <w:p w:rsidR="007B0C09" w:rsidRDefault="0047091E">
      <w:pPr>
        <w:pStyle w:val="10"/>
        <w:numPr>
          <w:ilvl w:val="0"/>
          <w:numId w:val="3"/>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залучення до навчального процесу учнів, які з різних обставин не мають змоги відвідувати заклад освіти;</w:t>
      </w:r>
    </w:p>
    <w:p w:rsidR="007B0C09" w:rsidRDefault="0047091E">
      <w:pPr>
        <w:pStyle w:val="10"/>
        <w:numPr>
          <w:ilvl w:val="0"/>
          <w:numId w:val="3"/>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гнучкий графік навчання, адже дистанційним навчанням передбачені синхронний та асинхронний режими;</w:t>
      </w:r>
    </w:p>
    <w:p w:rsidR="007B0C09" w:rsidRDefault="0047091E">
      <w:pPr>
        <w:pStyle w:val="10"/>
        <w:numPr>
          <w:ilvl w:val="0"/>
          <w:numId w:val="3"/>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індивідуальний темп навчання;</w:t>
      </w:r>
    </w:p>
    <w:p w:rsidR="007B0C09" w:rsidRDefault="0047091E">
      <w:pPr>
        <w:pStyle w:val="10"/>
        <w:numPr>
          <w:ilvl w:val="0"/>
          <w:numId w:val="3"/>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мобільність (доступний спосіб зв’язку з викладачами у онлайн/</w:t>
      </w:r>
      <w:proofErr w:type="spellStart"/>
      <w:r>
        <w:rPr>
          <w:rFonts w:ascii="Times New Roman" w:eastAsia="Times New Roman" w:hAnsi="Times New Roman" w:cs="Times New Roman"/>
          <w:color w:val="000000"/>
          <w:sz w:val="28"/>
          <w:szCs w:val="28"/>
        </w:rPr>
        <w:t>офлайн</w:t>
      </w:r>
      <w:proofErr w:type="spellEnd"/>
      <w:r>
        <w:rPr>
          <w:rFonts w:ascii="Times New Roman" w:eastAsia="Times New Roman" w:hAnsi="Times New Roman" w:cs="Times New Roman"/>
          <w:color w:val="000000"/>
          <w:sz w:val="28"/>
          <w:szCs w:val="28"/>
        </w:rPr>
        <w:t xml:space="preserve"> режимі);</w:t>
      </w:r>
    </w:p>
    <w:p w:rsidR="007B0C09" w:rsidRDefault="0047091E">
      <w:pPr>
        <w:pStyle w:val="10"/>
        <w:numPr>
          <w:ilvl w:val="0"/>
          <w:numId w:val="3"/>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 xml:space="preserve">доступ до різних платформ дистанційного навчання, широкий вибір необхідних комунікаційних онлайн сервісів та інструментів.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Проте, українські освітяни зіткнулись і з певними перешкодами:</w:t>
      </w:r>
    </w:p>
    <w:p w:rsidR="007B0C09" w:rsidRDefault="0047091E">
      <w:pPr>
        <w:pStyle w:val="10"/>
        <w:numPr>
          <w:ilvl w:val="0"/>
          <w:numId w:val="3"/>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недостатнє забезпечення технічними засобами зв’язку всіх учасників освітнього процесу через різні соціальні умови;</w:t>
      </w:r>
    </w:p>
    <w:p w:rsidR="007B0C09" w:rsidRDefault="0047091E">
      <w:pPr>
        <w:pStyle w:val="10"/>
        <w:numPr>
          <w:ilvl w:val="0"/>
          <w:numId w:val="3"/>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 xml:space="preserve"> обмежений безпосередній контакт  вчителів і учнівської спільноти;</w:t>
      </w:r>
    </w:p>
    <w:p w:rsidR="007B0C09" w:rsidRDefault="0047091E">
      <w:pPr>
        <w:pStyle w:val="10"/>
        <w:numPr>
          <w:ilvl w:val="0"/>
          <w:numId w:val="3"/>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низький рівень мотивації школярів до навчання, саморозвитку і самоорганізації;</w:t>
      </w:r>
    </w:p>
    <w:p w:rsidR="007B0C09" w:rsidRDefault="0047091E">
      <w:pPr>
        <w:pStyle w:val="10"/>
        <w:numPr>
          <w:ilvl w:val="0"/>
          <w:numId w:val="3"/>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недостатній рівень володіння засобами дистанційного навчання, відсутність досвіду роботи з електронним освітнім середовищем;</w:t>
      </w:r>
    </w:p>
    <w:p w:rsidR="007B0C09" w:rsidRDefault="0047091E">
      <w:pPr>
        <w:pStyle w:val="10"/>
        <w:numPr>
          <w:ilvl w:val="0"/>
          <w:numId w:val="3"/>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 xml:space="preserve">нерозроблена єдина технологія переходу освітнього процесу у формат дистанційного навчання.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дивлячись на це, в Україні з’являється все більше приватних шкіл, які пропонують освітні послуги саме у форматі дистанційного навчання. Для державних закладів освіти були розроблені відповідні Положення про дистанційну форму здобуття повної загальної середньої освіти [8] та посібник, що містить доцільні рекомендації для організації дистанційного навчання. </w:t>
      </w:r>
      <w:proofErr w:type="spellStart"/>
      <w:r>
        <w:rPr>
          <w:rFonts w:ascii="Times New Roman" w:eastAsia="Times New Roman" w:hAnsi="Times New Roman" w:cs="Times New Roman"/>
          <w:sz w:val="28"/>
          <w:szCs w:val="28"/>
        </w:rPr>
        <w:t>Методичка</w:t>
      </w:r>
      <w:proofErr w:type="spellEnd"/>
      <w:r>
        <w:rPr>
          <w:rFonts w:ascii="Times New Roman" w:eastAsia="Times New Roman" w:hAnsi="Times New Roman" w:cs="Times New Roman"/>
          <w:sz w:val="28"/>
          <w:szCs w:val="28"/>
        </w:rPr>
        <w:t xml:space="preserve"> підготовлена ГО “Смарт освіта” й Міністерством освіти і науки, автори – Алевтина Лотоцька та Олена Пасічник [9]. Також студія онлайн-</w:t>
      </w:r>
      <w:r>
        <w:rPr>
          <w:rFonts w:ascii="Times New Roman" w:eastAsia="Times New Roman" w:hAnsi="Times New Roman" w:cs="Times New Roman"/>
          <w:sz w:val="28"/>
          <w:szCs w:val="28"/>
        </w:rPr>
        <w:lastRenderedPageBreak/>
        <w:t xml:space="preserve">освіти </w:t>
      </w:r>
      <w:proofErr w:type="spellStart"/>
      <w:r>
        <w:rPr>
          <w:rFonts w:ascii="Times New Roman" w:eastAsia="Times New Roman" w:hAnsi="Times New Roman" w:cs="Times New Roman"/>
          <w:sz w:val="28"/>
          <w:szCs w:val="28"/>
        </w:rPr>
        <w:t>EdEra</w:t>
      </w:r>
      <w:proofErr w:type="spellEnd"/>
      <w:r>
        <w:rPr>
          <w:rFonts w:ascii="Times New Roman" w:eastAsia="Times New Roman" w:hAnsi="Times New Roman" w:cs="Times New Roman"/>
          <w:sz w:val="28"/>
          <w:szCs w:val="28"/>
        </w:rPr>
        <w:t xml:space="preserve"> пропонує «Онлайн-курс для вчителів та керівників шкіл про дистанційне навчання».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Щоб якісно скоординувати роботу під час дистанційного навчання, варто забезпечити взаємодію між всіма учасниками освітнього процесу. Запорукою успішної співпраці шкільної адміністрації, вчителів, учнів та батьків стане правильно побудована комунікація. Оперативне інформування про зміни в освітньому процесі надасть його учасникам чітке розуміння ситуації і знизить рівень непорозуміння.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завдань комунікаційних систем є створення освітнього онлайн-простору. Цей простір має забезпечувати такі функції:</w:t>
      </w:r>
    </w:p>
    <w:p w:rsidR="007B0C09" w:rsidRDefault="0047091E">
      <w:pPr>
        <w:pStyle w:val="10"/>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Проведення онлайн-уроків.</w:t>
      </w:r>
    </w:p>
    <w:p w:rsidR="007B0C09" w:rsidRDefault="0047091E">
      <w:pPr>
        <w:pStyle w:val="10"/>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Доступ до навчальних матеріалів.</w:t>
      </w:r>
    </w:p>
    <w:p w:rsidR="007B0C09" w:rsidRDefault="0047091E">
      <w:pPr>
        <w:pStyle w:val="10"/>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Отримання робіт учнів.</w:t>
      </w:r>
    </w:p>
    <w:p w:rsidR="007B0C09" w:rsidRDefault="0047091E">
      <w:pPr>
        <w:pStyle w:val="10"/>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Оцінювання та зворотний зв’язок.</w:t>
      </w:r>
    </w:p>
    <w:p w:rsidR="007B0C09" w:rsidRDefault="0047091E">
      <w:pPr>
        <w:pStyle w:val="10"/>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Можливість </w:t>
      </w:r>
      <w:proofErr w:type="spellStart"/>
      <w:r>
        <w:rPr>
          <w:rFonts w:ascii="Times New Roman" w:eastAsia="Times New Roman" w:hAnsi="Times New Roman" w:cs="Times New Roman"/>
          <w:color w:val="000000"/>
          <w:sz w:val="28"/>
          <w:szCs w:val="28"/>
        </w:rPr>
        <w:t>комунікувати</w:t>
      </w:r>
      <w:proofErr w:type="spellEnd"/>
      <w:r>
        <w:rPr>
          <w:rFonts w:ascii="Times New Roman" w:eastAsia="Times New Roman" w:hAnsi="Times New Roman" w:cs="Times New Roman"/>
          <w:color w:val="000000"/>
          <w:sz w:val="28"/>
          <w:szCs w:val="28"/>
        </w:rPr>
        <w:t xml:space="preserve"> поза межами онлайн-уроку [10].</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Налагоджена взаємодія, вірно обраний засіб зв’язку між учасниками навчального процесу, чіткі інструкції для батьків та учнів є складовими ефективно організованого навчального процесу.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 викликом дистанційного навчання для здобувачів базової освіти є велика кількість предметів, які викладають різні вчителі. Тому дуже важливо узгодити базові засади взаємодії, розробити розпорядок дня та скласти план виконання завдань із різних предметів, щоб уникнути перенавантаження учнів великою кількістю платформ і засобами навчання.» [10]. Дистанційне навчання дає можливість поєднувати різні режими взаємодії: синхронний та асинхронний (самостійне опрацювання матеріалу із використанням доступної літератури та онлайн-ресурсів).  Обирати варіант проведення заняття необхідно так, щоб не просто викладати лекційний матеріал, а з’ясовувати, які складні і незрозумілі для учнів питання виникли під час опрацювання теми.</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Важливою складовою ефективності дистанційного навчання є забезпечення зворотного зв’язку. Він необхідний як для учнів, так і для </w:t>
      </w:r>
      <w:r>
        <w:rPr>
          <w:rFonts w:ascii="Times New Roman" w:eastAsia="Times New Roman" w:hAnsi="Times New Roman" w:cs="Times New Roman"/>
          <w:sz w:val="28"/>
          <w:szCs w:val="28"/>
        </w:rPr>
        <w:lastRenderedPageBreak/>
        <w:t xml:space="preserve">батьків. Надання викладачем індивідуального коментаря до виконаної роботи надає можливість повідомити школярам про успіхи засвоєння або ж помилковість певної навички. Відгуки мають бути позитивними та мотивувати до покращення результату, слід надавати конструктивну критику.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досягнення учнями успішних результатів під час дистанційного навчання зусилля мають докладати всі його учасники. Перекладати відповідальність тільки на вчителів, або батьків є помилковим в організації освітнього процесу. «Завдання батьків – створити умови, щоб вона (дитина) могла навчатися вдома, завдання вчителів – навчати і давати зворотний зв’язок.» [9].</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Дистанційне навчання – це можливість використовувати цифрові технології в освітньому процесі, забезпечувати його безперервність, стимулювати мотивацію до вивчення предметів, розвивати навички самонавчання, використовувати гаджети з користю. Для освітян наразі створюються курси, тренінгові заняття, методичні рекомендації, детальні інструкції користування різними онлайн-платформами  для впровадження і організації цієї форми навчання. Отже, як бачимо, нові виклики сьогодення мотивують нас, вчителів, постійно займатись самоосвітою, опановувати нові методики та педагогічні підходи у викладанні предмета, активно застосовувати електронні освітні ресурси, якісно працювати у дистанційному форматі навчання. </w:t>
      </w:r>
    </w:p>
    <w:p w:rsidR="007B0C09" w:rsidRDefault="007B0C09">
      <w:pPr>
        <w:pStyle w:val="10"/>
        <w:spacing w:after="0" w:line="360" w:lineRule="auto"/>
        <w:jc w:val="both"/>
        <w:rPr>
          <w:sz w:val="28"/>
          <w:szCs w:val="28"/>
        </w:rPr>
      </w:pPr>
    </w:p>
    <w:p w:rsidR="007B0C09" w:rsidRDefault="0047091E">
      <w:pPr>
        <w:pStyle w:val="10"/>
        <w:numPr>
          <w:ilvl w:val="0"/>
          <w:numId w:val="18"/>
        </w:numPr>
        <w:pBdr>
          <w:top w:val="nil"/>
          <w:left w:val="nil"/>
          <w:bottom w:val="nil"/>
          <w:right w:val="nil"/>
          <w:between w:val="nil"/>
        </w:pBdr>
        <w:spacing w:after="0" w:line="36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Проблемні питання проведення </w:t>
      </w:r>
      <w:r>
        <w:rPr>
          <w:rFonts w:ascii="Times New Roman" w:eastAsia="Times New Roman" w:hAnsi="Times New Roman" w:cs="Times New Roman"/>
          <w:b/>
          <w:sz w:val="28"/>
          <w:szCs w:val="28"/>
        </w:rPr>
        <w:t>задач</w:t>
      </w:r>
      <w:r>
        <w:rPr>
          <w:rFonts w:ascii="Times New Roman" w:eastAsia="Times New Roman" w:hAnsi="Times New Roman" w:cs="Times New Roman"/>
          <w:b/>
          <w:color w:val="000000"/>
          <w:sz w:val="28"/>
          <w:szCs w:val="28"/>
        </w:rPr>
        <w:t xml:space="preserve"> за дистанційної форми навчання</w:t>
      </w: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Опанування учнями навичок розв’язування пізнавальних задач способом фізичного експерименту, вміння застосовувати знання в практичній діяльності є одним з головних завдань фізики як навчального предмета. Набуття тільки теоретичних знань приводить до формалізму і механічного заучування матеріалу. В свою чергу виконання </w:t>
      </w:r>
      <w:r>
        <w:rPr>
          <w:rFonts w:ascii="Times New Roman" w:eastAsia="Times New Roman" w:hAnsi="Times New Roman" w:cs="Times New Roman"/>
          <w:sz w:val="28"/>
          <w:szCs w:val="28"/>
        </w:rPr>
        <w:t>задач</w:t>
      </w:r>
      <w:r>
        <w:rPr>
          <w:rFonts w:ascii="Times New Roman" w:eastAsia="Times New Roman" w:hAnsi="Times New Roman" w:cs="Times New Roman"/>
          <w:color w:val="000000"/>
          <w:sz w:val="28"/>
          <w:szCs w:val="28"/>
        </w:rPr>
        <w:t xml:space="preserve"> покликане на розуміння суті фізичних явищ, формулювання законів на основі дослідницької діяльності. Наразі лабораторний експеримент можна розділити на реальний та «віртуальний». Застосування цифрових технологій на уроках фізики сприяє підвищенню мотивації учнів, дозволяє демонструвати досліди, які неможливо провести в стінах фізичного кабінету. Проте, які б можливості не надавав би комп’ютерний експеримент, замінити  в повній мірі реальні дослідження він не в змозі. Адже набуття дослідницьких навичок, вміння працювати з фізичним обладнанням відбувається учнями саме в ході безпосередньої практичної діяльності. «Віртуальні» лабораторії можуть бути доповненням до демонстраційних і експериментальних робіт. </w:t>
      </w:r>
    </w:p>
    <w:p w:rsidR="007B0C09" w:rsidRDefault="0047091E">
      <w:pPr>
        <w:pStyle w:val="1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Період карантинних обмежень виявився складним як для вчителів, так і для учнів. Постало нагальне питання у забезпеченні якісного навчання. В цей час на допомогу учасникам освітнього процесу запрацювала платформа «Всеукраїнська школа онлайн» [11], яка транслювала уроки для учнів основної та старшої школи, зокрема і з фізики. Проте запропонований матеріал подавався викладачами вже в готовому вигляді, що, на жаль, не сприяло набуттю міцних знань та вміння використовувати їх на практиці. Вчителі фізики, як і вчителі інших предметів природничого циклу, зіткнулись з проблемами забезпечення діяльнісного підходу:</w:t>
      </w:r>
    </w:p>
    <w:p w:rsidR="007B0C09" w:rsidRDefault="0047091E">
      <w:pPr>
        <w:pStyle w:val="10"/>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Пасивна участь школярів при перегляді готових відеоматеріалів з виконанням демонстраційних дослідів та експериментів.</w:t>
      </w:r>
    </w:p>
    <w:p w:rsidR="007B0C09" w:rsidRDefault="0047091E">
      <w:pPr>
        <w:pStyle w:val="10"/>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Організація та контроль за виконанням </w:t>
      </w:r>
      <w:r>
        <w:rPr>
          <w:rFonts w:ascii="Times New Roman" w:eastAsia="Times New Roman" w:hAnsi="Times New Roman" w:cs="Times New Roman"/>
          <w:sz w:val="28"/>
          <w:szCs w:val="28"/>
        </w:rPr>
        <w:t>задач</w:t>
      </w:r>
      <w:r>
        <w:rPr>
          <w:rFonts w:ascii="Times New Roman" w:eastAsia="Times New Roman" w:hAnsi="Times New Roman" w:cs="Times New Roman"/>
          <w:color w:val="000000"/>
          <w:sz w:val="28"/>
          <w:szCs w:val="28"/>
        </w:rPr>
        <w:t>.</w:t>
      </w:r>
    </w:p>
    <w:p w:rsidR="007B0C09" w:rsidRDefault="0047091E">
      <w:pPr>
        <w:pStyle w:val="10"/>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Оцінювання рівня оволодіння учнями експериментаторських вмінь.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Саме в цей час викладачі активно використовували комп’ютерні технології (віртуальні симулятори, </w:t>
      </w:r>
      <w:proofErr w:type="spellStart"/>
      <w:r>
        <w:rPr>
          <w:rFonts w:ascii="Times New Roman" w:eastAsia="Times New Roman" w:hAnsi="Times New Roman" w:cs="Times New Roman"/>
          <w:sz w:val="28"/>
          <w:szCs w:val="28"/>
        </w:rPr>
        <w:t>відеодосліди</w:t>
      </w:r>
      <w:proofErr w:type="spellEnd"/>
      <w:r>
        <w:rPr>
          <w:rFonts w:ascii="Times New Roman" w:eastAsia="Times New Roman" w:hAnsi="Times New Roman" w:cs="Times New Roman"/>
          <w:sz w:val="28"/>
          <w:szCs w:val="28"/>
        </w:rPr>
        <w:t xml:space="preserve">, навчальні презентації), мобільні додатки (дозволяють використовувати мобільні датчики) та організовували задачі у формі домашнього експерименту. Використання комп’ютерних технологій на уроках фізики було популярним ще до переходу закладів освіти на дистанційне навчання. Адже не всі шкільні кабінети фізики мали достатнє та сучасне обладнання для проведення експериментів та лабораторних дослідів. Деякі прилади замінювались підручними засобами, а деякі – недорогими аналогами. Популярними програмними забезпеченнями, що доповнювали і урізноманітнювали заняття  є: «Віртуальна фізична лабораторія 7 – 9 клас», «Бібліотека електронних </w:t>
      </w:r>
      <w:proofErr w:type="spellStart"/>
      <w:r>
        <w:rPr>
          <w:rFonts w:ascii="Times New Roman" w:eastAsia="Times New Roman" w:hAnsi="Times New Roman" w:cs="Times New Roman"/>
          <w:sz w:val="28"/>
          <w:szCs w:val="28"/>
        </w:rPr>
        <w:t>наочностей</w:t>
      </w:r>
      <w:proofErr w:type="spellEnd"/>
      <w:r>
        <w:rPr>
          <w:rFonts w:ascii="Times New Roman" w:eastAsia="Times New Roman" w:hAnsi="Times New Roman" w:cs="Times New Roman"/>
          <w:sz w:val="28"/>
          <w:szCs w:val="28"/>
        </w:rPr>
        <w:t xml:space="preserve"> «Фізика 7-9 клас»»,  «Жива фізика», «</w:t>
      </w:r>
      <w:proofErr w:type="spellStart"/>
      <w:r>
        <w:rPr>
          <w:rFonts w:ascii="Times New Roman" w:eastAsia="Times New Roman" w:hAnsi="Times New Roman" w:cs="Times New Roman"/>
          <w:sz w:val="28"/>
          <w:szCs w:val="28"/>
        </w:rPr>
        <w:t>Фізікус</w:t>
      </w:r>
      <w:proofErr w:type="spellEnd"/>
      <w:r>
        <w:rPr>
          <w:rFonts w:ascii="Times New Roman" w:eastAsia="Times New Roman" w:hAnsi="Times New Roman" w:cs="Times New Roman"/>
          <w:sz w:val="28"/>
          <w:szCs w:val="28"/>
        </w:rPr>
        <w:t>» тощо.  З початком онлайн-навчання активно почали застосовуватись віртуальні лабораторії, як середовище моделювання та імітації проведення фізичних дослідів. Перевагами використання віртуальних комплексів для виконання лабораторної роботи є:</w:t>
      </w:r>
    </w:p>
    <w:p w:rsidR="007B0C09" w:rsidRDefault="0047091E">
      <w:pPr>
        <w:pStyle w:val="10"/>
        <w:numPr>
          <w:ilvl w:val="0"/>
          <w:numId w:val="11"/>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візуалізація складних та небезпечних дослідів, що потребують спеціального обладнання;</w:t>
      </w:r>
    </w:p>
    <w:p w:rsidR="007B0C09" w:rsidRDefault="0047091E">
      <w:pPr>
        <w:pStyle w:val="10"/>
        <w:numPr>
          <w:ilvl w:val="0"/>
          <w:numId w:val="11"/>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доступність до віртуальних симуляторів за допомогою різних гаджетів;</w:t>
      </w:r>
    </w:p>
    <w:p w:rsidR="007B0C09" w:rsidRDefault="0047091E">
      <w:pPr>
        <w:pStyle w:val="10"/>
        <w:numPr>
          <w:ilvl w:val="0"/>
          <w:numId w:val="11"/>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можливість уповільнити чи прискорити час демонстрації досліду;</w:t>
      </w:r>
    </w:p>
    <w:p w:rsidR="007B0C09" w:rsidRDefault="0047091E">
      <w:pPr>
        <w:pStyle w:val="10"/>
        <w:numPr>
          <w:ilvl w:val="0"/>
          <w:numId w:val="11"/>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багаторазове проведення випробування із змінними параметрами, зберігання даних;</w:t>
      </w:r>
    </w:p>
    <w:p w:rsidR="007B0C09" w:rsidRDefault="0047091E">
      <w:pPr>
        <w:pStyle w:val="10"/>
        <w:numPr>
          <w:ilvl w:val="0"/>
          <w:numId w:val="11"/>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забезпечення індивідуальних пошуково-дослідних робіт із зацікавленими учнями;</w:t>
      </w:r>
    </w:p>
    <w:p w:rsidR="007B0C09" w:rsidRDefault="0047091E">
      <w:pPr>
        <w:pStyle w:val="10"/>
        <w:numPr>
          <w:ilvl w:val="0"/>
          <w:numId w:val="11"/>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підготовчий етап перед роботою з реальним фізичним обладнанням, створення схеми проведення лабораторного експерименту.</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Аби забезпечити результативність виконання робіт вчителю спочатку треба освоїти даний онлайн-застосунок, детально розібратись із запропонованим інтерфейсом та можливостями, які надає віртуальний симулятор. Особливу увагу треба приділити створенню інструкції до виконання досліду, продумати забезпечення </w:t>
      </w:r>
      <w:proofErr w:type="spellStart"/>
      <w:r>
        <w:rPr>
          <w:rFonts w:ascii="Times New Roman" w:eastAsia="Times New Roman" w:hAnsi="Times New Roman" w:cs="Times New Roman"/>
          <w:sz w:val="28"/>
          <w:szCs w:val="28"/>
        </w:rPr>
        <w:t>різноваріантності</w:t>
      </w:r>
      <w:proofErr w:type="spellEnd"/>
      <w:r>
        <w:rPr>
          <w:rFonts w:ascii="Times New Roman" w:eastAsia="Times New Roman" w:hAnsi="Times New Roman" w:cs="Times New Roman"/>
          <w:sz w:val="28"/>
          <w:szCs w:val="28"/>
        </w:rPr>
        <w:t xml:space="preserve"> при виконанні експерименту, передбачити результати і висновки, які мають сформувати учні після виконання роботи. </w:t>
      </w:r>
    </w:p>
    <w:p w:rsidR="007B0C09" w:rsidRDefault="0047091E">
      <w:pPr>
        <w:pStyle w:val="1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Урізноманітнити дослідницьку діяльність учнів під час карантину допомагали домашні експерименти. Зазвичай під час цього виду діяльності виконуються нескладні досліди, для яких не потребується спеціальне обладнання. До проведення таких експериментів висуваються наступні вимоги [12]:</w:t>
      </w:r>
    </w:p>
    <w:p w:rsidR="007B0C09" w:rsidRDefault="0047091E">
      <w:pPr>
        <w:pStyle w:val="10"/>
        <w:numPr>
          <w:ilvl w:val="0"/>
          <w:numId w:val="11"/>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забезпечення безпеки;</w:t>
      </w:r>
    </w:p>
    <w:p w:rsidR="007B0C09" w:rsidRDefault="0047091E">
      <w:pPr>
        <w:pStyle w:val="10"/>
        <w:numPr>
          <w:ilvl w:val="0"/>
          <w:numId w:val="11"/>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простота виконання;</w:t>
      </w:r>
    </w:p>
    <w:p w:rsidR="007B0C09" w:rsidRDefault="0047091E">
      <w:pPr>
        <w:pStyle w:val="10"/>
        <w:numPr>
          <w:ilvl w:val="0"/>
          <w:numId w:val="11"/>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відсутність матеріальних витрат;</w:t>
      </w:r>
    </w:p>
    <w:p w:rsidR="007B0C09" w:rsidRDefault="0047091E">
      <w:pPr>
        <w:pStyle w:val="10"/>
        <w:numPr>
          <w:ilvl w:val="0"/>
          <w:numId w:val="11"/>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звіт з виконаної діяльності;</w:t>
      </w:r>
    </w:p>
    <w:p w:rsidR="007B0C09" w:rsidRDefault="0047091E">
      <w:pPr>
        <w:pStyle w:val="10"/>
        <w:numPr>
          <w:ilvl w:val="0"/>
          <w:numId w:val="11"/>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обговорення результатів.</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вчителям необхідно розробити якісне інструктування та повний перелік необхідного обладнання. При виконанні дослідів у нагоді стає навіть смартфон. Цей пристрій може виконувати роль </w:t>
      </w:r>
      <w:proofErr w:type="spellStart"/>
      <w:r>
        <w:rPr>
          <w:rFonts w:ascii="Times New Roman" w:eastAsia="Times New Roman" w:hAnsi="Times New Roman" w:cs="Times New Roman"/>
          <w:sz w:val="28"/>
          <w:szCs w:val="28"/>
        </w:rPr>
        <w:t>мінілабораторії</w:t>
      </w:r>
      <w:proofErr w:type="spellEnd"/>
      <w:r>
        <w:rPr>
          <w:rFonts w:ascii="Times New Roman" w:eastAsia="Times New Roman" w:hAnsi="Times New Roman" w:cs="Times New Roman"/>
          <w:sz w:val="28"/>
          <w:szCs w:val="28"/>
        </w:rPr>
        <w:t xml:space="preserve">, адже має ряд вбудованих датчиків: датчик вологості, генератор звуку, компас, датчик наближення тощо. Розроблені мобільні додатки, які при встановлені теж можуть виконувати певні вимірювальні процеси. Підтвердженням самостійного виконання досліду може стати фото або </w:t>
      </w:r>
      <w:proofErr w:type="spellStart"/>
      <w:r>
        <w:rPr>
          <w:rFonts w:ascii="Times New Roman" w:eastAsia="Times New Roman" w:hAnsi="Times New Roman" w:cs="Times New Roman"/>
          <w:sz w:val="28"/>
          <w:szCs w:val="28"/>
        </w:rPr>
        <w:t>відеозвіт</w:t>
      </w:r>
      <w:proofErr w:type="spellEnd"/>
      <w:r>
        <w:rPr>
          <w:rFonts w:ascii="Times New Roman" w:eastAsia="Times New Roman" w:hAnsi="Times New Roman" w:cs="Times New Roman"/>
          <w:sz w:val="28"/>
          <w:szCs w:val="28"/>
        </w:rPr>
        <w:t xml:space="preserve">. Так, учні розвивають експериментаторські вміння, більш усвідомлено та конкретно сприймають досліджуваний на уроці матеріал, розвивають самостійність та ініціативу.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Ще одним варіантом проведення дистанційних задач є застосування цифрових лабораторій. Цифрова лабораторія – це набір цифрової техніки, датчиків, симуляторів, програмних засобів необхідних для збирання, перегляду та опрацювання деяких явищ [13]. Проводити заняття з таким обладнанням онлайн можна різними способами. В першому випадку вчитель проводить урок з використанням цифрових датчиків (в синхронному режимі), детально коментуючи свої дії, і надсилає учням цифрові звіти. Школярі, в свою чергу, працюючи в асинхронному режимі виконують необхідні обчислення та формулюють висновки до роботи.  В інакшому випадку лабораторну роботу можна перетворити на проблемну ситуацію, до якої самі учні заздалегідь мають висунути гіпотезу та практичні шляхи її перевірки, відтак в лабораторії вчитель діятиме вже за спільно виробленим алгоритмом. В ході виконання роботи важливо акцентувати увагу дітей на закономірності та взаємозв’язки, які мають перевірятись, адже фактичні дані можна перевірити в протоколі дослідження [14]. Відповідно, викладачу необхідно самому декілька разів виконати експеримент із змінними показниками.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при проведенні задач з фізики під час дистанційного навчання можна виокремити такі труднощі [15]:</w:t>
      </w:r>
    </w:p>
    <w:p w:rsidR="007B0C09" w:rsidRDefault="0047091E">
      <w:pPr>
        <w:pStyle w:val="10"/>
        <w:numPr>
          <w:ilvl w:val="0"/>
          <w:numId w:val="11"/>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відсутність реальних фізичних приладів, обладнання, матеріалів;</w:t>
      </w:r>
    </w:p>
    <w:p w:rsidR="007B0C09" w:rsidRDefault="0047091E">
      <w:pPr>
        <w:pStyle w:val="10"/>
        <w:numPr>
          <w:ilvl w:val="0"/>
          <w:numId w:val="11"/>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контроль за технікою безпеки під час виконання фізичного експерименту;</w:t>
      </w:r>
    </w:p>
    <w:p w:rsidR="007B0C09" w:rsidRDefault="0047091E">
      <w:pPr>
        <w:pStyle w:val="10"/>
        <w:numPr>
          <w:ilvl w:val="0"/>
          <w:numId w:val="11"/>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дотримання санітарно-гігієнічних норм під час онлайн-заняття;</w:t>
      </w:r>
    </w:p>
    <w:p w:rsidR="007B0C09" w:rsidRDefault="0047091E">
      <w:pPr>
        <w:pStyle w:val="10"/>
        <w:numPr>
          <w:ilvl w:val="0"/>
          <w:numId w:val="11"/>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якісне оформлення та перевірка виконаної роботи;</w:t>
      </w:r>
    </w:p>
    <w:p w:rsidR="007B0C09" w:rsidRDefault="0047091E">
      <w:pPr>
        <w:pStyle w:val="10"/>
        <w:numPr>
          <w:ilvl w:val="0"/>
          <w:numId w:val="11"/>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наявність технічних складностей при проведенні уроків.</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Проте, незважаючи на це, проводити заняття дистанційно і експериментувати можливо. Зараз ми маємо достатній вибір в організації експериментальних робіт, головне щоб наша підготовка і комп’ютерна грамотність дозволяли нам активно використовувати онлайн-застосунки, відкривати нові можливості освітнього онлайн-простору. Варто зазначити, що якими б технологічно досконалими не були б віртуальні можливості, вони не зможуть замінити безпосереднього спостереження та досвіду самостійного дослідження світу [14].</w:t>
      </w:r>
    </w:p>
    <w:p w:rsidR="007B0C09" w:rsidRDefault="007B0C09">
      <w:pPr>
        <w:pStyle w:val="10"/>
        <w:spacing w:after="0" w:line="360" w:lineRule="auto"/>
        <w:ind w:firstLine="567"/>
        <w:jc w:val="both"/>
        <w:rPr>
          <w:rFonts w:ascii="Times New Roman" w:eastAsia="Times New Roman" w:hAnsi="Times New Roman" w:cs="Times New Roman"/>
          <w:color w:val="000000"/>
          <w:sz w:val="28"/>
          <w:szCs w:val="28"/>
        </w:rPr>
      </w:pPr>
    </w:p>
    <w:p w:rsidR="007B0C09" w:rsidRDefault="007B0C09">
      <w:pPr>
        <w:pStyle w:val="10"/>
        <w:spacing w:after="0" w:line="360" w:lineRule="auto"/>
        <w:ind w:firstLine="567"/>
        <w:jc w:val="both"/>
        <w:rPr>
          <w:rFonts w:ascii="Times New Roman" w:eastAsia="Times New Roman" w:hAnsi="Times New Roman" w:cs="Times New Roman"/>
          <w:sz w:val="28"/>
          <w:szCs w:val="28"/>
        </w:rPr>
      </w:pP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47091E">
      <w:pPr>
        <w:pStyle w:val="10"/>
        <w:pBdr>
          <w:top w:val="nil"/>
          <w:left w:val="nil"/>
          <w:bottom w:val="nil"/>
          <w:right w:val="nil"/>
          <w:between w:val="nil"/>
        </w:pBdr>
        <w:spacing w:after="0" w:line="360" w:lineRule="auto"/>
        <w:ind w:left="720"/>
        <w:rPr>
          <w:rFonts w:ascii="Times New Roman" w:eastAsia="Times New Roman" w:hAnsi="Times New Roman" w:cs="Times New Roman"/>
          <w:b/>
          <w:sz w:val="28"/>
          <w:szCs w:val="28"/>
        </w:rPr>
      </w:pPr>
      <w:r>
        <w:br w:type="page"/>
      </w:r>
    </w:p>
    <w:p w:rsidR="007B0C09" w:rsidRDefault="0047091E">
      <w:pPr>
        <w:pStyle w:val="1"/>
        <w:numPr>
          <w:ilvl w:val="0"/>
          <w:numId w:val="6"/>
        </w:numPr>
        <w:spacing w:after="0"/>
      </w:pPr>
      <w:bookmarkStart w:id="4" w:name="_vbg0jje637dj" w:colFirst="0" w:colLast="0"/>
      <w:bookmarkEnd w:id="4"/>
      <w:r>
        <w:t>МЕТОДИЧНІ ПІДХОДИ ДО ПРОВЕДЕННЯ ЗАДАЧ З ФІЗИКИ В УМОВАХ ДИСТАНЦІЙНОЇ ФОРМИ НАВЧАННЯ</w:t>
      </w:r>
    </w:p>
    <w:p w:rsidR="007B0C09" w:rsidRDefault="007B0C09">
      <w:pPr>
        <w:pStyle w:val="10"/>
        <w:spacing w:after="0" w:line="360" w:lineRule="auto"/>
        <w:rPr>
          <w:rFonts w:ascii="Times New Roman" w:eastAsia="Times New Roman" w:hAnsi="Times New Roman" w:cs="Times New Roman"/>
          <w:b/>
          <w:sz w:val="28"/>
          <w:szCs w:val="28"/>
        </w:rPr>
      </w:pPr>
    </w:p>
    <w:p w:rsidR="007B0C09" w:rsidRDefault="007B0C09">
      <w:pPr>
        <w:pStyle w:val="10"/>
        <w:spacing w:after="0" w:line="360" w:lineRule="auto"/>
        <w:rPr>
          <w:rFonts w:ascii="Times New Roman" w:eastAsia="Times New Roman" w:hAnsi="Times New Roman" w:cs="Times New Roman"/>
          <w:b/>
          <w:sz w:val="28"/>
          <w:szCs w:val="28"/>
        </w:rPr>
      </w:pPr>
    </w:p>
    <w:p w:rsidR="007B0C09" w:rsidRDefault="0047091E">
      <w:pPr>
        <w:pStyle w:val="2"/>
        <w:numPr>
          <w:ilvl w:val="0"/>
          <w:numId w:val="9"/>
        </w:numPr>
        <w:ind w:firstLine="709"/>
      </w:pPr>
      <w:bookmarkStart w:id="5" w:name="_htrdesra8eu1" w:colFirst="0" w:colLast="0"/>
      <w:bookmarkEnd w:id="5"/>
      <w:r>
        <w:t xml:space="preserve"> Використання симуляторів фізичних процесів на підготовчому етапі проведення задач</w:t>
      </w:r>
    </w:p>
    <w:p w:rsidR="007B0C09" w:rsidRDefault="007B0C09">
      <w:pPr>
        <w:pStyle w:val="10"/>
        <w:pBdr>
          <w:top w:val="nil"/>
          <w:left w:val="nil"/>
          <w:bottom w:val="nil"/>
          <w:right w:val="nil"/>
          <w:between w:val="nil"/>
        </w:pBdr>
        <w:spacing w:after="0" w:line="360" w:lineRule="auto"/>
        <w:ind w:left="851"/>
        <w:jc w:val="both"/>
        <w:rPr>
          <w:rFonts w:ascii="Times New Roman" w:eastAsia="Times New Roman" w:hAnsi="Times New Roman" w:cs="Times New Roman"/>
          <w:b/>
          <w:color w:val="000000"/>
          <w:sz w:val="28"/>
          <w:szCs w:val="28"/>
        </w:rPr>
      </w:pP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Ще до початку дистанційного та змішаного форматів навчання українські вчителі використовували цифрові додатки, віртуальні лабораторії та симулятори фізичних процесів. Переваги використання віртуальних комплексів для задач були наведені в попередньому розділі. Проте, під час підготовки до уроку, вчитель має вирішити, яким застосунком він скористається. Адже кожен з них має свою специфіку роботи та функціонал. Проте не кожен з них є безкоштовним та широкодоступним. Тому українським педагогам доводиться в більшості випадків користуватись готовими віртуальними моделями, які мають високий рівень інтерактивності. Скористатись ними можна в мережі Інтернет або ж за допомогою переносних носіїв інформації (компакт-диску, флеш-пам’яті). Ці моделі дозволяють працювати на різних рівнях: від суто демонстраційних моделей, які можна спостерігати на екрані комп’ютера, до моделей, де кожен з учасників може змінювати більшість параметрів, мати більший «вплив» на явища і процеси [16].  Розглянемо детальніше поняття «симуляції». Тлумачення цього слова подається по-різному:</w:t>
      </w:r>
    </w:p>
    <w:p w:rsidR="007B0C09" w:rsidRDefault="0047091E">
      <w:pPr>
        <w:pStyle w:val="10"/>
        <w:numPr>
          <w:ilvl w:val="0"/>
          <w:numId w:val="12"/>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імітація роботи реального процесу або системи з плином часу [17];</w:t>
      </w:r>
    </w:p>
    <w:p w:rsidR="007B0C09" w:rsidRDefault="0047091E">
      <w:pPr>
        <w:pStyle w:val="10"/>
        <w:numPr>
          <w:ilvl w:val="0"/>
          <w:numId w:val="12"/>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процес розробки моделі реальної чи уявної системи і проведення експериментів з моделлю [18];</w:t>
      </w:r>
    </w:p>
    <w:p w:rsidR="007B0C09" w:rsidRDefault="0047091E">
      <w:pPr>
        <w:pStyle w:val="10"/>
        <w:numPr>
          <w:ilvl w:val="0"/>
          <w:numId w:val="12"/>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імітація певної реальної речі, ситуації чи процесу [19].</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Підсумовуючи, можемо сказати, що симуляції – це імітація (моделювання) у віртуальному просторі фізичних явищ, що надає можливість спостерігачеві відтворити та зафіксувати результати експериментів, які з певних причин не можуть бути проведені в реальному часі. Як зазначає Юрченко А. О., віртуальні симулятори - це реально виконувані задачі, під час яких визначені дані можуть бути занесені до пам’яті персонального комп’ютера та дистанційно опрацьовані на віртуально представленому комп’ютером засобі. Це так званий тренажер-інструмент, що імітує експерименти, демонстрації чи процеси [20]. За визначеннями Язикова О. І., симулятор - це програмний педагогічний засіб, який симулює (моделює) певну реальну або навчальну ситуацію: явище природи, фізичний експеримент або дослід, наводить приклад фізичного явища в природі та техніці. На думку вченого слід розрізняти поняття «симулятор» і «модель». Адже модель – це представлення будь-якого реального об’єкту або явища за допомогою певної формалізованої мови описання. А симулятор, в свою чергу, більш наближений до реальності спосіб представлення об’єкту або процесу за допомогою графічних, анімаційних та мультимедійних засобів [21]. Використання симуляцій має певні переваги. Так </w:t>
      </w:r>
      <w:proofErr w:type="spellStart"/>
      <w:r>
        <w:rPr>
          <w:rFonts w:ascii="Times New Roman" w:eastAsia="Times New Roman" w:hAnsi="Times New Roman" w:cs="Times New Roman"/>
          <w:sz w:val="28"/>
          <w:szCs w:val="28"/>
        </w:rPr>
        <w:t>Дементієвська</w:t>
      </w:r>
      <w:proofErr w:type="spellEnd"/>
      <w:r>
        <w:rPr>
          <w:rFonts w:ascii="Times New Roman" w:eastAsia="Times New Roman" w:hAnsi="Times New Roman" w:cs="Times New Roman"/>
          <w:sz w:val="28"/>
          <w:szCs w:val="28"/>
        </w:rPr>
        <w:t xml:space="preserve"> Н. В. вказує, що позитивними моментами онлайнового моделювання є [16]:</w:t>
      </w:r>
    </w:p>
    <w:p w:rsidR="007B0C09" w:rsidRDefault="0047091E">
      <w:pPr>
        <w:pStyle w:val="10"/>
        <w:numPr>
          <w:ilvl w:val="0"/>
          <w:numId w:val="12"/>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безкоштовне та доступне користування матеріалами для усіх учасників навчального процесу;</w:t>
      </w:r>
    </w:p>
    <w:p w:rsidR="007B0C09" w:rsidRDefault="0047091E">
      <w:pPr>
        <w:pStyle w:val="10"/>
        <w:numPr>
          <w:ilvl w:val="0"/>
          <w:numId w:val="12"/>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постійне оновлення та вдосконалення наробок;</w:t>
      </w:r>
    </w:p>
    <w:p w:rsidR="007B0C09" w:rsidRDefault="0047091E">
      <w:pPr>
        <w:pStyle w:val="10"/>
        <w:numPr>
          <w:ilvl w:val="0"/>
          <w:numId w:val="12"/>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наочне представлення процесів і явищ, які неможливо відтворити в умовах шкільного експерименту;</w:t>
      </w:r>
    </w:p>
    <w:p w:rsidR="007B0C09" w:rsidRDefault="0047091E">
      <w:pPr>
        <w:pStyle w:val="10"/>
        <w:numPr>
          <w:ilvl w:val="0"/>
          <w:numId w:val="12"/>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організація різних форм взаємодії учнів (індивідуальної, парної, групової).</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Симуляції сприяють розвитку мотивації і виникненню інтересу в дітей до вивчення наук природничого циклу, зокрема фізики. Учні можуть «впливати» на хід експерименту, задавати певні параметри, змінювати умови його проведення.  Проте, лише гри та споглядання під час роботи з комп’ютерним імітуванням, буде недостатньо для опанування необхідних знань і навичок, глибокого розуміння суті процесів, що демонструються. Перед використанням симуляцій вчителю слід сформулювати завдання (розробити інструкцію), визначити з учнями основні ознаки, характеристику реальних явищ і процесів, покладених в основу моделі. Важливо приділяти увагу обговоренню того, що відбувається на екрані, забезпечити розуміння учнями ролі моделей і їх призначення. Підбиваючи підсумки, слід проаналізувати отримані результати, порівняти їх з реальним світом.   Симулятори з фізики можна застосовувати на різних етапах уроку: під час перевірки знань (для контролю); використати як пояснювальний засіб нового матеріалу; при самостійній роботі учнів; як підготовчий етап проведення задач або безпосередньо у вигляді віртуальної лабораторної роботи. Основними етапами проведення задач під час дистанційного або змішаного форматів навчання, на думку Запорожець О., є [22]:</w:t>
      </w:r>
    </w:p>
    <w:p w:rsidR="007B0C09" w:rsidRDefault="0047091E">
      <w:pPr>
        <w:pStyle w:val="10"/>
        <w:numPr>
          <w:ilvl w:val="0"/>
          <w:numId w:val="14"/>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Підготовчий етап:</w:t>
      </w:r>
    </w:p>
    <w:p w:rsidR="007B0C09" w:rsidRDefault="0047091E">
      <w:pPr>
        <w:pStyle w:val="10"/>
        <w:numPr>
          <w:ilvl w:val="0"/>
          <w:numId w:val="15"/>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попереднє опитування учнів за темою лабораторної роботи;</w:t>
      </w:r>
    </w:p>
    <w:p w:rsidR="007B0C09" w:rsidRDefault="0047091E">
      <w:pPr>
        <w:pStyle w:val="10"/>
        <w:numPr>
          <w:ilvl w:val="0"/>
          <w:numId w:val="15"/>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 xml:space="preserve">прогнозування результатів, які можна отримати під час зміни початкових умов; </w:t>
      </w:r>
    </w:p>
    <w:p w:rsidR="007B0C09" w:rsidRDefault="0047091E">
      <w:pPr>
        <w:pStyle w:val="10"/>
        <w:numPr>
          <w:ilvl w:val="0"/>
          <w:numId w:val="15"/>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оформлення тегів «очікувань» від ходу проведення лабораторної роботи для подальшого порівняння їх з отриманими результатами експерименту;</w:t>
      </w:r>
    </w:p>
    <w:p w:rsidR="007B0C09" w:rsidRDefault="0047091E">
      <w:pPr>
        <w:pStyle w:val="10"/>
        <w:numPr>
          <w:ilvl w:val="0"/>
          <w:numId w:val="15"/>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 xml:space="preserve"> ознайомлення учнів з комп’ютерними моделями, обговорення і встановлення змінних і сталих параметрів, умов зміни величини і їх характеристики;</w:t>
      </w:r>
    </w:p>
    <w:p w:rsidR="007B0C09" w:rsidRDefault="0047091E">
      <w:pPr>
        <w:pStyle w:val="10"/>
        <w:numPr>
          <w:ilvl w:val="0"/>
          <w:numId w:val="15"/>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ознайомлення з інструкцією до виконання роботи;</w:t>
      </w:r>
    </w:p>
    <w:p w:rsidR="007B0C09" w:rsidRDefault="0047091E">
      <w:pPr>
        <w:pStyle w:val="10"/>
        <w:numPr>
          <w:ilvl w:val="0"/>
          <w:numId w:val="15"/>
        </w:numPr>
        <w:pBdr>
          <w:top w:val="nil"/>
          <w:left w:val="nil"/>
          <w:bottom w:val="nil"/>
          <w:right w:val="nil"/>
          <w:between w:val="nil"/>
        </w:pBdr>
        <w:spacing w:after="0" w:line="360" w:lineRule="auto"/>
        <w:ind w:left="0" w:firstLine="709"/>
        <w:jc w:val="both"/>
        <w:rPr>
          <w:color w:val="000000"/>
          <w:sz w:val="28"/>
          <w:szCs w:val="28"/>
        </w:rPr>
      </w:pPr>
      <w:r>
        <w:rPr>
          <w:rFonts w:ascii="Times New Roman" w:eastAsia="Times New Roman" w:hAnsi="Times New Roman" w:cs="Times New Roman"/>
          <w:color w:val="000000"/>
          <w:sz w:val="28"/>
          <w:szCs w:val="28"/>
        </w:rPr>
        <w:t xml:space="preserve">запис припущень і можливих результатів експерименту, їх обговорення. </w:t>
      </w:r>
    </w:p>
    <w:p w:rsidR="007B0C09" w:rsidRDefault="0047091E">
      <w:pPr>
        <w:pStyle w:val="10"/>
        <w:numPr>
          <w:ilvl w:val="0"/>
          <w:numId w:val="14"/>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Виконання лабораторної роботи за інструкцією з чітким поясненням кожного етапу роботи.</w:t>
      </w:r>
    </w:p>
    <w:p w:rsidR="007B0C09" w:rsidRDefault="0047091E">
      <w:pPr>
        <w:pStyle w:val="10"/>
        <w:numPr>
          <w:ilvl w:val="0"/>
          <w:numId w:val="14"/>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Виконання творчого завдання.</w:t>
      </w:r>
    </w:p>
    <w:p w:rsidR="007B0C09" w:rsidRDefault="0047091E">
      <w:pPr>
        <w:pStyle w:val="10"/>
        <w:numPr>
          <w:ilvl w:val="0"/>
          <w:numId w:val="14"/>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Оформлення виконаної роботи. </w:t>
      </w:r>
    </w:p>
    <w:p w:rsidR="007B0C09" w:rsidRDefault="0047091E">
      <w:pPr>
        <w:pStyle w:val="1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Розглянемо популярні симулятори фізичних процесів та наведемо приклади їх використання у шкільному курсі фізики. </w:t>
      </w:r>
    </w:p>
    <w:p w:rsidR="007B0C09" w:rsidRDefault="0047091E">
      <w:pPr>
        <w:pStyle w:val="1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Веб-ресурс «</w:t>
      </w:r>
      <w:proofErr w:type="spellStart"/>
      <w:r>
        <w:rPr>
          <w:rFonts w:ascii="Times New Roman" w:eastAsia="Times New Roman" w:hAnsi="Times New Roman" w:cs="Times New Roman"/>
          <w:color w:val="000000"/>
          <w:sz w:val="28"/>
          <w:szCs w:val="28"/>
        </w:rPr>
        <w:t>Go-Lab</w:t>
      </w:r>
      <w:proofErr w:type="spellEnd"/>
      <w:r>
        <w:rPr>
          <w:rFonts w:ascii="Times New Roman" w:eastAsia="Times New Roman" w:hAnsi="Times New Roman" w:cs="Times New Roman"/>
          <w:color w:val="000000"/>
          <w:sz w:val="28"/>
          <w:szCs w:val="28"/>
        </w:rPr>
        <w:t xml:space="preserve">» містить велику колекцію онлайн-лабораторій з фізики, хімії, біології та інших дисциплін [23]. Розробники пропонують безкоштовні симулятори та інтерактивні вправи, які можна використовувати як окремі </w:t>
      </w:r>
      <w:r>
        <w:rPr>
          <w:rFonts w:ascii="Times New Roman" w:eastAsia="Times New Roman" w:hAnsi="Times New Roman" w:cs="Times New Roman"/>
          <w:sz w:val="28"/>
          <w:szCs w:val="28"/>
        </w:rPr>
        <w:t>задачі</w:t>
      </w:r>
      <w:r>
        <w:rPr>
          <w:rFonts w:ascii="Times New Roman" w:eastAsia="Times New Roman" w:hAnsi="Times New Roman" w:cs="Times New Roman"/>
          <w:color w:val="000000"/>
          <w:sz w:val="28"/>
          <w:szCs w:val="28"/>
        </w:rPr>
        <w:t xml:space="preserve"> або як елементи дистанційного уроку. Сайт пов’язаний з іншими ресурсами. При виборі деяких симуляторів, відбувається перехід до інших веб-сторінок. </w:t>
      </w:r>
    </w:p>
    <w:p w:rsidR="007B0C09" w:rsidRDefault="0047091E">
      <w:pPr>
        <w:pStyle w:val="1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Розглянемо симулятор «</w:t>
      </w:r>
      <w:proofErr w:type="spellStart"/>
      <w:r>
        <w:rPr>
          <w:rFonts w:ascii="Times New Roman" w:eastAsia="Times New Roman" w:hAnsi="Times New Roman" w:cs="Times New Roman"/>
          <w:color w:val="000000"/>
          <w:sz w:val="28"/>
          <w:szCs w:val="28"/>
        </w:rPr>
        <w:t>Splash:Virtual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Buoyancy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Laboratory</w:t>
      </w:r>
      <w:proofErr w:type="spellEnd"/>
      <w:r>
        <w:rPr>
          <w:rFonts w:ascii="Times New Roman" w:eastAsia="Times New Roman" w:hAnsi="Times New Roman" w:cs="Times New Roman"/>
          <w:color w:val="000000"/>
          <w:sz w:val="28"/>
          <w:szCs w:val="28"/>
        </w:rPr>
        <w:t xml:space="preserve">», який можна застосувати при підготовці до проведення лабораторної роботи «З’ясування умов плавання тіла» у 7 класі. Для цього </w:t>
      </w:r>
      <w:proofErr w:type="spellStart"/>
      <w:r>
        <w:rPr>
          <w:rFonts w:ascii="Times New Roman" w:eastAsia="Times New Roman" w:hAnsi="Times New Roman" w:cs="Times New Roman"/>
          <w:color w:val="000000"/>
          <w:sz w:val="28"/>
          <w:szCs w:val="28"/>
        </w:rPr>
        <w:t>оберемо</w:t>
      </w:r>
      <w:proofErr w:type="spellEnd"/>
      <w:r>
        <w:rPr>
          <w:rFonts w:ascii="Times New Roman" w:eastAsia="Times New Roman" w:hAnsi="Times New Roman" w:cs="Times New Roman"/>
          <w:color w:val="000000"/>
          <w:sz w:val="28"/>
          <w:szCs w:val="28"/>
        </w:rPr>
        <w:t xml:space="preserve"> розділ «</w:t>
      </w:r>
      <w:proofErr w:type="spellStart"/>
      <w:r>
        <w:rPr>
          <w:rFonts w:ascii="Times New Roman" w:eastAsia="Times New Roman" w:hAnsi="Times New Roman" w:cs="Times New Roman"/>
          <w:color w:val="000000"/>
          <w:sz w:val="28"/>
          <w:szCs w:val="28"/>
        </w:rPr>
        <w:t>Labs</w:t>
      </w:r>
      <w:proofErr w:type="spellEnd"/>
      <w:r>
        <w:rPr>
          <w:rFonts w:ascii="Times New Roman" w:eastAsia="Times New Roman" w:hAnsi="Times New Roman" w:cs="Times New Roman"/>
          <w:color w:val="000000"/>
          <w:sz w:val="28"/>
          <w:szCs w:val="28"/>
        </w:rPr>
        <w:t>» на головній сторінці ресурсу (рис.2.1).</w:t>
      </w:r>
    </w:p>
    <w:p w:rsidR="007B0C09" w:rsidRDefault="007B0C09">
      <w:pPr>
        <w:pStyle w:val="1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noProof/>
          <w:color w:val="000000"/>
          <w:lang w:val="ru-RU"/>
        </w:rPr>
        <w:drawing>
          <wp:inline distT="0" distB="0" distL="0" distR="0">
            <wp:extent cx="3312160" cy="1899285"/>
            <wp:effectExtent l="0" t="0" r="0" b="0"/>
            <wp:docPr id="5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8" cstate="print"/>
                    <a:srcRect l="3399" t="10023" r="3152" b="4049"/>
                    <a:stretch>
                      <a:fillRect/>
                    </a:stretch>
                  </pic:blipFill>
                  <pic:spPr>
                    <a:xfrm>
                      <a:off x="0" y="0"/>
                      <a:ext cx="3312160" cy="1899285"/>
                    </a:xfrm>
                    <a:prstGeom prst="rect">
                      <a:avLst/>
                    </a:prstGeom>
                    <a:ln/>
                  </pic:spPr>
                </pic:pic>
              </a:graphicData>
            </a:graphic>
          </wp:inline>
        </w:drawing>
      </w:r>
    </w:p>
    <w:p w:rsidR="007B0C09" w:rsidRDefault="0047091E">
      <w:pPr>
        <w:pStyle w:val="10"/>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2.1 – Меню сайту «</w:t>
      </w:r>
      <w:proofErr w:type="spellStart"/>
      <w:r>
        <w:rPr>
          <w:rFonts w:ascii="Times New Roman" w:eastAsia="Times New Roman" w:hAnsi="Times New Roman" w:cs="Times New Roman"/>
          <w:color w:val="000000"/>
          <w:sz w:val="28"/>
          <w:szCs w:val="28"/>
        </w:rPr>
        <w:t>Go-Lab</w:t>
      </w:r>
      <w:proofErr w:type="spellEnd"/>
      <w:r>
        <w:rPr>
          <w:rFonts w:ascii="Times New Roman" w:eastAsia="Times New Roman" w:hAnsi="Times New Roman" w:cs="Times New Roman"/>
          <w:color w:val="000000"/>
          <w:sz w:val="28"/>
          <w:szCs w:val="28"/>
        </w:rPr>
        <w:t>», розділ «</w:t>
      </w:r>
      <w:proofErr w:type="spellStart"/>
      <w:r>
        <w:rPr>
          <w:rFonts w:ascii="Times New Roman" w:eastAsia="Times New Roman" w:hAnsi="Times New Roman" w:cs="Times New Roman"/>
          <w:color w:val="000000"/>
          <w:sz w:val="28"/>
          <w:szCs w:val="28"/>
        </w:rPr>
        <w:t>Labs</w:t>
      </w:r>
      <w:proofErr w:type="spellEnd"/>
      <w:r>
        <w:rPr>
          <w:rFonts w:ascii="Times New Roman" w:eastAsia="Times New Roman" w:hAnsi="Times New Roman" w:cs="Times New Roman"/>
          <w:color w:val="000000"/>
          <w:sz w:val="28"/>
          <w:szCs w:val="28"/>
        </w:rPr>
        <w:t>»</w:t>
      </w:r>
    </w:p>
    <w:p w:rsidR="007B0C09" w:rsidRDefault="007B0C09">
      <w:pPr>
        <w:pStyle w:val="10"/>
        <w:spacing w:after="0" w:line="360" w:lineRule="auto"/>
        <w:jc w:val="both"/>
        <w:rPr>
          <w:rFonts w:ascii="Times New Roman" w:eastAsia="Times New Roman" w:hAnsi="Times New Roman" w:cs="Times New Roman"/>
          <w:sz w:val="28"/>
          <w:szCs w:val="28"/>
        </w:rPr>
      </w:pP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Перейдемо до онлайн-лабораторії «</w:t>
      </w:r>
      <w:proofErr w:type="spellStart"/>
      <w:r>
        <w:rPr>
          <w:rFonts w:ascii="Times New Roman" w:eastAsia="Times New Roman" w:hAnsi="Times New Roman" w:cs="Times New Roman"/>
          <w:sz w:val="28"/>
          <w:szCs w:val="28"/>
        </w:rPr>
        <w:t>Splash:Virtual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Buoyancy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Laboratory</w:t>
      </w:r>
      <w:proofErr w:type="spellEnd"/>
      <w:r>
        <w:rPr>
          <w:rFonts w:ascii="Times New Roman" w:eastAsia="Times New Roman" w:hAnsi="Times New Roman" w:cs="Times New Roman"/>
          <w:sz w:val="28"/>
          <w:szCs w:val="28"/>
        </w:rPr>
        <w:t>» та натиснемо «</w:t>
      </w:r>
      <w:proofErr w:type="spellStart"/>
      <w:r>
        <w:rPr>
          <w:rFonts w:ascii="Times New Roman" w:eastAsia="Times New Roman" w:hAnsi="Times New Roman" w:cs="Times New Roman"/>
          <w:sz w:val="28"/>
          <w:szCs w:val="28"/>
        </w:rPr>
        <w:t>Preview</w:t>
      </w:r>
      <w:proofErr w:type="spellEnd"/>
      <w:r>
        <w:rPr>
          <w:rFonts w:ascii="Times New Roman" w:eastAsia="Times New Roman" w:hAnsi="Times New Roman" w:cs="Times New Roman"/>
          <w:sz w:val="28"/>
          <w:szCs w:val="28"/>
        </w:rPr>
        <w:t>». Ознайомимось з інтерфейсом ресурсу. Симулятор містить кілька експериментів. Тут можна дослідити густину речовини, умови плавучості тіла,  закон Архімеда. Перейдемо на вкладку «Умови плавучості тіла» (рис. 2.2).</w:t>
      </w:r>
    </w:p>
    <w:p w:rsidR="007B0C09" w:rsidRDefault="007B0C09">
      <w:pPr>
        <w:pStyle w:val="10"/>
        <w:spacing w:after="0" w:line="360" w:lineRule="auto"/>
        <w:ind w:firstLine="709"/>
        <w:jc w:val="both"/>
        <w:rPr>
          <w:rFonts w:ascii="Times New Roman" w:eastAsia="Times New Roman" w:hAnsi="Times New Roman" w:cs="Times New Roman"/>
          <w:sz w:val="28"/>
          <w:szCs w:val="28"/>
        </w:rPr>
      </w:pPr>
    </w:p>
    <w:p w:rsidR="007B0C09" w:rsidRDefault="0047091E">
      <w:pPr>
        <w:pStyle w:val="10"/>
        <w:spacing w:after="0" w:line="360" w:lineRule="auto"/>
        <w:jc w:val="center"/>
        <w:rPr>
          <w:rFonts w:ascii="Times New Roman" w:eastAsia="Times New Roman" w:hAnsi="Times New Roman" w:cs="Times New Roman"/>
          <w:sz w:val="28"/>
          <w:szCs w:val="28"/>
        </w:rPr>
      </w:pPr>
      <w:r>
        <w:rPr>
          <w:noProof/>
          <w:lang w:val="ru-RU"/>
        </w:rPr>
        <w:drawing>
          <wp:inline distT="0" distB="0" distL="0" distR="0">
            <wp:extent cx="3312160" cy="2289175"/>
            <wp:effectExtent l="0" t="0" r="0" b="0"/>
            <wp:docPr id="6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 cstate="print"/>
                    <a:srcRect l="2505" t="10883" r="43253" b="29258"/>
                    <a:stretch>
                      <a:fillRect/>
                    </a:stretch>
                  </pic:blipFill>
                  <pic:spPr>
                    <a:xfrm>
                      <a:off x="0" y="0"/>
                      <a:ext cx="3312160" cy="2289175"/>
                    </a:xfrm>
                    <a:prstGeom prst="rect">
                      <a:avLst/>
                    </a:prstGeom>
                    <a:ln/>
                  </pic:spPr>
                </pic:pic>
              </a:graphicData>
            </a:graphic>
          </wp:inline>
        </w:drawing>
      </w:r>
    </w:p>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2.2 – Інтерфейс симулятора «</w:t>
      </w:r>
      <w:proofErr w:type="spellStart"/>
      <w:r>
        <w:rPr>
          <w:rFonts w:ascii="Times New Roman" w:eastAsia="Times New Roman" w:hAnsi="Times New Roman" w:cs="Times New Roman"/>
          <w:sz w:val="28"/>
          <w:szCs w:val="28"/>
        </w:rPr>
        <w:t>Splash:Virtual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Buoyancy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Laboratory</w:t>
      </w:r>
      <w:proofErr w:type="spellEnd"/>
      <w:r>
        <w:rPr>
          <w:rFonts w:ascii="Times New Roman" w:eastAsia="Times New Roman" w:hAnsi="Times New Roman" w:cs="Times New Roman"/>
          <w:sz w:val="28"/>
          <w:szCs w:val="28"/>
        </w:rPr>
        <w:t>»</w:t>
      </w:r>
    </w:p>
    <w:p w:rsidR="007B0C09" w:rsidRDefault="007B0C09">
      <w:pPr>
        <w:pStyle w:val="10"/>
        <w:spacing w:after="0" w:line="360" w:lineRule="auto"/>
        <w:jc w:val="both"/>
        <w:rPr>
          <w:rFonts w:ascii="Times New Roman" w:eastAsia="Times New Roman" w:hAnsi="Times New Roman" w:cs="Times New Roman"/>
          <w:sz w:val="28"/>
          <w:szCs w:val="28"/>
        </w:rPr>
      </w:pP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цьому режимі є можливість вводити значення маси, об’єму та густини кульки. Також після проведення експерименту одразу фіксуються результати. Є можливість додавати або видаляти колбу з кулькою, якщо в цьому є потреба. Для проведення досліду залишимо дві кульки. Для першого тіла введемо такі значення: маса 300 г, об’єм – 300 </w:t>
      </w:r>
      <w:r>
        <w:rPr>
          <w:noProof/>
          <w:sz w:val="36"/>
          <w:szCs w:val="36"/>
          <w:vertAlign w:val="subscript"/>
          <w:lang w:val="ru-RU"/>
        </w:rPr>
        <w:drawing>
          <wp:inline distT="0" distB="0" distL="114300" distR="114300">
            <wp:extent cx="281305" cy="249555"/>
            <wp:effectExtent l="0" t="0" r="0" b="0"/>
            <wp:docPr id="6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print"/>
                    <a:srcRect/>
                    <a:stretch>
                      <a:fillRect/>
                    </a:stretch>
                  </pic:blipFill>
                  <pic:spPr>
                    <a:xfrm>
                      <a:off x="0" y="0"/>
                      <a:ext cx="281305" cy="249555"/>
                    </a:xfrm>
                    <a:prstGeom prst="rect">
                      <a:avLst/>
                    </a:prstGeom>
                    <a:ln/>
                  </pic:spPr>
                </pic:pic>
              </a:graphicData>
            </a:graphic>
          </wp:inline>
        </w:drawing>
      </w:r>
      <w:r>
        <w:rPr>
          <w:noProof/>
          <w:sz w:val="36"/>
          <w:szCs w:val="36"/>
          <w:vertAlign w:val="subscript"/>
          <w:lang w:val="ru-RU"/>
        </w:rPr>
        <w:drawing>
          <wp:inline distT="0" distB="0" distL="114300" distR="114300">
            <wp:extent cx="281305" cy="249555"/>
            <wp:effectExtent l="0" t="0" r="0" b="0"/>
            <wp:docPr id="6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print"/>
                    <a:srcRect/>
                    <a:stretch>
                      <a:fillRect/>
                    </a:stretch>
                  </pic:blipFill>
                  <pic:spPr>
                    <a:xfrm>
                      <a:off x="0" y="0"/>
                      <a:ext cx="281305" cy="249555"/>
                    </a:xfrm>
                    <a:prstGeom prst="rect">
                      <a:avLst/>
                    </a:prstGeom>
                    <a:ln/>
                  </pic:spPr>
                </pic:pic>
              </a:graphicData>
            </a:graphic>
          </wp:inline>
        </w:drawing>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густина – 1 г/</w:t>
      </w:r>
      <w:r>
        <w:rPr>
          <w:noProof/>
          <w:sz w:val="36"/>
          <w:szCs w:val="36"/>
          <w:vertAlign w:val="subscript"/>
          <w:lang w:val="ru-RU"/>
        </w:rPr>
        <w:drawing>
          <wp:inline distT="0" distB="0" distL="114300" distR="114300">
            <wp:extent cx="281305" cy="249555"/>
            <wp:effectExtent l="0" t="0" r="0" b="0"/>
            <wp:docPr id="6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print"/>
                    <a:srcRect/>
                    <a:stretch>
                      <a:fillRect/>
                    </a:stretch>
                  </pic:blipFill>
                  <pic:spPr>
                    <a:xfrm>
                      <a:off x="0" y="0"/>
                      <a:ext cx="281305" cy="249555"/>
                    </a:xfrm>
                    <a:prstGeom prst="rect">
                      <a:avLst/>
                    </a:prstGeom>
                    <a:ln/>
                  </pic:spPr>
                </pic:pic>
              </a:graphicData>
            </a:graphic>
          </wp:inline>
        </w:drawing>
      </w:r>
      <w:r>
        <w:rPr>
          <w:noProof/>
          <w:sz w:val="36"/>
          <w:szCs w:val="36"/>
          <w:vertAlign w:val="subscript"/>
          <w:lang w:val="ru-RU"/>
        </w:rPr>
        <w:drawing>
          <wp:inline distT="0" distB="0" distL="114300" distR="114300">
            <wp:extent cx="281305" cy="249555"/>
            <wp:effectExtent l="0" t="0" r="0" b="0"/>
            <wp:docPr id="6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print"/>
                    <a:srcRect/>
                    <a:stretch>
                      <a:fillRect/>
                    </a:stretch>
                  </pic:blipFill>
                  <pic:spPr>
                    <a:xfrm>
                      <a:off x="0" y="0"/>
                      <a:ext cx="281305" cy="249555"/>
                    </a:xfrm>
                    <a:prstGeom prst="rect">
                      <a:avLst/>
                    </a:prstGeom>
                    <a:ln/>
                  </pic:spPr>
                </pic:pic>
              </a:graphicData>
            </a:graphic>
          </wp:inline>
        </w:drawing>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Для другого відповідно: 50 г, 50 </w:t>
      </w:r>
      <w:r>
        <w:rPr>
          <w:noProof/>
          <w:sz w:val="36"/>
          <w:szCs w:val="36"/>
          <w:vertAlign w:val="subscript"/>
          <w:lang w:val="ru-RU"/>
        </w:rPr>
        <w:drawing>
          <wp:inline distT="0" distB="0" distL="114300" distR="114300">
            <wp:extent cx="281305" cy="249555"/>
            <wp:effectExtent l="0" t="0" r="0" b="0"/>
            <wp:docPr id="6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print"/>
                    <a:srcRect/>
                    <a:stretch>
                      <a:fillRect/>
                    </a:stretch>
                  </pic:blipFill>
                  <pic:spPr>
                    <a:xfrm>
                      <a:off x="0" y="0"/>
                      <a:ext cx="281305" cy="249555"/>
                    </a:xfrm>
                    <a:prstGeom prst="rect">
                      <a:avLst/>
                    </a:prstGeom>
                    <a:ln/>
                  </pic:spPr>
                </pic:pic>
              </a:graphicData>
            </a:graphic>
          </wp:inline>
        </w:drawing>
      </w:r>
      <w:r>
        <w:rPr>
          <w:noProof/>
          <w:sz w:val="36"/>
          <w:szCs w:val="36"/>
          <w:vertAlign w:val="subscript"/>
          <w:lang w:val="ru-RU"/>
        </w:rPr>
        <w:drawing>
          <wp:inline distT="0" distB="0" distL="114300" distR="114300">
            <wp:extent cx="281305" cy="249555"/>
            <wp:effectExtent l="0" t="0" r="0" b="0"/>
            <wp:docPr id="6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print"/>
                    <a:srcRect/>
                    <a:stretch>
                      <a:fillRect/>
                    </a:stretch>
                  </pic:blipFill>
                  <pic:spPr>
                    <a:xfrm>
                      <a:off x="0" y="0"/>
                      <a:ext cx="281305" cy="249555"/>
                    </a:xfrm>
                    <a:prstGeom prst="rect">
                      <a:avLst/>
                    </a:prstGeom>
                    <a:ln/>
                  </pic:spPr>
                </pic:pic>
              </a:graphicData>
            </a:graphic>
          </wp:inline>
        </w:drawing>
      </w:r>
      <w:r>
        <w:rPr>
          <w:rFonts w:ascii="Times New Roman" w:eastAsia="Times New Roman" w:hAnsi="Times New Roman" w:cs="Times New Roman"/>
          <w:sz w:val="28"/>
          <w:szCs w:val="28"/>
        </w:rPr>
        <w:t xml:space="preserve"> і 1 г/</w:t>
      </w:r>
      <w:r>
        <w:rPr>
          <w:noProof/>
          <w:sz w:val="36"/>
          <w:szCs w:val="36"/>
          <w:vertAlign w:val="subscript"/>
          <w:lang w:val="ru-RU"/>
        </w:rPr>
        <w:drawing>
          <wp:inline distT="0" distB="0" distL="114300" distR="114300">
            <wp:extent cx="281305" cy="249555"/>
            <wp:effectExtent l="0" t="0" r="0" b="0"/>
            <wp:docPr id="6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print"/>
                    <a:srcRect/>
                    <a:stretch>
                      <a:fillRect/>
                    </a:stretch>
                  </pic:blipFill>
                  <pic:spPr>
                    <a:xfrm>
                      <a:off x="0" y="0"/>
                      <a:ext cx="281305" cy="249555"/>
                    </a:xfrm>
                    <a:prstGeom prst="rect">
                      <a:avLst/>
                    </a:prstGeom>
                    <a:ln/>
                  </pic:spPr>
                </pic:pic>
              </a:graphicData>
            </a:graphic>
          </wp:inline>
        </w:drawing>
      </w:r>
      <w:r>
        <w:rPr>
          <w:noProof/>
          <w:sz w:val="36"/>
          <w:szCs w:val="36"/>
          <w:vertAlign w:val="subscript"/>
          <w:lang w:val="ru-RU"/>
        </w:rPr>
        <w:drawing>
          <wp:inline distT="0" distB="0" distL="114300" distR="114300">
            <wp:extent cx="281305" cy="249555"/>
            <wp:effectExtent l="0" t="0" r="0" b="0"/>
            <wp:docPr id="7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print"/>
                    <a:srcRect/>
                    <a:stretch>
                      <a:fillRect/>
                    </a:stretch>
                  </pic:blipFill>
                  <pic:spPr>
                    <a:xfrm>
                      <a:off x="0" y="0"/>
                      <a:ext cx="281305" cy="249555"/>
                    </a:xfrm>
                    <a:prstGeom prst="rect">
                      <a:avLst/>
                    </a:prstGeom>
                    <a:ln/>
                  </pic:spPr>
                </pic:pic>
              </a:graphicData>
            </a:graphic>
          </wp:inline>
        </w:drawing>
      </w:r>
      <w:r>
        <w:rPr>
          <w:rFonts w:ascii="Times New Roman" w:eastAsia="Times New Roman" w:hAnsi="Times New Roman" w:cs="Times New Roman"/>
          <w:sz w:val="28"/>
          <w:szCs w:val="28"/>
        </w:rPr>
        <w:t>. Перед відтворенням досліду, запропонуємо учням висловити свої очікування: яка кулька опуститься нижче? Виконаємо експеримент (рис. 2.3).</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Бачимо, що кулька з меншим об’ємом знаходиться вище у порівнянні з кулькою, що має ту ж густину, але більший об’єм. Також можна запропонувати учням виконати наступний дослід, де змінним є значення густини середовища, в якому плаває кулька. Як підсумок сформулювати відповіді на такі запитання: Які сили діють на тіло, занурене в рідину? За яких умов тіло буде тонути в рідині? Що потрібно зробити, що тіло плавало на поверхні рідини? </w:t>
      </w:r>
    </w:p>
    <w:p w:rsidR="007B0C09" w:rsidRDefault="007B0C09">
      <w:pPr>
        <w:pStyle w:val="10"/>
        <w:spacing w:after="0" w:line="360" w:lineRule="auto"/>
        <w:ind w:firstLine="709"/>
        <w:jc w:val="both"/>
        <w:rPr>
          <w:rFonts w:ascii="Times New Roman" w:eastAsia="Times New Roman" w:hAnsi="Times New Roman" w:cs="Times New Roman"/>
          <w:sz w:val="28"/>
          <w:szCs w:val="28"/>
        </w:rPr>
      </w:pPr>
    </w:p>
    <w:p w:rsidR="007B0C09" w:rsidRDefault="0047091E">
      <w:pPr>
        <w:pStyle w:val="10"/>
        <w:spacing w:after="0" w:line="360" w:lineRule="auto"/>
        <w:jc w:val="center"/>
        <w:rPr>
          <w:rFonts w:ascii="Times New Roman" w:eastAsia="Times New Roman" w:hAnsi="Times New Roman" w:cs="Times New Roman"/>
          <w:sz w:val="28"/>
          <w:szCs w:val="28"/>
        </w:rPr>
      </w:pPr>
      <w:r>
        <w:rPr>
          <w:noProof/>
          <w:lang w:val="ru-RU"/>
        </w:rPr>
        <w:drawing>
          <wp:inline distT="0" distB="0" distL="0" distR="0">
            <wp:extent cx="3312160" cy="2180590"/>
            <wp:effectExtent l="0" t="0" r="0" b="0"/>
            <wp:docPr id="6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1" cstate="print"/>
                    <a:srcRect l="2864" t="16037" r="38782" b="22676"/>
                    <a:stretch>
                      <a:fillRect/>
                    </a:stretch>
                  </pic:blipFill>
                  <pic:spPr>
                    <a:xfrm>
                      <a:off x="0" y="0"/>
                      <a:ext cx="3312160" cy="2180590"/>
                    </a:xfrm>
                    <a:prstGeom prst="rect">
                      <a:avLst/>
                    </a:prstGeom>
                    <a:ln/>
                  </pic:spPr>
                </pic:pic>
              </a:graphicData>
            </a:graphic>
          </wp:inline>
        </w:drawing>
      </w:r>
    </w:p>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2.3 – Виконання завдання у середовищі «</w:t>
      </w:r>
      <w:proofErr w:type="spellStart"/>
      <w:r>
        <w:rPr>
          <w:rFonts w:ascii="Times New Roman" w:eastAsia="Times New Roman" w:hAnsi="Times New Roman" w:cs="Times New Roman"/>
          <w:sz w:val="28"/>
          <w:szCs w:val="28"/>
        </w:rPr>
        <w:t>Splash:Virtual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Buoyancy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Laboratory</w:t>
      </w:r>
      <w:proofErr w:type="spellEnd"/>
      <w:r>
        <w:rPr>
          <w:rFonts w:ascii="Times New Roman" w:eastAsia="Times New Roman" w:hAnsi="Times New Roman" w:cs="Times New Roman"/>
          <w:sz w:val="28"/>
          <w:szCs w:val="28"/>
        </w:rPr>
        <w:t>»</w:t>
      </w:r>
    </w:p>
    <w:p w:rsidR="007B0C09" w:rsidRDefault="007B0C09">
      <w:pPr>
        <w:pStyle w:val="10"/>
        <w:spacing w:after="0" w:line="360" w:lineRule="auto"/>
        <w:jc w:val="center"/>
        <w:rPr>
          <w:rFonts w:ascii="Times New Roman" w:eastAsia="Times New Roman" w:hAnsi="Times New Roman" w:cs="Times New Roman"/>
          <w:sz w:val="28"/>
          <w:szCs w:val="28"/>
        </w:rPr>
      </w:pP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безпосереднього виконання даної лабораторної роботи, наприклад в умовах дистанційного навчання, можна скористатись симулятором «</w:t>
      </w:r>
      <w:proofErr w:type="spellStart"/>
      <w:r>
        <w:rPr>
          <w:rFonts w:ascii="Times New Roman" w:eastAsia="Times New Roman" w:hAnsi="Times New Roman" w:cs="Times New Roman"/>
          <w:sz w:val="28"/>
          <w:szCs w:val="28"/>
        </w:rPr>
        <w:t>Verification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Archimedes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Principle</w:t>
      </w:r>
      <w:proofErr w:type="spellEnd"/>
      <w:r>
        <w:rPr>
          <w:rFonts w:ascii="Times New Roman" w:eastAsia="Times New Roman" w:hAnsi="Times New Roman" w:cs="Times New Roman"/>
          <w:sz w:val="28"/>
          <w:szCs w:val="28"/>
        </w:rPr>
        <w:t>». Він розміщений у цьому ж розділі сайту. Оберемо цей ресурс і розглянемо його інтерфейс (рис. 2.4).</w:t>
      </w:r>
    </w:p>
    <w:p w:rsidR="007B0C09" w:rsidRDefault="007B0C09">
      <w:pPr>
        <w:pStyle w:val="10"/>
        <w:spacing w:after="0" w:line="360" w:lineRule="auto"/>
        <w:ind w:firstLine="709"/>
        <w:jc w:val="both"/>
        <w:rPr>
          <w:rFonts w:ascii="Times New Roman" w:eastAsia="Times New Roman" w:hAnsi="Times New Roman" w:cs="Times New Roman"/>
          <w:sz w:val="28"/>
          <w:szCs w:val="28"/>
        </w:rPr>
      </w:pPr>
    </w:p>
    <w:p w:rsidR="007B0C09" w:rsidRDefault="0047091E">
      <w:pPr>
        <w:pStyle w:val="10"/>
        <w:spacing w:after="0" w:line="360" w:lineRule="auto"/>
        <w:ind w:firstLine="709"/>
        <w:jc w:val="center"/>
        <w:rPr>
          <w:rFonts w:ascii="Times New Roman" w:eastAsia="Times New Roman" w:hAnsi="Times New Roman" w:cs="Times New Roman"/>
          <w:sz w:val="28"/>
          <w:szCs w:val="28"/>
        </w:rPr>
      </w:pPr>
      <w:r>
        <w:rPr>
          <w:noProof/>
          <w:lang w:val="ru-RU"/>
        </w:rPr>
        <w:drawing>
          <wp:inline distT="0" distB="0" distL="0" distR="0">
            <wp:extent cx="3599815" cy="2688590"/>
            <wp:effectExtent l="0" t="0" r="0" b="0"/>
            <wp:docPr id="6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2" cstate="print"/>
                    <a:srcRect l="20990" t="17911" r="19629" b="11394"/>
                    <a:stretch>
                      <a:fillRect/>
                    </a:stretch>
                  </pic:blipFill>
                  <pic:spPr>
                    <a:xfrm>
                      <a:off x="0" y="0"/>
                      <a:ext cx="3599815" cy="2688590"/>
                    </a:xfrm>
                    <a:prstGeom prst="rect">
                      <a:avLst/>
                    </a:prstGeom>
                    <a:ln/>
                  </pic:spPr>
                </pic:pic>
              </a:graphicData>
            </a:graphic>
          </wp:inline>
        </w:drawing>
      </w:r>
    </w:p>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2.4 – Інтерфейс симулятора «</w:t>
      </w:r>
      <w:proofErr w:type="spellStart"/>
      <w:r>
        <w:rPr>
          <w:rFonts w:ascii="Times New Roman" w:eastAsia="Times New Roman" w:hAnsi="Times New Roman" w:cs="Times New Roman"/>
          <w:sz w:val="28"/>
          <w:szCs w:val="28"/>
        </w:rPr>
        <w:t>Verification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Archimedes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Principle</w:t>
      </w:r>
      <w:proofErr w:type="spellEnd"/>
      <w:r>
        <w:rPr>
          <w:rFonts w:ascii="Times New Roman" w:eastAsia="Times New Roman" w:hAnsi="Times New Roman" w:cs="Times New Roman"/>
          <w:sz w:val="28"/>
          <w:szCs w:val="28"/>
        </w:rPr>
        <w:t>»</w:t>
      </w:r>
    </w:p>
    <w:p w:rsidR="007B0C09" w:rsidRDefault="007B0C09">
      <w:pPr>
        <w:pStyle w:val="10"/>
        <w:spacing w:after="0" w:line="360" w:lineRule="auto"/>
        <w:jc w:val="both"/>
        <w:rPr>
          <w:rFonts w:ascii="Times New Roman" w:eastAsia="Times New Roman" w:hAnsi="Times New Roman" w:cs="Times New Roman"/>
          <w:sz w:val="28"/>
          <w:szCs w:val="28"/>
        </w:rPr>
      </w:pP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Робочу область симулятора розділено на дві частини. Справа показане необхідне обладнання для виконання досліду: штатив, динамометр, ваги з порожньою колбою, тягарці (залізний та мідний), колба з рідиною. Зліва є можливість вибору середовища, в якому відбувається дослід, та вибору речовини, куди занурюється тіло. Задамо такі умови: середовище – Земля, речовина – звичайна вода, тіло – залізний тягарець. Зауважимо, що ваги з колбою вже мають початкове значення: 110 г (рис. 2.5).</w:t>
      </w:r>
    </w:p>
    <w:p w:rsidR="007B0C09" w:rsidRDefault="007B0C09">
      <w:pPr>
        <w:pStyle w:val="10"/>
        <w:spacing w:after="0" w:line="360" w:lineRule="auto"/>
        <w:ind w:firstLine="709"/>
        <w:jc w:val="both"/>
        <w:rPr>
          <w:rFonts w:ascii="Times New Roman" w:eastAsia="Times New Roman" w:hAnsi="Times New Roman" w:cs="Times New Roman"/>
          <w:sz w:val="28"/>
          <w:szCs w:val="28"/>
        </w:rPr>
      </w:pPr>
    </w:p>
    <w:p w:rsidR="007B0C09" w:rsidRDefault="0047091E">
      <w:pPr>
        <w:pStyle w:val="10"/>
        <w:spacing w:after="0" w:line="360" w:lineRule="auto"/>
        <w:jc w:val="center"/>
        <w:rPr>
          <w:rFonts w:ascii="Times New Roman" w:eastAsia="Times New Roman" w:hAnsi="Times New Roman" w:cs="Times New Roman"/>
          <w:sz w:val="28"/>
          <w:szCs w:val="28"/>
        </w:rPr>
      </w:pPr>
      <w:r>
        <w:rPr>
          <w:noProof/>
          <w:lang w:val="ru-RU"/>
        </w:rPr>
        <w:drawing>
          <wp:inline distT="0" distB="0" distL="0" distR="0">
            <wp:extent cx="3599815" cy="2679065"/>
            <wp:effectExtent l="0" t="0" r="0" b="0"/>
            <wp:docPr id="7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3" cstate="print"/>
                    <a:srcRect l="20763" t="21478" r="19093" b="7208"/>
                    <a:stretch>
                      <a:fillRect/>
                    </a:stretch>
                  </pic:blipFill>
                  <pic:spPr>
                    <a:xfrm>
                      <a:off x="0" y="0"/>
                      <a:ext cx="3599815" cy="2679065"/>
                    </a:xfrm>
                    <a:prstGeom prst="rect">
                      <a:avLst/>
                    </a:prstGeom>
                    <a:ln/>
                  </pic:spPr>
                </pic:pic>
              </a:graphicData>
            </a:graphic>
          </wp:inline>
        </w:drawing>
      </w:r>
    </w:p>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2.5 – Постановка завдання в симуляторі «</w:t>
      </w:r>
      <w:proofErr w:type="spellStart"/>
      <w:r>
        <w:rPr>
          <w:rFonts w:ascii="Times New Roman" w:eastAsia="Times New Roman" w:hAnsi="Times New Roman" w:cs="Times New Roman"/>
          <w:sz w:val="28"/>
          <w:szCs w:val="28"/>
        </w:rPr>
        <w:t>Verification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Archimedes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Principle</w:t>
      </w:r>
      <w:proofErr w:type="spellEnd"/>
      <w:r>
        <w:rPr>
          <w:rFonts w:ascii="Times New Roman" w:eastAsia="Times New Roman" w:hAnsi="Times New Roman" w:cs="Times New Roman"/>
          <w:sz w:val="28"/>
          <w:szCs w:val="28"/>
        </w:rPr>
        <w:t>»</w:t>
      </w:r>
    </w:p>
    <w:p w:rsidR="007B0C09" w:rsidRDefault="007B0C09">
      <w:pPr>
        <w:pStyle w:val="10"/>
        <w:spacing w:after="0" w:line="360" w:lineRule="auto"/>
        <w:jc w:val="both"/>
        <w:rPr>
          <w:rFonts w:ascii="Times New Roman" w:eastAsia="Times New Roman" w:hAnsi="Times New Roman" w:cs="Times New Roman"/>
          <w:sz w:val="28"/>
          <w:szCs w:val="28"/>
        </w:rPr>
      </w:pP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Зафіксуємо покази динамометра: 85 г. Зануримо повністю тягарець у воду. Спостерігаємо, що тіло витіснило певну кількість води. Ваги показують значення 120 г, натомість позначка на динамометрі піднялась до відмітки 75 г (рис. 2.6).</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ми встановили, що на тіло, занурене у речовину, діє </w:t>
      </w:r>
      <w:proofErr w:type="spellStart"/>
      <w:r>
        <w:rPr>
          <w:rFonts w:ascii="Times New Roman" w:eastAsia="Times New Roman" w:hAnsi="Times New Roman" w:cs="Times New Roman"/>
          <w:sz w:val="28"/>
          <w:szCs w:val="28"/>
        </w:rPr>
        <w:t>виштовхувальна</w:t>
      </w:r>
      <w:proofErr w:type="spellEnd"/>
      <w:r>
        <w:rPr>
          <w:rFonts w:ascii="Times New Roman" w:eastAsia="Times New Roman" w:hAnsi="Times New Roman" w:cs="Times New Roman"/>
          <w:sz w:val="28"/>
          <w:szCs w:val="28"/>
        </w:rPr>
        <w:t xml:space="preserve"> сила, яка дорівнює вазі витісненої речовини цим тілом. Тобто довели закон Архімеда. Для самостійної роботи учням можна запропонувати змінити речовину на </w:t>
      </w:r>
      <w:proofErr w:type="spellStart"/>
      <w:r>
        <w:rPr>
          <w:rFonts w:ascii="Times New Roman" w:eastAsia="Times New Roman" w:hAnsi="Times New Roman" w:cs="Times New Roman"/>
          <w:sz w:val="28"/>
          <w:szCs w:val="28"/>
        </w:rPr>
        <w:t>сольону</w:t>
      </w:r>
      <w:proofErr w:type="spellEnd"/>
      <w:r>
        <w:rPr>
          <w:rFonts w:ascii="Times New Roman" w:eastAsia="Times New Roman" w:hAnsi="Times New Roman" w:cs="Times New Roman"/>
          <w:sz w:val="28"/>
          <w:szCs w:val="28"/>
        </w:rPr>
        <w:t xml:space="preserve"> воду, а середовище, наприклад, на Марс чи Місяць.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Ресурс «Go-Lab» містить матеріали як для наочного показу фізичних явищ, так і онлайн-лабораторії, які дають змогу виконувати експерименти під час дистанційного формату навчання. </w:t>
      </w:r>
    </w:p>
    <w:p w:rsidR="007B0C09" w:rsidRDefault="0047091E">
      <w:pPr>
        <w:pStyle w:val="10"/>
        <w:spacing w:after="0" w:line="360" w:lineRule="auto"/>
        <w:ind w:firstLine="709"/>
        <w:jc w:val="center"/>
        <w:rPr>
          <w:rFonts w:ascii="Times New Roman" w:eastAsia="Times New Roman" w:hAnsi="Times New Roman" w:cs="Times New Roman"/>
          <w:sz w:val="28"/>
          <w:szCs w:val="28"/>
        </w:rPr>
      </w:pPr>
      <w:r>
        <w:rPr>
          <w:noProof/>
          <w:lang w:val="ru-RU"/>
        </w:rPr>
        <w:drawing>
          <wp:inline distT="0" distB="0" distL="0" distR="0">
            <wp:extent cx="3568065" cy="2631440"/>
            <wp:effectExtent l="0" t="0" r="0" b="0"/>
            <wp:docPr id="7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4" cstate="print"/>
                    <a:srcRect l="21121" t="22337" r="19623" b="7772"/>
                    <a:stretch>
                      <a:fillRect/>
                    </a:stretch>
                  </pic:blipFill>
                  <pic:spPr>
                    <a:xfrm>
                      <a:off x="0" y="0"/>
                      <a:ext cx="3568065" cy="2631440"/>
                    </a:xfrm>
                    <a:prstGeom prst="rect">
                      <a:avLst/>
                    </a:prstGeom>
                    <a:ln/>
                  </pic:spPr>
                </pic:pic>
              </a:graphicData>
            </a:graphic>
          </wp:inline>
        </w:drawing>
      </w:r>
    </w:p>
    <w:p w:rsidR="007B0C09" w:rsidRDefault="0047091E">
      <w:pPr>
        <w:pStyle w:val="10"/>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2.6 – Виконання завдання в симуляторі «</w:t>
      </w:r>
      <w:proofErr w:type="spellStart"/>
      <w:r>
        <w:rPr>
          <w:rFonts w:ascii="Times New Roman" w:eastAsia="Times New Roman" w:hAnsi="Times New Roman" w:cs="Times New Roman"/>
          <w:sz w:val="28"/>
          <w:szCs w:val="28"/>
        </w:rPr>
        <w:t>Verification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Archimedes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Principle</w:t>
      </w:r>
      <w:proofErr w:type="spellEnd"/>
      <w:r>
        <w:rPr>
          <w:rFonts w:ascii="Times New Roman" w:eastAsia="Times New Roman" w:hAnsi="Times New Roman" w:cs="Times New Roman"/>
          <w:sz w:val="28"/>
          <w:szCs w:val="28"/>
        </w:rPr>
        <w:t>»</w:t>
      </w:r>
    </w:p>
    <w:p w:rsidR="007B0C09" w:rsidRDefault="0047091E">
      <w:pPr>
        <w:pStyle w:val="10"/>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з найпоширеніших онлайн-ресурсів, створений науковцями Університету Колорадо, є сайт інтерактивних симуляцій </w:t>
      </w:r>
      <w:proofErr w:type="spellStart"/>
      <w:r>
        <w:rPr>
          <w:rFonts w:ascii="Times New Roman" w:eastAsia="Times New Roman" w:hAnsi="Times New Roman" w:cs="Times New Roman"/>
          <w:sz w:val="28"/>
          <w:szCs w:val="28"/>
        </w:rPr>
        <w:t>PhET</w:t>
      </w:r>
      <w:proofErr w:type="spellEnd"/>
      <w:r>
        <w:rPr>
          <w:rFonts w:ascii="Times New Roman" w:eastAsia="Times New Roman" w:hAnsi="Times New Roman" w:cs="Times New Roman"/>
          <w:sz w:val="28"/>
          <w:szCs w:val="28"/>
        </w:rPr>
        <w:t>.</w:t>
      </w:r>
    </w:p>
    <w:p w:rsidR="007B0C09" w:rsidRDefault="0047091E">
      <w:pPr>
        <w:pStyle w:val="1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Він містить інтерактивні симуляції з різних природничих наук. Веб-застосунок надає можливість «оживити»  та унаочнити з допомогою мультиплікації та графіки те, що неможливо побачити неозброєним оком. Проведення експериментів та досліджень у середовищі, подібному до гри, спонукає учнів до навчальних досліджень і експериментування, використовуючи інтуїцію [24]. Використаємо веб-ресурс для проведення підготовчого етапу лабораторної роботи «Дослідження електричного кола з послідовним з’єднанням провідників» у 8 класі. Для цього на головній сторінці оберемо розділ «Фізика» і перейдемо в його меню (рис. 2.7).</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навігації веб-сторінки </w:t>
      </w:r>
      <w:proofErr w:type="spellStart"/>
      <w:r>
        <w:rPr>
          <w:rFonts w:ascii="Times New Roman" w:eastAsia="Times New Roman" w:hAnsi="Times New Roman" w:cs="Times New Roman"/>
          <w:sz w:val="28"/>
          <w:szCs w:val="28"/>
        </w:rPr>
        <w:t>оберемо</w:t>
      </w:r>
      <w:proofErr w:type="spellEnd"/>
      <w:r>
        <w:rPr>
          <w:rFonts w:ascii="Times New Roman" w:eastAsia="Times New Roman" w:hAnsi="Times New Roman" w:cs="Times New Roman"/>
          <w:sz w:val="28"/>
          <w:szCs w:val="28"/>
        </w:rPr>
        <w:t xml:space="preserve"> «Електрика, магнетизм, електричне коло». Перейдемо до симуляції «Лабораторія електрики. Постійний струм» (рис. 2.8).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Ознайомлюючись з функціоналом симуляції бачимо: елементи  (які можна використати для побудови електричних кіл), вимірювальні пристрої (амперметр, вольтметр), додаткові налаштування (опір дроту, опір батарейки). Також можна зробити видимими напрямок струму і підписи елементів.</w:t>
      </w:r>
    </w:p>
    <w:p w:rsidR="007B0C09" w:rsidRDefault="007B0C09">
      <w:pPr>
        <w:pStyle w:val="10"/>
        <w:spacing w:after="0" w:line="360" w:lineRule="auto"/>
        <w:jc w:val="both"/>
        <w:rPr>
          <w:rFonts w:ascii="Times New Roman" w:eastAsia="Times New Roman" w:hAnsi="Times New Roman" w:cs="Times New Roman"/>
          <w:sz w:val="28"/>
          <w:szCs w:val="28"/>
        </w:rPr>
      </w:pPr>
    </w:p>
    <w:p w:rsidR="007B0C09" w:rsidRDefault="0047091E">
      <w:pPr>
        <w:pStyle w:val="10"/>
        <w:spacing w:after="0" w:line="360" w:lineRule="auto"/>
        <w:jc w:val="center"/>
        <w:rPr>
          <w:rFonts w:ascii="Times New Roman" w:eastAsia="Times New Roman" w:hAnsi="Times New Roman" w:cs="Times New Roman"/>
          <w:sz w:val="28"/>
          <w:szCs w:val="28"/>
        </w:rPr>
      </w:pPr>
      <w:r>
        <w:rPr>
          <w:noProof/>
          <w:lang w:val="ru-RU"/>
        </w:rPr>
        <w:drawing>
          <wp:inline distT="0" distB="0" distL="0" distR="0">
            <wp:extent cx="4319270" cy="1828800"/>
            <wp:effectExtent l="0" t="0" r="0" b="0"/>
            <wp:docPr id="7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5" cstate="print"/>
                    <a:srcRect l="2092" t="8513" r="986" b="25809"/>
                    <a:stretch>
                      <a:fillRect/>
                    </a:stretch>
                  </pic:blipFill>
                  <pic:spPr>
                    <a:xfrm>
                      <a:off x="0" y="0"/>
                      <a:ext cx="4319270" cy="1828800"/>
                    </a:xfrm>
                    <a:prstGeom prst="rect">
                      <a:avLst/>
                    </a:prstGeom>
                    <a:ln/>
                  </pic:spPr>
                </pic:pic>
              </a:graphicData>
            </a:graphic>
          </wp:inline>
        </w:drawing>
      </w:r>
    </w:p>
    <w:p w:rsidR="007B0C09" w:rsidRDefault="0047091E">
      <w:pPr>
        <w:pStyle w:val="1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2.7 – меню сайту «</w:t>
      </w:r>
      <w:proofErr w:type="spellStart"/>
      <w:r>
        <w:rPr>
          <w:rFonts w:ascii="Times New Roman" w:eastAsia="Times New Roman" w:hAnsi="Times New Roman" w:cs="Times New Roman"/>
          <w:sz w:val="28"/>
          <w:szCs w:val="28"/>
        </w:rPr>
        <w:t>PhET</w:t>
      </w:r>
      <w:proofErr w:type="spellEnd"/>
      <w:r>
        <w:rPr>
          <w:rFonts w:ascii="Times New Roman" w:eastAsia="Times New Roman" w:hAnsi="Times New Roman" w:cs="Times New Roman"/>
          <w:sz w:val="28"/>
          <w:szCs w:val="28"/>
        </w:rPr>
        <w:t>», розділ «Фізика»</w:t>
      </w:r>
    </w:p>
    <w:p w:rsidR="007B0C09" w:rsidRDefault="007B0C09">
      <w:pPr>
        <w:pStyle w:val="10"/>
        <w:spacing w:after="0" w:line="360" w:lineRule="auto"/>
        <w:jc w:val="center"/>
        <w:rPr>
          <w:rFonts w:ascii="Times New Roman" w:eastAsia="Times New Roman" w:hAnsi="Times New Roman" w:cs="Times New Roman"/>
          <w:sz w:val="28"/>
          <w:szCs w:val="28"/>
        </w:rPr>
      </w:pPr>
    </w:p>
    <w:p w:rsidR="007B0C09" w:rsidRDefault="0047091E">
      <w:pPr>
        <w:pStyle w:val="10"/>
        <w:jc w:val="center"/>
        <w:rPr>
          <w:rFonts w:ascii="Times New Roman" w:eastAsia="Times New Roman" w:hAnsi="Times New Roman" w:cs="Times New Roman"/>
          <w:sz w:val="28"/>
          <w:szCs w:val="28"/>
        </w:rPr>
      </w:pPr>
      <w:r>
        <w:rPr>
          <w:noProof/>
          <w:lang w:val="ru-RU"/>
        </w:rPr>
        <w:drawing>
          <wp:inline distT="0" distB="0" distL="0" distR="0">
            <wp:extent cx="3903980" cy="2129155"/>
            <wp:effectExtent l="0" t="0" r="0" b="0"/>
            <wp:docPr id="7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6" cstate="print"/>
                    <a:srcRect l="3040" t="10641" r="611" b="4211"/>
                    <a:stretch>
                      <a:fillRect/>
                    </a:stretch>
                  </pic:blipFill>
                  <pic:spPr>
                    <a:xfrm>
                      <a:off x="0" y="0"/>
                      <a:ext cx="3903980" cy="2129155"/>
                    </a:xfrm>
                    <a:prstGeom prst="rect">
                      <a:avLst/>
                    </a:prstGeom>
                    <a:ln/>
                  </pic:spPr>
                </pic:pic>
              </a:graphicData>
            </a:graphic>
          </wp:inline>
        </w:drawing>
      </w:r>
    </w:p>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2.8 – Інтерфейс симулятора «Постійний струм»</w:t>
      </w:r>
    </w:p>
    <w:p w:rsidR="007B0C09" w:rsidRDefault="007B0C09">
      <w:pPr>
        <w:pStyle w:val="10"/>
        <w:spacing w:after="0" w:line="360" w:lineRule="auto"/>
        <w:jc w:val="center"/>
        <w:rPr>
          <w:rFonts w:ascii="Times New Roman" w:eastAsia="Times New Roman" w:hAnsi="Times New Roman" w:cs="Times New Roman"/>
          <w:sz w:val="28"/>
          <w:szCs w:val="28"/>
        </w:rPr>
      </w:pP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Запропонуємо учням обрати елементи з переліку, необхідні для побудови електричного кола. Побудуємо схеми електричних кіл (рис. 2.9). За допомогою цього симулятора можна пропонувати складати учням кола з паралельним або послідовним з’єднанням, надавати додаткові умови і параметри, безпечно перевіряти результати роботи.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Перейдемо до наступної симуляції «Інтерференція хвиль» з підрозділу «Звук і хвилі». Ця тема вивчається в курсі 11 класу. Веб-ресурс пропонує чотири компоненти симуляції: «Хвилі», «Інтерференція», «Щілини» та «Дифракція». </w:t>
      </w:r>
    </w:p>
    <w:p w:rsidR="007B0C09" w:rsidRDefault="0047091E">
      <w:pPr>
        <w:pStyle w:val="10"/>
        <w:rPr>
          <w:rFonts w:ascii="Times New Roman" w:eastAsia="Times New Roman" w:hAnsi="Times New Roman" w:cs="Times New Roman"/>
          <w:sz w:val="28"/>
          <w:szCs w:val="28"/>
        </w:rPr>
      </w:pPr>
      <w:r>
        <w:rPr>
          <w:rFonts w:ascii="Times New Roman" w:eastAsia="Times New Roman" w:hAnsi="Times New Roman" w:cs="Times New Roman"/>
          <w:noProof/>
          <w:sz w:val="24"/>
          <w:szCs w:val="24"/>
          <w:lang w:val="ru-RU"/>
        </w:rPr>
        <w:drawing>
          <wp:inline distT="0" distB="0" distL="0" distR="0">
            <wp:extent cx="2896870" cy="1550670"/>
            <wp:effectExtent l="0" t="0" r="0" b="0"/>
            <wp:docPr id="7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7" cstate="print"/>
                    <a:srcRect l="2281" t="9729" r="415" b="5129"/>
                    <a:stretch>
                      <a:fillRect/>
                    </a:stretch>
                  </pic:blipFill>
                  <pic:spPr>
                    <a:xfrm>
                      <a:off x="0" y="0"/>
                      <a:ext cx="2896870" cy="1550670"/>
                    </a:xfrm>
                    <a:prstGeom prst="rect">
                      <a:avLst/>
                    </a:prstGeom>
                    <a:ln/>
                  </pic:spPr>
                </pic:pic>
              </a:graphicData>
            </a:graphic>
          </wp:inline>
        </w:drawing>
      </w:r>
      <w:r>
        <w:rPr>
          <w:rFonts w:ascii="Times New Roman" w:eastAsia="Times New Roman" w:hAnsi="Times New Roman" w:cs="Times New Roman"/>
          <w:sz w:val="28"/>
          <w:szCs w:val="28"/>
        </w:rPr>
        <w:t xml:space="preserve">    </w:t>
      </w:r>
      <w:r>
        <w:rPr>
          <w:noProof/>
          <w:lang w:val="ru-RU"/>
        </w:rPr>
        <w:drawing>
          <wp:inline distT="0" distB="0" distL="0" distR="0">
            <wp:extent cx="2832735" cy="1560195"/>
            <wp:effectExtent l="0" t="0" r="0" b="0"/>
            <wp:docPr id="7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8" cstate="print"/>
                    <a:srcRect l="2661" t="8820" b="3919"/>
                    <a:stretch>
                      <a:fillRect/>
                    </a:stretch>
                  </pic:blipFill>
                  <pic:spPr>
                    <a:xfrm>
                      <a:off x="0" y="0"/>
                      <a:ext cx="2832735" cy="1560195"/>
                    </a:xfrm>
                    <a:prstGeom prst="rect">
                      <a:avLst/>
                    </a:prstGeom>
                    <a:ln/>
                  </pic:spPr>
                </pic:pic>
              </a:graphicData>
            </a:graphic>
          </wp:inline>
        </w:drawing>
      </w:r>
    </w:p>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2.9 – Схеми простих електричних кіл при відкритому та закритому ключі</w:t>
      </w:r>
    </w:p>
    <w:p w:rsidR="007B0C09" w:rsidRDefault="007B0C09">
      <w:pPr>
        <w:pStyle w:val="10"/>
        <w:spacing w:after="0" w:line="360" w:lineRule="auto"/>
        <w:jc w:val="center"/>
        <w:rPr>
          <w:rFonts w:ascii="Times New Roman" w:eastAsia="Times New Roman" w:hAnsi="Times New Roman" w:cs="Times New Roman"/>
          <w:sz w:val="28"/>
          <w:szCs w:val="28"/>
        </w:rPr>
      </w:pP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режимі «Хвилі» користувач має змогу: спостерігати за звуковими і світловими хвилями, рухом хвиль на воді; задавати параметри частоти та амплітуди хвиль; змінювати вид спостереження (зверху чи збоку); вимірювати довжину хвилі за вказаними параметрами. Оберемо компонент «Інтерференція». Створимо інтерференційну картину за допомогою двох джерел (світлові потоки), амплітуді надамо середнє значення та введемо відстань між джерелами світла в 1000 нм (рис. 2.10).</w:t>
      </w:r>
    </w:p>
    <w:p w:rsidR="007B0C09" w:rsidRDefault="007B0C09">
      <w:pPr>
        <w:pStyle w:val="10"/>
        <w:spacing w:after="0" w:line="360" w:lineRule="auto"/>
        <w:ind w:firstLine="709"/>
        <w:jc w:val="both"/>
        <w:rPr>
          <w:rFonts w:ascii="Times New Roman" w:eastAsia="Times New Roman" w:hAnsi="Times New Roman" w:cs="Times New Roman"/>
          <w:sz w:val="28"/>
          <w:szCs w:val="28"/>
        </w:rPr>
      </w:pPr>
    </w:p>
    <w:p w:rsidR="007B0C09" w:rsidRDefault="0047091E">
      <w:pPr>
        <w:pStyle w:val="10"/>
        <w:spacing w:after="0" w:line="360" w:lineRule="auto"/>
        <w:ind w:firstLine="709"/>
        <w:jc w:val="center"/>
        <w:rPr>
          <w:rFonts w:ascii="Times New Roman" w:eastAsia="Times New Roman" w:hAnsi="Times New Roman" w:cs="Times New Roman"/>
          <w:sz w:val="28"/>
          <w:szCs w:val="28"/>
        </w:rPr>
      </w:pPr>
      <w:r>
        <w:rPr>
          <w:noProof/>
          <w:lang w:val="ru-RU"/>
        </w:rPr>
        <w:drawing>
          <wp:inline distT="0" distB="0" distL="0" distR="0">
            <wp:extent cx="4319270" cy="2161540"/>
            <wp:effectExtent l="0" t="0" r="0" b="0"/>
            <wp:docPr id="7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9" cstate="print"/>
                    <a:srcRect/>
                    <a:stretch>
                      <a:fillRect/>
                    </a:stretch>
                  </pic:blipFill>
                  <pic:spPr>
                    <a:xfrm>
                      <a:off x="0" y="0"/>
                      <a:ext cx="4319270" cy="2161540"/>
                    </a:xfrm>
                    <a:prstGeom prst="rect">
                      <a:avLst/>
                    </a:prstGeom>
                    <a:ln/>
                  </pic:spPr>
                </pic:pic>
              </a:graphicData>
            </a:graphic>
          </wp:inline>
        </w:drawing>
      </w:r>
    </w:p>
    <w:p w:rsidR="007B0C09" w:rsidRDefault="0047091E">
      <w:pPr>
        <w:pStyle w:val="10"/>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2.10 – Інтерференційна картина з вказаними умовами</w:t>
      </w:r>
    </w:p>
    <w:p w:rsidR="007B0C09" w:rsidRDefault="007B0C09">
      <w:pPr>
        <w:pStyle w:val="10"/>
        <w:spacing w:after="0" w:line="360" w:lineRule="auto"/>
        <w:ind w:firstLine="709"/>
        <w:jc w:val="both"/>
        <w:rPr>
          <w:rFonts w:ascii="Times New Roman" w:eastAsia="Times New Roman" w:hAnsi="Times New Roman" w:cs="Times New Roman"/>
          <w:sz w:val="28"/>
          <w:szCs w:val="28"/>
        </w:rPr>
      </w:pP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допомогою симулятора можна перевірити вміння учнів визначати максимуми і мінімуми інтерференції, перевіряти їх за допомогою детектора. Наочний показ досліду допоможе встановити причинно-наслідкові зв’язки зміни інтерференційної картини в залежності від розташування джерел світла. Наприклад, якщо залишити ті ж умови, але збільшити відстань до 2500 нм, отримаємо таке зображення (рис. 2.11).</w:t>
      </w:r>
    </w:p>
    <w:p w:rsidR="007B0C09" w:rsidRDefault="007B0C09">
      <w:pPr>
        <w:pStyle w:val="10"/>
        <w:spacing w:after="0" w:line="360" w:lineRule="auto"/>
        <w:ind w:firstLine="709"/>
        <w:jc w:val="both"/>
        <w:rPr>
          <w:rFonts w:ascii="Times New Roman" w:eastAsia="Times New Roman" w:hAnsi="Times New Roman" w:cs="Times New Roman"/>
          <w:sz w:val="28"/>
          <w:szCs w:val="28"/>
        </w:rPr>
      </w:pPr>
    </w:p>
    <w:p w:rsidR="007B0C09" w:rsidRDefault="0047091E">
      <w:pPr>
        <w:pStyle w:val="10"/>
        <w:spacing w:after="0" w:line="360" w:lineRule="auto"/>
        <w:jc w:val="center"/>
        <w:rPr>
          <w:rFonts w:ascii="Times New Roman" w:eastAsia="Times New Roman" w:hAnsi="Times New Roman" w:cs="Times New Roman"/>
          <w:sz w:val="28"/>
          <w:szCs w:val="28"/>
        </w:rPr>
      </w:pPr>
      <w:r>
        <w:rPr>
          <w:noProof/>
          <w:lang w:val="ru-RU"/>
        </w:rPr>
        <w:drawing>
          <wp:inline distT="0" distB="0" distL="0" distR="0">
            <wp:extent cx="4319270" cy="2138680"/>
            <wp:effectExtent l="0" t="0" r="0" b="0"/>
            <wp:docPr id="7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0" cstate="print"/>
                    <a:srcRect/>
                    <a:stretch>
                      <a:fillRect/>
                    </a:stretch>
                  </pic:blipFill>
                  <pic:spPr>
                    <a:xfrm>
                      <a:off x="0" y="0"/>
                      <a:ext cx="4319270" cy="2138680"/>
                    </a:xfrm>
                    <a:prstGeom prst="rect">
                      <a:avLst/>
                    </a:prstGeom>
                    <a:ln/>
                  </pic:spPr>
                </pic:pic>
              </a:graphicData>
            </a:graphic>
          </wp:inline>
        </w:drawing>
      </w:r>
    </w:p>
    <w:p w:rsidR="007B0C09" w:rsidRDefault="0047091E">
      <w:pPr>
        <w:pStyle w:val="1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2.11 – Зміна параметрів в симуляторі «Інтерференція»</w:t>
      </w:r>
    </w:p>
    <w:p w:rsidR="007B0C09" w:rsidRDefault="007B0C09">
      <w:pPr>
        <w:pStyle w:val="10"/>
        <w:spacing w:after="0" w:line="360" w:lineRule="auto"/>
        <w:ind w:firstLine="709"/>
        <w:jc w:val="both"/>
        <w:rPr>
          <w:rFonts w:ascii="Times New Roman" w:eastAsia="Times New Roman" w:hAnsi="Times New Roman" w:cs="Times New Roman"/>
          <w:sz w:val="28"/>
          <w:szCs w:val="28"/>
        </w:rPr>
      </w:pP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Бачимо, що кількість зон максимумів і мінімумів зросла, але вони стали вужчими. Як демонстрації до цієї теми можна використовувати поширення хвиль з різних джерел.</w:t>
      </w:r>
    </w:p>
    <w:p w:rsidR="007B0C09" w:rsidRDefault="0047091E">
      <w:pPr>
        <w:pStyle w:val="10"/>
        <w:spacing w:after="0" w:line="36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t>Отже, веб-сайт «</w:t>
      </w:r>
      <w:proofErr w:type="spellStart"/>
      <w:r>
        <w:rPr>
          <w:rFonts w:ascii="Times New Roman" w:eastAsia="Times New Roman" w:hAnsi="Times New Roman" w:cs="Times New Roman"/>
          <w:sz w:val="28"/>
          <w:szCs w:val="28"/>
        </w:rPr>
        <w:t>PhET</w:t>
      </w:r>
      <w:proofErr w:type="spellEnd"/>
      <w:r>
        <w:rPr>
          <w:rFonts w:ascii="Times New Roman" w:eastAsia="Times New Roman" w:hAnsi="Times New Roman" w:cs="Times New Roman"/>
          <w:sz w:val="28"/>
          <w:szCs w:val="28"/>
        </w:rPr>
        <w:t xml:space="preserve">» стане в нагоді при конструюванні уроків як в очному форматі навчання, так і в дистанційному. За рахунок симуляторів, які надає ресурс можна формулювати диференційовані завдання до різних етапів уроку.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Цікавим веб-ресурсом, на якому розміщені симулятори, є платформа «CK-12». На ній розміщені матеріали, що стануть у нагоді при вивченні природничих предметів, проведенні соціальних досліджень. Сайт пропонує інтерактивні способи вивчення фізики за допомогою моделювання в реальному часі [25]. Використаємо симулятор «Дверний дзвінок», який можна застосувати на підготовчому етапі до лабораторної роботи «Складання та випробування електромагніту», що проводиться в 9 класі. Для цього на головній сторінці оберемо підрозділ «Фізика». Потім на веб-сторінці перейдемо до пункту «Електромагнетизм» і натиснемо на підпункт «Електромагніт». З поданих способів навчання оберемо «Дверний дзвінок» (рис. 2.12).</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запуску програми розпочинається пояснення принципу роботи дверного дзвінка. Після цього учням пропонується задати власні параметри та перевірити їх виконання. Робоча область симулятора має такі елементи: графік магнітного поля в котушці, схема електричного кола, змінні параметри струму, жорсткості пружини, кількості витків, матеріалу осердя.</w:t>
      </w:r>
    </w:p>
    <w:p w:rsidR="007B0C09" w:rsidRDefault="007B0C09">
      <w:pPr>
        <w:pStyle w:val="10"/>
        <w:spacing w:after="0" w:line="360" w:lineRule="auto"/>
        <w:ind w:firstLine="709"/>
        <w:jc w:val="both"/>
        <w:rPr>
          <w:rFonts w:ascii="Times New Roman" w:eastAsia="Times New Roman" w:hAnsi="Times New Roman" w:cs="Times New Roman"/>
          <w:sz w:val="28"/>
          <w:szCs w:val="28"/>
        </w:rPr>
      </w:pPr>
    </w:p>
    <w:p w:rsidR="007B0C09" w:rsidRDefault="0047091E">
      <w:pPr>
        <w:pStyle w:val="10"/>
        <w:spacing w:after="0" w:line="360" w:lineRule="auto"/>
        <w:ind w:firstLine="709"/>
        <w:jc w:val="center"/>
        <w:rPr>
          <w:rFonts w:ascii="Times New Roman" w:eastAsia="Times New Roman" w:hAnsi="Times New Roman" w:cs="Times New Roman"/>
          <w:sz w:val="28"/>
          <w:szCs w:val="28"/>
        </w:rPr>
      </w:pPr>
      <w:r>
        <w:rPr>
          <w:noProof/>
          <w:lang w:val="ru-RU"/>
        </w:rPr>
        <w:drawing>
          <wp:inline distT="0" distB="0" distL="0" distR="0">
            <wp:extent cx="4319270" cy="2330450"/>
            <wp:effectExtent l="0" t="0" r="0" b="0"/>
            <wp:docPr id="49"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1" cstate="print"/>
                    <a:srcRect l="2148" t="10023" r="822" b="6626"/>
                    <a:stretch>
                      <a:fillRect/>
                    </a:stretch>
                  </pic:blipFill>
                  <pic:spPr>
                    <a:xfrm>
                      <a:off x="0" y="0"/>
                      <a:ext cx="4319270" cy="2330450"/>
                    </a:xfrm>
                    <a:prstGeom prst="rect">
                      <a:avLst/>
                    </a:prstGeom>
                    <a:ln/>
                  </pic:spPr>
                </pic:pic>
              </a:graphicData>
            </a:graphic>
          </wp:inline>
        </w:drawing>
      </w:r>
    </w:p>
    <w:p w:rsidR="007B0C09" w:rsidRDefault="0047091E">
      <w:pPr>
        <w:pStyle w:val="10"/>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2.12 – Симулятор «Дверний дзвінок»</w:t>
      </w:r>
    </w:p>
    <w:p w:rsidR="007B0C09" w:rsidRDefault="007B0C09">
      <w:pPr>
        <w:pStyle w:val="10"/>
        <w:spacing w:after="0" w:line="360" w:lineRule="auto"/>
        <w:jc w:val="both"/>
        <w:rPr>
          <w:rFonts w:ascii="Times New Roman" w:eastAsia="Times New Roman" w:hAnsi="Times New Roman" w:cs="Times New Roman"/>
          <w:sz w:val="28"/>
          <w:szCs w:val="28"/>
        </w:rPr>
      </w:pP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введення значень учні можуть замкнути електричне коло і переглянути отримані результати. Наприклад, введемо такі початкові дані: матеріал осердя – ферит, кількість витків – 250, струм – 1 А, жорсткість пружини – середня (рис. 2.13).</w:t>
      </w:r>
    </w:p>
    <w:p w:rsidR="007B0C09" w:rsidRDefault="007B0C09">
      <w:pPr>
        <w:pStyle w:val="10"/>
        <w:spacing w:after="0" w:line="360" w:lineRule="auto"/>
        <w:ind w:firstLine="709"/>
        <w:jc w:val="both"/>
        <w:rPr>
          <w:rFonts w:ascii="Times New Roman" w:eastAsia="Times New Roman" w:hAnsi="Times New Roman" w:cs="Times New Roman"/>
          <w:sz w:val="28"/>
          <w:szCs w:val="28"/>
        </w:rPr>
      </w:pPr>
    </w:p>
    <w:p w:rsidR="007B0C09" w:rsidRDefault="0047091E">
      <w:pPr>
        <w:pStyle w:val="10"/>
        <w:spacing w:after="0" w:line="360" w:lineRule="auto"/>
        <w:jc w:val="center"/>
        <w:rPr>
          <w:rFonts w:ascii="Times New Roman" w:eastAsia="Times New Roman" w:hAnsi="Times New Roman" w:cs="Times New Roman"/>
          <w:sz w:val="28"/>
          <w:szCs w:val="28"/>
        </w:rPr>
      </w:pPr>
      <w:r>
        <w:rPr>
          <w:noProof/>
          <w:lang w:val="ru-RU"/>
        </w:rPr>
        <w:drawing>
          <wp:inline distT="0" distB="0" distL="0" distR="0">
            <wp:extent cx="4319270" cy="2378710"/>
            <wp:effectExtent l="0" t="0" r="0" b="0"/>
            <wp:docPr id="50"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2" cstate="print"/>
                    <a:srcRect l="2327" t="9450" r="125" b="4638"/>
                    <a:stretch>
                      <a:fillRect/>
                    </a:stretch>
                  </pic:blipFill>
                  <pic:spPr>
                    <a:xfrm>
                      <a:off x="0" y="0"/>
                      <a:ext cx="4319270" cy="2378710"/>
                    </a:xfrm>
                    <a:prstGeom prst="rect">
                      <a:avLst/>
                    </a:prstGeom>
                    <a:ln/>
                  </pic:spPr>
                </pic:pic>
              </a:graphicData>
            </a:graphic>
          </wp:inline>
        </w:drawing>
      </w:r>
    </w:p>
    <w:p w:rsidR="007B0C09" w:rsidRDefault="0047091E">
      <w:pPr>
        <w:pStyle w:val="1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2.13 – Введення параметрів у середовищі симулятора</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даної демонстрації, можна запропонувати учням дати відповіді на такі запитання: Чи зміниться графік залежності магнітного поля в котушці від сили струму, якщо змінити матеріал осердя на залізний? Які зміни відбудуться з магнітною дією електромагніту, якщо збільшити кількість витків на обмотці? Як чином магнітна дія електромагніту залежить від сили струму? Позитивним є те, що висловлені припущення можна наочно перевірити за допомогою даного симулятора і сформулювати відповідні висновки.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Цікаві симулятори фізичних процесів розміщені на веб-ресурсі «</w:t>
      </w:r>
      <w:proofErr w:type="spellStart"/>
      <w:r>
        <w:rPr>
          <w:rFonts w:ascii="Times New Roman" w:eastAsia="Times New Roman" w:hAnsi="Times New Roman" w:cs="Times New Roman"/>
          <w:sz w:val="28"/>
          <w:szCs w:val="28"/>
        </w:rPr>
        <w:t>JavaLab</w:t>
      </w:r>
      <w:proofErr w:type="spellEnd"/>
      <w:r>
        <w:rPr>
          <w:rFonts w:ascii="Times New Roman" w:eastAsia="Times New Roman" w:hAnsi="Times New Roman" w:cs="Times New Roman"/>
          <w:sz w:val="28"/>
          <w:szCs w:val="28"/>
        </w:rPr>
        <w:t xml:space="preserve">». Сервіс пропонує безкоштовне інтерактивне наукове моделювання, написане на </w:t>
      </w:r>
      <w:proofErr w:type="spellStart"/>
      <w:r>
        <w:rPr>
          <w:rFonts w:ascii="Times New Roman" w:eastAsia="Times New Roman" w:hAnsi="Times New Roman" w:cs="Times New Roman"/>
          <w:sz w:val="28"/>
          <w:szCs w:val="28"/>
        </w:rPr>
        <w:t>JavaScript</w:t>
      </w:r>
      <w:proofErr w:type="spellEnd"/>
      <w:r>
        <w:rPr>
          <w:rFonts w:ascii="Times New Roman" w:eastAsia="Times New Roman" w:hAnsi="Times New Roman" w:cs="Times New Roman"/>
          <w:sz w:val="28"/>
          <w:szCs w:val="28"/>
        </w:rPr>
        <w:t>, з різних природничих наук [26]. Перевагами цього ресурсу є безкоштовне використання, можливість виконувати симуляції на різних гаджетах. Більшість симуляторів, запропонованих розробниками, слугують для наочності, через відсутність можливості встановлення числових параметрів, обчислення розрахунків. Використаймо симуляцію</w:t>
      </w:r>
      <w:r>
        <w:t xml:space="preserve"> «</w:t>
      </w:r>
      <w:proofErr w:type="spellStart"/>
      <w:r>
        <w:rPr>
          <w:rFonts w:ascii="Times New Roman" w:eastAsia="Times New Roman" w:hAnsi="Times New Roman" w:cs="Times New Roman"/>
          <w:sz w:val="28"/>
          <w:szCs w:val="28"/>
        </w:rPr>
        <w:t>Spring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Pendulum</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Vertical</w:t>
      </w:r>
      <w:proofErr w:type="spellEnd"/>
      <w:r>
        <w:rPr>
          <w:rFonts w:ascii="Times New Roman" w:eastAsia="Times New Roman" w:hAnsi="Times New Roman" w:cs="Times New Roman"/>
          <w:sz w:val="28"/>
          <w:szCs w:val="28"/>
        </w:rPr>
        <w:t>)» на підготовчому етапі лабораторної роботи «Дослідження коливань пружинного маятника» у 10 класі. Для цього на головній сторінці «</w:t>
      </w:r>
      <w:proofErr w:type="spellStart"/>
      <w:r>
        <w:rPr>
          <w:rFonts w:ascii="Times New Roman" w:eastAsia="Times New Roman" w:hAnsi="Times New Roman" w:cs="Times New Roman"/>
          <w:sz w:val="28"/>
          <w:szCs w:val="28"/>
        </w:rPr>
        <w:t>JavaLab</w:t>
      </w:r>
      <w:proofErr w:type="spellEnd"/>
      <w:r>
        <w:rPr>
          <w:rFonts w:ascii="Times New Roman" w:eastAsia="Times New Roman" w:hAnsi="Times New Roman" w:cs="Times New Roman"/>
          <w:sz w:val="28"/>
          <w:szCs w:val="28"/>
        </w:rPr>
        <w:t>» перейдемо до розділу «</w:t>
      </w:r>
      <w:proofErr w:type="spellStart"/>
      <w:r>
        <w:rPr>
          <w:rFonts w:ascii="Times New Roman" w:eastAsia="Times New Roman" w:hAnsi="Times New Roman" w:cs="Times New Roman"/>
          <w:sz w:val="28"/>
          <w:szCs w:val="28"/>
        </w:rPr>
        <w:t>Mechanics</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оберемо</w:t>
      </w:r>
      <w:proofErr w:type="spellEnd"/>
      <w:r>
        <w:rPr>
          <w:rFonts w:ascii="Times New Roman" w:eastAsia="Times New Roman" w:hAnsi="Times New Roman" w:cs="Times New Roman"/>
          <w:sz w:val="28"/>
          <w:szCs w:val="28"/>
        </w:rPr>
        <w:t xml:space="preserve"> вказану симуляцію (рис. 2.14).</w:t>
      </w:r>
    </w:p>
    <w:p w:rsidR="007B0C09" w:rsidRDefault="007B0C09">
      <w:pPr>
        <w:pStyle w:val="10"/>
        <w:spacing w:after="0" w:line="360" w:lineRule="auto"/>
        <w:ind w:firstLine="709"/>
        <w:jc w:val="both"/>
        <w:rPr>
          <w:rFonts w:ascii="Times New Roman" w:eastAsia="Times New Roman" w:hAnsi="Times New Roman" w:cs="Times New Roman"/>
          <w:sz w:val="28"/>
          <w:szCs w:val="28"/>
        </w:rPr>
      </w:pPr>
    </w:p>
    <w:p w:rsidR="007B0C09" w:rsidRDefault="0047091E">
      <w:pPr>
        <w:pStyle w:val="10"/>
        <w:spacing w:after="0" w:line="360" w:lineRule="auto"/>
        <w:jc w:val="center"/>
      </w:pPr>
      <w:r>
        <w:rPr>
          <w:noProof/>
          <w:lang w:val="ru-RU"/>
        </w:rPr>
        <w:drawing>
          <wp:inline distT="0" distB="0" distL="0" distR="0">
            <wp:extent cx="4319270" cy="2480945"/>
            <wp:effectExtent l="0" t="0" r="0" b="0"/>
            <wp:docPr id="5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3" cstate="print"/>
                    <a:srcRect l="5370" t="11169" r="2094" b="4066"/>
                    <a:stretch>
                      <a:fillRect/>
                    </a:stretch>
                  </pic:blipFill>
                  <pic:spPr>
                    <a:xfrm>
                      <a:off x="0" y="0"/>
                      <a:ext cx="4319270" cy="2480945"/>
                    </a:xfrm>
                    <a:prstGeom prst="rect">
                      <a:avLst/>
                    </a:prstGeom>
                    <a:ln/>
                  </pic:spPr>
                </pic:pic>
              </a:graphicData>
            </a:graphic>
          </wp:inline>
        </w:drawing>
      </w:r>
    </w:p>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2.14 – Інтерфейс симуляції «</w:t>
      </w:r>
      <w:proofErr w:type="spellStart"/>
      <w:r>
        <w:rPr>
          <w:rFonts w:ascii="Times New Roman" w:eastAsia="Times New Roman" w:hAnsi="Times New Roman" w:cs="Times New Roman"/>
          <w:sz w:val="28"/>
          <w:szCs w:val="28"/>
        </w:rPr>
        <w:t>Spring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Pendulum</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Vertical</w:t>
      </w:r>
      <w:proofErr w:type="spellEnd"/>
      <w:r>
        <w:rPr>
          <w:rFonts w:ascii="Times New Roman" w:eastAsia="Times New Roman" w:hAnsi="Times New Roman" w:cs="Times New Roman"/>
          <w:sz w:val="28"/>
          <w:szCs w:val="28"/>
        </w:rPr>
        <w:t>)»</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Наведене моделювання має такі елементи: штатив із закріпленою пружиною та тягарцем, графік, що відображає період коливань, та змінні  параметри (жорсткість пружини, маса тягарця). Є можливість автоматичного розрахунку періоду коливань. Перед виконанням лабораторної роботи доцільно задати учням такі запитання: Які величини входять до формули періоду коливань пружинного маятника? Як зміниться період коливань при збільшенні жорсткості пружини? Чи впливає маса тягарця на період коливань? Для перевірки висловлених припущень спробуємо дати відповіді за допомогою симулятора. Задамо такі параметри системи: жорсткість пружини – 1 Н/м, маса тягарця – 0,1 кг. Відтворимо моделювання (рис. 2.15).</w:t>
      </w:r>
    </w:p>
    <w:p w:rsidR="007B0C09" w:rsidRDefault="007B0C09">
      <w:pPr>
        <w:pStyle w:val="10"/>
        <w:spacing w:after="0" w:line="360" w:lineRule="auto"/>
        <w:ind w:firstLine="709"/>
        <w:jc w:val="both"/>
        <w:rPr>
          <w:rFonts w:ascii="Times New Roman" w:eastAsia="Times New Roman" w:hAnsi="Times New Roman" w:cs="Times New Roman"/>
          <w:sz w:val="28"/>
          <w:szCs w:val="28"/>
        </w:rPr>
      </w:pPr>
    </w:p>
    <w:p w:rsidR="007B0C09" w:rsidRDefault="0047091E">
      <w:pPr>
        <w:pStyle w:val="10"/>
        <w:spacing w:after="0" w:line="360" w:lineRule="auto"/>
        <w:ind w:firstLine="709"/>
        <w:jc w:val="center"/>
        <w:rPr>
          <w:rFonts w:ascii="Times New Roman" w:eastAsia="Times New Roman" w:hAnsi="Times New Roman" w:cs="Times New Roman"/>
          <w:sz w:val="28"/>
          <w:szCs w:val="28"/>
        </w:rPr>
      </w:pPr>
      <w:r>
        <w:rPr>
          <w:noProof/>
          <w:lang w:val="ru-RU"/>
        </w:rPr>
        <w:drawing>
          <wp:inline distT="0" distB="0" distL="0" distR="0">
            <wp:extent cx="4319270" cy="2640965"/>
            <wp:effectExtent l="0" t="0" r="0" b="0"/>
            <wp:docPr id="5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4" cstate="print"/>
                    <a:srcRect l="12321" t="14032" r="7854" b="7751"/>
                    <a:stretch>
                      <a:fillRect/>
                    </a:stretch>
                  </pic:blipFill>
                  <pic:spPr>
                    <a:xfrm>
                      <a:off x="0" y="0"/>
                      <a:ext cx="4319270" cy="2640965"/>
                    </a:xfrm>
                    <a:prstGeom prst="rect">
                      <a:avLst/>
                    </a:prstGeom>
                    <a:ln/>
                  </pic:spPr>
                </pic:pic>
              </a:graphicData>
            </a:graphic>
          </wp:inline>
        </w:drawing>
      </w:r>
    </w:p>
    <w:p w:rsidR="007B0C09" w:rsidRDefault="0047091E">
      <w:pPr>
        <w:pStyle w:val="1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2.15 – Виконання завдання у симуляторі «</w:t>
      </w:r>
      <w:proofErr w:type="spellStart"/>
      <w:r>
        <w:rPr>
          <w:rFonts w:ascii="Times New Roman" w:eastAsia="Times New Roman" w:hAnsi="Times New Roman" w:cs="Times New Roman"/>
          <w:sz w:val="28"/>
          <w:szCs w:val="28"/>
        </w:rPr>
        <w:t>Spring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Pendulum</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Vertical</w:t>
      </w:r>
      <w:proofErr w:type="spellEnd"/>
      <w:r>
        <w:rPr>
          <w:rFonts w:ascii="Times New Roman" w:eastAsia="Times New Roman" w:hAnsi="Times New Roman" w:cs="Times New Roman"/>
          <w:sz w:val="28"/>
          <w:szCs w:val="28"/>
        </w:rPr>
        <w:t>)»</w:t>
      </w:r>
    </w:p>
    <w:p w:rsidR="007B0C09" w:rsidRDefault="007B0C09">
      <w:pPr>
        <w:pStyle w:val="10"/>
        <w:spacing w:after="0"/>
        <w:jc w:val="both"/>
        <w:rPr>
          <w:rFonts w:ascii="Times New Roman" w:eastAsia="Times New Roman" w:hAnsi="Times New Roman" w:cs="Times New Roman"/>
          <w:sz w:val="28"/>
          <w:szCs w:val="28"/>
        </w:rPr>
      </w:pPr>
    </w:p>
    <w:p w:rsidR="007B0C09" w:rsidRDefault="0047091E">
      <w:pPr>
        <w:pStyle w:val="1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Бачимо, що період приблизно дорівнює 1,987 с. Виконаємо завдання, збільшивши жорсткість пружини вдвічі. Отримаємо наступний результат (рис. 2.16).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Спостерігаємо, що значення періоду змінилось: із збільшенням жорсткості пружини зменшився період коливань. Визначимо, чи зміняться початкові результати експерименту, якщо змінити масу тягарця. Введемо для параметра маси значення 0,3 кг. Результат досліду зміниться (рис. 2.17).</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Бачимо, що значення періоду приблизно становить 3,441 с (він збільшився у √3 разів).</w:t>
      </w:r>
    </w:p>
    <w:p w:rsidR="007B0C09" w:rsidRDefault="0047091E">
      <w:pPr>
        <w:pStyle w:val="10"/>
        <w:spacing w:after="0"/>
        <w:jc w:val="center"/>
        <w:rPr>
          <w:rFonts w:ascii="Times New Roman" w:eastAsia="Times New Roman" w:hAnsi="Times New Roman" w:cs="Times New Roman"/>
          <w:sz w:val="28"/>
          <w:szCs w:val="28"/>
        </w:rPr>
      </w:pPr>
      <w:r>
        <w:rPr>
          <w:noProof/>
          <w:lang w:val="ru-RU"/>
        </w:rPr>
        <w:drawing>
          <wp:inline distT="0" distB="0" distL="0" distR="0">
            <wp:extent cx="4319270" cy="2688590"/>
            <wp:effectExtent l="0" t="0" r="0" b="0"/>
            <wp:docPr id="5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5" cstate="print"/>
                    <a:srcRect l="12170" t="18327" r="10680" b="4632"/>
                    <a:stretch>
                      <a:fillRect/>
                    </a:stretch>
                  </pic:blipFill>
                  <pic:spPr>
                    <a:xfrm>
                      <a:off x="0" y="0"/>
                      <a:ext cx="4319270" cy="2688590"/>
                    </a:xfrm>
                    <a:prstGeom prst="rect">
                      <a:avLst/>
                    </a:prstGeom>
                    <a:ln/>
                  </pic:spPr>
                </pic:pic>
              </a:graphicData>
            </a:graphic>
          </wp:inline>
        </w:drawing>
      </w:r>
    </w:p>
    <w:p w:rsidR="007B0C09" w:rsidRDefault="0047091E">
      <w:pPr>
        <w:pStyle w:val="1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2.16 – Зміна параметрів симулятора «</w:t>
      </w:r>
      <w:proofErr w:type="spellStart"/>
      <w:r>
        <w:rPr>
          <w:rFonts w:ascii="Times New Roman" w:eastAsia="Times New Roman" w:hAnsi="Times New Roman" w:cs="Times New Roman"/>
          <w:sz w:val="28"/>
          <w:szCs w:val="28"/>
        </w:rPr>
        <w:t>Spring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Pendulum</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Vertical</w:t>
      </w:r>
      <w:proofErr w:type="spellEnd"/>
      <w:r>
        <w:rPr>
          <w:rFonts w:ascii="Times New Roman" w:eastAsia="Times New Roman" w:hAnsi="Times New Roman" w:cs="Times New Roman"/>
          <w:sz w:val="28"/>
          <w:szCs w:val="28"/>
        </w:rPr>
        <w:t>)»</w:t>
      </w:r>
    </w:p>
    <w:p w:rsidR="007B0C09" w:rsidRDefault="007B0C09">
      <w:pPr>
        <w:pStyle w:val="10"/>
        <w:spacing w:after="0" w:line="360" w:lineRule="auto"/>
        <w:jc w:val="both"/>
        <w:rPr>
          <w:rFonts w:ascii="Times New Roman" w:eastAsia="Times New Roman" w:hAnsi="Times New Roman" w:cs="Times New Roman"/>
          <w:sz w:val="28"/>
          <w:szCs w:val="28"/>
        </w:rPr>
      </w:pPr>
    </w:p>
    <w:p w:rsidR="007B0C09" w:rsidRDefault="0047091E">
      <w:pPr>
        <w:pStyle w:val="10"/>
        <w:spacing w:after="0" w:line="360" w:lineRule="auto"/>
        <w:ind w:firstLine="709"/>
        <w:jc w:val="center"/>
        <w:rPr>
          <w:rFonts w:ascii="Times New Roman" w:eastAsia="Times New Roman" w:hAnsi="Times New Roman" w:cs="Times New Roman"/>
          <w:sz w:val="28"/>
          <w:szCs w:val="28"/>
        </w:rPr>
      </w:pPr>
      <w:r>
        <w:rPr>
          <w:noProof/>
          <w:lang w:val="ru-RU"/>
        </w:rPr>
        <w:drawing>
          <wp:inline distT="0" distB="0" distL="0" distR="0">
            <wp:extent cx="4319270" cy="2829560"/>
            <wp:effectExtent l="0" t="0" r="0" b="0"/>
            <wp:docPr id="5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6" cstate="print"/>
                    <a:srcRect l="13425" t="13173" r="11210" b="8063"/>
                    <a:stretch>
                      <a:fillRect/>
                    </a:stretch>
                  </pic:blipFill>
                  <pic:spPr>
                    <a:xfrm>
                      <a:off x="0" y="0"/>
                      <a:ext cx="4319270" cy="2829560"/>
                    </a:xfrm>
                    <a:prstGeom prst="rect">
                      <a:avLst/>
                    </a:prstGeom>
                    <a:ln/>
                  </pic:spPr>
                </pic:pic>
              </a:graphicData>
            </a:graphic>
          </wp:inline>
        </w:drawing>
      </w:r>
    </w:p>
    <w:p w:rsidR="007B0C09" w:rsidRDefault="0047091E">
      <w:pPr>
        <w:pStyle w:val="1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2.17 – Виконання завдання у симуляторі «</w:t>
      </w:r>
      <w:proofErr w:type="spellStart"/>
      <w:r>
        <w:rPr>
          <w:rFonts w:ascii="Times New Roman" w:eastAsia="Times New Roman" w:hAnsi="Times New Roman" w:cs="Times New Roman"/>
          <w:sz w:val="28"/>
          <w:szCs w:val="28"/>
        </w:rPr>
        <w:t>Spring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Pendulum</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Vertical</w:t>
      </w:r>
      <w:proofErr w:type="spellEnd"/>
      <w:r>
        <w:rPr>
          <w:rFonts w:ascii="Times New Roman" w:eastAsia="Times New Roman" w:hAnsi="Times New Roman" w:cs="Times New Roman"/>
          <w:sz w:val="28"/>
          <w:szCs w:val="28"/>
        </w:rPr>
        <w:t>)»</w:t>
      </w:r>
    </w:p>
    <w:p w:rsidR="007B0C09" w:rsidRDefault="007B0C09">
      <w:pPr>
        <w:pStyle w:val="10"/>
        <w:spacing w:after="0" w:line="360" w:lineRule="auto"/>
        <w:ind w:firstLine="709"/>
        <w:jc w:val="both"/>
        <w:rPr>
          <w:rFonts w:ascii="Times New Roman" w:eastAsia="Times New Roman" w:hAnsi="Times New Roman" w:cs="Times New Roman"/>
          <w:sz w:val="28"/>
          <w:szCs w:val="28"/>
        </w:rPr>
      </w:pP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можна зробити висновок, що період коливань пружинного маятника залежить і від маси, і від жорсткості пружини. Таким чином, за допомогою візуалізації даного експерименту можна дати відповіді на запитання, поставлені на початку лабораторної роботи. А після – приступити до виконання лабораторної роботи з реальним фізичним обладнанням.</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проведення задач необхідно вміти вимірювати різні величини, користуючись різними приладами. Вони ж у свою чергу можуть мати різну шкалу і відповідно різну ціну поділки. Наприклад, при підготовці до лабораторної роботи «Вимірювання опору провідника за допомогою амперметра й вольтметра» у 8 класі, можна застосувати симулятор «</w:t>
      </w:r>
      <w:proofErr w:type="spellStart"/>
      <w:r>
        <w:rPr>
          <w:rFonts w:ascii="Times New Roman" w:eastAsia="Times New Roman" w:hAnsi="Times New Roman" w:cs="Times New Roman"/>
          <w:sz w:val="28"/>
          <w:szCs w:val="28"/>
        </w:rPr>
        <w:t>Structure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ammeter</w:t>
      </w:r>
      <w:proofErr w:type="spellEnd"/>
      <w:r>
        <w:rPr>
          <w:rFonts w:ascii="Times New Roman" w:eastAsia="Times New Roman" w:hAnsi="Times New Roman" w:cs="Times New Roman"/>
          <w:sz w:val="28"/>
          <w:szCs w:val="28"/>
        </w:rPr>
        <w:t>». Він знаходиться у розділі «</w:t>
      </w:r>
      <w:proofErr w:type="spellStart"/>
      <w:r>
        <w:rPr>
          <w:rFonts w:ascii="Times New Roman" w:eastAsia="Times New Roman" w:hAnsi="Times New Roman" w:cs="Times New Roman"/>
          <w:sz w:val="28"/>
          <w:szCs w:val="28"/>
        </w:rPr>
        <w:t>Measurement</w:t>
      </w:r>
      <w:proofErr w:type="spellEnd"/>
      <w:r>
        <w:rPr>
          <w:rFonts w:ascii="Times New Roman" w:eastAsia="Times New Roman" w:hAnsi="Times New Roman" w:cs="Times New Roman"/>
          <w:sz w:val="28"/>
          <w:szCs w:val="28"/>
        </w:rPr>
        <w:t>». Цей застосунок дає можливість перетворювати одиниці вимірювання сили струму. Інтерфейс симулятора досить простий. Є можливість повзунок для зміни сили струму та шкала (рис. 2.18).</w:t>
      </w:r>
    </w:p>
    <w:p w:rsidR="007B0C09" w:rsidRDefault="007B0C09">
      <w:pPr>
        <w:pStyle w:val="10"/>
        <w:spacing w:after="0" w:line="360" w:lineRule="auto"/>
        <w:ind w:firstLine="709"/>
        <w:jc w:val="both"/>
        <w:rPr>
          <w:rFonts w:ascii="Times New Roman" w:eastAsia="Times New Roman" w:hAnsi="Times New Roman" w:cs="Times New Roman"/>
          <w:sz w:val="28"/>
          <w:szCs w:val="28"/>
        </w:rPr>
      </w:pPr>
    </w:p>
    <w:p w:rsidR="007B0C09" w:rsidRDefault="0047091E">
      <w:pPr>
        <w:pStyle w:val="10"/>
        <w:spacing w:after="0"/>
        <w:jc w:val="center"/>
      </w:pPr>
      <w:r>
        <w:rPr>
          <w:noProof/>
          <w:lang w:val="ru-RU"/>
        </w:rPr>
        <w:drawing>
          <wp:inline distT="0" distB="0" distL="0" distR="0">
            <wp:extent cx="4319270" cy="2289175"/>
            <wp:effectExtent l="0" t="0" r="0" b="0"/>
            <wp:docPr id="5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7" cstate="print"/>
                    <a:srcRect l="13605" t="25464" r="10500" b="9501"/>
                    <a:stretch>
                      <a:fillRect/>
                    </a:stretch>
                  </pic:blipFill>
                  <pic:spPr>
                    <a:xfrm>
                      <a:off x="0" y="0"/>
                      <a:ext cx="4319270" cy="2289175"/>
                    </a:xfrm>
                    <a:prstGeom prst="rect">
                      <a:avLst/>
                    </a:prstGeom>
                    <a:ln/>
                  </pic:spPr>
                </pic:pic>
              </a:graphicData>
            </a:graphic>
          </wp:inline>
        </w:drawing>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2.18 – Інтерфейс симулятора «</w:t>
      </w:r>
      <w:proofErr w:type="spellStart"/>
      <w:r>
        <w:rPr>
          <w:rFonts w:ascii="Times New Roman" w:eastAsia="Times New Roman" w:hAnsi="Times New Roman" w:cs="Times New Roman"/>
          <w:sz w:val="28"/>
          <w:szCs w:val="28"/>
        </w:rPr>
        <w:t>Structure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ammeter</w:t>
      </w:r>
      <w:proofErr w:type="spellEnd"/>
      <w:r>
        <w:rPr>
          <w:rFonts w:ascii="Times New Roman" w:eastAsia="Times New Roman" w:hAnsi="Times New Roman" w:cs="Times New Roman"/>
          <w:sz w:val="28"/>
          <w:szCs w:val="28"/>
        </w:rPr>
        <w:t>»</w:t>
      </w:r>
    </w:p>
    <w:p w:rsidR="007B0C09" w:rsidRDefault="007B0C09">
      <w:pPr>
        <w:pStyle w:val="10"/>
        <w:spacing w:after="0" w:line="360" w:lineRule="auto"/>
        <w:jc w:val="both"/>
        <w:rPr>
          <w:rFonts w:ascii="Times New Roman" w:eastAsia="Times New Roman" w:hAnsi="Times New Roman" w:cs="Times New Roman"/>
          <w:sz w:val="28"/>
          <w:szCs w:val="28"/>
        </w:rPr>
      </w:pP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Запропонуємо учням визначити ціну поділки шкали з градацією в 5 А. Відповідь буде 0,1 А. Пересуватимемо повзунок сили струму доти, поки стрілка не зупиниться на позначці 0,5 А (рис. 2.19).</w:t>
      </w:r>
    </w:p>
    <w:p w:rsidR="007B0C09" w:rsidRDefault="007B0C09">
      <w:pPr>
        <w:pStyle w:val="10"/>
        <w:spacing w:after="0" w:line="360" w:lineRule="auto"/>
        <w:ind w:firstLine="709"/>
        <w:jc w:val="both"/>
        <w:rPr>
          <w:rFonts w:ascii="Times New Roman" w:eastAsia="Times New Roman" w:hAnsi="Times New Roman" w:cs="Times New Roman"/>
          <w:sz w:val="28"/>
          <w:szCs w:val="28"/>
        </w:rPr>
      </w:pPr>
    </w:p>
    <w:p w:rsidR="007B0C09" w:rsidRDefault="0047091E">
      <w:pPr>
        <w:pStyle w:val="10"/>
        <w:spacing w:after="0" w:line="360" w:lineRule="auto"/>
        <w:ind w:firstLine="709"/>
        <w:jc w:val="center"/>
        <w:rPr>
          <w:rFonts w:ascii="Times New Roman" w:eastAsia="Times New Roman" w:hAnsi="Times New Roman" w:cs="Times New Roman"/>
          <w:sz w:val="28"/>
          <w:szCs w:val="28"/>
        </w:rPr>
      </w:pPr>
      <w:r>
        <w:rPr>
          <w:noProof/>
          <w:lang w:val="ru-RU"/>
        </w:rPr>
        <w:drawing>
          <wp:inline distT="0" distB="0" distL="0" distR="0">
            <wp:extent cx="4319270" cy="2378710"/>
            <wp:effectExtent l="0" t="0" r="0" b="0"/>
            <wp:docPr id="5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8" cstate="print"/>
                    <a:srcRect l="15036" t="25488" r="13535" b="9559"/>
                    <a:stretch>
                      <a:fillRect/>
                    </a:stretch>
                  </pic:blipFill>
                  <pic:spPr>
                    <a:xfrm>
                      <a:off x="0" y="0"/>
                      <a:ext cx="4319270" cy="2378710"/>
                    </a:xfrm>
                    <a:prstGeom prst="rect">
                      <a:avLst/>
                    </a:prstGeom>
                    <a:ln/>
                  </pic:spPr>
                </pic:pic>
              </a:graphicData>
            </a:graphic>
          </wp:inline>
        </w:drawing>
      </w:r>
    </w:p>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2.19 — Постановка завдання у симуляторі «</w:t>
      </w:r>
      <w:proofErr w:type="spellStart"/>
      <w:r>
        <w:rPr>
          <w:rFonts w:ascii="Times New Roman" w:eastAsia="Times New Roman" w:hAnsi="Times New Roman" w:cs="Times New Roman"/>
          <w:sz w:val="28"/>
          <w:szCs w:val="28"/>
        </w:rPr>
        <w:t>Structure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ammeter</w:t>
      </w:r>
      <w:proofErr w:type="spellEnd"/>
      <w:r>
        <w:rPr>
          <w:rFonts w:ascii="Times New Roman" w:eastAsia="Times New Roman" w:hAnsi="Times New Roman" w:cs="Times New Roman"/>
          <w:sz w:val="28"/>
          <w:szCs w:val="28"/>
        </w:rPr>
        <w:t>»</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Пригадаємо кількісне співвідношення одиниць вимірювання сили струму (А і мА). Тепер запропонуємо учням дати відповідь на таке питання: Як зміниться показник амперметру, якщо змінити градацію з 5 А на 500 мА? Яким буде значення сили струму? (рис. 2.20)</w:t>
      </w:r>
    </w:p>
    <w:p w:rsidR="007B0C09" w:rsidRDefault="007B0C09">
      <w:pPr>
        <w:pStyle w:val="10"/>
        <w:spacing w:after="0" w:line="360" w:lineRule="auto"/>
        <w:ind w:firstLine="709"/>
        <w:jc w:val="both"/>
        <w:rPr>
          <w:rFonts w:ascii="Times New Roman" w:eastAsia="Times New Roman" w:hAnsi="Times New Roman" w:cs="Times New Roman"/>
          <w:sz w:val="28"/>
          <w:szCs w:val="28"/>
        </w:rPr>
      </w:pPr>
    </w:p>
    <w:p w:rsidR="007B0C09" w:rsidRDefault="0047091E">
      <w:pPr>
        <w:pStyle w:val="10"/>
        <w:spacing w:after="0" w:line="360" w:lineRule="auto"/>
        <w:jc w:val="center"/>
        <w:rPr>
          <w:rFonts w:ascii="Times New Roman" w:eastAsia="Times New Roman" w:hAnsi="Times New Roman" w:cs="Times New Roman"/>
          <w:sz w:val="28"/>
          <w:szCs w:val="28"/>
        </w:rPr>
      </w:pPr>
      <w:r>
        <w:rPr>
          <w:noProof/>
          <w:lang w:val="ru-RU"/>
        </w:rPr>
        <w:drawing>
          <wp:inline distT="0" distB="0" distL="0" distR="0">
            <wp:extent cx="4319270" cy="2480945"/>
            <wp:effectExtent l="0" t="0" r="0" b="0"/>
            <wp:docPr id="5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9" cstate="print"/>
                    <a:srcRect l="15215" t="26062" r="13901" b="8925"/>
                    <a:stretch>
                      <a:fillRect/>
                    </a:stretch>
                  </pic:blipFill>
                  <pic:spPr>
                    <a:xfrm>
                      <a:off x="0" y="0"/>
                      <a:ext cx="4319270" cy="2480945"/>
                    </a:xfrm>
                    <a:prstGeom prst="rect">
                      <a:avLst/>
                    </a:prstGeom>
                    <a:ln/>
                  </pic:spPr>
                </pic:pic>
              </a:graphicData>
            </a:graphic>
          </wp:inline>
        </w:drawing>
      </w:r>
    </w:p>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2.20 – Виконання завдання у симуляторі «</w:t>
      </w:r>
      <w:proofErr w:type="spellStart"/>
      <w:r>
        <w:rPr>
          <w:rFonts w:ascii="Times New Roman" w:eastAsia="Times New Roman" w:hAnsi="Times New Roman" w:cs="Times New Roman"/>
          <w:sz w:val="28"/>
          <w:szCs w:val="28"/>
        </w:rPr>
        <w:t>Structure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ammeter</w:t>
      </w:r>
      <w:proofErr w:type="spellEnd"/>
      <w:r>
        <w:rPr>
          <w:rFonts w:ascii="Times New Roman" w:eastAsia="Times New Roman" w:hAnsi="Times New Roman" w:cs="Times New Roman"/>
          <w:sz w:val="28"/>
          <w:szCs w:val="28"/>
        </w:rPr>
        <w:t>»</w:t>
      </w:r>
    </w:p>
    <w:p w:rsidR="007B0C09" w:rsidRDefault="007B0C09">
      <w:pPr>
        <w:pStyle w:val="10"/>
        <w:spacing w:after="0" w:line="360" w:lineRule="auto"/>
        <w:jc w:val="both"/>
        <w:rPr>
          <w:rFonts w:ascii="Times New Roman" w:eastAsia="Times New Roman" w:hAnsi="Times New Roman" w:cs="Times New Roman"/>
          <w:sz w:val="28"/>
          <w:szCs w:val="28"/>
        </w:rPr>
      </w:pP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Отримаємо наочну відповідь: 5А.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Таку роботу можна запропонувати провести в парах, підготувавши для дослідження різні значення амперметра. Як підсумок запропонувати відповісти на такі питання: В яких випадках краще використовувати шкалу для вимірювання сили струму в А  (мА)?  Для цієї роботи також доцільно буде зазначити, як амперметр вмикають в електричне коло.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ресурс «</w:t>
      </w:r>
      <w:proofErr w:type="spellStart"/>
      <w:r>
        <w:rPr>
          <w:rFonts w:ascii="Times New Roman" w:eastAsia="Times New Roman" w:hAnsi="Times New Roman" w:cs="Times New Roman"/>
          <w:sz w:val="28"/>
          <w:szCs w:val="28"/>
        </w:rPr>
        <w:t>JavaLab</w:t>
      </w:r>
      <w:proofErr w:type="spellEnd"/>
      <w:r>
        <w:rPr>
          <w:rFonts w:ascii="Times New Roman" w:eastAsia="Times New Roman" w:hAnsi="Times New Roman" w:cs="Times New Roman"/>
          <w:sz w:val="28"/>
          <w:szCs w:val="28"/>
        </w:rPr>
        <w:t xml:space="preserve">» містить корисні симулятори фізичних процесів, які можна використовувати і як демонстрації на уроці, і на підготовчому етапі до проведення задач.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симуляторів фізичних процесів на підготовчому етапі проведення задач дозволяє актуалізувати знання учнів з даної теми, розвиває вміння формулювати очікування від досліду, експериментально їх перевіряти, моделювати ситуації, які важко відтворити в реальному часі. Мультимедійний контент, який надають веб-ресурси, сприяє кращому усвідомленню матеріалу, розумінню причинно-наслідкових зв’язків. Застосування інтерактивності, можливості вибору режимів вимірювань, анімації у середовищі симулятора підвищує зацікавленість та мотивацію до вивчення предмету, розвиває експериментальні здібності учнів.</w:t>
      </w:r>
    </w:p>
    <w:p w:rsidR="007B0C09" w:rsidRDefault="007B0C09">
      <w:pPr>
        <w:pStyle w:val="10"/>
        <w:spacing w:after="0" w:line="360" w:lineRule="auto"/>
        <w:ind w:firstLine="709"/>
        <w:jc w:val="both"/>
        <w:rPr>
          <w:rFonts w:ascii="Times New Roman" w:eastAsia="Times New Roman" w:hAnsi="Times New Roman" w:cs="Times New Roman"/>
          <w:sz w:val="28"/>
          <w:szCs w:val="28"/>
        </w:rPr>
      </w:pPr>
    </w:p>
    <w:p w:rsidR="007B0C09" w:rsidRDefault="0047091E">
      <w:pPr>
        <w:pStyle w:val="2"/>
      </w:pPr>
      <w:bookmarkStart w:id="6" w:name="_mykvyn89cfdz" w:colFirst="0" w:colLast="0"/>
      <w:bookmarkEnd w:id="6"/>
      <w:r>
        <w:t>2.2.  Створення та проведення задач з фізики за допомогою побутового обладнання</w:t>
      </w:r>
    </w:p>
    <w:p w:rsidR="007B0C09" w:rsidRDefault="007B0C09">
      <w:pPr>
        <w:pStyle w:val="10"/>
        <w:spacing w:after="0" w:line="360" w:lineRule="auto"/>
        <w:ind w:firstLine="709"/>
        <w:jc w:val="both"/>
        <w:rPr>
          <w:rFonts w:ascii="Times New Roman" w:eastAsia="Times New Roman" w:hAnsi="Times New Roman" w:cs="Times New Roman"/>
          <w:sz w:val="28"/>
          <w:szCs w:val="28"/>
        </w:rPr>
      </w:pP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вивченні фізики важливі не тільки теоретичні знання, а й вміння використовувати їх на практиці, зокрема в нестандартних ситуаціях. Задовольнити цю потребу в умовах дистанційного навчання досить складно. Тут на допомогу приходять мультимедійна підтримка від авторів підручників, які пропонують відеоматеріал виконання дослідів, та віртуальні онлайн-лабораторії з симуляторами фізичних процесів. Проте діяльнісний підхід в даних умовах реалізовується неповною мірою. Тому актуальними стають домашні експерименти або задачі, що проводяться за допомогою побутового обладнання. Цей вид задач має ряд переваг. По-перше, підвищення інтересу до вивчення фізики. По-друге, розвиток дослідницьких вмінь, генерування нових ідей, способів досягнення певних результатів. По-третє, розвиток вміння спостерігати та пояснювати процес виконання роботи, глибоке розуміння суті фізичних явищ, застосування знань в життєвих ситуаціях. Варто зазначити, що  такі експерименти  мають бути безпечними у виконанні. Запропонуємо декілька задач, які можна проводити за допомогою побутового обладнання. </w:t>
      </w:r>
    </w:p>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задача № 1</w:t>
      </w:r>
    </w:p>
    <w:p w:rsidR="007B0C09" w:rsidRDefault="0047091E">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«Виготовлення динамометра. Градуювання приладу. Вимірювання ваги тіла за допомогою динамометра».</w:t>
      </w:r>
    </w:p>
    <w:p w:rsidR="007B0C09" w:rsidRDefault="0047091E">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 навчитися конструювати динамометр, наносити шкалу із заданою ціною поділки, вимірювати вагу тіла динамометром. </w:t>
      </w:r>
    </w:p>
    <w:p w:rsidR="007B0C09" w:rsidRDefault="0047091E">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Обладнання:  дощечка, пружина, </w:t>
      </w:r>
      <w:proofErr w:type="spellStart"/>
      <w:r>
        <w:rPr>
          <w:rFonts w:ascii="Times New Roman" w:eastAsia="Times New Roman" w:hAnsi="Times New Roman" w:cs="Times New Roman"/>
          <w:sz w:val="28"/>
          <w:szCs w:val="28"/>
        </w:rPr>
        <w:t>суперклей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саморіз</w:t>
      </w:r>
      <w:proofErr w:type="spellEnd"/>
      <w:r>
        <w:rPr>
          <w:rFonts w:ascii="Times New Roman" w:eastAsia="Times New Roman" w:hAnsi="Times New Roman" w:cs="Times New Roman"/>
          <w:sz w:val="28"/>
          <w:szCs w:val="28"/>
        </w:rPr>
        <w:t>, викрутка, олівець, гирі (100 г і 200 г), фрукти для зважування (лимон, яблуко).</w:t>
      </w:r>
    </w:p>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Хід роботи</w:t>
      </w:r>
    </w:p>
    <w:p w:rsidR="007B0C09" w:rsidRDefault="0047091E">
      <w:pPr>
        <w:pStyle w:val="10"/>
        <w:numPr>
          <w:ilvl w:val="0"/>
          <w:numId w:val="37"/>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Виготовте заготовку динамометра за зразком (рис. 2.21)</w:t>
      </w: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drawing>
          <wp:inline distT="0" distB="0" distL="0" distR="0">
            <wp:extent cx="4322445" cy="2110105"/>
            <wp:effectExtent l="0" t="0" r="0" b="0"/>
            <wp:docPr id="58"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30" cstate="print"/>
                    <a:srcRect b="12778"/>
                    <a:stretch>
                      <a:fillRect/>
                    </a:stretch>
                  </pic:blipFill>
                  <pic:spPr>
                    <a:xfrm>
                      <a:off x="0" y="0"/>
                      <a:ext cx="4322445" cy="2110105"/>
                    </a:xfrm>
                    <a:prstGeom prst="rect">
                      <a:avLst/>
                    </a:prstGeom>
                    <a:ln/>
                  </pic:spPr>
                </pic:pic>
              </a:graphicData>
            </a:graphic>
          </wp:inline>
        </w:drawing>
      </w: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2.21 – Послідовність виготовлення динамометра </w:t>
      </w:r>
    </w:p>
    <w:p w:rsidR="007B0C09" w:rsidRDefault="007B0C09">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rsidR="007B0C09" w:rsidRDefault="0047091E">
      <w:pPr>
        <w:pStyle w:val="10"/>
        <w:numPr>
          <w:ilvl w:val="0"/>
          <w:numId w:val="37"/>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Закріпіть динамометр вертикально. Позначте рискою початкове положення покажчика приладу. Це буде нульова поділка шкали. </w:t>
      </w:r>
    </w:p>
    <w:p w:rsidR="007B0C09" w:rsidRDefault="0047091E">
      <w:pPr>
        <w:pStyle w:val="10"/>
        <w:numPr>
          <w:ilvl w:val="0"/>
          <w:numId w:val="37"/>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Зачепіть за нижній гачок тягарець масою 100 г. Зачекайте поки він врівноважиться. Поставте позначку 1. Пригадаймо, що вага тіла масою 100 г приблизно дорівнює 1Н.</w:t>
      </w:r>
    </w:p>
    <w:p w:rsidR="007B0C09" w:rsidRDefault="0047091E">
      <w:pPr>
        <w:pStyle w:val="10"/>
        <w:numPr>
          <w:ilvl w:val="0"/>
          <w:numId w:val="37"/>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Зачепіть за гачок динамометра тягарець масою 200 г (або послідовно підвісьте два тягарці масою по 100 г). Зробіть відмітку положення покажчика, поставивши цифру 2. </w:t>
      </w:r>
    </w:p>
    <w:p w:rsidR="007B0C09" w:rsidRDefault="0047091E">
      <w:pPr>
        <w:pStyle w:val="10"/>
        <w:numPr>
          <w:ilvl w:val="0"/>
          <w:numId w:val="37"/>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Зніміть тягарці з приладу. Виміряйте отримані відстані між поділками 0 та 1, 1 та 2. Якщо попередні вимірювання були досить точними, ці відстані будуть приблизно однаковими. Якщо результати суттєво відрізняються, то повторіть вимірювання. </w:t>
      </w:r>
    </w:p>
    <w:p w:rsidR="007B0C09" w:rsidRDefault="0047091E">
      <w:pPr>
        <w:pStyle w:val="10"/>
        <w:numPr>
          <w:ilvl w:val="0"/>
          <w:numId w:val="37"/>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Після перевірки точності нанесення  поділок, виміряйте відстань між другою і третьою мітками. Відкладіть отриманий відрізок вниз від позначки 2. Поділка відповідатиме значенню сили в 3 Н.</w:t>
      </w:r>
    </w:p>
    <w:p w:rsidR="007B0C09" w:rsidRDefault="0047091E">
      <w:pPr>
        <w:pStyle w:val="10"/>
        <w:numPr>
          <w:ilvl w:val="0"/>
          <w:numId w:val="37"/>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Відстані між мітками розділіть на 10 рівних частин (десяту частину ньютона). На шкалі позначки 1, 2, 3 зробіть довшими, допишіть літеру Н (позначивши одиниці вимірювання сили). </w:t>
      </w:r>
    </w:p>
    <w:p w:rsidR="007B0C09" w:rsidRDefault="0047091E">
      <w:pPr>
        <w:pStyle w:val="10"/>
        <w:numPr>
          <w:ilvl w:val="0"/>
          <w:numId w:val="37"/>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Пригадайте, чому дорівнює вага тіла в стані спокою? Яка залежність між вагою тіла, деформацією пружини і масою тіла? </w:t>
      </w:r>
    </w:p>
    <w:p w:rsidR="007B0C09" w:rsidRDefault="0047091E">
      <w:pPr>
        <w:pStyle w:val="10"/>
        <w:numPr>
          <w:ilvl w:val="0"/>
          <w:numId w:val="37"/>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формулою </w:t>
      </w:r>
      <w:r>
        <w:rPr>
          <w:rFonts w:ascii="Times New Roman" w:eastAsia="Times New Roman" w:hAnsi="Times New Roman" w:cs="Times New Roman"/>
          <w:i/>
          <w:color w:val="000000"/>
          <w:sz w:val="28"/>
          <w:szCs w:val="28"/>
        </w:rPr>
        <w:t>P=</w:t>
      </w:r>
      <w:proofErr w:type="spellStart"/>
      <w:r>
        <w:rPr>
          <w:rFonts w:ascii="Times New Roman" w:eastAsia="Times New Roman" w:hAnsi="Times New Roman" w:cs="Times New Roman"/>
          <w:i/>
          <w:color w:val="000000"/>
          <w:sz w:val="28"/>
          <w:szCs w:val="28"/>
        </w:rPr>
        <w:t>mg</w:t>
      </w:r>
      <w:proofErr w:type="spellEnd"/>
      <w:r>
        <w:rPr>
          <w:rFonts w:ascii="Times New Roman" w:eastAsia="Times New Roman" w:hAnsi="Times New Roman" w:cs="Times New Roman"/>
          <w:color w:val="000000"/>
          <w:sz w:val="28"/>
          <w:szCs w:val="28"/>
        </w:rPr>
        <w:t xml:space="preserve"> обчисліть приблизну масу фруктів. Результати вимірювань і обчислень занесіть в таблицю 2.1.</w:t>
      </w: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2.1 – Результати вимірювань і обчислень маси фруктів</w:t>
      </w:r>
    </w:p>
    <w:tbl>
      <w:tblPr>
        <w:tblStyle w:val="a5"/>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4"/>
        <w:gridCol w:w="3098"/>
        <w:gridCol w:w="3102"/>
      </w:tblGrid>
      <w:tr w:rsidR="007B0C09">
        <w:tc>
          <w:tcPr>
            <w:tcW w:w="3144" w:type="dxa"/>
            <w:shd w:val="clear" w:color="auto" w:fill="auto"/>
          </w:tcPr>
          <w:p w:rsidR="007B0C09" w:rsidRDefault="0047091E">
            <w:pPr>
              <w:pStyle w:val="10"/>
              <w:pBdr>
                <w:top w:val="nil"/>
                <w:left w:val="nil"/>
                <w:bottom w:val="nil"/>
                <w:right w:val="nil"/>
                <w:between w:val="nil"/>
              </w:pBdr>
              <w:spacing w:after="1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Найменування тіла</w:t>
            </w:r>
          </w:p>
        </w:tc>
        <w:tc>
          <w:tcPr>
            <w:tcW w:w="3098" w:type="dxa"/>
            <w:shd w:val="clear" w:color="auto" w:fill="auto"/>
          </w:tcPr>
          <w:p w:rsidR="007B0C09" w:rsidRDefault="0047091E">
            <w:pPr>
              <w:pStyle w:val="10"/>
              <w:pBdr>
                <w:top w:val="nil"/>
                <w:left w:val="nil"/>
                <w:bottom w:val="nil"/>
                <w:right w:val="nil"/>
                <w:between w:val="nil"/>
              </w:pBdr>
              <w:spacing w:after="1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Вага тіла, Н</w:t>
            </w:r>
          </w:p>
        </w:tc>
        <w:tc>
          <w:tcPr>
            <w:tcW w:w="3102" w:type="dxa"/>
            <w:shd w:val="clear" w:color="auto" w:fill="auto"/>
          </w:tcPr>
          <w:p w:rsidR="007B0C09" w:rsidRDefault="0047091E">
            <w:pPr>
              <w:pStyle w:val="10"/>
              <w:pBdr>
                <w:top w:val="nil"/>
                <w:left w:val="nil"/>
                <w:bottom w:val="nil"/>
                <w:right w:val="nil"/>
                <w:between w:val="nil"/>
              </w:pBdr>
              <w:spacing w:after="1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Маса тіла, кг</w:t>
            </w:r>
          </w:p>
        </w:tc>
      </w:tr>
      <w:tr w:rsidR="007B0C09">
        <w:tc>
          <w:tcPr>
            <w:tcW w:w="3144"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c>
          <w:tcPr>
            <w:tcW w:w="3098"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c>
          <w:tcPr>
            <w:tcW w:w="3102"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r>
      <w:tr w:rsidR="007B0C09">
        <w:tc>
          <w:tcPr>
            <w:tcW w:w="3144"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c>
          <w:tcPr>
            <w:tcW w:w="3098"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c>
          <w:tcPr>
            <w:tcW w:w="3102"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r>
      <w:tr w:rsidR="007B0C09">
        <w:tc>
          <w:tcPr>
            <w:tcW w:w="3144"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c>
          <w:tcPr>
            <w:tcW w:w="3098"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c>
          <w:tcPr>
            <w:tcW w:w="3102"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r>
    </w:tbl>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47091E">
      <w:pPr>
        <w:pStyle w:val="10"/>
        <w:numPr>
          <w:ilvl w:val="0"/>
          <w:numId w:val="37"/>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Сформулюйте та оформіть висновки щодо якості виконання роботи. </w:t>
      </w: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задача </w:t>
      </w:r>
      <w:r>
        <w:rPr>
          <w:rFonts w:ascii="Times New Roman" w:eastAsia="Times New Roman" w:hAnsi="Times New Roman" w:cs="Times New Roman"/>
          <w:color w:val="000000"/>
          <w:sz w:val="28"/>
          <w:szCs w:val="28"/>
        </w:rPr>
        <w:t>№ 2</w:t>
      </w:r>
    </w:p>
    <w:p w:rsidR="007B0C09" w:rsidRDefault="0047091E">
      <w:pPr>
        <w:pStyle w:val="10"/>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Тема: «Виготовлення електромагніту»</w:t>
      </w:r>
    </w:p>
    <w:p w:rsidR="007B0C09" w:rsidRDefault="0047091E">
      <w:pPr>
        <w:pStyle w:val="10"/>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Мета: навчитись виготовляти електромагніт з побутового обладнання, випробувати його дію; вміти пояснювати від чого залежить магнітна дія виробу.</w:t>
      </w:r>
    </w:p>
    <w:p w:rsidR="007B0C09" w:rsidRDefault="0047091E">
      <w:pPr>
        <w:pStyle w:val="10"/>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Обладнання: залізний стержень, мідний ізольований дріт, батарейка, мілкі залізні речі.</w:t>
      </w: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Хід роботи</w:t>
      </w:r>
    </w:p>
    <w:p w:rsidR="007B0C09" w:rsidRDefault="0047091E">
      <w:pPr>
        <w:pStyle w:val="10"/>
        <w:numPr>
          <w:ilvl w:val="0"/>
          <w:numId w:val="3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Виготовлення електромагніту (рис. 2.22):</w:t>
      </w:r>
    </w:p>
    <w:p w:rsidR="007B0C09" w:rsidRDefault="0047091E">
      <w:pPr>
        <w:pStyle w:val="10"/>
        <w:numPr>
          <w:ilvl w:val="0"/>
          <w:numId w:val="39"/>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щільно намотайте мідний ізольований дріт на залізний стержень (чим більша кількість витків, тим краще); </w:t>
      </w:r>
    </w:p>
    <w:p w:rsidR="007B0C09" w:rsidRDefault="0047091E">
      <w:pPr>
        <w:pStyle w:val="10"/>
        <w:numPr>
          <w:ilvl w:val="0"/>
          <w:numId w:val="39"/>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з обох боків залиште по 5-6 см дроту;</w:t>
      </w:r>
    </w:p>
    <w:p w:rsidR="007B0C09" w:rsidRDefault="0047091E">
      <w:pPr>
        <w:pStyle w:val="10"/>
        <w:numPr>
          <w:ilvl w:val="0"/>
          <w:numId w:val="39"/>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вільні кінці дроту приєднайте до контактів батарейки.</w:t>
      </w:r>
    </w:p>
    <w:p w:rsidR="007B0C09" w:rsidRDefault="007B0C09">
      <w:pPr>
        <w:pStyle w:val="1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drawing>
          <wp:inline distT="0" distB="0" distL="0" distR="0">
            <wp:extent cx="3376295" cy="2343785"/>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1" cstate="print"/>
                    <a:srcRect l="10384" r="11751" b="4161"/>
                    <a:stretch>
                      <a:fillRect/>
                    </a:stretch>
                  </pic:blipFill>
                  <pic:spPr>
                    <a:xfrm>
                      <a:off x="0" y="0"/>
                      <a:ext cx="3376295" cy="2343785"/>
                    </a:xfrm>
                    <a:prstGeom prst="rect">
                      <a:avLst/>
                    </a:prstGeom>
                    <a:ln/>
                  </pic:spPr>
                </pic:pic>
              </a:graphicData>
            </a:graphic>
          </wp:inline>
        </w:drawing>
      </w: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2.22 – Послідовність виготовлення електромагніту</w:t>
      </w:r>
    </w:p>
    <w:p w:rsidR="007B0C09" w:rsidRDefault="007B0C09">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rsidR="007B0C09" w:rsidRDefault="0047091E">
      <w:pPr>
        <w:pStyle w:val="10"/>
        <w:numPr>
          <w:ilvl w:val="0"/>
          <w:numId w:val="3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Перевірка магнітної дії виробу:</w:t>
      </w:r>
    </w:p>
    <w:p w:rsidR="007B0C09" w:rsidRDefault="0047091E">
      <w:pPr>
        <w:pStyle w:val="10"/>
        <w:numPr>
          <w:ilvl w:val="0"/>
          <w:numId w:val="4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Піднесіть невеликі залізні речі до електромагніту. Що ви спостерігаєте?</w:t>
      </w:r>
    </w:p>
    <w:p w:rsidR="007B0C09" w:rsidRDefault="0047091E">
      <w:pPr>
        <w:pStyle w:val="10"/>
        <w:numPr>
          <w:ilvl w:val="0"/>
          <w:numId w:val="4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 будуть притягуватись папір, гумка до електромагніту? Чому?</w:t>
      </w:r>
    </w:p>
    <w:p w:rsidR="007B0C09" w:rsidRDefault="0047091E">
      <w:pPr>
        <w:pStyle w:val="10"/>
        <w:numPr>
          <w:ilvl w:val="0"/>
          <w:numId w:val="4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Розмістіть аркуш паперу між електромагнітом і залізною скріпкою. Чи буде скріпка притягуватись? </w:t>
      </w:r>
    </w:p>
    <w:p w:rsidR="007B0C09" w:rsidRDefault="0047091E">
      <w:pPr>
        <w:pStyle w:val="10"/>
        <w:numPr>
          <w:ilvl w:val="0"/>
          <w:numId w:val="4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Піднесіть компас до діючого електромагніту. Що спостерігаєте? </w:t>
      </w:r>
    </w:p>
    <w:p w:rsidR="007B0C09" w:rsidRDefault="0047091E">
      <w:pPr>
        <w:pStyle w:val="10"/>
        <w:numPr>
          <w:ilvl w:val="0"/>
          <w:numId w:val="4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Від’єднайте дроти від батарейки. Полюс, що був приєднаний до негативного полюса джерела струму, під’єднаємо до позитивного і навпаки. Чи змінилися покази компаса? Чому? </w:t>
      </w:r>
    </w:p>
    <w:p w:rsidR="007B0C09" w:rsidRDefault="0047091E">
      <w:pPr>
        <w:pStyle w:val="10"/>
        <w:numPr>
          <w:ilvl w:val="0"/>
          <w:numId w:val="3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Оформіть висновки до роботи, вказавши, що відбувається при зміні напрямку струму, який проходить через електромагніт. </w:t>
      </w:r>
    </w:p>
    <w:p w:rsidR="007B0C09" w:rsidRDefault="007B0C09">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задача </w:t>
      </w:r>
      <w:r>
        <w:rPr>
          <w:rFonts w:ascii="Times New Roman" w:eastAsia="Times New Roman" w:hAnsi="Times New Roman" w:cs="Times New Roman"/>
          <w:color w:val="000000"/>
          <w:sz w:val="28"/>
          <w:szCs w:val="28"/>
        </w:rPr>
        <w:t>№ 3 (короткострокова)</w:t>
      </w:r>
    </w:p>
    <w:p w:rsidR="007B0C09" w:rsidRDefault="0047091E">
      <w:pPr>
        <w:pStyle w:val="10"/>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Тема: «Виготовлення електромотору».</w:t>
      </w:r>
    </w:p>
    <w:p w:rsidR="007B0C09" w:rsidRDefault="0047091E">
      <w:pPr>
        <w:pStyle w:val="10"/>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Мета: виготовити приклад електромотору, дослідити явище електромагнітної індукції. </w:t>
      </w:r>
    </w:p>
    <w:p w:rsidR="007B0C09" w:rsidRDefault="007B0C09">
      <w:pPr>
        <w:pStyle w:val="10"/>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Обладнання: батарейка, мідний ізольований дріт, неодимовий магніт, шпильки, </w:t>
      </w:r>
      <w:proofErr w:type="spellStart"/>
      <w:r>
        <w:rPr>
          <w:rFonts w:ascii="Times New Roman" w:eastAsia="Times New Roman" w:hAnsi="Times New Roman" w:cs="Times New Roman"/>
          <w:color w:val="000000"/>
          <w:sz w:val="28"/>
          <w:szCs w:val="28"/>
        </w:rPr>
        <w:t>скотч</w:t>
      </w:r>
      <w:proofErr w:type="spellEnd"/>
      <w:r>
        <w:rPr>
          <w:rFonts w:ascii="Times New Roman" w:eastAsia="Times New Roman" w:hAnsi="Times New Roman" w:cs="Times New Roman"/>
          <w:color w:val="000000"/>
          <w:sz w:val="28"/>
          <w:szCs w:val="28"/>
        </w:rPr>
        <w:t>, пластилін.</w:t>
      </w: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Хід роботи</w:t>
      </w:r>
    </w:p>
    <w:p w:rsidR="007B0C09" w:rsidRDefault="0047091E">
      <w:pPr>
        <w:pStyle w:val="10"/>
        <w:numPr>
          <w:ilvl w:val="0"/>
          <w:numId w:val="41"/>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Виготовлення приладу:</w:t>
      </w:r>
    </w:p>
    <w:p w:rsidR="007B0C09" w:rsidRDefault="0047091E">
      <w:pPr>
        <w:pStyle w:val="10"/>
        <w:numPr>
          <w:ilvl w:val="0"/>
          <w:numId w:val="2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виготовте котушку з мідного ізольованого дроту, намотавши 7-8 витків на батарейку; закріпіть та зачистіть кінці: один край – повністю, а інший – тільки з одного боку (рис. 2.23);</w:t>
      </w:r>
    </w:p>
    <w:p w:rsidR="007B0C09" w:rsidRDefault="007B0C09">
      <w:pPr>
        <w:pStyle w:val="1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8"/>
          <w:szCs w:val="28"/>
        </w:rPr>
      </w:pPr>
      <w:r>
        <w:rPr>
          <w:noProof/>
          <w:color w:val="000000"/>
          <w:lang w:val="ru-RU"/>
        </w:rPr>
        <w:drawing>
          <wp:inline distT="0" distB="0" distL="0" distR="0">
            <wp:extent cx="1282065" cy="2378710"/>
            <wp:effectExtent l="0" t="0" r="0" b="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2" cstate="print"/>
                    <a:srcRect l="46178" t="954" r="14265"/>
                    <a:stretch>
                      <a:fillRect/>
                    </a:stretch>
                  </pic:blipFill>
                  <pic:spPr>
                    <a:xfrm rot="5400000">
                      <a:off x="0" y="0"/>
                      <a:ext cx="1282065" cy="2378710"/>
                    </a:xfrm>
                    <a:prstGeom prst="rect">
                      <a:avLst/>
                    </a:prstGeom>
                    <a:ln/>
                  </pic:spPr>
                </pic:pic>
              </a:graphicData>
            </a:graphic>
          </wp:inline>
        </w:drawing>
      </w:r>
    </w:p>
    <w:p w:rsidR="007B0C09" w:rsidRDefault="0047091E">
      <w:pPr>
        <w:pStyle w:val="10"/>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2.23 – Виготовлення мідної котушки</w:t>
      </w:r>
    </w:p>
    <w:p w:rsidR="007B0C09" w:rsidRDefault="007B0C09">
      <w:pPr>
        <w:pStyle w:val="10"/>
        <w:pBdr>
          <w:top w:val="nil"/>
          <w:left w:val="nil"/>
          <w:bottom w:val="nil"/>
          <w:right w:val="nil"/>
          <w:between w:val="nil"/>
        </w:pBdr>
        <w:spacing w:after="0" w:line="360" w:lineRule="auto"/>
        <w:ind w:left="720"/>
        <w:rPr>
          <w:rFonts w:ascii="Times New Roman" w:eastAsia="Times New Roman" w:hAnsi="Times New Roman" w:cs="Times New Roman"/>
          <w:color w:val="000000"/>
          <w:sz w:val="28"/>
          <w:szCs w:val="28"/>
        </w:rPr>
      </w:pPr>
    </w:p>
    <w:p w:rsidR="007B0C09" w:rsidRDefault="0047091E">
      <w:pPr>
        <w:pStyle w:val="10"/>
        <w:numPr>
          <w:ilvl w:val="0"/>
          <w:numId w:val="2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розташуйте шпильки на контактах батарейки, зафіксуйте їх </w:t>
      </w:r>
      <w:proofErr w:type="spellStart"/>
      <w:r>
        <w:rPr>
          <w:rFonts w:ascii="Times New Roman" w:eastAsia="Times New Roman" w:hAnsi="Times New Roman" w:cs="Times New Roman"/>
          <w:color w:val="000000"/>
          <w:sz w:val="28"/>
          <w:szCs w:val="28"/>
        </w:rPr>
        <w:t>скотчем</w:t>
      </w:r>
      <w:proofErr w:type="spellEnd"/>
      <w:r>
        <w:rPr>
          <w:rFonts w:ascii="Times New Roman" w:eastAsia="Times New Roman" w:hAnsi="Times New Roman" w:cs="Times New Roman"/>
          <w:color w:val="000000"/>
          <w:sz w:val="28"/>
          <w:szCs w:val="28"/>
        </w:rPr>
        <w:t>;</w:t>
      </w:r>
    </w:p>
    <w:p w:rsidR="007B0C09" w:rsidRDefault="0047091E">
      <w:pPr>
        <w:pStyle w:val="10"/>
        <w:numPr>
          <w:ilvl w:val="0"/>
          <w:numId w:val="2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зафіксуйте неодимовий магніт на батарейці за допомогою пластиліну;</w:t>
      </w:r>
    </w:p>
    <w:p w:rsidR="007B0C09" w:rsidRDefault="0047091E">
      <w:pPr>
        <w:pStyle w:val="10"/>
        <w:numPr>
          <w:ilvl w:val="0"/>
          <w:numId w:val="2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вставте мідну котушку у кільця на шпильках, розташувавши її над магнітом (рис. 2.24).</w:t>
      </w:r>
    </w:p>
    <w:p w:rsidR="007B0C09" w:rsidRDefault="007B0C09">
      <w:pPr>
        <w:pStyle w:val="1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drawing>
          <wp:inline distT="0" distB="0" distL="0" distR="0">
            <wp:extent cx="4606925" cy="1611630"/>
            <wp:effectExtent l="0" t="0" r="0" b="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3" cstate="print"/>
                    <a:srcRect l="10023" t="24512" r="18334" b="30580"/>
                    <a:stretch>
                      <a:fillRect/>
                    </a:stretch>
                  </pic:blipFill>
                  <pic:spPr>
                    <a:xfrm>
                      <a:off x="0" y="0"/>
                      <a:ext cx="4606925" cy="1611630"/>
                    </a:xfrm>
                    <a:prstGeom prst="rect">
                      <a:avLst/>
                    </a:prstGeom>
                    <a:ln/>
                  </pic:spPr>
                </pic:pic>
              </a:graphicData>
            </a:graphic>
          </wp:inline>
        </w:drawing>
      </w:r>
    </w:p>
    <w:p w:rsidR="007B0C09" w:rsidRDefault="0047091E">
      <w:pPr>
        <w:pStyle w:val="10"/>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2.24 – Виготовлення електромотору</w:t>
      </w:r>
    </w:p>
    <w:p w:rsidR="007B0C09" w:rsidRDefault="007B0C09">
      <w:pPr>
        <w:pStyle w:val="10"/>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8"/>
          <w:szCs w:val="28"/>
        </w:rPr>
      </w:pPr>
    </w:p>
    <w:p w:rsidR="007B0C09" w:rsidRDefault="0047091E">
      <w:pPr>
        <w:pStyle w:val="10"/>
        <w:numPr>
          <w:ilvl w:val="0"/>
          <w:numId w:val="41"/>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Спостерігайте, як мідна котушка починає обертатись. Що являє собою мідна котушка з джерелом струму? </w:t>
      </w:r>
    </w:p>
    <w:p w:rsidR="007B0C09" w:rsidRDefault="0047091E">
      <w:pPr>
        <w:pStyle w:val="10"/>
        <w:numPr>
          <w:ilvl w:val="0"/>
          <w:numId w:val="41"/>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Поясніть, за рахунок чого рухається котушка? Яке явище ви спостерігаєте? </w:t>
      </w:r>
    </w:p>
    <w:p w:rsidR="007B0C09" w:rsidRDefault="0047091E">
      <w:pPr>
        <w:pStyle w:val="10"/>
        <w:numPr>
          <w:ilvl w:val="0"/>
          <w:numId w:val="41"/>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висновку зазначте, чи може обертатись котушка за умови, що обидва кінці були б повністю зачищені?</w:t>
      </w:r>
    </w:p>
    <w:p w:rsidR="007B0C09" w:rsidRDefault="007B0C09">
      <w:pPr>
        <w:pStyle w:val="10"/>
        <w:spacing w:after="0" w:line="360" w:lineRule="auto"/>
        <w:rPr>
          <w:rFonts w:ascii="Times New Roman" w:eastAsia="Times New Roman" w:hAnsi="Times New Roman" w:cs="Times New Roman"/>
          <w:sz w:val="28"/>
          <w:szCs w:val="28"/>
        </w:rPr>
      </w:pPr>
    </w:p>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задача № 4</w:t>
      </w:r>
    </w:p>
    <w:p w:rsidR="007B0C09" w:rsidRDefault="0047091E">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«Дослідження електричного кола з послідовним з’єднанням провідників. Виготовлення графітового реостата»</w:t>
      </w:r>
    </w:p>
    <w:p w:rsidR="007B0C09" w:rsidRDefault="0047091E">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розвиток експериментальних вмінь досліджувати електричні кола, експериментально перевірити принцип дії реостата, виготовленого з графіту.</w:t>
      </w:r>
    </w:p>
    <w:p w:rsidR="007B0C09" w:rsidRDefault="0047091E">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Обладнання: батарейка «крона», мідний ізольований дріт, графітовий стержень, світлодіодна лампочка. </w:t>
      </w:r>
    </w:p>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Хід роботи</w:t>
      </w:r>
    </w:p>
    <w:p w:rsidR="007B0C09" w:rsidRDefault="0047091E">
      <w:pPr>
        <w:pStyle w:val="10"/>
        <w:numPr>
          <w:ilvl w:val="0"/>
          <w:numId w:val="27"/>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Складіть електричне коло за схемою (рис. 2.25):</w:t>
      </w: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drawing>
          <wp:inline distT="0" distB="0" distL="0" distR="0">
            <wp:extent cx="3107690" cy="2209165"/>
            <wp:effectExtent l="0" t="0" r="0" b="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4" cstate="print"/>
                    <a:srcRect l="11099" t="17825" r="40750" b="21373"/>
                    <a:stretch>
                      <a:fillRect/>
                    </a:stretch>
                  </pic:blipFill>
                  <pic:spPr>
                    <a:xfrm>
                      <a:off x="0" y="0"/>
                      <a:ext cx="3107690" cy="2209165"/>
                    </a:xfrm>
                    <a:prstGeom prst="rect">
                      <a:avLst/>
                    </a:prstGeom>
                    <a:ln/>
                  </pic:spPr>
                </pic:pic>
              </a:graphicData>
            </a:graphic>
          </wp:inline>
        </w:drawing>
      </w: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2.25 – Схема електричного кола</w:t>
      </w:r>
    </w:p>
    <w:p w:rsidR="007B0C09" w:rsidRDefault="007B0C09">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rsidR="007B0C09" w:rsidRDefault="0047091E">
      <w:pPr>
        <w:pStyle w:val="10"/>
        <w:numPr>
          <w:ilvl w:val="0"/>
          <w:numId w:val="27"/>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Послідовність складання кола:</w:t>
      </w:r>
    </w:p>
    <w:p w:rsidR="007B0C09" w:rsidRDefault="0047091E">
      <w:pPr>
        <w:pStyle w:val="10"/>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Беремо три шматки ізольованого дроту довжиною по 20 см, зачищаємо кінці з обох боків. </w:t>
      </w:r>
    </w:p>
    <w:p w:rsidR="007B0C09" w:rsidRDefault="0047091E">
      <w:pPr>
        <w:pStyle w:val="10"/>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Один кінець першого шматка дроту фіксуємо </w:t>
      </w:r>
      <w:proofErr w:type="spellStart"/>
      <w:r>
        <w:rPr>
          <w:rFonts w:ascii="Times New Roman" w:eastAsia="Times New Roman" w:hAnsi="Times New Roman" w:cs="Times New Roman"/>
          <w:color w:val="000000"/>
          <w:sz w:val="28"/>
          <w:szCs w:val="28"/>
        </w:rPr>
        <w:t>скотчем</w:t>
      </w:r>
      <w:proofErr w:type="spellEnd"/>
      <w:r>
        <w:rPr>
          <w:rFonts w:ascii="Times New Roman" w:eastAsia="Times New Roman" w:hAnsi="Times New Roman" w:cs="Times New Roman"/>
          <w:color w:val="000000"/>
          <w:sz w:val="28"/>
          <w:szCs w:val="28"/>
        </w:rPr>
        <w:t xml:space="preserve"> на від’ємному полюсі «крони», а інший прикріпляємо до від’ємного контакту світлодіодної лампочки.</w:t>
      </w:r>
    </w:p>
    <w:p w:rsidR="007B0C09" w:rsidRDefault="0047091E">
      <w:pPr>
        <w:pStyle w:val="10"/>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Другий шматок прикріпляємо до додатного контакту лампочки, а на протилежному кінці робимо петлю.</w:t>
      </w:r>
    </w:p>
    <w:p w:rsidR="007B0C09" w:rsidRDefault="0047091E">
      <w:pPr>
        <w:pStyle w:val="10"/>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Третій шматок фіксуємо на позитивному полюсі «крони» з одного боку, а з протилежного прикріплюємо до нього графітовий стержень (рис. 2.26). </w:t>
      </w:r>
    </w:p>
    <w:p w:rsidR="007B0C09" w:rsidRDefault="007B0C09">
      <w:pPr>
        <w:pStyle w:val="1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8"/>
          <w:szCs w:val="28"/>
        </w:rPr>
      </w:pPr>
      <w:r>
        <w:rPr>
          <w:noProof/>
          <w:color w:val="000000"/>
          <w:lang w:val="ru-RU"/>
        </w:rPr>
        <w:drawing>
          <wp:inline distT="0" distB="0" distL="0" distR="0">
            <wp:extent cx="2986405" cy="2263775"/>
            <wp:effectExtent l="0" t="0" r="0" b="0"/>
            <wp:docPr id="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5" cstate="print"/>
                    <a:srcRect l="3410" t="2892" r="8875" b="7076"/>
                    <a:stretch>
                      <a:fillRect/>
                    </a:stretch>
                  </pic:blipFill>
                  <pic:spPr>
                    <a:xfrm>
                      <a:off x="0" y="0"/>
                      <a:ext cx="2986405" cy="2263775"/>
                    </a:xfrm>
                    <a:prstGeom prst="rect">
                      <a:avLst/>
                    </a:prstGeom>
                    <a:ln/>
                  </pic:spPr>
                </pic:pic>
              </a:graphicData>
            </a:graphic>
          </wp:inline>
        </w:drawing>
      </w:r>
    </w:p>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2.26 – Електричне коло з графітовим стержнем</w:t>
      </w:r>
    </w:p>
    <w:p w:rsidR="007B0C09" w:rsidRDefault="007B0C09">
      <w:pPr>
        <w:pStyle w:val="10"/>
        <w:spacing w:after="0" w:line="360" w:lineRule="auto"/>
        <w:jc w:val="center"/>
        <w:rPr>
          <w:rFonts w:ascii="Times New Roman" w:eastAsia="Times New Roman" w:hAnsi="Times New Roman" w:cs="Times New Roman"/>
          <w:sz w:val="28"/>
          <w:szCs w:val="28"/>
        </w:rPr>
      </w:pPr>
    </w:p>
    <w:p w:rsidR="007B0C09" w:rsidRDefault="0047091E">
      <w:pPr>
        <w:pStyle w:val="10"/>
        <w:numPr>
          <w:ilvl w:val="0"/>
          <w:numId w:val="27"/>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З’єднайте графітовий стержень і петлю вільного кінця дроту (рис. 2.27). Що спостерігаєте?</w:t>
      </w:r>
    </w:p>
    <w:p w:rsidR="007B0C09" w:rsidRDefault="0047091E">
      <w:pPr>
        <w:pStyle w:val="10"/>
        <w:numPr>
          <w:ilvl w:val="0"/>
          <w:numId w:val="27"/>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Поступово переміщайте до кінця стержня одягнену петлю з дроту (рис. 2.28). Чи змінилась яскравість світіння лампочки? Чому? Яку роль відіграє графітовий стержень в даному електричному колі?</w:t>
      </w: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noProof/>
          <w:lang w:val="ru-RU"/>
        </w:rPr>
        <w:drawing>
          <wp:inline distT="0" distB="0" distL="0" distR="0">
            <wp:extent cx="2055495" cy="2480945"/>
            <wp:effectExtent l="0" t="0" r="0" b="0"/>
            <wp:docPr id="1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6" cstate="print"/>
                    <a:srcRect t="18269" r="14574" b="4306"/>
                    <a:stretch>
                      <a:fillRect/>
                    </a:stretch>
                  </pic:blipFill>
                  <pic:spPr>
                    <a:xfrm rot="16200000">
                      <a:off x="0" y="0"/>
                      <a:ext cx="2055495" cy="2480945"/>
                    </a:xfrm>
                    <a:prstGeom prst="rect">
                      <a:avLst/>
                    </a:prstGeom>
                    <a:ln/>
                  </pic:spPr>
                </pic:pic>
              </a:graphicData>
            </a:graphic>
          </wp:inline>
        </w:drawing>
      </w:r>
      <w:r>
        <w:t xml:space="preserve"> </w:t>
      </w:r>
      <w:r>
        <w:rPr>
          <w:noProof/>
          <w:lang w:val="ru-RU"/>
        </w:rPr>
        <w:drawing>
          <wp:inline distT="0" distB="0" distL="0" distR="0">
            <wp:extent cx="2042795" cy="2640965"/>
            <wp:effectExtent l="0" t="0" r="0" b="0"/>
            <wp:docPr id="1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7" cstate="print"/>
                    <a:srcRect l="3099" t="22099" r="16005"/>
                    <a:stretch>
                      <a:fillRect/>
                    </a:stretch>
                  </pic:blipFill>
                  <pic:spPr>
                    <a:xfrm rot="16200000">
                      <a:off x="0" y="0"/>
                      <a:ext cx="2042795" cy="2640965"/>
                    </a:xfrm>
                    <a:prstGeom prst="rect">
                      <a:avLst/>
                    </a:prstGeom>
                    <a:ln/>
                  </pic:spPr>
                </pic:pic>
              </a:graphicData>
            </a:graphic>
          </wp:inline>
        </w:drawing>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Рисунок 2.27 – До завдання 3        Рисунок 2.28 – До завдання 4 </w:t>
      </w:r>
    </w:p>
    <w:p w:rsidR="007B0C09" w:rsidRDefault="0047091E">
      <w:pPr>
        <w:pStyle w:val="10"/>
        <w:numPr>
          <w:ilvl w:val="0"/>
          <w:numId w:val="27"/>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Додаткове завдання: під’єднайте до електричного кола </w:t>
      </w:r>
      <w:proofErr w:type="spellStart"/>
      <w:r>
        <w:rPr>
          <w:rFonts w:ascii="Times New Roman" w:eastAsia="Times New Roman" w:hAnsi="Times New Roman" w:cs="Times New Roman"/>
          <w:color w:val="000000"/>
          <w:sz w:val="28"/>
          <w:szCs w:val="28"/>
        </w:rPr>
        <w:t>мультиметр</w:t>
      </w:r>
      <w:proofErr w:type="spellEnd"/>
      <w:r>
        <w:rPr>
          <w:rFonts w:ascii="Times New Roman" w:eastAsia="Times New Roman" w:hAnsi="Times New Roman" w:cs="Times New Roman"/>
          <w:color w:val="000000"/>
          <w:sz w:val="28"/>
          <w:szCs w:val="28"/>
        </w:rPr>
        <w:t>. Оберіть режим за допомогою перемикача 2000 мікроампер. Перевірте, щоб вимірювальні щупи були підключені, як на рис. 2.29.</w:t>
      </w: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8"/>
          <w:szCs w:val="28"/>
        </w:rPr>
      </w:pPr>
      <w:r>
        <w:rPr>
          <w:noProof/>
          <w:color w:val="000000"/>
          <w:lang w:val="ru-RU"/>
        </w:rPr>
        <w:drawing>
          <wp:inline distT="0" distB="0" distL="0" distR="0">
            <wp:extent cx="2254250" cy="2746375"/>
            <wp:effectExtent l="0" t="0" r="0" b="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8" cstate="print"/>
                    <a:srcRect t="4941" r="5287" b="14339"/>
                    <a:stretch>
                      <a:fillRect/>
                    </a:stretch>
                  </pic:blipFill>
                  <pic:spPr>
                    <a:xfrm rot="16200000">
                      <a:off x="0" y="0"/>
                      <a:ext cx="2254250" cy="2746375"/>
                    </a:xfrm>
                    <a:prstGeom prst="rect">
                      <a:avLst/>
                    </a:prstGeom>
                    <a:ln/>
                  </pic:spPr>
                </pic:pic>
              </a:graphicData>
            </a:graphic>
          </wp:inline>
        </w:drawing>
      </w:r>
    </w:p>
    <w:p w:rsidR="007B0C09" w:rsidRDefault="0047091E">
      <w:pPr>
        <w:pStyle w:val="10"/>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2.29 – Під’єднаний </w:t>
      </w:r>
      <w:proofErr w:type="spellStart"/>
      <w:r>
        <w:rPr>
          <w:rFonts w:ascii="Times New Roman" w:eastAsia="Times New Roman" w:hAnsi="Times New Roman" w:cs="Times New Roman"/>
          <w:color w:val="000000"/>
          <w:sz w:val="28"/>
          <w:szCs w:val="28"/>
        </w:rPr>
        <w:t>мультиметр</w:t>
      </w:r>
      <w:proofErr w:type="spellEnd"/>
    </w:p>
    <w:p w:rsidR="007B0C09" w:rsidRDefault="007B0C09">
      <w:pPr>
        <w:pStyle w:val="10"/>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8"/>
          <w:szCs w:val="28"/>
        </w:rPr>
      </w:pP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Зафіксуйте значення пристрою коли: коло роз’єднане; петля дроту в положенні, як на рисунку 2.27; петля дроту на протилежному кінці стержня. </w:t>
      </w:r>
    </w:p>
    <w:p w:rsidR="007B0C09" w:rsidRDefault="0047091E">
      <w:pPr>
        <w:pStyle w:val="10"/>
        <w:numPr>
          <w:ilvl w:val="0"/>
          <w:numId w:val="27"/>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Зробіть висновки, вказавши, як змінились покази </w:t>
      </w:r>
      <w:proofErr w:type="spellStart"/>
      <w:r>
        <w:rPr>
          <w:rFonts w:ascii="Times New Roman" w:eastAsia="Times New Roman" w:hAnsi="Times New Roman" w:cs="Times New Roman"/>
          <w:color w:val="000000"/>
          <w:sz w:val="28"/>
          <w:szCs w:val="28"/>
        </w:rPr>
        <w:t>мультиметра</w:t>
      </w:r>
      <w:proofErr w:type="spellEnd"/>
      <w:r>
        <w:rPr>
          <w:rFonts w:ascii="Times New Roman" w:eastAsia="Times New Roman" w:hAnsi="Times New Roman" w:cs="Times New Roman"/>
          <w:color w:val="000000"/>
          <w:sz w:val="28"/>
          <w:szCs w:val="28"/>
        </w:rPr>
        <w:t>; завдяки чому відбулась ця зміна.</w:t>
      </w:r>
    </w:p>
    <w:p w:rsidR="007B0C09" w:rsidRDefault="007B0C09">
      <w:pPr>
        <w:pStyle w:val="1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задача </w:t>
      </w:r>
      <w:r>
        <w:rPr>
          <w:rFonts w:ascii="Times New Roman" w:eastAsia="Times New Roman" w:hAnsi="Times New Roman" w:cs="Times New Roman"/>
          <w:color w:val="000000"/>
          <w:sz w:val="28"/>
          <w:szCs w:val="28"/>
        </w:rPr>
        <w:t>№ 5</w:t>
      </w:r>
    </w:p>
    <w:p w:rsidR="007B0C09" w:rsidRDefault="0047091E">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Тема: «Визначення довжини світлової хвилі»</w:t>
      </w:r>
    </w:p>
    <w:p w:rsidR="007B0C09" w:rsidRDefault="0047091E">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Мета: експериментально визначити довжину світлової хвилі в дифракційному спектрі першого порядку.</w:t>
      </w:r>
    </w:p>
    <w:p w:rsidR="007B0C09" w:rsidRDefault="0047091E">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Обладнання: компакт-диск, ліхтарик, лазер з червоним випромінюванням, екран з поділками (лінійка 1см/поділка), затискачі (прищіпки). </w:t>
      </w: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Хід роботи</w:t>
      </w:r>
    </w:p>
    <w:p w:rsidR="007B0C09" w:rsidRDefault="0047091E">
      <w:pPr>
        <w:pStyle w:val="10"/>
        <w:numPr>
          <w:ilvl w:val="0"/>
          <w:numId w:val="31"/>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Визначте довжину світлової хвилі червоного кольору:</w:t>
      </w:r>
    </w:p>
    <w:p w:rsidR="007B0C09" w:rsidRDefault="0047091E">
      <w:pPr>
        <w:pStyle w:val="10"/>
        <w:numPr>
          <w:ilvl w:val="0"/>
          <w:numId w:val="33"/>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розташуйте джерело світла (лазер) на відстані 60 см від зафіксованого затискачами компакт-диска;</w:t>
      </w:r>
    </w:p>
    <w:p w:rsidR="007B0C09" w:rsidRDefault="0047091E">
      <w:pPr>
        <w:pStyle w:val="10"/>
        <w:numPr>
          <w:ilvl w:val="0"/>
          <w:numId w:val="33"/>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за лазером розташуйте екран з поділками, так щоб він був на одному рівні з джерелом світла;</w:t>
      </w:r>
    </w:p>
    <w:p w:rsidR="007B0C09" w:rsidRDefault="0047091E">
      <w:pPr>
        <w:pStyle w:val="10"/>
        <w:numPr>
          <w:ilvl w:val="0"/>
          <w:numId w:val="33"/>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поспостерігайте за отриманою дифракційною картиною;</w:t>
      </w:r>
    </w:p>
    <w:p w:rsidR="007B0C09" w:rsidRDefault="0047091E">
      <w:pPr>
        <w:pStyle w:val="10"/>
        <w:numPr>
          <w:ilvl w:val="0"/>
          <w:numId w:val="33"/>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порівняйте отримані світлові плями на екрані з ввімкненим і вимкненим світлом (рис. 2.30).</w:t>
      </w:r>
    </w:p>
    <w:p w:rsidR="007B0C09" w:rsidRDefault="007B0C09">
      <w:pPr>
        <w:pStyle w:val="1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8"/>
          <w:szCs w:val="28"/>
        </w:rPr>
      </w:pPr>
    </w:p>
    <w:p w:rsidR="007B0C09" w:rsidRDefault="0047091E">
      <w:pPr>
        <w:pStyle w:val="10"/>
        <w:spacing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4572000" cy="2228215"/>
            <wp:effectExtent l="0" t="0" r="0" b="0"/>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9" cstate="print"/>
                    <a:srcRect l="4799" t="7462" r="5826" b="15091"/>
                    <a:stretch>
                      <a:fillRect/>
                    </a:stretch>
                  </pic:blipFill>
                  <pic:spPr>
                    <a:xfrm>
                      <a:off x="0" y="0"/>
                      <a:ext cx="4572000" cy="2228215"/>
                    </a:xfrm>
                    <a:prstGeom prst="rect">
                      <a:avLst/>
                    </a:prstGeom>
                    <a:ln/>
                  </pic:spPr>
                </pic:pic>
              </a:graphicData>
            </a:graphic>
          </wp:inline>
        </w:drawing>
      </w:r>
    </w:p>
    <w:p w:rsidR="007B0C09" w:rsidRDefault="0047091E">
      <w:pPr>
        <w:pStyle w:val="1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2.30 – Дифракційний спектр першого порядку червоного кольору</w:t>
      </w:r>
    </w:p>
    <w:p w:rsidR="007B0C09" w:rsidRDefault="007B0C09">
      <w:pPr>
        <w:pStyle w:val="10"/>
        <w:spacing w:after="0" w:line="360" w:lineRule="auto"/>
        <w:jc w:val="both"/>
        <w:rPr>
          <w:rFonts w:ascii="Times New Roman" w:eastAsia="Times New Roman" w:hAnsi="Times New Roman" w:cs="Times New Roman"/>
          <w:sz w:val="28"/>
          <w:szCs w:val="28"/>
        </w:rPr>
      </w:pPr>
    </w:p>
    <w:p w:rsidR="007B0C09" w:rsidRDefault="0047091E">
      <w:pPr>
        <w:pStyle w:val="10"/>
        <w:numPr>
          <w:ilvl w:val="0"/>
          <w:numId w:val="31"/>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Визначте довжину світлової хвилі:</w:t>
      </w:r>
    </w:p>
    <w:p w:rsidR="007B0C09" w:rsidRDefault="0047091E">
      <w:pPr>
        <w:pStyle w:val="10"/>
        <w:numPr>
          <w:ilvl w:val="0"/>
          <w:numId w:val="35"/>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Обчисліть </w:t>
      </w:r>
      <w:r>
        <w:rPr>
          <w:noProof/>
          <w:color w:val="000000"/>
          <w:sz w:val="36"/>
          <w:szCs w:val="36"/>
          <w:vertAlign w:val="subscript"/>
          <w:lang w:val="ru-RU"/>
        </w:rPr>
        <w:drawing>
          <wp:inline distT="0" distB="0" distL="114300" distR="114300">
            <wp:extent cx="316230" cy="249555"/>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cstate="print"/>
                    <a:srcRect/>
                    <a:stretch>
                      <a:fillRect/>
                    </a:stretch>
                  </pic:blipFill>
                  <pic:spPr>
                    <a:xfrm>
                      <a:off x="0" y="0"/>
                      <a:ext cx="316230" cy="249555"/>
                    </a:xfrm>
                    <a:prstGeom prst="rect">
                      <a:avLst/>
                    </a:prstGeom>
                    <a:ln/>
                  </pic:spPr>
                </pic:pic>
              </a:graphicData>
            </a:graphic>
          </wp:inline>
        </w:drawing>
      </w:r>
      <w:r>
        <w:rPr>
          <w:noProof/>
          <w:color w:val="000000"/>
          <w:sz w:val="36"/>
          <w:szCs w:val="36"/>
          <w:vertAlign w:val="subscript"/>
          <w:lang w:val="ru-RU"/>
        </w:rPr>
        <w:drawing>
          <wp:inline distT="0" distB="0" distL="114300" distR="114300">
            <wp:extent cx="316230" cy="24955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cstate="print"/>
                    <a:srcRect/>
                    <a:stretch>
                      <a:fillRect/>
                    </a:stretch>
                  </pic:blipFill>
                  <pic:spPr>
                    <a:xfrm>
                      <a:off x="0" y="0"/>
                      <a:ext cx="316230" cy="249555"/>
                    </a:xfrm>
                    <a:prstGeom prst="rect">
                      <a:avLst/>
                    </a:prstGeom>
                    <a:ln/>
                  </pic:spPr>
                </pic:pic>
              </a:graphicData>
            </a:graphic>
          </wp:inline>
        </w:drawing>
      </w:r>
      <w:r>
        <w:rPr>
          <w:rFonts w:ascii="Times New Roman" w:eastAsia="Times New Roman" w:hAnsi="Times New Roman" w:cs="Times New Roman"/>
          <w:color w:val="000000"/>
          <w:sz w:val="28"/>
          <w:szCs w:val="28"/>
        </w:rPr>
        <w:t xml:space="preserve"> (середнє значення відстаней) від центральної плями (</w:t>
      </w:r>
      <w:proofErr w:type="spellStart"/>
      <w:r>
        <w:rPr>
          <w:rFonts w:ascii="Times New Roman" w:eastAsia="Times New Roman" w:hAnsi="Times New Roman" w:cs="Times New Roman"/>
          <w:color w:val="000000"/>
          <w:sz w:val="28"/>
          <w:szCs w:val="28"/>
        </w:rPr>
        <w:t>зеркальне</w:t>
      </w:r>
      <w:proofErr w:type="spellEnd"/>
      <w:r>
        <w:rPr>
          <w:rFonts w:ascii="Times New Roman" w:eastAsia="Times New Roman" w:hAnsi="Times New Roman" w:cs="Times New Roman"/>
          <w:color w:val="000000"/>
          <w:sz w:val="28"/>
          <w:szCs w:val="28"/>
        </w:rPr>
        <w:t xml:space="preserve"> відображення від диска) до межі червоного кольору дифракційного спектру.</w:t>
      </w:r>
    </w:p>
    <w:p w:rsidR="007B0C09" w:rsidRDefault="0047091E">
      <w:pPr>
        <w:pStyle w:val="10"/>
        <w:numPr>
          <w:ilvl w:val="0"/>
          <w:numId w:val="35"/>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Скориставшись формулою</w:t>
      </w:r>
      <w:r>
        <w:rPr>
          <w:rFonts w:ascii="Times New Roman" w:eastAsia="Times New Roman" w:hAnsi="Times New Roman" w:cs="Times New Roman"/>
          <w:color w:val="000000"/>
          <w:sz w:val="40"/>
          <w:szCs w:val="40"/>
        </w:rPr>
        <w:t xml:space="preserve"> </w:t>
      </w:r>
      <w:r>
        <w:rPr>
          <w:noProof/>
          <w:color w:val="000000"/>
          <w:sz w:val="36"/>
          <w:szCs w:val="36"/>
          <w:vertAlign w:val="subscript"/>
          <w:lang w:val="ru-RU"/>
        </w:rPr>
        <w:drawing>
          <wp:inline distT="0" distB="0" distL="114300" distR="114300">
            <wp:extent cx="680720" cy="399415"/>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cstate="print"/>
                    <a:srcRect/>
                    <a:stretch>
                      <a:fillRect/>
                    </a:stretch>
                  </pic:blipFill>
                  <pic:spPr>
                    <a:xfrm>
                      <a:off x="0" y="0"/>
                      <a:ext cx="680720" cy="399415"/>
                    </a:xfrm>
                    <a:prstGeom prst="rect">
                      <a:avLst/>
                    </a:prstGeom>
                    <a:ln/>
                  </pic:spPr>
                </pic:pic>
              </a:graphicData>
            </a:graphic>
          </wp:inline>
        </w:drawing>
      </w:r>
      <w:r>
        <w:rPr>
          <w:noProof/>
          <w:color w:val="000000"/>
          <w:sz w:val="36"/>
          <w:szCs w:val="36"/>
          <w:vertAlign w:val="subscript"/>
          <w:lang w:val="ru-RU"/>
        </w:rPr>
        <w:drawing>
          <wp:inline distT="0" distB="0" distL="114300" distR="114300">
            <wp:extent cx="680720" cy="39941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cstate="print"/>
                    <a:srcRect/>
                    <a:stretch>
                      <a:fillRect/>
                    </a:stretch>
                  </pic:blipFill>
                  <pic:spPr>
                    <a:xfrm>
                      <a:off x="0" y="0"/>
                      <a:ext cx="680720" cy="399415"/>
                    </a:xfrm>
                    <a:prstGeom prst="rect">
                      <a:avLst/>
                    </a:prstGeom>
                    <a:ln/>
                  </pic:spPr>
                </pic:pic>
              </a:graphicData>
            </a:graphic>
          </wp:inline>
        </w:drawing>
      </w:r>
      <w:r>
        <w:rPr>
          <w:rFonts w:ascii="Times New Roman" w:eastAsia="Times New Roman" w:hAnsi="Times New Roman" w:cs="Times New Roman"/>
          <w:color w:val="000000"/>
          <w:sz w:val="28"/>
          <w:szCs w:val="28"/>
        </w:rPr>
        <w:t xml:space="preserve">  обчисліть довжину світлової хвилі. Порівняйте отримані результати з  табличним значенням (довжина хвилі червоного кольору 760-620 нм). </w:t>
      </w:r>
    </w:p>
    <w:p w:rsidR="007B0C09" w:rsidRDefault="0047091E">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Примітка:</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d</w:t>
      </w:r>
      <w:r>
        <w:rPr>
          <w:rFonts w:ascii="Gungsuh" w:eastAsia="Gungsuh" w:hAnsi="Gungsuh" w:cs="Gungsuh"/>
          <w:color w:val="000000"/>
          <w:sz w:val="28"/>
          <w:szCs w:val="28"/>
        </w:rPr>
        <w:t xml:space="preserve"> -  відстань між доріжками, нанесеними на компакт-диск, ≈ 1,5 мкм; </w:t>
      </w:r>
      <w:r>
        <w:rPr>
          <w:rFonts w:ascii="Times New Roman" w:eastAsia="Times New Roman" w:hAnsi="Times New Roman" w:cs="Times New Roman"/>
          <w:i/>
          <w:color w:val="000000"/>
          <w:sz w:val="28"/>
          <w:szCs w:val="28"/>
        </w:rPr>
        <w:t xml:space="preserve">l </w:t>
      </w:r>
      <w:r>
        <w:rPr>
          <w:rFonts w:ascii="Times New Roman" w:eastAsia="Times New Roman" w:hAnsi="Times New Roman" w:cs="Times New Roman"/>
          <w:color w:val="000000"/>
          <w:sz w:val="28"/>
          <w:szCs w:val="28"/>
        </w:rPr>
        <w:t xml:space="preserve">– відстань від джерела світла до диска. </w:t>
      </w:r>
    </w:p>
    <w:p w:rsidR="007B0C09" w:rsidRDefault="0047091E">
      <w:pPr>
        <w:pStyle w:val="10"/>
        <w:numPr>
          <w:ilvl w:val="0"/>
          <w:numId w:val="31"/>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Замініть джерело світла на звичайний ліхтарик. Поспостерігайте утворену дифракційну картину (рис. 2.31).</w:t>
      </w:r>
    </w:p>
    <w:p w:rsidR="007B0C09" w:rsidRDefault="0047091E">
      <w:pPr>
        <w:pStyle w:val="10"/>
        <w:numPr>
          <w:ilvl w:val="0"/>
          <w:numId w:val="31"/>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Дослідіть довжину хвиль різних кольорів (середину кольорових смуг), що утворились в спектрі першого порядку аналогічним способом (рис. 2.32). </w:t>
      </w:r>
    </w:p>
    <w:p w:rsidR="007B0C09" w:rsidRDefault="0047091E">
      <w:pPr>
        <w:pStyle w:val="10"/>
        <w:numPr>
          <w:ilvl w:val="0"/>
          <w:numId w:val="31"/>
        </w:numPr>
        <w:pBdr>
          <w:top w:val="nil"/>
          <w:left w:val="nil"/>
          <w:bottom w:val="nil"/>
          <w:right w:val="nil"/>
          <w:between w:val="nil"/>
        </w:pBdr>
        <w:tabs>
          <w:tab w:val="left" w:pos="426"/>
        </w:tabs>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Дані занесіть в таблицю 2.2.</w:t>
      </w:r>
    </w:p>
    <w:p w:rsidR="007B0C09" w:rsidRDefault="0047091E">
      <w:pPr>
        <w:pStyle w:val="10"/>
        <w:pBdr>
          <w:top w:val="nil"/>
          <w:left w:val="nil"/>
          <w:bottom w:val="nil"/>
          <w:right w:val="nil"/>
          <w:between w:val="nil"/>
        </w:pBdr>
        <w:spacing w:after="0" w:line="259" w:lineRule="auto"/>
        <w:jc w:val="center"/>
        <w:rPr>
          <w:rFonts w:ascii="Times New Roman" w:eastAsia="Times New Roman" w:hAnsi="Times New Roman" w:cs="Times New Roman"/>
          <w:color w:val="000000"/>
          <w:sz w:val="28"/>
          <w:szCs w:val="28"/>
        </w:rPr>
      </w:pPr>
      <w:r>
        <w:rPr>
          <w:noProof/>
          <w:color w:val="000000"/>
          <w:lang w:val="ru-RU"/>
        </w:rPr>
        <w:drawing>
          <wp:inline distT="0" distB="0" distL="0" distR="0">
            <wp:extent cx="1662430" cy="1908810"/>
            <wp:effectExtent l="0" t="0" r="0" b="0"/>
            <wp:docPr id="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42" cstate="print"/>
                    <a:srcRect r="42227" b="12379"/>
                    <a:stretch>
                      <a:fillRect/>
                    </a:stretch>
                  </pic:blipFill>
                  <pic:spPr>
                    <a:xfrm>
                      <a:off x="0" y="0"/>
                      <a:ext cx="1662430" cy="1908810"/>
                    </a:xfrm>
                    <a:prstGeom prst="rect">
                      <a:avLst/>
                    </a:prstGeom>
                    <a:ln/>
                  </pic:spPr>
                </pic:pic>
              </a:graphicData>
            </a:graphic>
          </wp:inline>
        </w:drawing>
      </w:r>
    </w:p>
    <w:p w:rsidR="007B0C09" w:rsidRDefault="0047091E">
      <w:pPr>
        <w:pStyle w:val="10"/>
        <w:pBdr>
          <w:top w:val="nil"/>
          <w:left w:val="nil"/>
          <w:bottom w:val="nil"/>
          <w:right w:val="nil"/>
          <w:between w:val="nil"/>
        </w:pBdr>
        <w:spacing w:after="0" w:line="259"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2.31 – Дифракційна картина</w:t>
      </w: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32"/>
          <w:szCs w:val="32"/>
          <w:lang w:val="ru-RU"/>
        </w:rPr>
        <w:drawing>
          <wp:inline distT="0" distB="0" distL="0" distR="0">
            <wp:extent cx="4936490" cy="2145030"/>
            <wp:effectExtent l="0" t="0" r="0" b="0"/>
            <wp:docPr id="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43" cstate="print"/>
                    <a:srcRect l="1999" t="11368" r="4218" b="16148"/>
                    <a:stretch>
                      <a:fillRect/>
                    </a:stretch>
                  </pic:blipFill>
                  <pic:spPr>
                    <a:xfrm>
                      <a:off x="0" y="0"/>
                      <a:ext cx="4936490" cy="2145030"/>
                    </a:xfrm>
                    <a:prstGeom prst="rect">
                      <a:avLst/>
                    </a:prstGeom>
                    <a:ln/>
                  </pic:spPr>
                </pic:pic>
              </a:graphicData>
            </a:graphic>
          </wp:inline>
        </w:drawing>
      </w: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2.32 – Дифракційний спектр першого порядку</w:t>
      </w: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16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2.2 – Дослідження довжини світлових хвиль</w:t>
      </w:r>
    </w:p>
    <w:tbl>
      <w:tblPr>
        <w:tblStyle w:val="a6"/>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0"/>
        <w:gridCol w:w="1865"/>
        <w:gridCol w:w="1866"/>
        <w:gridCol w:w="1853"/>
        <w:gridCol w:w="1860"/>
      </w:tblGrid>
      <w:tr w:rsidR="007B0C09">
        <w:tc>
          <w:tcPr>
            <w:tcW w:w="1900" w:type="dxa"/>
            <w:shd w:val="clear" w:color="auto" w:fill="auto"/>
          </w:tcPr>
          <w:p w:rsidR="007B0C09" w:rsidRDefault="0047091E">
            <w:pPr>
              <w:pStyle w:val="10"/>
              <w:pBdr>
                <w:top w:val="nil"/>
                <w:left w:val="nil"/>
                <w:bottom w:val="nil"/>
                <w:right w:val="nil"/>
                <w:between w:val="nil"/>
              </w:pBdr>
              <w:spacing w:after="1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Колір лінії</w:t>
            </w:r>
          </w:p>
        </w:tc>
        <w:tc>
          <w:tcPr>
            <w:tcW w:w="1865" w:type="dxa"/>
            <w:shd w:val="clear" w:color="auto" w:fill="auto"/>
          </w:tcPr>
          <w:p w:rsidR="007B0C09" w:rsidRDefault="0047091E">
            <w:pPr>
              <w:pStyle w:val="10"/>
              <w:pBdr>
                <w:top w:val="nil"/>
                <w:left w:val="nil"/>
                <w:bottom w:val="nil"/>
                <w:right w:val="nil"/>
                <w:between w:val="nil"/>
              </w:pBdr>
              <w:spacing w:after="160" w:line="36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d, мкм</w:t>
            </w:r>
          </w:p>
        </w:tc>
        <w:tc>
          <w:tcPr>
            <w:tcW w:w="1866" w:type="dxa"/>
            <w:shd w:val="clear" w:color="auto" w:fill="auto"/>
          </w:tcPr>
          <w:p w:rsidR="007B0C09" w:rsidRDefault="0047091E">
            <w:pPr>
              <w:pStyle w:val="10"/>
              <w:pBdr>
                <w:top w:val="nil"/>
                <w:left w:val="nil"/>
                <w:bottom w:val="nil"/>
                <w:right w:val="nil"/>
                <w:between w:val="nil"/>
              </w:pBdr>
              <w:spacing w:after="160" w:line="360" w:lineRule="auto"/>
              <w:jc w:val="center"/>
              <w:rPr>
                <w:rFonts w:ascii="Times New Roman" w:eastAsia="Times New Roman" w:hAnsi="Times New Roman" w:cs="Times New Roman"/>
                <w:color w:val="000000"/>
                <w:sz w:val="28"/>
                <w:szCs w:val="28"/>
              </w:rPr>
            </w:pPr>
            <w:r>
              <w:rPr>
                <w:noProof/>
                <w:color w:val="000000"/>
                <w:sz w:val="36"/>
                <w:szCs w:val="36"/>
                <w:vertAlign w:val="subscript"/>
                <w:lang w:val="ru-RU"/>
              </w:rPr>
              <w:drawing>
                <wp:inline distT="0" distB="0" distL="114300" distR="114300">
                  <wp:extent cx="316230" cy="24955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cstate="print"/>
                          <a:srcRect/>
                          <a:stretch>
                            <a:fillRect/>
                          </a:stretch>
                        </pic:blipFill>
                        <pic:spPr>
                          <a:xfrm>
                            <a:off x="0" y="0"/>
                            <a:ext cx="316230" cy="249555"/>
                          </a:xfrm>
                          <a:prstGeom prst="rect">
                            <a:avLst/>
                          </a:prstGeom>
                          <a:ln/>
                        </pic:spPr>
                      </pic:pic>
                    </a:graphicData>
                  </a:graphic>
                </wp:inline>
              </w:drawing>
            </w:r>
            <w:r>
              <w:rPr>
                <w:noProof/>
                <w:color w:val="000000"/>
                <w:sz w:val="36"/>
                <w:szCs w:val="36"/>
                <w:vertAlign w:val="subscript"/>
                <w:lang w:val="ru-RU"/>
              </w:rPr>
              <w:drawing>
                <wp:inline distT="0" distB="0" distL="114300" distR="114300">
                  <wp:extent cx="316230" cy="24955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cstate="print"/>
                          <a:srcRect/>
                          <a:stretch>
                            <a:fillRect/>
                          </a:stretch>
                        </pic:blipFill>
                        <pic:spPr>
                          <a:xfrm>
                            <a:off x="0" y="0"/>
                            <a:ext cx="316230" cy="249555"/>
                          </a:xfrm>
                          <a:prstGeom prst="rect">
                            <a:avLst/>
                          </a:prstGeom>
                          <a:ln/>
                        </pic:spPr>
                      </pic:pic>
                    </a:graphicData>
                  </a:graphic>
                </wp:inline>
              </w:drawing>
            </w:r>
            <w:r>
              <w:rPr>
                <w:rFonts w:ascii="Times New Roman" w:eastAsia="Times New Roman" w:hAnsi="Times New Roman" w:cs="Times New Roman"/>
                <w:color w:val="000000"/>
                <w:sz w:val="28"/>
                <w:szCs w:val="28"/>
              </w:rPr>
              <w:t>, м</w:t>
            </w:r>
          </w:p>
        </w:tc>
        <w:tc>
          <w:tcPr>
            <w:tcW w:w="1853" w:type="dxa"/>
            <w:shd w:val="clear" w:color="auto" w:fill="auto"/>
          </w:tcPr>
          <w:p w:rsidR="007B0C09" w:rsidRDefault="0047091E">
            <w:pPr>
              <w:pStyle w:val="10"/>
              <w:pBdr>
                <w:top w:val="nil"/>
                <w:left w:val="nil"/>
                <w:bottom w:val="nil"/>
                <w:right w:val="nil"/>
                <w:between w:val="nil"/>
              </w:pBdr>
              <w:spacing w:after="1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l</w:t>
            </w:r>
            <w:r>
              <w:rPr>
                <w:rFonts w:ascii="Times New Roman" w:eastAsia="Times New Roman" w:hAnsi="Times New Roman" w:cs="Times New Roman"/>
                <w:color w:val="000000"/>
                <w:sz w:val="28"/>
                <w:szCs w:val="28"/>
              </w:rPr>
              <w:t>, м</w:t>
            </w:r>
          </w:p>
        </w:tc>
        <w:tc>
          <w:tcPr>
            <w:tcW w:w="1860" w:type="dxa"/>
            <w:shd w:val="clear" w:color="auto" w:fill="auto"/>
          </w:tcPr>
          <w:p w:rsidR="007B0C09" w:rsidRDefault="0047091E">
            <w:pPr>
              <w:pStyle w:val="10"/>
              <w:pBdr>
                <w:top w:val="nil"/>
                <w:left w:val="nil"/>
                <w:bottom w:val="nil"/>
                <w:right w:val="nil"/>
                <w:between w:val="nil"/>
              </w:pBdr>
              <w:spacing w:after="160" w:line="360" w:lineRule="auto"/>
              <w:jc w:val="center"/>
              <w:rPr>
                <w:rFonts w:ascii="Times New Roman" w:eastAsia="Times New Roman" w:hAnsi="Times New Roman" w:cs="Times New Roman"/>
                <w:color w:val="000000"/>
                <w:sz w:val="28"/>
                <w:szCs w:val="28"/>
              </w:rPr>
            </w:pPr>
            <w:r>
              <w:rPr>
                <w:noProof/>
                <w:color w:val="000000"/>
                <w:sz w:val="36"/>
                <w:szCs w:val="36"/>
                <w:vertAlign w:val="subscript"/>
                <w:lang w:val="ru-RU"/>
              </w:rPr>
              <w:drawing>
                <wp:inline distT="0" distB="0" distL="114300" distR="114300">
                  <wp:extent cx="99060" cy="233680"/>
                  <wp:effectExtent l="0" t="0" r="0" b="0"/>
                  <wp:docPr id="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4" cstate="print"/>
                          <a:srcRect/>
                          <a:stretch>
                            <a:fillRect/>
                          </a:stretch>
                        </pic:blipFill>
                        <pic:spPr>
                          <a:xfrm>
                            <a:off x="0" y="0"/>
                            <a:ext cx="99060" cy="233680"/>
                          </a:xfrm>
                          <a:prstGeom prst="rect">
                            <a:avLst/>
                          </a:prstGeom>
                          <a:ln/>
                        </pic:spPr>
                      </pic:pic>
                    </a:graphicData>
                  </a:graphic>
                </wp:inline>
              </w:drawing>
            </w:r>
            <w:r>
              <w:rPr>
                <w:noProof/>
                <w:color w:val="000000"/>
                <w:sz w:val="36"/>
                <w:szCs w:val="36"/>
                <w:vertAlign w:val="subscript"/>
                <w:lang w:val="ru-RU"/>
              </w:rPr>
              <w:drawing>
                <wp:inline distT="0" distB="0" distL="114300" distR="114300">
                  <wp:extent cx="99060" cy="233680"/>
                  <wp:effectExtent l="0" t="0" r="0" b="0"/>
                  <wp:docPr id="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4" cstate="print"/>
                          <a:srcRect/>
                          <a:stretch>
                            <a:fillRect/>
                          </a:stretch>
                        </pic:blipFill>
                        <pic:spPr>
                          <a:xfrm>
                            <a:off x="0" y="0"/>
                            <a:ext cx="99060" cy="233680"/>
                          </a:xfrm>
                          <a:prstGeom prst="rect">
                            <a:avLst/>
                          </a:prstGeom>
                          <a:ln/>
                        </pic:spPr>
                      </pic:pic>
                    </a:graphicData>
                  </a:graphic>
                </wp:inline>
              </w:drawing>
            </w:r>
            <w:r>
              <w:rPr>
                <w:rFonts w:ascii="Times New Roman" w:eastAsia="Times New Roman" w:hAnsi="Times New Roman" w:cs="Times New Roman"/>
                <w:color w:val="202124"/>
                <w:sz w:val="28"/>
                <w:szCs w:val="28"/>
                <w:highlight w:val="white"/>
              </w:rPr>
              <w:t>, нм</w:t>
            </w:r>
          </w:p>
        </w:tc>
      </w:tr>
      <w:tr w:rsidR="007B0C09">
        <w:tc>
          <w:tcPr>
            <w:tcW w:w="1900" w:type="dxa"/>
            <w:shd w:val="clear" w:color="auto" w:fill="auto"/>
          </w:tcPr>
          <w:p w:rsidR="007B0C09" w:rsidRDefault="0047091E">
            <w:pPr>
              <w:pStyle w:val="10"/>
              <w:pBdr>
                <w:top w:val="nil"/>
                <w:left w:val="nil"/>
                <w:bottom w:val="nil"/>
                <w:right w:val="nil"/>
                <w:between w:val="nil"/>
              </w:pBdr>
              <w:spacing w:after="1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жовтий</w:t>
            </w:r>
          </w:p>
        </w:tc>
        <w:tc>
          <w:tcPr>
            <w:tcW w:w="1865"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c>
          <w:tcPr>
            <w:tcW w:w="1866"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c>
          <w:tcPr>
            <w:tcW w:w="1853"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c>
          <w:tcPr>
            <w:tcW w:w="1860"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r>
      <w:tr w:rsidR="007B0C09">
        <w:tc>
          <w:tcPr>
            <w:tcW w:w="1900" w:type="dxa"/>
            <w:shd w:val="clear" w:color="auto" w:fill="auto"/>
          </w:tcPr>
          <w:p w:rsidR="007B0C09" w:rsidRDefault="0047091E">
            <w:pPr>
              <w:pStyle w:val="10"/>
              <w:pBdr>
                <w:top w:val="nil"/>
                <w:left w:val="nil"/>
                <w:bottom w:val="nil"/>
                <w:right w:val="nil"/>
                <w:between w:val="nil"/>
              </w:pBdr>
              <w:spacing w:after="1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зелений</w:t>
            </w:r>
          </w:p>
        </w:tc>
        <w:tc>
          <w:tcPr>
            <w:tcW w:w="1865"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c>
          <w:tcPr>
            <w:tcW w:w="1866"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c>
          <w:tcPr>
            <w:tcW w:w="1853"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c>
          <w:tcPr>
            <w:tcW w:w="1860"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r>
      <w:tr w:rsidR="007B0C09">
        <w:tc>
          <w:tcPr>
            <w:tcW w:w="1900" w:type="dxa"/>
            <w:shd w:val="clear" w:color="auto" w:fill="auto"/>
          </w:tcPr>
          <w:p w:rsidR="007B0C09" w:rsidRDefault="0047091E">
            <w:pPr>
              <w:pStyle w:val="10"/>
              <w:pBdr>
                <w:top w:val="nil"/>
                <w:left w:val="nil"/>
                <w:bottom w:val="nil"/>
                <w:right w:val="nil"/>
                <w:between w:val="nil"/>
              </w:pBdr>
              <w:spacing w:after="1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блакитний</w:t>
            </w:r>
          </w:p>
        </w:tc>
        <w:tc>
          <w:tcPr>
            <w:tcW w:w="1865"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c>
          <w:tcPr>
            <w:tcW w:w="1866"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c>
          <w:tcPr>
            <w:tcW w:w="1853"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c>
          <w:tcPr>
            <w:tcW w:w="1860"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r>
      <w:tr w:rsidR="007B0C09">
        <w:tc>
          <w:tcPr>
            <w:tcW w:w="1900" w:type="dxa"/>
            <w:shd w:val="clear" w:color="auto" w:fill="auto"/>
          </w:tcPr>
          <w:p w:rsidR="007B0C09" w:rsidRDefault="0047091E">
            <w:pPr>
              <w:pStyle w:val="10"/>
              <w:pBdr>
                <w:top w:val="nil"/>
                <w:left w:val="nil"/>
                <w:bottom w:val="nil"/>
                <w:right w:val="nil"/>
                <w:between w:val="nil"/>
              </w:pBdr>
              <w:spacing w:after="1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синій</w:t>
            </w:r>
          </w:p>
        </w:tc>
        <w:tc>
          <w:tcPr>
            <w:tcW w:w="1865"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c>
          <w:tcPr>
            <w:tcW w:w="1866"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c>
          <w:tcPr>
            <w:tcW w:w="1853"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c>
          <w:tcPr>
            <w:tcW w:w="1860"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r>
      <w:tr w:rsidR="007B0C09">
        <w:tc>
          <w:tcPr>
            <w:tcW w:w="1900" w:type="dxa"/>
            <w:shd w:val="clear" w:color="auto" w:fill="auto"/>
          </w:tcPr>
          <w:p w:rsidR="007B0C09" w:rsidRDefault="0047091E">
            <w:pPr>
              <w:pStyle w:val="10"/>
              <w:pBdr>
                <w:top w:val="nil"/>
                <w:left w:val="nil"/>
                <w:bottom w:val="nil"/>
                <w:right w:val="nil"/>
                <w:between w:val="nil"/>
              </w:pBdr>
              <w:spacing w:after="1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фіолетовий</w:t>
            </w:r>
          </w:p>
        </w:tc>
        <w:tc>
          <w:tcPr>
            <w:tcW w:w="1865"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c>
          <w:tcPr>
            <w:tcW w:w="1866"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c>
          <w:tcPr>
            <w:tcW w:w="1853"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c>
          <w:tcPr>
            <w:tcW w:w="1860"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r>
    </w:tbl>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47091E">
      <w:pPr>
        <w:pStyle w:val="10"/>
        <w:numPr>
          <w:ilvl w:val="0"/>
          <w:numId w:val="31"/>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Порівняйте отримані результати з табличними значеннями. Оцініть відносну похибку вимірювання за формулою: </w:t>
      </w:r>
      <w:r>
        <w:rPr>
          <w:noProof/>
          <w:color w:val="000000"/>
          <w:sz w:val="36"/>
          <w:szCs w:val="36"/>
          <w:vertAlign w:val="subscript"/>
          <w:lang w:val="ru-RU"/>
        </w:rPr>
        <w:drawing>
          <wp:inline distT="0" distB="0" distL="114300" distR="114300">
            <wp:extent cx="1195705" cy="36449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5" cstate="print"/>
                    <a:srcRect/>
                    <a:stretch>
                      <a:fillRect/>
                    </a:stretch>
                  </pic:blipFill>
                  <pic:spPr>
                    <a:xfrm>
                      <a:off x="0" y="0"/>
                      <a:ext cx="1195705" cy="364490"/>
                    </a:xfrm>
                    <a:prstGeom prst="rect">
                      <a:avLst/>
                    </a:prstGeom>
                    <a:ln/>
                  </pic:spPr>
                </pic:pic>
              </a:graphicData>
            </a:graphic>
          </wp:inline>
        </w:drawing>
      </w:r>
      <w:r>
        <w:rPr>
          <w:noProof/>
          <w:color w:val="000000"/>
          <w:sz w:val="36"/>
          <w:szCs w:val="36"/>
          <w:vertAlign w:val="subscript"/>
          <w:lang w:val="ru-RU"/>
        </w:rPr>
        <w:drawing>
          <wp:inline distT="0" distB="0" distL="114300" distR="114300">
            <wp:extent cx="1195705" cy="364490"/>
            <wp:effectExtent l="0" t="0" r="0" b="0"/>
            <wp:docPr id="3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5" cstate="print"/>
                    <a:srcRect/>
                    <a:stretch>
                      <a:fillRect/>
                    </a:stretch>
                  </pic:blipFill>
                  <pic:spPr>
                    <a:xfrm>
                      <a:off x="0" y="0"/>
                      <a:ext cx="1195705" cy="364490"/>
                    </a:xfrm>
                    <a:prstGeom prst="rect">
                      <a:avLst/>
                    </a:prstGeom>
                    <a:ln/>
                  </pic:spPr>
                </pic:pic>
              </a:graphicData>
            </a:graphic>
          </wp:inline>
        </w:drawing>
      </w:r>
      <w:r>
        <w:rPr>
          <w:rFonts w:ascii="Times New Roman" w:eastAsia="Times New Roman" w:hAnsi="Times New Roman" w:cs="Times New Roman"/>
          <w:color w:val="000000"/>
          <w:sz w:val="28"/>
          <w:szCs w:val="28"/>
        </w:rPr>
        <w:t xml:space="preserve"> │· 100 %.</w:t>
      </w:r>
    </w:p>
    <w:p w:rsidR="007B0C09" w:rsidRDefault="0047091E">
      <w:pPr>
        <w:pStyle w:val="10"/>
        <w:numPr>
          <w:ilvl w:val="0"/>
          <w:numId w:val="31"/>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Оформіть висновок до роботи. </w:t>
      </w:r>
    </w:p>
    <w:p w:rsidR="007B0C09" w:rsidRDefault="007B0C09">
      <w:pPr>
        <w:pStyle w:val="10"/>
        <w:spacing w:after="0" w:line="360" w:lineRule="auto"/>
        <w:jc w:val="both"/>
        <w:rPr>
          <w:rFonts w:ascii="Times New Roman" w:eastAsia="Times New Roman" w:hAnsi="Times New Roman" w:cs="Times New Roman"/>
          <w:sz w:val="28"/>
          <w:szCs w:val="28"/>
        </w:rPr>
      </w:pP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проведення задач в домашніх умовах сприяє розвитку експериментаторських вмінь учнів, умінню знаходити застосування побутовим речам в ході експериментальних робіт, пов’язувати набуті знання з життєвим досвідом. Даний вид задач можна використовувати і у якості </w:t>
      </w:r>
      <w:proofErr w:type="spellStart"/>
      <w:r>
        <w:rPr>
          <w:rFonts w:ascii="Times New Roman" w:eastAsia="Times New Roman" w:hAnsi="Times New Roman" w:cs="Times New Roman"/>
          <w:sz w:val="28"/>
          <w:szCs w:val="28"/>
        </w:rPr>
        <w:t>проєктної</w:t>
      </w:r>
      <w:proofErr w:type="spellEnd"/>
      <w:r>
        <w:rPr>
          <w:rFonts w:ascii="Times New Roman" w:eastAsia="Times New Roman" w:hAnsi="Times New Roman" w:cs="Times New Roman"/>
          <w:sz w:val="28"/>
          <w:szCs w:val="28"/>
        </w:rPr>
        <w:t xml:space="preserve"> діяльності учнів. Проте вчителям слід відповідально підходити до використання таких робіт. Адже, по-перше, має бути складена детальна інструкція, підкріплена наочністю, стосовно виконання досліду, виготовлення лабораторного обладнання з побутових речей. По-друге, варто забезпечити зворотний зв’язок, що допоможе успішному проведенню досліду. Варто також провести необхідні інструктажі з техніки безпеки. Під час дистанційного навчання саме віртуальні симулятори фізичних процесів і домашні експерименти допомагають забезпечити набуття учнями дослідницьких вмінь, здійснити реалізацію діяльнісного підходу. </w:t>
      </w:r>
    </w:p>
    <w:p w:rsidR="007B0C09" w:rsidRDefault="007B0C09">
      <w:pPr>
        <w:pStyle w:val="10"/>
        <w:spacing w:after="0"/>
        <w:jc w:val="center"/>
        <w:rPr>
          <w:rFonts w:ascii="Times" w:eastAsia="Times" w:hAnsi="Times" w:cs="Times"/>
          <w:b/>
          <w:sz w:val="28"/>
          <w:szCs w:val="28"/>
        </w:rPr>
      </w:pPr>
    </w:p>
    <w:p w:rsidR="007B0C09" w:rsidRDefault="007B0C09">
      <w:pPr>
        <w:pStyle w:val="10"/>
        <w:spacing w:after="0"/>
        <w:jc w:val="center"/>
        <w:rPr>
          <w:rFonts w:ascii="Times" w:eastAsia="Times" w:hAnsi="Times" w:cs="Times"/>
          <w:b/>
          <w:sz w:val="28"/>
          <w:szCs w:val="28"/>
        </w:rPr>
      </w:pPr>
    </w:p>
    <w:p w:rsidR="007B0C09" w:rsidRDefault="007B0C09">
      <w:pPr>
        <w:pStyle w:val="10"/>
        <w:spacing w:after="0"/>
        <w:jc w:val="center"/>
        <w:rPr>
          <w:rFonts w:ascii="Times" w:eastAsia="Times" w:hAnsi="Times" w:cs="Times"/>
          <w:b/>
          <w:sz w:val="28"/>
          <w:szCs w:val="28"/>
        </w:rPr>
      </w:pPr>
    </w:p>
    <w:p w:rsidR="007B0C09" w:rsidRDefault="007B0C09">
      <w:pPr>
        <w:pStyle w:val="10"/>
        <w:spacing w:after="0"/>
        <w:jc w:val="center"/>
        <w:rPr>
          <w:rFonts w:ascii="Times" w:eastAsia="Times" w:hAnsi="Times" w:cs="Times"/>
          <w:b/>
          <w:sz w:val="28"/>
          <w:szCs w:val="28"/>
        </w:rPr>
      </w:pPr>
    </w:p>
    <w:p w:rsidR="007B0C09" w:rsidRDefault="007B0C09">
      <w:pPr>
        <w:pStyle w:val="10"/>
        <w:spacing w:after="0"/>
        <w:jc w:val="center"/>
        <w:rPr>
          <w:rFonts w:ascii="Times" w:eastAsia="Times" w:hAnsi="Times" w:cs="Times"/>
          <w:b/>
          <w:sz w:val="28"/>
          <w:szCs w:val="28"/>
        </w:rPr>
      </w:pPr>
    </w:p>
    <w:p w:rsidR="007B0C09" w:rsidRDefault="007B0C09">
      <w:pPr>
        <w:pStyle w:val="10"/>
        <w:spacing w:after="0"/>
        <w:jc w:val="center"/>
        <w:rPr>
          <w:rFonts w:ascii="Times" w:eastAsia="Times" w:hAnsi="Times" w:cs="Times"/>
          <w:b/>
          <w:sz w:val="28"/>
          <w:szCs w:val="28"/>
        </w:rPr>
      </w:pPr>
    </w:p>
    <w:p w:rsidR="007B0C09" w:rsidRDefault="007B0C09">
      <w:pPr>
        <w:pStyle w:val="10"/>
        <w:spacing w:after="0"/>
        <w:jc w:val="center"/>
        <w:rPr>
          <w:rFonts w:ascii="Times" w:eastAsia="Times" w:hAnsi="Times" w:cs="Times"/>
          <w:b/>
          <w:sz w:val="28"/>
          <w:szCs w:val="28"/>
        </w:rPr>
      </w:pPr>
    </w:p>
    <w:p w:rsidR="007B0C09" w:rsidRDefault="007B0C09">
      <w:pPr>
        <w:pStyle w:val="10"/>
        <w:spacing w:after="0"/>
        <w:jc w:val="center"/>
        <w:rPr>
          <w:rFonts w:ascii="Times" w:eastAsia="Times" w:hAnsi="Times" w:cs="Times"/>
          <w:b/>
          <w:sz w:val="28"/>
          <w:szCs w:val="28"/>
        </w:rPr>
      </w:pPr>
    </w:p>
    <w:p w:rsidR="007B0C09" w:rsidRDefault="007B0C09">
      <w:pPr>
        <w:pStyle w:val="10"/>
        <w:spacing w:after="0"/>
        <w:jc w:val="center"/>
        <w:rPr>
          <w:rFonts w:ascii="Times" w:eastAsia="Times" w:hAnsi="Times" w:cs="Times"/>
          <w:b/>
          <w:sz w:val="28"/>
          <w:szCs w:val="28"/>
        </w:rPr>
      </w:pPr>
    </w:p>
    <w:p w:rsidR="007B0C09" w:rsidRDefault="007B0C09">
      <w:pPr>
        <w:pStyle w:val="10"/>
        <w:spacing w:after="0"/>
        <w:jc w:val="center"/>
        <w:rPr>
          <w:rFonts w:ascii="Times" w:eastAsia="Times" w:hAnsi="Times" w:cs="Times"/>
          <w:b/>
          <w:sz w:val="28"/>
          <w:szCs w:val="28"/>
        </w:rPr>
      </w:pPr>
    </w:p>
    <w:p w:rsidR="007B0C09" w:rsidRDefault="007B0C09">
      <w:pPr>
        <w:pStyle w:val="10"/>
        <w:spacing w:after="0"/>
        <w:jc w:val="center"/>
        <w:rPr>
          <w:rFonts w:ascii="Times" w:eastAsia="Times" w:hAnsi="Times" w:cs="Times"/>
          <w:b/>
          <w:sz w:val="28"/>
          <w:szCs w:val="28"/>
        </w:rPr>
      </w:pPr>
    </w:p>
    <w:p w:rsidR="007B0C09" w:rsidRDefault="007B0C09">
      <w:pPr>
        <w:pStyle w:val="10"/>
        <w:spacing w:after="0"/>
        <w:jc w:val="center"/>
        <w:rPr>
          <w:rFonts w:ascii="Times" w:eastAsia="Times" w:hAnsi="Times" w:cs="Times"/>
          <w:b/>
          <w:sz w:val="28"/>
          <w:szCs w:val="28"/>
        </w:rPr>
      </w:pPr>
    </w:p>
    <w:p w:rsidR="007B0C09" w:rsidRDefault="007B0C09">
      <w:pPr>
        <w:pStyle w:val="10"/>
        <w:spacing w:after="0"/>
        <w:jc w:val="center"/>
        <w:rPr>
          <w:rFonts w:ascii="Times" w:eastAsia="Times" w:hAnsi="Times" w:cs="Times"/>
          <w:b/>
          <w:sz w:val="28"/>
          <w:szCs w:val="28"/>
        </w:rPr>
      </w:pPr>
    </w:p>
    <w:p w:rsidR="007B0C09" w:rsidRDefault="007B0C09">
      <w:pPr>
        <w:pStyle w:val="10"/>
        <w:spacing w:after="0"/>
        <w:jc w:val="center"/>
        <w:rPr>
          <w:rFonts w:ascii="Times" w:eastAsia="Times" w:hAnsi="Times" w:cs="Times"/>
          <w:b/>
          <w:sz w:val="28"/>
          <w:szCs w:val="28"/>
        </w:rPr>
      </w:pPr>
    </w:p>
    <w:p w:rsidR="007B0C09" w:rsidRDefault="007B0C09">
      <w:pPr>
        <w:pStyle w:val="10"/>
        <w:spacing w:after="0"/>
        <w:jc w:val="center"/>
        <w:rPr>
          <w:rFonts w:ascii="Times" w:eastAsia="Times" w:hAnsi="Times" w:cs="Times"/>
          <w:b/>
          <w:sz w:val="28"/>
          <w:szCs w:val="28"/>
        </w:rPr>
      </w:pPr>
    </w:p>
    <w:p w:rsidR="007B0C09" w:rsidRDefault="007B0C09">
      <w:pPr>
        <w:pStyle w:val="10"/>
        <w:spacing w:after="0"/>
        <w:jc w:val="center"/>
        <w:rPr>
          <w:rFonts w:ascii="Times" w:eastAsia="Times" w:hAnsi="Times" w:cs="Times"/>
          <w:b/>
          <w:sz w:val="28"/>
          <w:szCs w:val="28"/>
        </w:rPr>
      </w:pPr>
    </w:p>
    <w:p w:rsidR="007B0C09" w:rsidRDefault="007B0C09">
      <w:pPr>
        <w:pStyle w:val="10"/>
        <w:spacing w:after="0"/>
        <w:jc w:val="center"/>
        <w:rPr>
          <w:rFonts w:ascii="Times" w:eastAsia="Times" w:hAnsi="Times" w:cs="Times"/>
          <w:b/>
          <w:sz w:val="28"/>
          <w:szCs w:val="28"/>
        </w:rPr>
      </w:pPr>
    </w:p>
    <w:p w:rsidR="007B0C09" w:rsidRDefault="007B0C09">
      <w:pPr>
        <w:pStyle w:val="10"/>
        <w:spacing w:after="0"/>
        <w:jc w:val="center"/>
        <w:rPr>
          <w:rFonts w:ascii="Times" w:eastAsia="Times" w:hAnsi="Times" w:cs="Times"/>
          <w:b/>
          <w:sz w:val="28"/>
          <w:szCs w:val="28"/>
        </w:rPr>
      </w:pPr>
    </w:p>
    <w:p w:rsidR="007B0C09" w:rsidRDefault="0047091E">
      <w:pPr>
        <w:pStyle w:val="1"/>
        <w:spacing w:after="0"/>
      </w:pPr>
      <w:bookmarkStart w:id="7" w:name="_mct2h6m9ypeg" w:colFirst="0" w:colLast="0"/>
      <w:bookmarkEnd w:id="7"/>
      <w:r>
        <w:rPr>
          <w:rFonts w:ascii="Times" w:eastAsia="Times" w:hAnsi="Times" w:cs="Times"/>
        </w:rPr>
        <w:t xml:space="preserve">3 ЕКСПЕРИМЕНТАЛЬНА ПЕРЕВІРКА РЕЗУЛЬТАТІВ </w:t>
      </w:r>
      <w:r>
        <w:t>ДОСЛІДЖЕННЯ</w:t>
      </w:r>
    </w:p>
    <w:p w:rsidR="007B0C09" w:rsidRDefault="007B0C09">
      <w:pPr>
        <w:pStyle w:val="10"/>
        <w:spacing w:after="0" w:line="360" w:lineRule="auto"/>
        <w:jc w:val="center"/>
        <w:rPr>
          <w:rFonts w:ascii="Times New Roman" w:eastAsia="Times New Roman" w:hAnsi="Times New Roman" w:cs="Times New Roman"/>
          <w:sz w:val="28"/>
          <w:szCs w:val="28"/>
        </w:rPr>
      </w:pPr>
    </w:p>
    <w:p w:rsidR="007B0C09" w:rsidRDefault="007B0C09">
      <w:pPr>
        <w:pStyle w:val="10"/>
        <w:spacing w:after="0" w:line="360" w:lineRule="auto"/>
        <w:jc w:val="center"/>
        <w:rPr>
          <w:rFonts w:ascii="Times New Roman" w:eastAsia="Times New Roman" w:hAnsi="Times New Roman" w:cs="Times New Roman"/>
          <w:sz w:val="28"/>
          <w:szCs w:val="28"/>
        </w:rPr>
      </w:pPr>
    </w:p>
    <w:p w:rsidR="007B0C09" w:rsidRDefault="0047091E">
      <w:pPr>
        <w:pStyle w:val="2"/>
        <w:numPr>
          <w:ilvl w:val="1"/>
          <w:numId w:val="21"/>
        </w:numPr>
        <w:tabs>
          <w:tab w:val="left" w:pos="720"/>
        </w:tabs>
      </w:pPr>
      <w:bookmarkStart w:id="8" w:name="_tyjcwt" w:colFirst="0" w:colLast="0"/>
      <w:bookmarkEnd w:id="8"/>
      <w:r>
        <w:t xml:space="preserve"> Організація і проведення педагогічного експерименту</w:t>
      </w:r>
    </w:p>
    <w:p w:rsidR="007B0C09" w:rsidRDefault="007B0C09">
      <w:pPr>
        <w:pStyle w:val="10"/>
        <w:spacing w:after="0"/>
      </w:pP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Педагогічний експеримент проводився на базі Запорізької спеціалізованої школи  І-ІІІ ступенів №40 з поглибленим вивченням англійської мови Запорізької міської ради Запорізької області в двох навчальних групах 9 класу. Перша група – експериментальна (далі ЕГ), крім основного викладу навчального матеріалу (теорії і задачі), який пропонувався на </w:t>
      </w:r>
      <w:proofErr w:type="spellStart"/>
      <w:r>
        <w:rPr>
          <w:rFonts w:ascii="Times New Roman" w:eastAsia="Times New Roman" w:hAnsi="Times New Roman" w:cs="Times New Roman"/>
          <w:sz w:val="28"/>
          <w:szCs w:val="28"/>
        </w:rPr>
        <w:t>уроці</w:t>
      </w:r>
      <w:proofErr w:type="spellEnd"/>
      <w:r>
        <w:rPr>
          <w:rFonts w:ascii="Times New Roman" w:eastAsia="Times New Roman" w:hAnsi="Times New Roman" w:cs="Times New Roman"/>
          <w:sz w:val="28"/>
          <w:szCs w:val="28"/>
        </w:rPr>
        <w:t>, використовувала симулятори фізичних процесів, виконувала лабораторні і дослідні роботи за допомогою побутового обладнання. Друга група учасників експерименту була контрольною (далі КГ). Вона засвоювала знання за стандартною програмою. Всього в експерименті взяли участь 54 учні.</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проведення експерименту учнями вивчався розділ «Магнітні явища». Учасникам були запропоновані самостійні роботи, які проводились на початку та у підсумку експерименту.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складу першої самостійної роботи входили такі поняття: магнітне поле, дослід Ерстеда, індукція магнітного поля, правило свердлика, сила Ампера. Вона містила 9 задач. Завдання 1-3, 6 оцінювалось в 1 бал, 4,7 – в 2 бали, 5,8,9 – у 3 бали. За певну набрану кількість балів учень отримує відповідний результат: 1-4 бали – незадовільна оцінка (низький рівень), 5-8 – задовільна оцінка (середній рівень), 9-12 – добре (достатній рівень), 13-17 – відмінно (високий рівень).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Нижче наведені завдання самостійної роботи №1 за розділом «Магнітні явища».</w:t>
      </w:r>
    </w:p>
    <w:p w:rsidR="007B0C09" w:rsidRDefault="0047091E">
      <w:pPr>
        <w:pStyle w:val="10"/>
        <w:numPr>
          <w:ilvl w:val="0"/>
          <w:numId w:val="2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Які місця постійного магніту мають найбільшу магнітну дію? Як їх називають?</w:t>
      </w:r>
    </w:p>
    <w:p w:rsidR="007B0C09" w:rsidRDefault="0047091E">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w:t>
      </w:r>
      <w:r>
        <w:rPr>
          <w:rFonts w:ascii="Times New Roman" w:eastAsia="Times New Roman" w:hAnsi="Times New Roman" w:cs="Times New Roman"/>
          <w:sz w:val="28"/>
          <w:szCs w:val="28"/>
        </w:rPr>
        <w:t xml:space="preserve"> Їх кінці; північний і південний полюси.</w:t>
      </w:r>
    </w:p>
    <w:p w:rsidR="007B0C09" w:rsidRDefault="0047091E">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Б.</w:t>
      </w:r>
      <w:r>
        <w:rPr>
          <w:rFonts w:ascii="Times New Roman" w:eastAsia="Times New Roman" w:hAnsi="Times New Roman" w:cs="Times New Roman"/>
          <w:sz w:val="28"/>
          <w:szCs w:val="28"/>
        </w:rPr>
        <w:t xml:space="preserve"> Місце, що знаходиться в центрі магніту; полюси.</w:t>
      </w:r>
    </w:p>
    <w:p w:rsidR="007B0C09" w:rsidRDefault="0047091E">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w:t>
      </w:r>
      <w:r>
        <w:rPr>
          <w:rFonts w:ascii="Times New Roman" w:eastAsia="Times New Roman" w:hAnsi="Times New Roman" w:cs="Times New Roman"/>
          <w:sz w:val="28"/>
          <w:szCs w:val="28"/>
        </w:rPr>
        <w:t xml:space="preserve"> Вся поверхня магніту створює однакову магніту дію.</w:t>
      </w:r>
    </w:p>
    <w:p w:rsidR="007B0C09" w:rsidRDefault="0047091E">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Г.</w:t>
      </w:r>
      <w:r>
        <w:rPr>
          <w:rFonts w:ascii="Times New Roman" w:eastAsia="Times New Roman" w:hAnsi="Times New Roman" w:cs="Times New Roman"/>
          <w:sz w:val="28"/>
          <w:szCs w:val="28"/>
        </w:rPr>
        <w:t xml:space="preserve"> Немає правильної відповіді. </w:t>
      </w:r>
    </w:p>
    <w:p w:rsidR="007B0C09" w:rsidRDefault="007B0C09">
      <w:pPr>
        <w:pStyle w:val="10"/>
        <w:spacing w:after="0" w:line="360" w:lineRule="auto"/>
        <w:ind w:left="709"/>
        <w:jc w:val="both"/>
        <w:rPr>
          <w:rFonts w:ascii="Times New Roman" w:eastAsia="Times New Roman" w:hAnsi="Times New Roman" w:cs="Times New Roman"/>
          <w:b/>
          <w:sz w:val="28"/>
          <w:szCs w:val="28"/>
        </w:rPr>
      </w:pPr>
    </w:p>
    <w:p w:rsidR="007B0C09" w:rsidRDefault="0047091E">
      <w:pPr>
        <w:pStyle w:val="10"/>
        <w:numPr>
          <w:ilvl w:val="0"/>
          <w:numId w:val="2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 взаємодіють однойменні полюси магнітів? </w:t>
      </w:r>
    </w:p>
    <w:p w:rsidR="007B0C09" w:rsidRDefault="0047091E">
      <w:pPr>
        <w:pStyle w:val="10"/>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А. </w:t>
      </w:r>
      <w:r>
        <w:rPr>
          <w:rFonts w:ascii="Times New Roman" w:eastAsia="Times New Roman" w:hAnsi="Times New Roman" w:cs="Times New Roman"/>
          <w:color w:val="000000"/>
          <w:sz w:val="28"/>
          <w:szCs w:val="28"/>
        </w:rPr>
        <w:t>Притягуються один до одного.</w:t>
      </w:r>
    </w:p>
    <w:p w:rsidR="007B0C09" w:rsidRDefault="0047091E">
      <w:pPr>
        <w:pStyle w:val="10"/>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Б. </w:t>
      </w:r>
      <w:r>
        <w:rPr>
          <w:rFonts w:ascii="Times New Roman" w:eastAsia="Times New Roman" w:hAnsi="Times New Roman" w:cs="Times New Roman"/>
          <w:color w:val="000000"/>
          <w:sz w:val="28"/>
          <w:szCs w:val="28"/>
        </w:rPr>
        <w:t>Відштовхуються один від одного.</w:t>
      </w:r>
    </w:p>
    <w:p w:rsidR="007B0C09" w:rsidRDefault="0047091E">
      <w:pPr>
        <w:pStyle w:val="10"/>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В. </w:t>
      </w:r>
      <w:r>
        <w:rPr>
          <w:rFonts w:ascii="Times New Roman" w:eastAsia="Times New Roman" w:hAnsi="Times New Roman" w:cs="Times New Roman"/>
          <w:color w:val="000000"/>
          <w:sz w:val="28"/>
          <w:szCs w:val="28"/>
        </w:rPr>
        <w:t>Не взаємодіють один з одним.</w:t>
      </w:r>
    </w:p>
    <w:p w:rsidR="007B0C09" w:rsidRDefault="0047091E">
      <w:pPr>
        <w:pStyle w:val="10"/>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Г. </w:t>
      </w:r>
      <w:r>
        <w:rPr>
          <w:rFonts w:ascii="Times New Roman" w:eastAsia="Times New Roman" w:hAnsi="Times New Roman" w:cs="Times New Roman"/>
          <w:color w:val="000000"/>
          <w:sz w:val="28"/>
          <w:szCs w:val="28"/>
        </w:rPr>
        <w:t>Притягуються один до одного не невеликій відстані.</w:t>
      </w:r>
      <w:r>
        <w:rPr>
          <w:rFonts w:ascii="Times New Roman" w:eastAsia="Times New Roman" w:hAnsi="Times New Roman" w:cs="Times New Roman"/>
          <w:b/>
          <w:color w:val="000000"/>
          <w:sz w:val="28"/>
          <w:szCs w:val="28"/>
        </w:rPr>
        <w:t xml:space="preserve"> </w:t>
      </w:r>
    </w:p>
    <w:p w:rsidR="007B0C09" w:rsidRDefault="007B0C09">
      <w:pPr>
        <w:pStyle w:val="10"/>
        <w:pBdr>
          <w:top w:val="nil"/>
          <w:left w:val="nil"/>
          <w:bottom w:val="nil"/>
          <w:right w:val="nil"/>
          <w:between w:val="nil"/>
        </w:pBdr>
        <w:spacing w:after="0" w:line="360" w:lineRule="auto"/>
        <w:ind w:left="601"/>
        <w:jc w:val="both"/>
        <w:rPr>
          <w:rFonts w:ascii="Times New Roman" w:eastAsia="Times New Roman" w:hAnsi="Times New Roman" w:cs="Times New Roman"/>
          <w:b/>
          <w:color w:val="000000"/>
          <w:sz w:val="28"/>
          <w:szCs w:val="28"/>
        </w:rPr>
      </w:pPr>
    </w:p>
    <w:p w:rsidR="007B0C09" w:rsidRDefault="0047091E">
      <w:pPr>
        <w:pStyle w:val="10"/>
        <w:numPr>
          <w:ilvl w:val="0"/>
          <w:numId w:val="2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 магнітної стрілки підносять постійний магніт (рис. 3.1). При цьому стрілка …</w:t>
      </w: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drawing>
          <wp:inline distT="0" distB="0" distL="0" distR="0">
            <wp:extent cx="3808095" cy="1828800"/>
            <wp:effectExtent l="0" t="0" r="0" b="0"/>
            <wp:docPr id="3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6" cstate="print"/>
                    <a:srcRect l="192" t="6519" r="1918" b="10461"/>
                    <a:stretch>
                      <a:fillRect/>
                    </a:stretch>
                  </pic:blipFill>
                  <pic:spPr>
                    <a:xfrm>
                      <a:off x="0" y="0"/>
                      <a:ext cx="3808095" cy="1828800"/>
                    </a:xfrm>
                    <a:prstGeom prst="rect">
                      <a:avLst/>
                    </a:prstGeom>
                    <a:ln/>
                  </pic:spPr>
                </pic:pic>
              </a:graphicData>
            </a:graphic>
          </wp:inline>
        </w:drawing>
      </w: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3.1 – Рисунок до завдання 3</w:t>
      </w:r>
    </w:p>
    <w:p w:rsidR="007B0C09" w:rsidRDefault="007B0C09">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rsidR="007B0C09" w:rsidRDefault="0047091E">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w:t>
      </w:r>
      <w:r>
        <w:rPr>
          <w:rFonts w:ascii="Times New Roman" w:eastAsia="Times New Roman" w:hAnsi="Times New Roman" w:cs="Times New Roman"/>
          <w:sz w:val="28"/>
          <w:szCs w:val="28"/>
        </w:rPr>
        <w:t xml:space="preserve"> … не буде обертатись.</w:t>
      </w:r>
    </w:p>
    <w:p w:rsidR="007B0C09" w:rsidRDefault="0047091E">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Б.</w:t>
      </w:r>
      <w:r>
        <w:rPr>
          <w:rFonts w:ascii="Times New Roman" w:eastAsia="Times New Roman" w:hAnsi="Times New Roman" w:cs="Times New Roman"/>
          <w:sz w:val="28"/>
          <w:szCs w:val="28"/>
        </w:rPr>
        <w:t xml:space="preserve"> … повернеться на 90° проти годинникової стрілки.</w:t>
      </w:r>
    </w:p>
    <w:p w:rsidR="007B0C09" w:rsidRDefault="0047091E">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w:t>
      </w:r>
      <w:r>
        <w:rPr>
          <w:rFonts w:ascii="Times New Roman" w:eastAsia="Times New Roman" w:hAnsi="Times New Roman" w:cs="Times New Roman"/>
          <w:sz w:val="28"/>
          <w:szCs w:val="28"/>
        </w:rPr>
        <w:t xml:space="preserve"> … повернеться на 90° за годинниковою стрілкою.</w:t>
      </w:r>
    </w:p>
    <w:p w:rsidR="007B0C09" w:rsidRDefault="0047091E">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Г.</w:t>
      </w:r>
      <w:r>
        <w:rPr>
          <w:rFonts w:ascii="Times New Roman" w:eastAsia="Times New Roman" w:hAnsi="Times New Roman" w:cs="Times New Roman"/>
          <w:sz w:val="28"/>
          <w:szCs w:val="28"/>
        </w:rPr>
        <w:t xml:space="preserve"> … повернеться на 180°.</w:t>
      </w:r>
    </w:p>
    <w:p w:rsidR="007B0C09" w:rsidRDefault="007B0C09">
      <w:pPr>
        <w:pStyle w:val="10"/>
        <w:spacing w:after="0" w:line="360" w:lineRule="auto"/>
        <w:ind w:left="709"/>
        <w:jc w:val="both"/>
        <w:rPr>
          <w:rFonts w:ascii="Times New Roman" w:eastAsia="Times New Roman" w:hAnsi="Times New Roman" w:cs="Times New Roman"/>
          <w:sz w:val="28"/>
          <w:szCs w:val="28"/>
        </w:rPr>
      </w:pPr>
    </w:p>
    <w:p w:rsidR="007B0C09" w:rsidRDefault="0047091E">
      <w:pPr>
        <w:pStyle w:val="10"/>
        <w:numPr>
          <w:ilvl w:val="0"/>
          <w:numId w:val="2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Оберіть правильні твердження:</w:t>
      </w:r>
    </w:p>
    <w:p w:rsidR="007B0C09" w:rsidRDefault="0047091E">
      <w:pPr>
        <w:pStyle w:val="10"/>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А.  </w:t>
      </w:r>
      <w:r>
        <w:rPr>
          <w:rFonts w:ascii="Times New Roman" w:eastAsia="Times New Roman" w:hAnsi="Times New Roman" w:cs="Times New Roman"/>
          <w:color w:val="000000"/>
          <w:sz w:val="28"/>
          <w:szCs w:val="28"/>
        </w:rPr>
        <w:t>В разі нагрівання постійного магніту до певної температури (точки Кюрі), його магнітні властивості посилюються.</w:t>
      </w:r>
    </w:p>
    <w:p w:rsidR="007B0C09" w:rsidRDefault="0047091E">
      <w:pPr>
        <w:pStyle w:val="10"/>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Б. </w:t>
      </w:r>
      <w:r>
        <w:rPr>
          <w:rFonts w:ascii="Times New Roman" w:eastAsia="Times New Roman" w:hAnsi="Times New Roman" w:cs="Times New Roman"/>
          <w:color w:val="000000"/>
          <w:sz w:val="28"/>
          <w:szCs w:val="28"/>
        </w:rPr>
        <w:t>Магнітна індукція – це скалярна величина, що характеризує силову дію магнітного поля.</w:t>
      </w:r>
      <w:r>
        <w:rPr>
          <w:rFonts w:ascii="Times New Roman" w:eastAsia="Times New Roman" w:hAnsi="Times New Roman" w:cs="Times New Roman"/>
          <w:b/>
          <w:color w:val="000000"/>
          <w:sz w:val="28"/>
          <w:szCs w:val="28"/>
        </w:rPr>
        <w:t xml:space="preserve"> </w:t>
      </w:r>
    </w:p>
    <w:p w:rsidR="007B0C09" w:rsidRDefault="0047091E">
      <w:pPr>
        <w:pStyle w:val="10"/>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В. </w:t>
      </w:r>
      <w:r>
        <w:rPr>
          <w:rFonts w:ascii="Times New Roman" w:eastAsia="Times New Roman" w:hAnsi="Times New Roman" w:cs="Times New Roman"/>
          <w:color w:val="000000"/>
          <w:sz w:val="28"/>
          <w:szCs w:val="28"/>
        </w:rPr>
        <w:t>Одиниця магнітної індукції в СІ – тесла.</w:t>
      </w:r>
    </w:p>
    <w:p w:rsidR="007B0C09" w:rsidRDefault="0047091E">
      <w:pPr>
        <w:pStyle w:val="10"/>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Г. </w:t>
      </w:r>
      <w:r>
        <w:rPr>
          <w:rFonts w:ascii="Times New Roman" w:eastAsia="Times New Roman" w:hAnsi="Times New Roman" w:cs="Times New Roman"/>
          <w:color w:val="000000"/>
          <w:sz w:val="28"/>
          <w:szCs w:val="28"/>
        </w:rPr>
        <w:t>Лінії магнітної індукції завжди замкнені.</w:t>
      </w:r>
      <w:r>
        <w:rPr>
          <w:rFonts w:ascii="Times New Roman" w:eastAsia="Times New Roman" w:hAnsi="Times New Roman" w:cs="Times New Roman"/>
          <w:b/>
          <w:color w:val="000000"/>
          <w:sz w:val="28"/>
          <w:szCs w:val="28"/>
        </w:rPr>
        <w:t xml:space="preserve"> </w:t>
      </w: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p>
    <w:p w:rsidR="007B0C09" w:rsidRDefault="0047091E">
      <w:pPr>
        <w:pStyle w:val="10"/>
        <w:numPr>
          <w:ilvl w:val="0"/>
          <w:numId w:val="2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Позначте напрям силової лінії магнітного поля провідника зі струмом на рисунку (рис. 3.2).</w:t>
      </w: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drawing>
          <wp:inline distT="0" distB="0" distL="0" distR="0">
            <wp:extent cx="4012565" cy="1761490"/>
            <wp:effectExtent l="0" t="0" r="0" b="0"/>
            <wp:docPr id="35"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7" cstate="print"/>
                    <a:srcRect t="7277" b="15087"/>
                    <a:stretch>
                      <a:fillRect/>
                    </a:stretch>
                  </pic:blipFill>
                  <pic:spPr>
                    <a:xfrm>
                      <a:off x="0" y="0"/>
                      <a:ext cx="4012565" cy="1761490"/>
                    </a:xfrm>
                    <a:prstGeom prst="rect">
                      <a:avLst/>
                    </a:prstGeom>
                    <a:ln/>
                  </pic:spPr>
                </pic:pic>
              </a:graphicData>
            </a:graphic>
          </wp:inline>
        </w:drawing>
      </w: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3.2 – Рисунок до завдання 5</w:t>
      </w:r>
    </w:p>
    <w:p w:rsidR="007B0C09" w:rsidRDefault="007B0C09">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rsidR="007B0C09" w:rsidRDefault="0047091E">
      <w:pPr>
        <w:pStyle w:val="10"/>
        <w:numPr>
          <w:ilvl w:val="0"/>
          <w:numId w:val="2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якою формулою визначають силу Ампера? </w:t>
      </w:r>
    </w:p>
    <w:p w:rsidR="007B0C09" w:rsidRDefault="0047091E">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А. </w:t>
      </w:r>
      <w:r>
        <w:rPr>
          <w:rFonts w:ascii="Times New Roman" w:eastAsia="Times New Roman" w:hAnsi="Times New Roman" w:cs="Times New Roman"/>
          <w:color w:val="000000"/>
          <w:sz w:val="24"/>
          <w:szCs w:val="24"/>
        </w:rPr>
        <w:t xml:space="preserve"> </w:t>
      </w:r>
      <w:r>
        <w:rPr>
          <w:noProof/>
          <w:color w:val="000000"/>
          <w:sz w:val="36"/>
          <w:szCs w:val="36"/>
          <w:vertAlign w:val="subscript"/>
          <w:lang w:val="ru-RU"/>
        </w:rPr>
        <w:drawing>
          <wp:inline distT="0" distB="0" distL="114300" distR="114300">
            <wp:extent cx="1013460" cy="233680"/>
            <wp:effectExtent l="0" t="0" r="0" b="0"/>
            <wp:docPr id="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8" cstate="print"/>
                    <a:srcRect/>
                    <a:stretch>
                      <a:fillRect/>
                    </a:stretch>
                  </pic:blipFill>
                  <pic:spPr>
                    <a:xfrm>
                      <a:off x="0" y="0"/>
                      <a:ext cx="1013460" cy="233680"/>
                    </a:xfrm>
                    <a:prstGeom prst="rect">
                      <a:avLst/>
                    </a:prstGeom>
                    <a:ln/>
                  </pic:spPr>
                </pic:pic>
              </a:graphicData>
            </a:graphic>
          </wp:inline>
        </w:drawing>
      </w:r>
      <w:r>
        <w:rPr>
          <w:noProof/>
          <w:color w:val="000000"/>
          <w:sz w:val="36"/>
          <w:szCs w:val="36"/>
          <w:vertAlign w:val="subscript"/>
          <w:lang w:val="ru-RU"/>
        </w:rPr>
        <w:drawing>
          <wp:inline distT="0" distB="0" distL="114300" distR="114300">
            <wp:extent cx="1013460" cy="233680"/>
            <wp:effectExtent l="0" t="0" r="0" b="0"/>
            <wp:docPr id="3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8" cstate="print"/>
                    <a:srcRect/>
                    <a:stretch>
                      <a:fillRect/>
                    </a:stretch>
                  </pic:blipFill>
                  <pic:spPr>
                    <a:xfrm>
                      <a:off x="0" y="0"/>
                      <a:ext cx="1013460" cy="233680"/>
                    </a:xfrm>
                    <a:prstGeom prst="rect">
                      <a:avLst/>
                    </a:prstGeom>
                    <a:ln/>
                  </pic:spPr>
                </pic:pic>
              </a:graphicData>
            </a:graphic>
          </wp:inline>
        </w:drawing>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Б.</w:t>
      </w:r>
      <w:r>
        <w:rPr>
          <w:rFonts w:ascii="Times New Roman" w:eastAsia="Times New Roman" w:hAnsi="Times New Roman" w:cs="Times New Roman"/>
          <w:color w:val="000000"/>
          <w:sz w:val="28"/>
          <w:szCs w:val="28"/>
        </w:rPr>
        <w:t xml:space="preserve"> </w:t>
      </w:r>
      <w:r>
        <w:rPr>
          <w:noProof/>
          <w:color w:val="000000"/>
          <w:sz w:val="36"/>
          <w:szCs w:val="36"/>
          <w:vertAlign w:val="subscript"/>
          <w:lang w:val="ru-RU"/>
        </w:rPr>
        <w:drawing>
          <wp:inline distT="0" distB="0" distL="114300" distR="114300">
            <wp:extent cx="1013460" cy="233680"/>
            <wp:effectExtent l="0" t="0" r="0" b="0"/>
            <wp:docPr id="3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9" cstate="print"/>
                    <a:srcRect/>
                    <a:stretch>
                      <a:fillRect/>
                    </a:stretch>
                  </pic:blipFill>
                  <pic:spPr>
                    <a:xfrm>
                      <a:off x="0" y="0"/>
                      <a:ext cx="1013460" cy="233680"/>
                    </a:xfrm>
                    <a:prstGeom prst="rect">
                      <a:avLst/>
                    </a:prstGeom>
                    <a:ln/>
                  </pic:spPr>
                </pic:pic>
              </a:graphicData>
            </a:graphic>
          </wp:inline>
        </w:drawing>
      </w:r>
      <w:r>
        <w:rPr>
          <w:noProof/>
          <w:color w:val="000000"/>
          <w:sz w:val="36"/>
          <w:szCs w:val="36"/>
          <w:vertAlign w:val="subscript"/>
          <w:lang w:val="ru-RU"/>
        </w:rPr>
        <w:drawing>
          <wp:inline distT="0" distB="0" distL="114300" distR="114300">
            <wp:extent cx="1013460" cy="233680"/>
            <wp:effectExtent l="0" t="0" r="0" b="0"/>
            <wp:docPr id="3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9" cstate="print"/>
                    <a:srcRect/>
                    <a:stretch>
                      <a:fillRect/>
                    </a:stretch>
                  </pic:blipFill>
                  <pic:spPr>
                    <a:xfrm>
                      <a:off x="0" y="0"/>
                      <a:ext cx="1013460" cy="233680"/>
                    </a:xfrm>
                    <a:prstGeom prst="rect">
                      <a:avLst/>
                    </a:prstGeom>
                    <a:ln/>
                  </pic:spPr>
                </pic:pic>
              </a:graphicData>
            </a:graphic>
          </wp:inline>
        </w:drawing>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В</w:t>
      </w:r>
      <w:r>
        <w:rPr>
          <w:rFonts w:ascii="Times New Roman" w:eastAsia="Times New Roman" w:hAnsi="Times New Roman" w:cs="Times New Roman"/>
          <w:color w:val="000000"/>
          <w:sz w:val="28"/>
          <w:szCs w:val="28"/>
        </w:rPr>
        <w:t xml:space="preserve">. </w:t>
      </w:r>
      <w:r>
        <w:rPr>
          <w:noProof/>
          <w:color w:val="000000"/>
          <w:sz w:val="36"/>
          <w:szCs w:val="36"/>
          <w:vertAlign w:val="subscript"/>
          <w:lang w:val="ru-RU"/>
        </w:rPr>
        <w:drawing>
          <wp:inline distT="0" distB="0" distL="114300" distR="114300">
            <wp:extent cx="581660" cy="316230"/>
            <wp:effectExtent l="0" t="0" r="0" b="0"/>
            <wp:docPr id="4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0" cstate="print"/>
                    <a:srcRect/>
                    <a:stretch>
                      <a:fillRect/>
                    </a:stretch>
                  </pic:blipFill>
                  <pic:spPr>
                    <a:xfrm>
                      <a:off x="0" y="0"/>
                      <a:ext cx="581660" cy="316230"/>
                    </a:xfrm>
                    <a:prstGeom prst="rect">
                      <a:avLst/>
                    </a:prstGeom>
                    <a:ln/>
                  </pic:spPr>
                </pic:pic>
              </a:graphicData>
            </a:graphic>
          </wp:inline>
        </w:drawing>
      </w:r>
      <w:r>
        <w:rPr>
          <w:noProof/>
          <w:color w:val="000000"/>
          <w:sz w:val="36"/>
          <w:szCs w:val="36"/>
          <w:vertAlign w:val="subscript"/>
          <w:lang w:val="ru-RU"/>
        </w:rPr>
        <w:drawing>
          <wp:inline distT="0" distB="0" distL="114300" distR="114300">
            <wp:extent cx="581660" cy="316230"/>
            <wp:effectExtent l="0" t="0" r="0" b="0"/>
            <wp:docPr id="4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0" cstate="print"/>
                    <a:srcRect/>
                    <a:stretch>
                      <a:fillRect/>
                    </a:stretch>
                  </pic:blipFill>
                  <pic:spPr>
                    <a:xfrm>
                      <a:off x="0" y="0"/>
                      <a:ext cx="581660" cy="316230"/>
                    </a:xfrm>
                    <a:prstGeom prst="rect">
                      <a:avLst/>
                    </a:prstGeom>
                    <a:ln/>
                  </pic:spPr>
                </pic:pic>
              </a:graphicData>
            </a:graphic>
          </wp:inline>
        </w:drawing>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Г</w:t>
      </w:r>
      <w:r>
        <w:rPr>
          <w:rFonts w:ascii="Times New Roman" w:eastAsia="Times New Roman" w:hAnsi="Times New Roman" w:cs="Times New Roman"/>
          <w:color w:val="000000"/>
          <w:sz w:val="28"/>
          <w:szCs w:val="28"/>
        </w:rPr>
        <w:t xml:space="preserve">. </w:t>
      </w:r>
      <w:r>
        <w:rPr>
          <w:noProof/>
          <w:color w:val="000000"/>
          <w:sz w:val="36"/>
          <w:szCs w:val="36"/>
          <w:vertAlign w:val="subscript"/>
          <w:lang w:val="ru-RU"/>
        </w:rPr>
        <w:drawing>
          <wp:inline distT="0" distB="0" distL="114300" distR="114300">
            <wp:extent cx="1080770" cy="233680"/>
            <wp:effectExtent l="0" t="0" r="0" b="0"/>
            <wp:docPr id="4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1" cstate="print"/>
                    <a:srcRect/>
                    <a:stretch>
                      <a:fillRect/>
                    </a:stretch>
                  </pic:blipFill>
                  <pic:spPr>
                    <a:xfrm>
                      <a:off x="0" y="0"/>
                      <a:ext cx="1080770" cy="233680"/>
                    </a:xfrm>
                    <a:prstGeom prst="rect">
                      <a:avLst/>
                    </a:prstGeom>
                    <a:ln/>
                  </pic:spPr>
                </pic:pic>
              </a:graphicData>
            </a:graphic>
          </wp:inline>
        </w:drawing>
      </w:r>
      <w:r>
        <w:rPr>
          <w:noProof/>
          <w:color w:val="000000"/>
          <w:sz w:val="36"/>
          <w:szCs w:val="36"/>
          <w:vertAlign w:val="subscript"/>
          <w:lang w:val="ru-RU"/>
        </w:rPr>
        <w:drawing>
          <wp:inline distT="0" distB="0" distL="114300" distR="114300">
            <wp:extent cx="1080770" cy="233680"/>
            <wp:effectExtent l="0" t="0" r="0" b="0"/>
            <wp:docPr id="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1" cstate="print"/>
                    <a:srcRect/>
                    <a:stretch>
                      <a:fillRect/>
                    </a:stretch>
                  </pic:blipFill>
                  <pic:spPr>
                    <a:xfrm>
                      <a:off x="0" y="0"/>
                      <a:ext cx="1080770" cy="233680"/>
                    </a:xfrm>
                    <a:prstGeom prst="rect">
                      <a:avLst/>
                    </a:prstGeom>
                    <a:ln/>
                  </pic:spPr>
                </pic:pic>
              </a:graphicData>
            </a:graphic>
          </wp:inline>
        </w:drawing>
      </w:r>
      <w:r>
        <w:rPr>
          <w:rFonts w:ascii="Times New Roman" w:eastAsia="Times New Roman" w:hAnsi="Times New Roman" w:cs="Times New Roman"/>
          <w:color w:val="000000"/>
          <w:sz w:val="28"/>
          <w:szCs w:val="28"/>
        </w:rPr>
        <w:t>.</w:t>
      </w: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47091E">
      <w:pPr>
        <w:pStyle w:val="10"/>
        <w:numPr>
          <w:ilvl w:val="0"/>
          <w:numId w:val="2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Сформулюйте правило лівої руки, за яким визначають напрямок сили Ампера. </w:t>
      </w: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47091E">
      <w:pPr>
        <w:pStyle w:val="10"/>
        <w:numPr>
          <w:ilvl w:val="0"/>
          <w:numId w:val="2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Позначте напрямок сили Ампера на поданому рисунку (рис.3.3).</w:t>
      </w:r>
    </w:p>
    <w:p w:rsidR="007B0C09" w:rsidRDefault="007B0C09">
      <w:pPr>
        <w:pStyle w:val="10"/>
        <w:pBdr>
          <w:top w:val="nil"/>
          <w:left w:val="nil"/>
          <w:bottom w:val="nil"/>
          <w:right w:val="nil"/>
          <w:between w:val="nil"/>
        </w:pBdr>
        <w:spacing w:after="0" w:line="259" w:lineRule="auto"/>
        <w:ind w:left="720"/>
        <w:rPr>
          <w:rFonts w:ascii="Times New Roman" w:eastAsia="Times New Roman" w:hAnsi="Times New Roman" w:cs="Times New Roman"/>
          <w:color w:val="000000"/>
          <w:sz w:val="28"/>
          <w:szCs w:val="28"/>
        </w:rPr>
      </w:pPr>
    </w:p>
    <w:p w:rsidR="007B0C09" w:rsidRDefault="0047091E">
      <w:pPr>
        <w:pStyle w:val="10"/>
        <w:numPr>
          <w:ilvl w:val="0"/>
          <w:numId w:val="2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Визначте індукцію магнітного поля, яке діє на провідник зі струмом 2 А, довжиною 40 см з силою 0,7 Н. Кут між напрямом силових ліній і струмом у провіднику становить 30°. </w:t>
      </w: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4012565" cy="2113280"/>
            <wp:effectExtent l="0" t="0" r="0" b="0"/>
            <wp:docPr id="23"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52" cstate="print"/>
                    <a:srcRect b="6001"/>
                    <a:stretch>
                      <a:fillRect/>
                    </a:stretch>
                  </pic:blipFill>
                  <pic:spPr>
                    <a:xfrm>
                      <a:off x="0" y="0"/>
                      <a:ext cx="4012565" cy="2113280"/>
                    </a:xfrm>
                    <a:prstGeom prst="rect">
                      <a:avLst/>
                    </a:prstGeom>
                    <a:ln/>
                  </pic:spPr>
                </pic:pic>
              </a:graphicData>
            </a:graphic>
          </wp:inline>
        </w:drawing>
      </w:r>
    </w:p>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3.3 – Рисунок до завдання 8</w:t>
      </w:r>
    </w:p>
    <w:p w:rsidR="007B0C09" w:rsidRDefault="007B0C09">
      <w:pPr>
        <w:pStyle w:val="10"/>
        <w:spacing w:after="0" w:line="360" w:lineRule="auto"/>
        <w:jc w:val="both"/>
        <w:rPr>
          <w:rFonts w:ascii="Times New Roman" w:eastAsia="Times New Roman" w:hAnsi="Times New Roman" w:cs="Times New Roman"/>
          <w:sz w:val="32"/>
          <w:szCs w:val="32"/>
        </w:rPr>
      </w:pPr>
    </w:p>
    <w:p w:rsidR="007B0C09" w:rsidRDefault="0047091E">
      <w:pPr>
        <w:pStyle w:val="1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Після проведення педагогічного експерименту учні виконали самостійну роботу №2 за темами того ж розділу. Вона складалась з 10 завдань. Завдання 2 оцінювалось в 1 бал, 4,5,7,8 – в 2 бали, 6,9 – в 3 бали, 1,3,10 – в 4 бали. Максимальна кількість балів – 27. Якщо набрано 1-6 балів – то учень отримував незадовільну оцінку (низький рівень), за 7- 13 балів – задовільна оцінка (середній рівень), 14- 20 балів – добре (достатній рівень), 21-27 – відмінно (високий рівень).</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Далі наведені завдання цієї роботи.</w:t>
      </w:r>
    </w:p>
    <w:p w:rsidR="007B0C09" w:rsidRDefault="0047091E">
      <w:pPr>
        <w:pStyle w:val="10"/>
        <w:numPr>
          <w:ilvl w:val="0"/>
          <w:numId w:val="23"/>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rPr>
        <w:sectPr w:rsidR="007B0C09">
          <w:headerReference w:type="default" r:id="rId53"/>
          <w:headerReference w:type="first" r:id="rId54"/>
          <w:type w:val="continuous"/>
          <w:pgSz w:w="11906" w:h="16838"/>
          <w:pgMar w:top="1134" w:right="851" w:bottom="1134" w:left="1701" w:header="709" w:footer="709" w:gutter="0"/>
          <w:pgNumType w:start="7"/>
          <w:cols w:space="720"/>
        </w:sectPr>
      </w:pPr>
      <w:r>
        <w:rPr>
          <w:rFonts w:ascii="Times New Roman" w:eastAsia="Times New Roman" w:hAnsi="Times New Roman" w:cs="Times New Roman"/>
          <w:color w:val="000000"/>
          <w:sz w:val="28"/>
          <w:szCs w:val="28"/>
        </w:rPr>
        <w:t>Встановіть відповідність:</w:t>
      </w:r>
    </w:p>
    <w:p w:rsidR="007B0C09" w:rsidRDefault="0047091E">
      <w:pPr>
        <w:pStyle w:val="10"/>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А</w:t>
      </w:r>
    </w:p>
    <w:p w:rsidR="007B0C09" w:rsidRDefault="0047091E">
      <w:pPr>
        <w:pStyle w:val="10"/>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i/>
          <w:color w:val="000000"/>
          <w:sz w:val="28"/>
          <w:szCs w:val="28"/>
        </w:rPr>
        <w:t>Тл</w:t>
      </w:r>
      <w:proofErr w:type="spellEnd"/>
    </w:p>
    <w:p w:rsidR="007B0C09" w:rsidRDefault="0047091E">
      <w:pPr>
        <w:pStyle w:val="10"/>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м</w:t>
      </w:r>
    </w:p>
    <w:p w:rsidR="007B0C09" w:rsidRDefault="0047091E">
      <w:pPr>
        <w:pStyle w:val="10"/>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Н</w:t>
      </w:r>
    </w:p>
    <w:p w:rsidR="007B0C09" w:rsidRDefault="007B0C09">
      <w:pPr>
        <w:pStyle w:val="10"/>
        <w:spacing w:line="360" w:lineRule="auto"/>
        <w:jc w:val="both"/>
        <w:rPr>
          <w:rFonts w:ascii="Times New Roman" w:eastAsia="Times New Roman" w:hAnsi="Times New Roman" w:cs="Times New Roman"/>
          <w:sz w:val="32"/>
          <w:szCs w:val="32"/>
        </w:rPr>
      </w:pPr>
    </w:p>
    <w:p w:rsidR="007B0C09" w:rsidRDefault="0047091E">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Pr>
          <w:rFonts w:ascii="Times New Roman" w:eastAsia="Times New Roman" w:hAnsi="Times New Roman" w:cs="Times New Roman"/>
          <w:i/>
          <w:sz w:val="28"/>
          <w:szCs w:val="28"/>
        </w:rPr>
        <w:t xml:space="preserve">. </w:t>
      </w:r>
      <w:r>
        <w:rPr>
          <w:noProof/>
          <w:sz w:val="36"/>
          <w:szCs w:val="36"/>
          <w:vertAlign w:val="subscript"/>
          <w:lang w:val="ru-RU"/>
        </w:rPr>
        <w:drawing>
          <wp:inline distT="0" distB="0" distL="114300" distR="114300">
            <wp:extent cx="166370" cy="249555"/>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5" cstate="print"/>
                    <a:srcRect/>
                    <a:stretch>
                      <a:fillRect/>
                    </a:stretch>
                  </pic:blipFill>
                  <pic:spPr>
                    <a:xfrm>
                      <a:off x="0" y="0"/>
                      <a:ext cx="166370" cy="249555"/>
                    </a:xfrm>
                    <a:prstGeom prst="rect">
                      <a:avLst/>
                    </a:prstGeom>
                    <a:ln/>
                  </pic:spPr>
                </pic:pic>
              </a:graphicData>
            </a:graphic>
          </wp:inline>
        </w:drawing>
      </w:r>
      <w:r>
        <w:rPr>
          <w:noProof/>
          <w:sz w:val="36"/>
          <w:szCs w:val="36"/>
          <w:vertAlign w:val="subscript"/>
          <w:lang w:val="ru-RU"/>
        </w:rPr>
        <w:drawing>
          <wp:inline distT="0" distB="0" distL="114300" distR="114300">
            <wp:extent cx="166370" cy="249555"/>
            <wp:effectExtent l="0" t="0" r="0" b="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5" cstate="print"/>
                    <a:srcRect/>
                    <a:stretch>
                      <a:fillRect/>
                    </a:stretch>
                  </pic:blipFill>
                  <pic:spPr>
                    <a:xfrm>
                      <a:off x="0" y="0"/>
                      <a:ext cx="166370" cy="249555"/>
                    </a:xfrm>
                    <a:prstGeom prst="rect">
                      <a:avLst/>
                    </a:prstGeom>
                    <a:ln/>
                  </pic:spPr>
                </pic:pic>
              </a:graphicData>
            </a:graphic>
          </wp:inline>
        </w:drawing>
      </w:r>
    </w:p>
    <w:p w:rsidR="007B0C09" w:rsidRDefault="0047091E">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Pr>
          <w:rFonts w:ascii="Times New Roman" w:eastAsia="Times New Roman" w:hAnsi="Times New Roman" w:cs="Times New Roman"/>
          <w:i/>
          <w:sz w:val="28"/>
          <w:szCs w:val="28"/>
        </w:rPr>
        <w:t xml:space="preserve"> І</w:t>
      </w:r>
    </w:p>
    <w:p w:rsidR="007B0C09" w:rsidRDefault="0047091E">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Pr>
          <w:rFonts w:ascii="Times New Roman" w:eastAsia="Times New Roman" w:hAnsi="Times New Roman" w:cs="Times New Roman"/>
          <w:i/>
          <w:sz w:val="28"/>
          <w:szCs w:val="28"/>
        </w:rPr>
        <w:t>l</w:t>
      </w:r>
    </w:p>
    <w:p w:rsidR="007B0C09" w:rsidRDefault="0047091E">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w:t>
      </w:r>
      <w:r>
        <w:rPr>
          <w:rFonts w:ascii="Times New Roman" w:eastAsia="Times New Roman" w:hAnsi="Times New Roman" w:cs="Times New Roman"/>
          <w:i/>
          <w:sz w:val="28"/>
          <w:szCs w:val="28"/>
        </w:rPr>
        <w:t>В</w:t>
      </w:r>
    </w:p>
    <w:p w:rsidR="007B0C09" w:rsidRDefault="007B0C09">
      <w:pPr>
        <w:pStyle w:val="10"/>
        <w:rPr>
          <w:rFonts w:ascii="Times New Roman" w:eastAsia="Times New Roman" w:hAnsi="Times New Roman" w:cs="Times New Roman"/>
          <w:sz w:val="32"/>
          <w:szCs w:val="32"/>
        </w:rPr>
        <w:sectPr w:rsidR="007B0C09">
          <w:type w:val="continuous"/>
          <w:pgSz w:w="11906" w:h="16838"/>
          <w:pgMar w:top="1134" w:right="851" w:bottom="1134" w:left="1701" w:header="709" w:footer="709" w:gutter="0"/>
          <w:cols w:num="2" w:space="720" w:equalWidth="0">
            <w:col w:w="4323" w:space="708"/>
            <w:col w:w="4323" w:space="0"/>
          </w:cols>
        </w:sectPr>
      </w:pPr>
    </w:p>
    <w:p w:rsidR="007B0C09" w:rsidRDefault="0047091E">
      <w:pPr>
        <w:pStyle w:val="10"/>
        <w:numPr>
          <w:ilvl w:val="0"/>
          <w:numId w:val="23"/>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Розгляньте зображені магніти (рис. 3.4). Оберіть правильне твердження:</w:t>
      </w:r>
    </w:p>
    <w:p w:rsidR="007B0C09" w:rsidRDefault="0047091E">
      <w:pPr>
        <w:pStyle w:val="10"/>
        <w:numPr>
          <w:ilvl w:val="0"/>
          <w:numId w:val="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Магніти 1 і 2 будуть притягуватись, а 2 і3 – відштовхуватись.</w:t>
      </w:r>
    </w:p>
    <w:p w:rsidR="007B0C09" w:rsidRDefault="0047091E">
      <w:pPr>
        <w:pStyle w:val="10"/>
        <w:numPr>
          <w:ilvl w:val="0"/>
          <w:numId w:val="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Всі магніти будуть притягуватись один до одного.</w:t>
      </w:r>
    </w:p>
    <w:p w:rsidR="007B0C09" w:rsidRDefault="0047091E">
      <w:pPr>
        <w:pStyle w:val="10"/>
        <w:numPr>
          <w:ilvl w:val="0"/>
          <w:numId w:val="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Магніти 1 і 2 будуть відштовхуватись, а 2 і 3 – притягуватись.</w:t>
      </w:r>
    </w:p>
    <w:p w:rsidR="007B0C09" w:rsidRDefault="0047091E">
      <w:pPr>
        <w:pStyle w:val="10"/>
        <w:numPr>
          <w:ilvl w:val="0"/>
          <w:numId w:val="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Всі магніти будуть відштовхуватись один від одного.</w:t>
      </w:r>
    </w:p>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4572000" cy="885825"/>
            <wp:effectExtent l="0" t="0" r="0" b="0"/>
            <wp:docPr id="2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6" cstate="print"/>
                    <a:srcRect l="6567" t="41183" r="5809" b="28693"/>
                    <a:stretch>
                      <a:fillRect/>
                    </a:stretch>
                  </pic:blipFill>
                  <pic:spPr>
                    <a:xfrm>
                      <a:off x="0" y="0"/>
                      <a:ext cx="4572000" cy="885825"/>
                    </a:xfrm>
                    <a:prstGeom prst="rect">
                      <a:avLst/>
                    </a:prstGeom>
                    <a:ln/>
                  </pic:spPr>
                </pic:pic>
              </a:graphicData>
            </a:graphic>
          </wp:inline>
        </w:drawing>
      </w:r>
    </w:p>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3.4 – Рисунок до завдання 2</w:t>
      </w:r>
    </w:p>
    <w:p w:rsidR="007B0C09" w:rsidRDefault="007B0C09">
      <w:pPr>
        <w:pStyle w:val="10"/>
        <w:spacing w:after="0" w:line="360" w:lineRule="auto"/>
        <w:jc w:val="center"/>
        <w:rPr>
          <w:rFonts w:ascii="Times New Roman" w:eastAsia="Times New Roman" w:hAnsi="Times New Roman" w:cs="Times New Roman"/>
          <w:sz w:val="28"/>
          <w:szCs w:val="28"/>
        </w:rPr>
      </w:pPr>
    </w:p>
    <w:p w:rsidR="007B0C09" w:rsidRDefault="0047091E">
      <w:pPr>
        <w:pStyle w:val="10"/>
        <w:numPr>
          <w:ilvl w:val="0"/>
          <w:numId w:val="23"/>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Позначте напрямок сили Ампера для кожного випадку (рис. 3.5): </w:t>
      </w: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drawing>
          <wp:inline distT="0" distB="0" distL="0" distR="0">
            <wp:extent cx="4194810" cy="2346960"/>
            <wp:effectExtent l="0" t="0" r="0" b="0"/>
            <wp:docPr id="2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57" cstate="print"/>
                    <a:srcRect/>
                    <a:stretch>
                      <a:fillRect/>
                    </a:stretch>
                  </pic:blipFill>
                  <pic:spPr>
                    <a:xfrm>
                      <a:off x="0" y="0"/>
                      <a:ext cx="4194810" cy="2346960"/>
                    </a:xfrm>
                    <a:prstGeom prst="rect">
                      <a:avLst/>
                    </a:prstGeom>
                    <a:ln/>
                  </pic:spPr>
                </pic:pic>
              </a:graphicData>
            </a:graphic>
          </wp:inline>
        </w:drawing>
      </w:r>
    </w:p>
    <w:p w:rsidR="007B0C09" w:rsidRDefault="0047091E">
      <w:pPr>
        <w:pStyle w:val="10"/>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3.5 – Визначення сили Ампера</w:t>
      </w:r>
    </w:p>
    <w:p w:rsidR="007B0C09" w:rsidRDefault="007B0C09">
      <w:pPr>
        <w:pStyle w:val="10"/>
        <w:spacing w:after="0" w:line="360" w:lineRule="auto"/>
        <w:ind w:firstLine="709"/>
        <w:jc w:val="center"/>
        <w:rPr>
          <w:rFonts w:ascii="Times New Roman" w:eastAsia="Times New Roman" w:hAnsi="Times New Roman" w:cs="Times New Roman"/>
          <w:sz w:val="28"/>
          <w:szCs w:val="28"/>
        </w:rPr>
      </w:pPr>
    </w:p>
    <w:p w:rsidR="007B0C09" w:rsidRDefault="0047091E">
      <w:pPr>
        <w:pStyle w:val="10"/>
        <w:numPr>
          <w:ilvl w:val="0"/>
          <w:numId w:val="23"/>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Оберіть усі хибні твердження:</w:t>
      </w:r>
    </w:p>
    <w:p w:rsidR="007B0C09" w:rsidRDefault="0047091E">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w:t>
      </w:r>
      <w:r>
        <w:rPr>
          <w:rFonts w:ascii="Times New Roman" w:eastAsia="Times New Roman" w:hAnsi="Times New Roman" w:cs="Times New Roman"/>
          <w:color w:val="000000"/>
          <w:sz w:val="28"/>
          <w:szCs w:val="28"/>
        </w:rPr>
        <w:t xml:space="preserve"> Феромагнетики – це речовини, які створюють слабке магнітне поле, напрямлене протилежно до зовнішнього.</w:t>
      </w:r>
    </w:p>
    <w:p w:rsidR="007B0C09" w:rsidRDefault="0047091E">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Б.  </w:t>
      </w:r>
      <w:r>
        <w:rPr>
          <w:rFonts w:ascii="Times New Roman" w:eastAsia="Times New Roman" w:hAnsi="Times New Roman" w:cs="Times New Roman"/>
          <w:color w:val="000000"/>
          <w:sz w:val="28"/>
          <w:szCs w:val="28"/>
        </w:rPr>
        <w:t>Магнітна дія котушки зі струмом посилюється, якщо в ній збільшити число витків.</w:t>
      </w:r>
    </w:p>
    <w:p w:rsidR="007B0C09" w:rsidRDefault="0047091E">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 </w:t>
      </w:r>
      <w:r>
        <w:rPr>
          <w:rFonts w:ascii="Times New Roman" w:eastAsia="Times New Roman" w:hAnsi="Times New Roman" w:cs="Times New Roman"/>
          <w:color w:val="000000"/>
          <w:sz w:val="28"/>
          <w:szCs w:val="28"/>
        </w:rPr>
        <w:t>Пристрій, в якому електрична енергія перетворюється на механічну, називається електричний двигун.</w:t>
      </w:r>
    </w:p>
    <w:p w:rsidR="007B0C09" w:rsidRDefault="0047091E">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w:t>
      </w:r>
      <w:r>
        <w:rPr>
          <w:rFonts w:ascii="Times New Roman" w:eastAsia="Times New Roman" w:hAnsi="Times New Roman" w:cs="Times New Roman"/>
          <w:color w:val="000000"/>
          <w:sz w:val="28"/>
          <w:szCs w:val="28"/>
        </w:rPr>
        <w:t xml:space="preserve"> Осердя котушки виготовляють з діамагнетиків. </w:t>
      </w:r>
    </w:p>
    <w:p w:rsidR="007B0C09" w:rsidRDefault="0047091E">
      <w:pPr>
        <w:pStyle w:val="10"/>
        <w:numPr>
          <w:ilvl w:val="0"/>
          <w:numId w:val="23"/>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Визначте напрям ліній магнітної індукції в точках А і В (рис. 3.6). Вкажіть за яким правилом ви визначили цей напрям. В якій точці (А чи В) магнітне поле є сильнішим. Чому? </w:t>
      </w: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drawing>
          <wp:inline distT="0" distB="0" distL="0" distR="0">
            <wp:extent cx="2205990" cy="1831975"/>
            <wp:effectExtent l="0" t="0" r="0" b="0"/>
            <wp:docPr id="2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58" cstate="print"/>
                    <a:srcRect l="30337" t="12650" r="32207" b="32683"/>
                    <a:stretch>
                      <a:fillRect/>
                    </a:stretch>
                  </pic:blipFill>
                  <pic:spPr>
                    <a:xfrm>
                      <a:off x="0" y="0"/>
                      <a:ext cx="2205990" cy="1831975"/>
                    </a:xfrm>
                    <a:prstGeom prst="rect">
                      <a:avLst/>
                    </a:prstGeom>
                    <a:ln/>
                  </pic:spPr>
                </pic:pic>
              </a:graphicData>
            </a:graphic>
          </wp:inline>
        </w:drawing>
      </w: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3.6 – Визначення напряму ліній магнітної індукції</w:t>
      </w:r>
    </w:p>
    <w:p w:rsidR="007B0C09" w:rsidRDefault="007B0C09">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rsidR="007B0C09" w:rsidRDefault="0047091E">
      <w:pPr>
        <w:pStyle w:val="10"/>
        <w:numPr>
          <w:ilvl w:val="0"/>
          <w:numId w:val="23"/>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Розгляньте поданий рисунок (рис. 3.7). Назвіть явище, яке проілюстровано. Поясніть, що відбувається, коли магніт проходить через котушку; чому змінюється яскравість лампи і покази напруги?</w:t>
      </w: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drawing>
          <wp:inline distT="0" distB="0" distL="0" distR="0">
            <wp:extent cx="5109210" cy="1857375"/>
            <wp:effectExtent l="0" t="0" r="0" b="0"/>
            <wp:docPr id="2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59" cstate="print"/>
                    <a:srcRect t="10187" b="25497"/>
                    <a:stretch>
                      <a:fillRect/>
                    </a:stretch>
                  </pic:blipFill>
                  <pic:spPr>
                    <a:xfrm>
                      <a:off x="0" y="0"/>
                      <a:ext cx="5109210" cy="1857375"/>
                    </a:xfrm>
                    <a:prstGeom prst="rect">
                      <a:avLst/>
                    </a:prstGeom>
                    <a:ln/>
                  </pic:spPr>
                </pic:pic>
              </a:graphicData>
            </a:graphic>
          </wp:inline>
        </w:drawing>
      </w: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3.7 – Рисунок до завдання 6</w:t>
      </w:r>
    </w:p>
    <w:p w:rsidR="007B0C09" w:rsidRDefault="007B0C09">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rsidR="007B0C09" w:rsidRDefault="0047091E">
      <w:pPr>
        <w:pStyle w:val="10"/>
        <w:numPr>
          <w:ilvl w:val="0"/>
          <w:numId w:val="23"/>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В однорідному магнітному полі з індукцією 0,1 </w:t>
      </w:r>
      <w:proofErr w:type="spellStart"/>
      <w:r>
        <w:rPr>
          <w:rFonts w:ascii="Times New Roman" w:eastAsia="Times New Roman" w:hAnsi="Times New Roman" w:cs="Times New Roman"/>
          <w:color w:val="000000"/>
          <w:sz w:val="28"/>
          <w:szCs w:val="28"/>
        </w:rPr>
        <w:t>Тл</w:t>
      </w:r>
      <w:proofErr w:type="spellEnd"/>
      <w:r>
        <w:rPr>
          <w:rFonts w:ascii="Times New Roman" w:eastAsia="Times New Roman" w:hAnsi="Times New Roman" w:cs="Times New Roman"/>
          <w:color w:val="000000"/>
          <w:sz w:val="28"/>
          <w:szCs w:val="28"/>
        </w:rPr>
        <w:t xml:space="preserve"> знаходиться провідник зі струмом. Довжина провідника дорівнює 1,5 м. Він розташований перпендикулярно до ліній магнітної індукції. Яка сила струму в провіднику, якщо на нього діє сила 1,5 Н?</w:t>
      </w:r>
    </w:p>
    <w:p w:rsidR="007B0C09" w:rsidRDefault="0047091E">
      <w:pPr>
        <w:pStyle w:val="1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w:t>
      </w:r>
      <w:r>
        <w:rPr>
          <w:rFonts w:ascii="Times New Roman" w:eastAsia="Times New Roman" w:hAnsi="Times New Roman" w:cs="Times New Roman"/>
          <w:sz w:val="28"/>
          <w:szCs w:val="28"/>
        </w:rPr>
        <w:t> 10 А.</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b/>
          <w:sz w:val="28"/>
          <w:szCs w:val="28"/>
        </w:rPr>
        <w:t>Б.</w:t>
      </w:r>
      <w:r>
        <w:rPr>
          <w:rFonts w:ascii="Times New Roman" w:eastAsia="Times New Roman" w:hAnsi="Times New Roman" w:cs="Times New Roman"/>
          <w:sz w:val="28"/>
          <w:szCs w:val="28"/>
        </w:rPr>
        <w:t> 5 А.</w:t>
      </w:r>
      <w:r>
        <w:rPr>
          <w:rFonts w:ascii="Times New Roman" w:eastAsia="Times New Roman" w:hAnsi="Times New Roman" w:cs="Times New Roman"/>
          <w:sz w:val="28"/>
          <w:szCs w:val="28"/>
        </w:rPr>
        <w:tab/>
        <w:t xml:space="preserve">                         </w:t>
      </w:r>
      <w:r>
        <w:rPr>
          <w:rFonts w:ascii="Times New Roman" w:eastAsia="Times New Roman" w:hAnsi="Times New Roman" w:cs="Times New Roman"/>
          <w:b/>
          <w:sz w:val="28"/>
          <w:szCs w:val="28"/>
        </w:rPr>
        <w:t>В.</w:t>
      </w:r>
      <w:r>
        <w:rPr>
          <w:rFonts w:ascii="Times New Roman" w:eastAsia="Times New Roman" w:hAnsi="Times New Roman" w:cs="Times New Roman"/>
          <w:sz w:val="28"/>
          <w:szCs w:val="28"/>
        </w:rPr>
        <w:t> 9 А.</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 xml:space="preserve">  </w:t>
      </w:r>
      <w:r>
        <w:rPr>
          <w:rFonts w:ascii="Times New Roman" w:eastAsia="Times New Roman" w:hAnsi="Times New Roman" w:cs="Times New Roman"/>
          <w:b/>
          <w:sz w:val="28"/>
          <w:szCs w:val="28"/>
        </w:rPr>
        <w:t>Г.</w:t>
      </w:r>
      <w:r>
        <w:rPr>
          <w:rFonts w:ascii="Times New Roman" w:eastAsia="Times New Roman" w:hAnsi="Times New Roman" w:cs="Times New Roman"/>
          <w:sz w:val="28"/>
          <w:szCs w:val="28"/>
        </w:rPr>
        <w:t> 1,5 А.</w:t>
      </w:r>
    </w:p>
    <w:p w:rsidR="007B0C09" w:rsidRDefault="0047091E">
      <w:pPr>
        <w:pStyle w:val="10"/>
        <w:numPr>
          <w:ilvl w:val="0"/>
          <w:numId w:val="23"/>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На провідник, який розташований перпендикулярно до силових ліній, довжиною 20 см діє магнітне поле. Його індукція 150 </w:t>
      </w:r>
      <w:proofErr w:type="spellStart"/>
      <w:r>
        <w:rPr>
          <w:rFonts w:ascii="Times New Roman" w:eastAsia="Times New Roman" w:hAnsi="Times New Roman" w:cs="Times New Roman"/>
          <w:color w:val="000000"/>
          <w:sz w:val="28"/>
          <w:szCs w:val="28"/>
        </w:rPr>
        <w:t>мТл</w:t>
      </w:r>
      <w:proofErr w:type="spellEnd"/>
      <w:r>
        <w:rPr>
          <w:rFonts w:ascii="Times New Roman" w:eastAsia="Times New Roman" w:hAnsi="Times New Roman" w:cs="Times New Roman"/>
          <w:color w:val="000000"/>
          <w:sz w:val="28"/>
          <w:szCs w:val="28"/>
        </w:rPr>
        <w:t>. Сила струму в провіднику 240 мА. Чому дорівнює сила магнітного поля, яке діє на провідник?</w:t>
      </w:r>
    </w:p>
    <w:p w:rsidR="007B0C09" w:rsidRDefault="0047091E">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w:t>
      </w:r>
      <w:r>
        <w:rPr>
          <w:rFonts w:ascii="Times New Roman" w:eastAsia="Times New Roman" w:hAnsi="Times New Roman" w:cs="Times New Roman"/>
          <w:color w:val="000000"/>
          <w:sz w:val="28"/>
          <w:szCs w:val="28"/>
        </w:rPr>
        <w:t> 7,2 Н.</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b/>
          <w:color w:val="000000"/>
          <w:sz w:val="28"/>
          <w:szCs w:val="28"/>
        </w:rPr>
        <w:t>Б.</w:t>
      </w:r>
      <w:r>
        <w:rPr>
          <w:rFonts w:ascii="Times New Roman" w:eastAsia="Times New Roman" w:hAnsi="Times New Roman" w:cs="Times New Roman"/>
          <w:color w:val="000000"/>
          <w:sz w:val="28"/>
          <w:szCs w:val="28"/>
        </w:rPr>
        <w:t xml:space="preserve"> 7 </w:t>
      </w:r>
      <w:proofErr w:type="spellStart"/>
      <w:r>
        <w:rPr>
          <w:rFonts w:ascii="Times New Roman" w:eastAsia="Times New Roman" w:hAnsi="Times New Roman" w:cs="Times New Roman"/>
          <w:color w:val="000000"/>
          <w:sz w:val="28"/>
          <w:szCs w:val="28"/>
        </w:rPr>
        <w:t>мН</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b/>
          <w:color w:val="000000"/>
          <w:sz w:val="28"/>
          <w:szCs w:val="28"/>
        </w:rPr>
        <w:t>В.</w:t>
      </w:r>
      <w:r>
        <w:rPr>
          <w:rFonts w:ascii="Times New Roman" w:eastAsia="Times New Roman" w:hAnsi="Times New Roman" w:cs="Times New Roman"/>
          <w:color w:val="000000"/>
          <w:sz w:val="28"/>
          <w:szCs w:val="28"/>
        </w:rPr>
        <w:t xml:space="preserve"> 7,2 </w:t>
      </w:r>
      <w:proofErr w:type="spellStart"/>
      <w:r>
        <w:rPr>
          <w:rFonts w:ascii="Times New Roman" w:eastAsia="Times New Roman" w:hAnsi="Times New Roman" w:cs="Times New Roman"/>
          <w:color w:val="000000"/>
          <w:sz w:val="28"/>
          <w:szCs w:val="28"/>
        </w:rPr>
        <w:t>мН</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b/>
          <w:color w:val="000000"/>
          <w:sz w:val="28"/>
          <w:szCs w:val="28"/>
        </w:rPr>
        <w:t>Г.</w:t>
      </w:r>
      <w:r>
        <w:rPr>
          <w:rFonts w:ascii="Times New Roman" w:eastAsia="Times New Roman" w:hAnsi="Times New Roman" w:cs="Times New Roman"/>
          <w:color w:val="000000"/>
          <w:sz w:val="28"/>
          <w:szCs w:val="28"/>
        </w:rPr>
        <w:t> 2,7 Н.</w:t>
      </w:r>
    </w:p>
    <w:p w:rsidR="007B0C09" w:rsidRDefault="0047091E">
      <w:pPr>
        <w:pStyle w:val="10"/>
        <w:numPr>
          <w:ilvl w:val="0"/>
          <w:numId w:val="23"/>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 Розгляньте подане зображення (рис. 3.8). Дайте відповіді на запитання:</w:t>
      </w:r>
    </w:p>
    <w:p w:rsidR="007B0C09" w:rsidRDefault="0047091E">
      <w:pPr>
        <w:pStyle w:val="10"/>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Чим відрізняються схеми?</w:t>
      </w:r>
    </w:p>
    <w:p w:rsidR="007B0C09" w:rsidRDefault="0047091E">
      <w:pPr>
        <w:pStyle w:val="10"/>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Чому залізна стружка змінила своє положення? Що відтворює рисунок, утворений ланцюжками залізної стружки?</w:t>
      </w:r>
    </w:p>
    <w:p w:rsidR="007B0C09" w:rsidRDefault="0047091E">
      <w:pPr>
        <w:pStyle w:val="10"/>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Що відбувається із збільшенням сили струму?</w:t>
      </w:r>
    </w:p>
    <w:p w:rsidR="007B0C09" w:rsidRDefault="0047091E">
      <w:pPr>
        <w:pStyle w:val="10"/>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 зміниться напрямок ліній магнітної індукції магнітного поля провідника, якщо змінити напрямок струму?</w:t>
      </w:r>
    </w:p>
    <w:p w:rsidR="007B0C09" w:rsidRDefault="007B0C09">
      <w:pPr>
        <w:pStyle w:val="1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8"/>
          <w:szCs w:val="28"/>
        </w:rPr>
      </w:pPr>
    </w:p>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4012565" cy="2346960"/>
            <wp:effectExtent l="0" t="0" r="0" b="0"/>
            <wp:docPr id="3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60" cstate="print"/>
                    <a:srcRect l="2710" t="3502" r="4903"/>
                    <a:stretch>
                      <a:fillRect/>
                    </a:stretch>
                  </pic:blipFill>
                  <pic:spPr>
                    <a:xfrm>
                      <a:off x="0" y="0"/>
                      <a:ext cx="4012565" cy="2346960"/>
                    </a:xfrm>
                    <a:prstGeom prst="rect">
                      <a:avLst/>
                    </a:prstGeom>
                    <a:ln/>
                  </pic:spPr>
                </pic:pic>
              </a:graphicData>
            </a:graphic>
          </wp:inline>
        </w:drawing>
      </w:r>
    </w:p>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3.8 – Рисунок до завдання 9</w:t>
      </w:r>
    </w:p>
    <w:p w:rsidR="007B0C09" w:rsidRDefault="007B0C09">
      <w:pPr>
        <w:pStyle w:val="10"/>
        <w:spacing w:after="0" w:line="360" w:lineRule="auto"/>
        <w:jc w:val="center"/>
        <w:rPr>
          <w:rFonts w:ascii="Times New Roman" w:eastAsia="Times New Roman" w:hAnsi="Times New Roman" w:cs="Times New Roman"/>
          <w:sz w:val="28"/>
          <w:szCs w:val="28"/>
        </w:rPr>
      </w:pPr>
    </w:p>
    <w:p w:rsidR="007B0C09" w:rsidRDefault="0047091E">
      <w:pPr>
        <w:pStyle w:val="10"/>
        <w:numPr>
          <w:ilvl w:val="0"/>
          <w:numId w:val="23"/>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В однорідному магнітному полі індукцією 60 </w:t>
      </w:r>
      <w:proofErr w:type="spellStart"/>
      <w:r>
        <w:rPr>
          <w:rFonts w:ascii="Times New Roman" w:eastAsia="Times New Roman" w:hAnsi="Times New Roman" w:cs="Times New Roman"/>
          <w:color w:val="000000"/>
          <w:sz w:val="28"/>
          <w:szCs w:val="28"/>
        </w:rPr>
        <w:t>мТл</w:t>
      </w:r>
      <w:proofErr w:type="spellEnd"/>
      <w:r>
        <w:rPr>
          <w:rFonts w:ascii="Times New Roman" w:eastAsia="Times New Roman" w:hAnsi="Times New Roman" w:cs="Times New Roman"/>
          <w:color w:val="000000"/>
          <w:sz w:val="28"/>
          <w:szCs w:val="28"/>
        </w:rPr>
        <w:t xml:space="preserve"> на прямолінійний провідник зі струмом 4 А діє сила Ампера 90 </w:t>
      </w:r>
      <w:proofErr w:type="spellStart"/>
      <w:r>
        <w:rPr>
          <w:rFonts w:ascii="Times New Roman" w:eastAsia="Times New Roman" w:hAnsi="Times New Roman" w:cs="Times New Roman"/>
          <w:color w:val="000000"/>
          <w:sz w:val="28"/>
          <w:szCs w:val="28"/>
        </w:rPr>
        <w:t>мН</w:t>
      </w:r>
      <w:proofErr w:type="spellEnd"/>
      <w:r>
        <w:rPr>
          <w:rFonts w:ascii="Times New Roman" w:eastAsia="Times New Roman" w:hAnsi="Times New Roman" w:cs="Times New Roman"/>
          <w:color w:val="000000"/>
          <w:sz w:val="28"/>
          <w:szCs w:val="28"/>
        </w:rPr>
        <w:t>. Визначте: якою є довжина провідника, якщо він розташований під кутом 30° до ліній магнітної індукції; яку роботу виконало магнітне поле, якщо під дією Ампера  провідник перемістився на 0,6 м у напрямку цієї сили?</w:t>
      </w: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47091E">
      <w:pPr>
        <w:pStyle w:val="2"/>
        <w:numPr>
          <w:ilvl w:val="1"/>
          <w:numId w:val="13"/>
        </w:numPr>
        <w:ind w:left="0" w:firstLine="709"/>
      </w:pPr>
      <w:bookmarkStart w:id="9" w:name="_3dy6vkm" w:colFirst="0" w:colLast="0"/>
      <w:bookmarkEnd w:id="9"/>
      <w:r>
        <w:t>Аналіз результатів педагогічного експерименту</w:t>
      </w:r>
    </w:p>
    <w:p w:rsidR="007B0C09" w:rsidRDefault="007B0C09">
      <w:pPr>
        <w:pStyle w:val="10"/>
        <w:spacing w:after="0" w:line="360" w:lineRule="auto"/>
        <w:jc w:val="both"/>
        <w:rPr>
          <w:rFonts w:ascii="Times New Roman" w:eastAsia="Times New Roman" w:hAnsi="Times New Roman" w:cs="Times New Roman"/>
          <w:sz w:val="28"/>
          <w:szCs w:val="28"/>
        </w:rPr>
      </w:pP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Проведений експеримент показав, що використання в навчальному процесі віртуальних симуляторів та проведення задач за допомогою побутового обладнання сприяло кращому засвоєнню учнями знань. Результати учнів експериментальної групи були  вищими у порівнянні з учнями контрольної групи.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Перед початком педагогічного експерименту учні обох груп виконали однакові самостійні роботи на теми, що були розглянуті в розділі «Магнітні явища». Був проведений аналіз рівня навчальних досягнень учнів з фізики (табл. 3.1). </w:t>
      </w:r>
    </w:p>
    <w:p w:rsidR="007B0C09" w:rsidRDefault="007B0C09">
      <w:pPr>
        <w:pStyle w:val="10"/>
        <w:spacing w:after="0" w:line="360" w:lineRule="auto"/>
        <w:ind w:firstLine="709"/>
        <w:jc w:val="both"/>
        <w:rPr>
          <w:rFonts w:ascii="Times New Roman" w:eastAsia="Times New Roman" w:hAnsi="Times New Roman" w:cs="Times New Roman"/>
          <w:sz w:val="28"/>
          <w:szCs w:val="28"/>
        </w:rPr>
      </w:pP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3.1 — Рівень навчальних досягнень учнів  з фізики на початку експерименту</w:t>
      </w:r>
    </w:p>
    <w:tbl>
      <w:tblPr>
        <w:tblStyle w:val="a7"/>
        <w:tblW w:w="79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564"/>
        <w:gridCol w:w="2564"/>
      </w:tblGrid>
      <w:tr w:rsidR="007B0C09">
        <w:trPr>
          <w:trHeight w:val="407"/>
          <w:jc w:val="center"/>
        </w:trPr>
        <w:tc>
          <w:tcPr>
            <w:tcW w:w="2830" w:type="dxa"/>
            <w:shd w:val="clear" w:color="auto" w:fill="auto"/>
            <w:vAlign w:val="center"/>
          </w:tcPr>
          <w:p w:rsidR="007B0C09" w:rsidRDefault="0047091E">
            <w:pPr>
              <w:pStyle w:val="1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Рівень підготовки</w:t>
            </w:r>
          </w:p>
        </w:tc>
        <w:tc>
          <w:tcPr>
            <w:tcW w:w="2564" w:type="dxa"/>
            <w:shd w:val="clear" w:color="auto" w:fill="auto"/>
            <w:vAlign w:val="center"/>
          </w:tcPr>
          <w:p w:rsidR="007B0C09" w:rsidRDefault="0047091E">
            <w:pPr>
              <w:pStyle w:val="1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Учні КГ</w:t>
            </w:r>
          </w:p>
        </w:tc>
        <w:tc>
          <w:tcPr>
            <w:tcW w:w="2564" w:type="dxa"/>
            <w:shd w:val="clear" w:color="auto" w:fill="auto"/>
            <w:vAlign w:val="center"/>
          </w:tcPr>
          <w:p w:rsidR="007B0C09" w:rsidRDefault="0047091E">
            <w:pPr>
              <w:pStyle w:val="1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Учні ЕГ</w:t>
            </w:r>
          </w:p>
        </w:tc>
      </w:tr>
      <w:tr w:rsidR="007B0C09">
        <w:trPr>
          <w:trHeight w:val="407"/>
          <w:jc w:val="center"/>
        </w:trPr>
        <w:tc>
          <w:tcPr>
            <w:tcW w:w="2830" w:type="dxa"/>
            <w:shd w:val="clear" w:color="auto" w:fill="auto"/>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Початковий</w:t>
            </w:r>
          </w:p>
        </w:tc>
        <w:tc>
          <w:tcPr>
            <w:tcW w:w="2564" w:type="dxa"/>
            <w:shd w:val="clear" w:color="auto" w:fill="auto"/>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564" w:type="dxa"/>
            <w:shd w:val="clear" w:color="auto" w:fill="auto"/>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7B0C09">
        <w:trPr>
          <w:trHeight w:val="407"/>
          <w:jc w:val="center"/>
        </w:trPr>
        <w:tc>
          <w:tcPr>
            <w:tcW w:w="2830" w:type="dxa"/>
            <w:shd w:val="clear" w:color="auto" w:fill="auto"/>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Середній</w:t>
            </w:r>
          </w:p>
        </w:tc>
        <w:tc>
          <w:tcPr>
            <w:tcW w:w="2564" w:type="dxa"/>
            <w:shd w:val="clear" w:color="auto" w:fill="auto"/>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2564" w:type="dxa"/>
            <w:shd w:val="clear" w:color="auto" w:fill="auto"/>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7B0C09">
        <w:trPr>
          <w:trHeight w:val="407"/>
          <w:jc w:val="center"/>
        </w:trPr>
        <w:tc>
          <w:tcPr>
            <w:tcW w:w="2830" w:type="dxa"/>
            <w:shd w:val="clear" w:color="auto" w:fill="auto"/>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Достатній</w:t>
            </w:r>
          </w:p>
        </w:tc>
        <w:tc>
          <w:tcPr>
            <w:tcW w:w="2564" w:type="dxa"/>
            <w:shd w:val="clear" w:color="auto" w:fill="auto"/>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564" w:type="dxa"/>
            <w:shd w:val="clear" w:color="auto" w:fill="auto"/>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r>
      <w:tr w:rsidR="007B0C09">
        <w:trPr>
          <w:trHeight w:val="407"/>
          <w:jc w:val="center"/>
        </w:trPr>
        <w:tc>
          <w:tcPr>
            <w:tcW w:w="2830" w:type="dxa"/>
            <w:shd w:val="clear" w:color="auto" w:fill="auto"/>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Високий</w:t>
            </w:r>
          </w:p>
        </w:tc>
        <w:tc>
          <w:tcPr>
            <w:tcW w:w="2564" w:type="dxa"/>
            <w:shd w:val="clear" w:color="auto" w:fill="auto"/>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564" w:type="dxa"/>
            <w:shd w:val="clear" w:color="auto" w:fill="auto"/>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bl>
    <w:p w:rsidR="007B0C09" w:rsidRDefault="007B0C09">
      <w:pPr>
        <w:pStyle w:val="10"/>
        <w:spacing w:after="0" w:line="360" w:lineRule="auto"/>
        <w:jc w:val="both"/>
        <w:rPr>
          <w:rFonts w:ascii="Times New Roman" w:eastAsia="Times New Roman" w:hAnsi="Times New Roman" w:cs="Times New Roman"/>
          <w:sz w:val="28"/>
          <w:szCs w:val="28"/>
        </w:rPr>
      </w:pPr>
    </w:p>
    <w:p w:rsidR="007B0C09" w:rsidRDefault="0047091E">
      <w:pPr>
        <w:pStyle w:val="1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114300" distR="114300">
            <wp:extent cx="4971415" cy="2576830"/>
            <wp:effectExtent l="0" t="0" r="0" b="0"/>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1" cstate="print"/>
                    <a:srcRect/>
                    <a:stretch>
                      <a:fillRect/>
                    </a:stretch>
                  </pic:blipFill>
                  <pic:spPr>
                    <a:xfrm>
                      <a:off x="0" y="0"/>
                      <a:ext cx="4971415" cy="2576830"/>
                    </a:xfrm>
                    <a:prstGeom prst="rect">
                      <a:avLst/>
                    </a:prstGeom>
                    <a:ln/>
                  </pic:spPr>
                </pic:pic>
              </a:graphicData>
            </a:graphic>
          </wp:inline>
        </w:drawing>
      </w:r>
    </w:p>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3.9 – Співвіднесення результатів навчальних досягнень учнів ЕГ та КГ з фізики</w:t>
      </w:r>
    </w:p>
    <w:p w:rsidR="007B0C09" w:rsidRDefault="007B0C09">
      <w:pPr>
        <w:pStyle w:val="10"/>
        <w:spacing w:after="0" w:line="360" w:lineRule="auto"/>
        <w:jc w:val="center"/>
        <w:rPr>
          <w:rFonts w:ascii="Times New Roman" w:eastAsia="Times New Roman" w:hAnsi="Times New Roman" w:cs="Times New Roman"/>
          <w:sz w:val="28"/>
          <w:szCs w:val="28"/>
        </w:rPr>
      </w:pPr>
    </w:p>
    <w:p w:rsidR="007B0C09" w:rsidRDefault="0047091E">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бачимо, рівень підготовки учнів з обох груп приблизно однаковий.</w:t>
      </w:r>
    </w:p>
    <w:p w:rsidR="007B0C09" w:rsidRDefault="0047091E">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Тому отримані результати після проведення педагогічного експерименту можна вважати досить точними.</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проведення педагогічного експерименту навчання відбувалось в дистанційному форматі. В контрольному класі учні здобували знання за традиційною системою, виконували задачі переглядаючи відео досліду (мультимедійний додаток до підручника). В експериментальному класі учні не тільки засвоювали теоретичні знання, а й застосовували їх на практиці, використовуючи віртуальні симулятори фізичних процесів і виконуючи досліди за допомогою побутового обладнання (завдання наведені у додатку А). Результати другої самостійної роботи наведені в таблиці 3.2.</w:t>
      </w:r>
    </w:p>
    <w:p w:rsidR="007B0C09" w:rsidRDefault="007B0C09">
      <w:pPr>
        <w:pStyle w:val="10"/>
        <w:spacing w:after="0" w:line="360" w:lineRule="auto"/>
        <w:jc w:val="both"/>
        <w:rPr>
          <w:rFonts w:ascii="Times New Roman" w:eastAsia="Times New Roman" w:hAnsi="Times New Roman" w:cs="Times New Roman"/>
          <w:sz w:val="28"/>
          <w:szCs w:val="28"/>
        </w:rPr>
      </w:pPr>
    </w:p>
    <w:p w:rsidR="007B0C09" w:rsidRDefault="0047091E">
      <w:pPr>
        <w:pStyle w:val="10"/>
        <w:spacing w:after="0" w:line="360" w:lineRule="auto"/>
        <w:ind w:right="-79"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3.2 — Результати самостійної роботи після проведеного експерименту</w:t>
      </w:r>
    </w:p>
    <w:tbl>
      <w:tblPr>
        <w:tblStyle w:val="a8"/>
        <w:tblW w:w="69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2"/>
        <w:gridCol w:w="2302"/>
        <w:gridCol w:w="2303"/>
      </w:tblGrid>
      <w:tr w:rsidR="007B0C09">
        <w:trPr>
          <w:jc w:val="center"/>
        </w:trPr>
        <w:tc>
          <w:tcPr>
            <w:tcW w:w="2302" w:type="dxa"/>
            <w:shd w:val="clear" w:color="auto" w:fill="auto"/>
            <w:vAlign w:val="center"/>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w:t>
            </w:r>
          </w:p>
        </w:tc>
        <w:tc>
          <w:tcPr>
            <w:tcW w:w="2302" w:type="dxa"/>
            <w:shd w:val="clear" w:color="auto" w:fill="auto"/>
            <w:vAlign w:val="center"/>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Учні КГ</w:t>
            </w:r>
          </w:p>
        </w:tc>
        <w:tc>
          <w:tcPr>
            <w:tcW w:w="2303" w:type="dxa"/>
            <w:shd w:val="clear" w:color="auto" w:fill="auto"/>
            <w:vAlign w:val="center"/>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Учні ЕГ</w:t>
            </w:r>
          </w:p>
        </w:tc>
      </w:tr>
      <w:tr w:rsidR="007B0C09">
        <w:trPr>
          <w:jc w:val="center"/>
        </w:trPr>
        <w:tc>
          <w:tcPr>
            <w:tcW w:w="2302" w:type="dxa"/>
            <w:shd w:val="clear" w:color="auto" w:fill="auto"/>
            <w:vAlign w:val="center"/>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2302" w:type="dxa"/>
            <w:shd w:val="clear" w:color="auto" w:fill="auto"/>
            <w:vAlign w:val="center"/>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303" w:type="dxa"/>
            <w:shd w:val="clear" w:color="auto" w:fill="auto"/>
            <w:vAlign w:val="center"/>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7B0C09">
        <w:trPr>
          <w:jc w:val="center"/>
        </w:trPr>
        <w:tc>
          <w:tcPr>
            <w:tcW w:w="2302" w:type="dxa"/>
            <w:shd w:val="clear" w:color="auto" w:fill="auto"/>
            <w:vAlign w:val="center"/>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p>
        </w:tc>
        <w:tc>
          <w:tcPr>
            <w:tcW w:w="2302" w:type="dxa"/>
            <w:shd w:val="clear" w:color="auto" w:fill="auto"/>
            <w:vAlign w:val="center"/>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303" w:type="dxa"/>
            <w:shd w:val="clear" w:color="auto" w:fill="auto"/>
            <w:vAlign w:val="center"/>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7B0C09">
        <w:trPr>
          <w:jc w:val="center"/>
        </w:trPr>
        <w:tc>
          <w:tcPr>
            <w:tcW w:w="2302" w:type="dxa"/>
            <w:shd w:val="clear" w:color="auto" w:fill="auto"/>
            <w:vAlign w:val="center"/>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7-9</w:t>
            </w:r>
          </w:p>
        </w:tc>
        <w:tc>
          <w:tcPr>
            <w:tcW w:w="2302" w:type="dxa"/>
            <w:shd w:val="clear" w:color="auto" w:fill="auto"/>
            <w:vAlign w:val="center"/>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303" w:type="dxa"/>
            <w:shd w:val="clear" w:color="auto" w:fill="auto"/>
            <w:vAlign w:val="center"/>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r>
      <w:tr w:rsidR="007B0C09">
        <w:trPr>
          <w:jc w:val="center"/>
        </w:trPr>
        <w:tc>
          <w:tcPr>
            <w:tcW w:w="2302" w:type="dxa"/>
            <w:shd w:val="clear" w:color="auto" w:fill="auto"/>
            <w:vAlign w:val="center"/>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10-12</w:t>
            </w:r>
          </w:p>
        </w:tc>
        <w:tc>
          <w:tcPr>
            <w:tcW w:w="2302" w:type="dxa"/>
            <w:shd w:val="clear" w:color="auto" w:fill="auto"/>
            <w:vAlign w:val="center"/>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03" w:type="dxa"/>
            <w:shd w:val="clear" w:color="auto" w:fill="auto"/>
            <w:vAlign w:val="center"/>
          </w:tcPr>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bl>
    <w:p w:rsidR="007B0C09" w:rsidRDefault="007B0C09">
      <w:pPr>
        <w:pStyle w:val="10"/>
        <w:rPr>
          <w:rFonts w:ascii="Times New Roman" w:eastAsia="Times New Roman" w:hAnsi="Times New Roman" w:cs="Times New Roman"/>
          <w:sz w:val="28"/>
          <w:szCs w:val="28"/>
        </w:rPr>
      </w:pPr>
    </w:p>
    <w:p w:rsidR="007B0C09" w:rsidRDefault="0047091E">
      <w:pPr>
        <w:pStyle w:val="1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114300" distR="114300">
            <wp:extent cx="4971415" cy="2576830"/>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2" cstate="print"/>
                    <a:srcRect/>
                    <a:stretch>
                      <a:fillRect/>
                    </a:stretch>
                  </pic:blipFill>
                  <pic:spPr>
                    <a:xfrm>
                      <a:off x="0" y="0"/>
                      <a:ext cx="4971415" cy="2576830"/>
                    </a:xfrm>
                    <a:prstGeom prst="rect">
                      <a:avLst/>
                    </a:prstGeom>
                    <a:ln/>
                  </pic:spPr>
                </pic:pic>
              </a:graphicData>
            </a:graphic>
          </wp:inline>
        </w:drawing>
      </w:r>
    </w:p>
    <w:p w:rsidR="007B0C09" w:rsidRDefault="0047091E">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3.10 – Співставлення оцінок за самостійну роботу в експериментальній та контрольній групах</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Аналізуючи отримані результати видно, що учні експериментальної групи впорались із виконанням другої самостійної роботи краще, ніж учні з контрольної групи. </w:t>
      </w:r>
    </w:p>
    <w:p w:rsidR="007B0C09" w:rsidRDefault="007B0C09">
      <w:pPr>
        <w:pStyle w:val="10"/>
        <w:spacing w:after="0" w:line="360" w:lineRule="auto"/>
        <w:ind w:firstLine="709"/>
        <w:jc w:val="both"/>
        <w:rPr>
          <w:rFonts w:ascii="Times New Roman" w:eastAsia="Times New Roman" w:hAnsi="Times New Roman" w:cs="Times New Roman"/>
          <w:sz w:val="28"/>
          <w:szCs w:val="28"/>
        </w:rPr>
      </w:pPr>
    </w:p>
    <w:p w:rsidR="007B0C09" w:rsidRDefault="0047091E">
      <w:pPr>
        <w:pStyle w:val="1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114300" distR="114300">
            <wp:extent cx="4971415" cy="2576830"/>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3" cstate="print"/>
                    <a:srcRect/>
                    <a:stretch>
                      <a:fillRect/>
                    </a:stretch>
                  </pic:blipFill>
                  <pic:spPr>
                    <a:xfrm>
                      <a:off x="0" y="0"/>
                      <a:ext cx="4971415" cy="2576830"/>
                    </a:xfrm>
                    <a:prstGeom prst="rect">
                      <a:avLst/>
                    </a:prstGeom>
                    <a:ln/>
                  </pic:spPr>
                </pic:pic>
              </a:graphicData>
            </a:graphic>
          </wp:inline>
        </w:drawing>
      </w:r>
    </w:p>
    <w:p w:rsidR="007B0C09" w:rsidRDefault="0047091E">
      <w:pPr>
        <w:pStyle w:val="1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3.11 – Рівень знань учнів ЕГ до та після експерименту</w:t>
      </w:r>
    </w:p>
    <w:p w:rsidR="007B0C09" w:rsidRDefault="007B0C09">
      <w:pPr>
        <w:pStyle w:val="10"/>
        <w:spacing w:after="0"/>
        <w:jc w:val="center"/>
        <w:rPr>
          <w:rFonts w:ascii="Times New Roman" w:eastAsia="Times New Roman" w:hAnsi="Times New Roman" w:cs="Times New Roman"/>
          <w:sz w:val="28"/>
          <w:szCs w:val="28"/>
        </w:rPr>
      </w:pP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наведених даних бачимо, що рівень знань учнів експериментальної групи підвищився. В межах вивчення однієї теми три учні, що мали початковий рівень підвищили його до середнього, також три учні з середнім рівнем знань отримали 7-9 балів. П’ять учнів змогли підвищити свої оцінки до достатнього рівня. Якість знань зросла з 43% до 64%, що є досить непоганим результатом.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впроваджено в навчальний процес з фізики запропоновані методичні засади до проведення задач за допомогою віртуальних симуляторів фізичних процесів та побутового обладнання. Педагогічний експеримент довів ефективність цих засад, що дає підстави на подальше використання їх на інші теми шкільного курсу фізики. </w:t>
      </w:r>
    </w:p>
    <w:p w:rsidR="007B0C09" w:rsidRDefault="007B0C09">
      <w:pPr>
        <w:pStyle w:val="10"/>
        <w:rPr>
          <w:rFonts w:ascii="Times New Roman" w:eastAsia="Times New Roman" w:hAnsi="Times New Roman" w:cs="Times New Roman"/>
          <w:sz w:val="28"/>
          <w:szCs w:val="28"/>
        </w:rPr>
      </w:pPr>
    </w:p>
    <w:p w:rsidR="007B0C09" w:rsidRDefault="007B0C09">
      <w:pPr>
        <w:pStyle w:val="10"/>
      </w:pPr>
    </w:p>
    <w:p w:rsidR="007B0C09" w:rsidRDefault="007B0C09">
      <w:pPr>
        <w:pStyle w:val="10"/>
      </w:pPr>
    </w:p>
    <w:p w:rsidR="007B0C09" w:rsidRDefault="007B0C09">
      <w:pPr>
        <w:pStyle w:val="10"/>
      </w:pPr>
    </w:p>
    <w:p w:rsidR="007B0C09" w:rsidRDefault="0047091E">
      <w:pPr>
        <w:pStyle w:val="10"/>
        <w:spacing w:after="0" w:line="360" w:lineRule="auto"/>
        <w:jc w:val="center"/>
        <w:rPr>
          <w:rFonts w:ascii="Times New Roman" w:eastAsia="Times New Roman" w:hAnsi="Times New Roman" w:cs="Times New Roman"/>
          <w:b/>
          <w:sz w:val="28"/>
          <w:szCs w:val="28"/>
        </w:rPr>
      </w:pPr>
      <w:r>
        <w:br w:type="page"/>
      </w:r>
    </w:p>
    <w:p w:rsidR="007B0C09" w:rsidRDefault="0047091E">
      <w:pPr>
        <w:pStyle w:val="1"/>
        <w:spacing w:after="0"/>
      </w:pPr>
      <w:bookmarkStart w:id="10" w:name="_mdh8i4cgl9s3" w:colFirst="0" w:colLast="0"/>
      <w:bookmarkEnd w:id="10"/>
      <w:r>
        <w:t>ВИСНОВКИ</w:t>
      </w:r>
    </w:p>
    <w:p w:rsidR="007B0C09" w:rsidRDefault="007B0C09">
      <w:pPr>
        <w:pStyle w:val="10"/>
        <w:spacing w:after="0" w:line="360" w:lineRule="auto"/>
        <w:jc w:val="center"/>
        <w:rPr>
          <w:rFonts w:ascii="Times New Roman" w:eastAsia="Times New Roman" w:hAnsi="Times New Roman" w:cs="Times New Roman"/>
          <w:b/>
          <w:sz w:val="28"/>
          <w:szCs w:val="28"/>
        </w:rPr>
      </w:pPr>
    </w:p>
    <w:p w:rsidR="007B0C09" w:rsidRDefault="007B0C09">
      <w:pPr>
        <w:pStyle w:val="10"/>
        <w:spacing w:after="0" w:line="360" w:lineRule="auto"/>
        <w:jc w:val="center"/>
        <w:rPr>
          <w:rFonts w:ascii="Times New Roman" w:eastAsia="Times New Roman" w:hAnsi="Times New Roman" w:cs="Times New Roman"/>
          <w:b/>
          <w:sz w:val="28"/>
          <w:szCs w:val="28"/>
        </w:rPr>
      </w:pP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Теоретичний аналіз наукової літератури з досліджуваної проблеми та проведення дослідно-експериментальної роботи з організації задач з фізики за дистанційної форми навчання є підставою для наступних висновків:</w:t>
      </w:r>
    </w:p>
    <w:p w:rsidR="007B0C09" w:rsidRDefault="0047091E">
      <w:pPr>
        <w:pStyle w:val="10"/>
        <w:numPr>
          <w:ilvl w:val="0"/>
          <w:numId w:val="1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Обґрунтовано важливість </w:t>
      </w:r>
      <w:r>
        <w:rPr>
          <w:rFonts w:ascii="Times New Roman" w:eastAsia="Times New Roman" w:hAnsi="Times New Roman" w:cs="Times New Roman"/>
          <w:sz w:val="28"/>
          <w:szCs w:val="28"/>
        </w:rPr>
        <w:t>задач</w:t>
      </w:r>
      <w:r>
        <w:rPr>
          <w:rFonts w:ascii="Times New Roman" w:eastAsia="Times New Roman" w:hAnsi="Times New Roman" w:cs="Times New Roman"/>
          <w:color w:val="000000"/>
          <w:sz w:val="28"/>
          <w:szCs w:val="28"/>
        </w:rPr>
        <w:t xml:space="preserve"> у шкільному курсі фізики та виявлено умови, що забезпечують ефективність виконання цих робіт, зокрема: достатня кількість фізичного обладнання, зручне і безпечне розташування зони для проведення експериментальних робіт, використання сучасних технологій у процесі навчання тощо. Виокремлено труднощі, які виникають при проведенні </w:t>
      </w:r>
      <w:r>
        <w:rPr>
          <w:rFonts w:ascii="Times New Roman" w:eastAsia="Times New Roman" w:hAnsi="Times New Roman" w:cs="Times New Roman"/>
          <w:sz w:val="28"/>
          <w:szCs w:val="28"/>
        </w:rPr>
        <w:t>задач</w:t>
      </w:r>
      <w:r>
        <w:rPr>
          <w:rFonts w:ascii="Times New Roman" w:eastAsia="Times New Roman" w:hAnsi="Times New Roman" w:cs="Times New Roman"/>
          <w:color w:val="000000"/>
          <w:sz w:val="28"/>
          <w:szCs w:val="28"/>
        </w:rPr>
        <w:t xml:space="preserve"> під дистанційної форми навчання: відсутність фізичних приладів, складність дотримання санітарно-гігієнічних норм, складність здійснення контролю за технікою безпеки в ході виконання досліду. </w:t>
      </w:r>
    </w:p>
    <w:p w:rsidR="007B0C09" w:rsidRDefault="0047091E">
      <w:pPr>
        <w:pStyle w:val="10"/>
        <w:numPr>
          <w:ilvl w:val="0"/>
          <w:numId w:val="1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Наведено переваги використання віртуальних комплексів для проведення </w:t>
      </w:r>
      <w:r>
        <w:rPr>
          <w:rFonts w:ascii="Times New Roman" w:eastAsia="Times New Roman" w:hAnsi="Times New Roman" w:cs="Times New Roman"/>
          <w:sz w:val="28"/>
          <w:szCs w:val="28"/>
        </w:rPr>
        <w:t>задач</w:t>
      </w:r>
      <w:r>
        <w:rPr>
          <w:rFonts w:ascii="Times New Roman" w:eastAsia="Times New Roman" w:hAnsi="Times New Roman" w:cs="Times New Roman"/>
          <w:color w:val="000000"/>
          <w:sz w:val="28"/>
          <w:szCs w:val="28"/>
        </w:rPr>
        <w:t xml:space="preserve">, зокрема: візуалізація складних і небезпечних дослідів, багаторазове проведення віртуального експерименту, забезпечення індивідуальних пошуково-дослідних робіт тощо. Виокремлено можливі способи забезпечення набуття учнями експериментаторських вмінь в період дистанційної форми навчання: використання симуляторів фізичних процесів, організація </w:t>
      </w:r>
      <w:r>
        <w:rPr>
          <w:rFonts w:ascii="Times New Roman" w:eastAsia="Times New Roman" w:hAnsi="Times New Roman" w:cs="Times New Roman"/>
          <w:sz w:val="28"/>
          <w:szCs w:val="28"/>
        </w:rPr>
        <w:t>задач</w:t>
      </w:r>
      <w:r>
        <w:rPr>
          <w:rFonts w:ascii="Times New Roman" w:eastAsia="Times New Roman" w:hAnsi="Times New Roman" w:cs="Times New Roman"/>
          <w:color w:val="000000"/>
          <w:sz w:val="28"/>
          <w:szCs w:val="28"/>
        </w:rPr>
        <w:t xml:space="preserve"> за допомогою побутового обладнання. Ці способи забезпечують набуття учнями дослідницьких вмінь, допомагають здійснити реалізацію діяльнісного підходу, не використовуючи спеціальне лабораторне обладнання.</w:t>
      </w:r>
    </w:p>
    <w:p w:rsidR="007B0C09" w:rsidRDefault="0047091E">
      <w:pPr>
        <w:pStyle w:val="10"/>
        <w:numPr>
          <w:ilvl w:val="0"/>
          <w:numId w:val="1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Розроблено методичні засади використання симуляторів фізичних процесів на підготовчому етапі проведення </w:t>
      </w:r>
      <w:r>
        <w:rPr>
          <w:rFonts w:ascii="Times New Roman" w:eastAsia="Times New Roman" w:hAnsi="Times New Roman" w:cs="Times New Roman"/>
          <w:sz w:val="28"/>
          <w:szCs w:val="28"/>
        </w:rPr>
        <w:t>задач</w:t>
      </w:r>
      <w:r>
        <w:rPr>
          <w:rFonts w:ascii="Times New Roman" w:eastAsia="Times New Roman" w:hAnsi="Times New Roman" w:cs="Times New Roman"/>
          <w:color w:val="000000"/>
          <w:sz w:val="28"/>
          <w:szCs w:val="28"/>
        </w:rPr>
        <w:t xml:space="preserve"> за допомогою веб-ресурсів «</w:t>
      </w:r>
      <w:proofErr w:type="spellStart"/>
      <w:r>
        <w:rPr>
          <w:rFonts w:ascii="Times New Roman" w:eastAsia="Times New Roman" w:hAnsi="Times New Roman" w:cs="Times New Roman"/>
          <w:color w:val="000000"/>
          <w:sz w:val="28"/>
          <w:szCs w:val="28"/>
        </w:rPr>
        <w:t>Go-Lab</w:t>
      </w:r>
      <w:proofErr w:type="spellEnd"/>
      <w:r>
        <w:rPr>
          <w:rFonts w:ascii="Times New Roman" w:eastAsia="Times New Roman" w:hAnsi="Times New Roman" w:cs="Times New Roman"/>
          <w:color w:val="000000"/>
          <w:sz w:val="28"/>
          <w:szCs w:val="28"/>
        </w:rPr>
        <w:t>», «CK-12», «</w:t>
      </w:r>
      <w:proofErr w:type="spellStart"/>
      <w:r>
        <w:rPr>
          <w:rFonts w:ascii="Times New Roman" w:eastAsia="Times New Roman" w:hAnsi="Times New Roman" w:cs="Times New Roman"/>
          <w:color w:val="000000"/>
          <w:sz w:val="28"/>
          <w:szCs w:val="28"/>
        </w:rPr>
        <w:t>JavaLab</w:t>
      </w:r>
      <w:proofErr w:type="spellEnd"/>
      <w:r>
        <w:rPr>
          <w:rFonts w:ascii="Times New Roman" w:eastAsia="Times New Roman" w:hAnsi="Times New Roman" w:cs="Times New Roman"/>
          <w:color w:val="000000"/>
          <w:sz w:val="28"/>
          <w:szCs w:val="28"/>
        </w:rPr>
        <w:t xml:space="preserve">», сайту інтерактивних симуляцій </w:t>
      </w:r>
      <w:proofErr w:type="spellStart"/>
      <w:r>
        <w:rPr>
          <w:rFonts w:ascii="Times New Roman" w:eastAsia="Times New Roman" w:hAnsi="Times New Roman" w:cs="Times New Roman"/>
          <w:color w:val="000000"/>
          <w:sz w:val="28"/>
          <w:szCs w:val="28"/>
        </w:rPr>
        <w:t>PhET</w:t>
      </w:r>
      <w:proofErr w:type="spellEnd"/>
      <w:r>
        <w:rPr>
          <w:rFonts w:ascii="Times New Roman" w:eastAsia="Times New Roman" w:hAnsi="Times New Roman" w:cs="Times New Roman"/>
          <w:color w:val="000000"/>
          <w:sz w:val="28"/>
          <w:szCs w:val="28"/>
        </w:rPr>
        <w:t xml:space="preserve">. Наведено приклади </w:t>
      </w:r>
      <w:r>
        <w:rPr>
          <w:rFonts w:ascii="Times New Roman" w:eastAsia="Times New Roman" w:hAnsi="Times New Roman" w:cs="Times New Roman"/>
          <w:sz w:val="28"/>
          <w:szCs w:val="28"/>
        </w:rPr>
        <w:t>задач</w:t>
      </w:r>
      <w:r>
        <w:rPr>
          <w:rFonts w:ascii="Times New Roman" w:eastAsia="Times New Roman" w:hAnsi="Times New Roman" w:cs="Times New Roman"/>
          <w:color w:val="000000"/>
          <w:sz w:val="28"/>
          <w:szCs w:val="28"/>
        </w:rPr>
        <w:t xml:space="preserve">, які виконуються за допомогою побутового обладнання. </w:t>
      </w:r>
    </w:p>
    <w:p w:rsidR="007B0C09" w:rsidRDefault="0047091E">
      <w:pPr>
        <w:pStyle w:val="10"/>
        <w:numPr>
          <w:ilvl w:val="0"/>
          <w:numId w:val="1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Впроваджено в освітній процес з фізики запропоновані методичні засади. Доведено їх ефективність шляхом проведення педагогічного експерименту. Показано, що в умовах дистанційного навчання можливо забезпечити діяльнісний підхід та сприяти розвитку експериментаторських вмінь учнів. </w:t>
      </w: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перспективі ми плануємо використовувати розроблені методичні засади для підготовки учнів до конкурсів з фізики. </w:t>
      </w: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7B0C09">
      <w:pPr>
        <w:pStyle w:val="10"/>
      </w:pPr>
    </w:p>
    <w:p w:rsidR="007B0C09" w:rsidRDefault="0047091E">
      <w:pPr>
        <w:pStyle w:val="1"/>
        <w:spacing w:after="0"/>
      </w:pPr>
      <w:bookmarkStart w:id="11" w:name="_h5k12qkbxnl5" w:colFirst="0" w:colLast="0"/>
      <w:bookmarkEnd w:id="11"/>
      <w:r>
        <w:t>СПИСОК ВИКОРИСТАНИХ ДЖЕРЕЛ</w:t>
      </w:r>
    </w:p>
    <w:p w:rsidR="007B0C09" w:rsidRDefault="007B0C09">
      <w:pPr>
        <w:pStyle w:val="10"/>
        <w:rPr>
          <w:rFonts w:ascii="Times New Roman" w:eastAsia="Times New Roman" w:hAnsi="Times New Roman" w:cs="Times New Roman"/>
          <w:sz w:val="28"/>
          <w:szCs w:val="28"/>
        </w:rPr>
      </w:pPr>
    </w:p>
    <w:p w:rsidR="007B0C09" w:rsidRDefault="007B0C09">
      <w:pPr>
        <w:pStyle w:val="10"/>
        <w:spacing w:after="0" w:line="360" w:lineRule="auto"/>
        <w:rPr>
          <w:rFonts w:ascii="Times New Roman" w:eastAsia="Times New Roman" w:hAnsi="Times New Roman" w:cs="Times New Roman"/>
          <w:b/>
          <w:sz w:val="32"/>
          <w:szCs w:val="32"/>
        </w:rPr>
      </w:pP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Державний стандарт базової і повної загальної середньої освіти. Фізика та астрономія в сучасній школі. 2012. № 4 (99). С. 2–8.</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Професійне мовлення вчителя. Короткий словник термінів / [уклад. Л.П. </w:t>
      </w:r>
      <w:proofErr w:type="spellStart"/>
      <w:r>
        <w:rPr>
          <w:rFonts w:ascii="Times New Roman" w:eastAsia="Times New Roman" w:hAnsi="Times New Roman" w:cs="Times New Roman"/>
          <w:color w:val="000000"/>
          <w:sz w:val="28"/>
          <w:szCs w:val="28"/>
        </w:rPr>
        <w:t>Ходанич</w:t>
      </w:r>
      <w:proofErr w:type="spellEnd"/>
      <w:r>
        <w:rPr>
          <w:rFonts w:ascii="Times New Roman" w:eastAsia="Times New Roman" w:hAnsi="Times New Roman" w:cs="Times New Roman"/>
          <w:color w:val="000000"/>
          <w:sz w:val="28"/>
          <w:szCs w:val="28"/>
        </w:rPr>
        <w:t xml:space="preserve">, Т.В. </w:t>
      </w:r>
      <w:proofErr w:type="spellStart"/>
      <w:r>
        <w:rPr>
          <w:rFonts w:ascii="Times New Roman" w:eastAsia="Times New Roman" w:hAnsi="Times New Roman" w:cs="Times New Roman"/>
          <w:color w:val="000000"/>
          <w:sz w:val="28"/>
          <w:szCs w:val="28"/>
        </w:rPr>
        <w:t>Палько</w:t>
      </w:r>
      <w:proofErr w:type="spellEnd"/>
      <w:r>
        <w:rPr>
          <w:rFonts w:ascii="Times New Roman" w:eastAsia="Times New Roman" w:hAnsi="Times New Roman" w:cs="Times New Roman"/>
          <w:color w:val="000000"/>
          <w:sz w:val="28"/>
          <w:szCs w:val="28"/>
        </w:rPr>
        <w:t>]. Ужгород: Закарпатський інститут післядипломної педагогічної освіти, 2018. 84 с.</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8"/>
          <w:szCs w:val="28"/>
        </w:rPr>
        <w:t>Троцишин</w:t>
      </w:r>
      <w:proofErr w:type="spellEnd"/>
      <w:r>
        <w:rPr>
          <w:rFonts w:ascii="Times New Roman" w:eastAsia="Times New Roman" w:hAnsi="Times New Roman" w:cs="Times New Roman"/>
          <w:color w:val="000000"/>
          <w:sz w:val="28"/>
          <w:szCs w:val="28"/>
        </w:rPr>
        <w:t xml:space="preserve"> І. В. Новітня методологія та сучасні технічні засоби виконання шкільного лабораторного практикуму з фізики (електрика і магнетизм) / І. В. </w:t>
      </w:r>
      <w:proofErr w:type="spellStart"/>
      <w:r>
        <w:rPr>
          <w:rFonts w:ascii="Times New Roman" w:eastAsia="Times New Roman" w:hAnsi="Times New Roman" w:cs="Times New Roman"/>
          <w:color w:val="000000"/>
          <w:sz w:val="28"/>
          <w:szCs w:val="28"/>
        </w:rPr>
        <w:t>Троцишин</w:t>
      </w:r>
      <w:proofErr w:type="spellEnd"/>
      <w:r>
        <w:rPr>
          <w:rFonts w:ascii="Times New Roman" w:eastAsia="Times New Roman" w:hAnsi="Times New Roman" w:cs="Times New Roman"/>
          <w:color w:val="000000"/>
          <w:sz w:val="28"/>
          <w:szCs w:val="28"/>
        </w:rPr>
        <w:t xml:space="preserve"> // Вимірювальна та обчислювальна техніка в технологічних процесах. 2016. № 1. С. 193-207. Режим доступу: http://nbuv.gov.ua/UJRN/vott_2016_1_37 (дата звернення: 25.08.2021)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8"/>
          <w:szCs w:val="28"/>
        </w:rPr>
        <w:t>Энциклопедия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профессионального</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образования</w:t>
      </w:r>
      <w:proofErr w:type="spellEnd"/>
      <w:r>
        <w:rPr>
          <w:rFonts w:ascii="Times New Roman" w:eastAsia="Times New Roman" w:hAnsi="Times New Roman" w:cs="Times New Roman"/>
          <w:color w:val="000000"/>
          <w:sz w:val="28"/>
          <w:szCs w:val="28"/>
        </w:rPr>
        <w:t xml:space="preserve">: В 3-х томах / </w:t>
      </w:r>
      <w:proofErr w:type="spellStart"/>
      <w:r>
        <w:rPr>
          <w:rFonts w:ascii="Times New Roman" w:eastAsia="Times New Roman" w:hAnsi="Times New Roman" w:cs="Times New Roman"/>
          <w:color w:val="000000"/>
          <w:sz w:val="28"/>
          <w:szCs w:val="28"/>
        </w:rPr>
        <w:t>Под</w:t>
      </w:r>
      <w:proofErr w:type="spellEnd"/>
      <w:r>
        <w:rPr>
          <w:rFonts w:ascii="Times New Roman" w:eastAsia="Times New Roman" w:hAnsi="Times New Roman" w:cs="Times New Roman"/>
          <w:color w:val="000000"/>
          <w:sz w:val="28"/>
          <w:szCs w:val="28"/>
        </w:rPr>
        <w:t xml:space="preserve"> ред. С.Я. </w:t>
      </w:r>
      <w:proofErr w:type="spellStart"/>
      <w:r>
        <w:rPr>
          <w:rFonts w:ascii="Times New Roman" w:eastAsia="Times New Roman" w:hAnsi="Times New Roman" w:cs="Times New Roman"/>
          <w:color w:val="000000"/>
          <w:sz w:val="28"/>
          <w:szCs w:val="28"/>
        </w:rPr>
        <w:t>Батышева</w:t>
      </w:r>
      <w:proofErr w:type="spellEnd"/>
      <w:r>
        <w:rPr>
          <w:rFonts w:ascii="Times New Roman" w:eastAsia="Times New Roman" w:hAnsi="Times New Roman" w:cs="Times New Roman"/>
          <w:color w:val="000000"/>
          <w:sz w:val="28"/>
          <w:szCs w:val="28"/>
        </w:rPr>
        <w:t>. М., АПО. 1998.</w:t>
      </w:r>
      <w:r>
        <w:rPr>
          <w:color w:val="000000"/>
        </w:rPr>
        <w:t xml:space="preserve"> </w:t>
      </w:r>
      <w:r>
        <w:rPr>
          <w:rFonts w:ascii="Times New Roman" w:eastAsia="Times New Roman" w:hAnsi="Times New Roman" w:cs="Times New Roman"/>
          <w:color w:val="000000"/>
          <w:sz w:val="28"/>
          <w:szCs w:val="28"/>
        </w:rPr>
        <w:t>ISBN: 5-85449-100-1  Режим доступу:</w:t>
      </w:r>
      <w:r>
        <w:rPr>
          <w:color w:val="000000"/>
        </w:rPr>
        <w:t xml:space="preserve"> </w:t>
      </w:r>
      <w:r>
        <w:rPr>
          <w:rFonts w:ascii="Times New Roman" w:eastAsia="Times New Roman" w:hAnsi="Times New Roman" w:cs="Times New Roman"/>
          <w:color w:val="000000"/>
          <w:sz w:val="28"/>
          <w:szCs w:val="28"/>
        </w:rPr>
        <w:t>http://www.anovikov.ru/dict/epo.pdf (дата звернення: 26.08.2021)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Методика навчання фізики в середній школі: загальні питання / Савченко В.Ф., Бойко М.П., </w:t>
      </w:r>
      <w:proofErr w:type="spellStart"/>
      <w:r>
        <w:rPr>
          <w:rFonts w:ascii="Times New Roman" w:eastAsia="Times New Roman" w:hAnsi="Times New Roman" w:cs="Times New Roman"/>
          <w:color w:val="000000"/>
          <w:sz w:val="28"/>
          <w:szCs w:val="28"/>
        </w:rPr>
        <w:t>Дідович</w:t>
      </w:r>
      <w:proofErr w:type="spellEnd"/>
      <w:r>
        <w:rPr>
          <w:rFonts w:ascii="Times New Roman" w:eastAsia="Times New Roman" w:hAnsi="Times New Roman" w:cs="Times New Roman"/>
          <w:color w:val="000000"/>
          <w:sz w:val="28"/>
          <w:szCs w:val="28"/>
        </w:rPr>
        <w:t xml:space="preserve"> М.М., </w:t>
      </w:r>
      <w:proofErr w:type="spellStart"/>
      <w:r>
        <w:rPr>
          <w:rFonts w:ascii="Times New Roman" w:eastAsia="Times New Roman" w:hAnsi="Times New Roman" w:cs="Times New Roman"/>
          <w:color w:val="000000"/>
          <w:sz w:val="28"/>
          <w:szCs w:val="28"/>
        </w:rPr>
        <w:t>Закалюжний</w:t>
      </w:r>
      <w:proofErr w:type="spellEnd"/>
      <w:r>
        <w:rPr>
          <w:rFonts w:ascii="Times New Roman" w:eastAsia="Times New Roman" w:hAnsi="Times New Roman" w:cs="Times New Roman"/>
          <w:color w:val="000000"/>
          <w:sz w:val="28"/>
          <w:szCs w:val="28"/>
        </w:rPr>
        <w:t xml:space="preserve"> В.М., Руденко М.П. 2003.</w:t>
      </w:r>
    </w:p>
    <w:p w:rsidR="007B0C09" w:rsidRDefault="0047091E">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Режим доступу: http://fizmet.org (дата звернення: 25.08.2021)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8"/>
          <w:szCs w:val="28"/>
        </w:rPr>
        <w:t>Role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Labs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High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School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Physics</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Carole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Escobar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Paul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Hickman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Robert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Morse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Betty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Preece</w:t>
      </w:r>
      <w:proofErr w:type="spellEnd"/>
      <w:r>
        <w:rPr>
          <w:rFonts w:ascii="Times New Roman" w:eastAsia="Times New Roman" w:hAnsi="Times New Roman" w:cs="Times New Roman"/>
          <w:color w:val="000000"/>
          <w:sz w:val="28"/>
          <w:szCs w:val="28"/>
        </w:rPr>
        <w:t xml:space="preserve"> // A </w:t>
      </w:r>
      <w:proofErr w:type="spellStart"/>
      <w:r>
        <w:rPr>
          <w:rFonts w:ascii="Times New Roman" w:eastAsia="Times New Roman" w:hAnsi="Times New Roman" w:cs="Times New Roman"/>
          <w:color w:val="000000"/>
          <w:sz w:val="28"/>
          <w:szCs w:val="28"/>
        </w:rPr>
        <w:t>Position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Paper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AAPT </w:t>
      </w:r>
      <w:proofErr w:type="spellStart"/>
      <w:r>
        <w:rPr>
          <w:rFonts w:ascii="Times New Roman" w:eastAsia="Times New Roman" w:hAnsi="Times New Roman" w:cs="Times New Roman"/>
          <w:color w:val="000000"/>
          <w:sz w:val="28"/>
          <w:szCs w:val="28"/>
        </w:rPr>
        <w:t>Committee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Physics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High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Schools</w:t>
      </w:r>
      <w:proofErr w:type="spellEnd"/>
      <w:r>
        <w:rPr>
          <w:rFonts w:ascii="Times New Roman" w:eastAsia="Times New Roman" w:hAnsi="Times New Roman" w:cs="Times New Roman"/>
          <w:color w:val="000000"/>
          <w:sz w:val="28"/>
          <w:szCs w:val="28"/>
        </w:rPr>
        <w:t>. 1992. Режим доступу: https://www.aapt.org/resources/policy/RoleOfLabs.cfm (дата звернення: 29.08.2021)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Про освіту: Закон України від 05.09.2017р. № 2145-VIII. Верховна Рада України. [Електронний ресурс]. URL:</w:t>
      </w:r>
      <w:r>
        <w:rPr>
          <w:color w:val="000000"/>
        </w:rPr>
        <w:t xml:space="preserve"> </w:t>
      </w:r>
      <w:r>
        <w:rPr>
          <w:rFonts w:ascii="Times New Roman" w:eastAsia="Times New Roman" w:hAnsi="Times New Roman" w:cs="Times New Roman"/>
          <w:color w:val="000000"/>
          <w:sz w:val="28"/>
          <w:szCs w:val="28"/>
        </w:rPr>
        <w:t>https://zakon.rada.gov.ua/laws/show/2145-19#Text (дата звернення: 25.08.2021)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Деякі питання організації дистанційного навчання: наказ Міністерства освіти і науки України від 08.09.2020 №1115, Міністерство юстиції України 28 вересня 2020 р. за №941/35224</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Алевтина Лотоцька, Оксана Пасічник. Методичні рекомендації: організація дистанційного навчання в школі. URL: https://mon.gov.ua/storage/app/media/zagalna%20serednya/metodichni%20recomendazii/2020/metodichni%20recomendazii-dustanciyna%20osvita-2020.pdf (дата звернення: 30.08.2021)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8"/>
          <w:szCs w:val="28"/>
        </w:rPr>
        <w:t>EdEra</w:t>
      </w:r>
      <w:proofErr w:type="spellEnd"/>
      <w:r>
        <w:rPr>
          <w:rFonts w:ascii="Times New Roman" w:eastAsia="Times New Roman" w:hAnsi="Times New Roman" w:cs="Times New Roman"/>
          <w:color w:val="000000"/>
          <w:sz w:val="28"/>
          <w:szCs w:val="28"/>
        </w:rPr>
        <w:t>: Онлайн-курс для вчителів  та керівників шкіл про дистанційне навчання. URL:</w:t>
      </w:r>
      <w:r>
        <w:rPr>
          <w:color w:val="000000"/>
        </w:rPr>
        <w:t xml:space="preserve"> </w:t>
      </w:r>
      <w:r>
        <w:rPr>
          <w:rFonts w:ascii="Times New Roman" w:eastAsia="Times New Roman" w:hAnsi="Times New Roman" w:cs="Times New Roman"/>
          <w:color w:val="000000"/>
          <w:sz w:val="28"/>
          <w:szCs w:val="28"/>
        </w:rPr>
        <w:t>https://courses.ed-era.com/courses/course-v1:MON-DECIDE+1+2020/about  (дата звернення: 23.08.2021)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 Всеукраїнська школа онлайн. URL: https://lms.e-school.net.ua  (дата звернення: 26.08.2021)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Васильева Л. А. Методика </w:t>
      </w:r>
      <w:proofErr w:type="spellStart"/>
      <w:r>
        <w:rPr>
          <w:rFonts w:ascii="Times New Roman" w:eastAsia="Times New Roman" w:hAnsi="Times New Roman" w:cs="Times New Roman"/>
          <w:color w:val="000000"/>
          <w:sz w:val="28"/>
          <w:szCs w:val="28"/>
        </w:rPr>
        <w:t>проведения</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домашних</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лабораторных</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работ</w:t>
      </w:r>
      <w:proofErr w:type="spellEnd"/>
      <w:r>
        <w:rPr>
          <w:rFonts w:ascii="Times New Roman" w:eastAsia="Times New Roman" w:hAnsi="Times New Roman" w:cs="Times New Roman"/>
          <w:color w:val="000000"/>
          <w:sz w:val="28"/>
          <w:szCs w:val="28"/>
        </w:rPr>
        <w:t> по</w:t>
      </w:r>
      <w:r>
        <w:rPr>
          <w:rFonts w:ascii="Times New Roman" w:eastAsia="Times New Roman" w:hAnsi="Times New Roman" w:cs="Times New Roman"/>
          <w:color w:val="000000"/>
          <w:sz w:val="28"/>
          <w:szCs w:val="28"/>
        </w:rPr>
        <w:br/>
      </w:r>
      <w:proofErr w:type="spellStart"/>
      <w:r>
        <w:rPr>
          <w:rFonts w:ascii="Times New Roman" w:eastAsia="Times New Roman" w:hAnsi="Times New Roman" w:cs="Times New Roman"/>
          <w:color w:val="000000"/>
          <w:sz w:val="28"/>
          <w:szCs w:val="28"/>
        </w:rPr>
        <w:t>физике</w:t>
      </w:r>
      <w:proofErr w:type="spellEnd"/>
      <w:r>
        <w:rPr>
          <w:rFonts w:ascii="Times New Roman" w:eastAsia="Times New Roman" w:hAnsi="Times New Roman" w:cs="Times New Roman"/>
          <w:color w:val="000000"/>
          <w:sz w:val="28"/>
          <w:szCs w:val="28"/>
        </w:rPr>
        <w:t xml:space="preserve"> в </w:t>
      </w:r>
      <w:proofErr w:type="spellStart"/>
      <w:r>
        <w:rPr>
          <w:rFonts w:ascii="Times New Roman" w:eastAsia="Times New Roman" w:hAnsi="Times New Roman" w:cs="Times New Roman"/>
          <w:color w:val="000000"/>
          <w:sz w:val="28"/>
          <w:szCs w:val="28"/>
        </w:rPr>
        <w:t>школе</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Дипломная</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работа</w:t>
      </w:r>
      <w:proofErr w:type="spellEnd"/>
      <w:r>
        <w:rPr>
          <w:rFonts w:ascii="Times New Roman" w:eastAsia="Times New Roman" w:hAnsi="Times New Roman" w:cs="Times New Roman"/>
          <w:color w:val="000000"/>
          <w:sz w:val="28"/>
          <w:szCs w:val="28"/>
        </w:rPr>
        <w:t xml:space="preserve">. Псков: </w:t>
      </w:r>
      <w:proofErr w:type="spellStart"/>
      <w:r>
        <w:rPr>
          <w:rFonts w:ascii="Times New Roman" w:eastAsia="Times New Roman" w:hAnsi="Times New Roman" w:cs="Times New Roman"/>
          <w:color w:val="000000"/>
          <w:sz w:val="28"/>
          <w:szCs w:val="28"/>
        </w:rPr>
        <w:t>ПсковГУ</w:t>
      </w:r>
      <w:proofErr w:type="spellEnd"/>
      <w:r>
        <w:rPr>
          <w:rFonts w:ascii="Times New Roman" w:eastAsia="Times New Roman" w:hAnsi="Times New Roman" w:cs="Times New Roman"/>
          <w:color w:val="000000"/>
          <w:sz w:val="28"/>
          <w:szCs w:val="28"/>
        </w:rPr>
        <w:t>, 2012.</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Федорова Ю.В. </w:t>
      </w:r>
      <w:proofErr w:type="spellStart"/>
      <w:r>
        <w:rPr>
          <w:rFonts w:ascii="Times New Roman" w:eastAsia="Times New Roman" w:hAnsi="Times New Roman" w:cs="Times New Roman"/>
          <w:color w:val="000000"/>
          <w:sz w:val="28"/>
          <w:szCs w:val="28"/>
        </w:rPr>
        <w:t>Лабораторный</w:t>
      </w:r>
      <w:proofErr w:type="spellEnd"/>
      <w:r>
        <w:rPr>
          <w:rFonts w:ascii="Times New Roman" w:eastAsia="Times New Roman" w:hAnsi="Times New Roman" w:cs="Times New Roman"/>
          <w:color w:val="000000"/>
          <w:sz w:val="28"/>
          <w:szCs w:val="28"/>
        </w:rPr>
        <w:t xml:space="preserve"> практикум по </w:t>
      </w:r>
      <w:proofErr w:type="spellStart"/>
      <w:r>
        <w:rPr>
          <w:rFonts w:ascii="Times New Roman" w:eastAsia="Times New Roman" w:hAnsi="Times New Roman" w:cs="Times New Roman"/>
          <w:color w:val="000000"/>
          <w:sz w:val="28"/>
          <w:szCs w:val="28"/>
        </w:rPr>
        <w:t>физике</w:t>
      </w:r>
      <w:proofErr w:type="spellEnd"/>
      <w:r>
        <w:rPr>
          <w:rFonts w:ascii="Times New Roman" w:eastAsia="Times New Roman" w:hAnsi="Times New Roman" w:cs="Times New Roman"/>
          <w:color w:val="000000"/>
          <w:sz w:val="28"/>
          <w:szCs w:val="28"/>
        </w:rPr>
        <w:t xml:space="preserve"> с </w:t>
      </w:r>
      <w:proofErr w:type="spellStart"/>
      <w:r>
        <w:rPr>
          <w:rFonts w:ascii="Times New Roman" w:eastAsia="Times New Roman" w:hAnsi="Times New Roman" w:cs="Times New Roman"/>
          <w:color w:val="000000"/>
          <w:sz w:val="28"/>
          <w:szCs w:val="28"/>
        </w:rPr>
        <w:t>применением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цифровых</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лабораторий</w:t>
      </w:r>
      <w:proofErr w:type="spellEnd"/>
      <w:r>
        <w:rPr>
          <w:rFonts w:ascii="Times New Roman" w:eastAsia="Times New Roman" w:hAnsi="Times New Roman" w:cs="Times New Roman"/>
          <w:color w:val="000000"/>
          <w:sz w:val="28"/>
          <w:szCs w:val="28"/>
        </w:rPr>
        <w:t xml:space="preserve">: Книга для учителя. / А. Я. </w:t>
      </w:r>
      <w:proofErr w:type="spellStart"/>
      <w:r>
        <w:rPr>
          <w:rFonts w:ascii="Times New Roman" w:eastAsia="Times New Roman" w:hAnsi="Times New Roman" w:cs="Times New Roman"/>
          <w:color w:val="000000"/>
          <w:sz w:val="28"/>
          <w:szCs w:val="28"/>
        </w:rPr>
        <w:t>Казанская</w:t>
      </w:r>
      <w:proofErr w:type="spellEnd"/>
      <w:r>
        <w:rPr>
          <w:rFonts w:ascii="Times New Roman" w:eastAsia="Times New Roman" w:hAnsi="Times New Roman" w:cs="Times New Roman"/>
          <w:color w:val="000000"/>
          <w:sz w:val="28"/>
          <w:szCs w:val="28"/>
        </w:rPr>
        <w:t xml:space="preserve">, А.Ю. </w:t>
      </w:r>
      <w:proofErr w:type="spellStart"/>
      <w:r>
        <w:rPr>
          <w:rFonts w:ascii="Times New Roman" w:eastAsia="Times New Roman" w:hAnsi="Times New Roman" w:cs="Times New Roman"/>
          <w:color w:val="000000"/>
          <w:sz w:val="28"/>
          <w:szCs w:val="28"/>
        </w:rPr>
        <w:t>Панфилова</w:t>
      </w:r>
      <w:proofErr w:type="spellEnd"/>
      <w:r>
        <w:rPr>
          <w:rFonts w:ascii="Times New Roman" w:eastAsia="Times New Roman" w:hAnsi="Times New Roman" w:cs="Times New Roman"/>
          <w:color w:val="000000"/>
          <w:sz w:val="28"/>
          <w:szCs w:val="28"/>
        </w:rPr>
        <w:t xml:space="preserve">, Н.В. </w:t>
      </w:r>
      <w:proofErr w:type="spellStart"/>
      <w:r>
        <w:rPr>
          <w:rFonts w:ascii="Times New Roman" w:eastAsia="Times New Roman" w:hAnsi="Times New Roman" w:cs="Times New Roman"/>
          <w:color w:val="000000"/>
          <w:sz w:val="28"/>
          <w:szCs w:val="28"/>
        </w:rPr>
        <w:t>Шаронова</w:t>
      </w:r>
      <w:proofErr w:type="spellEnd"/>
      <w:r>
        <w:rPr>
          <w:rFonts w:ascii="Times New Roman" w:eastAsia="Times New Roman" w:hAnsi="Times New Roman" w:cs="Times New Roman"/>
          <w:color w:val="000000"/>
          <w:sz w:val="28"/>
          <w:szCs w:val="28"/>
        </w:rPr>
        <w:t xml:space="preserve">. М.: </w:t>
      </w:r>
      <w:proofErr w:type="spellStart"/>
      <w:r>
        <w:rPr>
          <w:rFonts w:ascii="Times New Roman" w:eastAsia="Times New Roman" w:hAnsi="Times New Roman" w:cs="Times New Roman"/>
          <w:color w:val="000000"/>
          <w:sz w:val="28"/>
          <w:szCs w:val="28"/>
        </w:rPr>
        <w:t>Бином</w:t>
      </w:r>
      <w:proofErr w:type="spellEnd"/>
      <w:r>
        <w:rPr>
          <w:rFonts w:ascii="Times New Roman" w:eastAsia="Times New Roman" w:hAnsi="Times New Roman" w:cs="Times New Roman"/>
          <w:color w:val="000000"/>
          <w:sz w:val="28"/>
          <w:szCs w:val="28"/>
        </w:rPr>
        <w:t>, 2012. 190 с.</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B-Pro: На допомогу вчителеві: 5 практичних порад, як провести дослідну роботу в умовах дистанційного навчання.</w:t>
      </w:r>
      <w:r>
        <w:rPr>
          <w:rFonts w:ascii="Lato" w:eastAsia="Lato" w:hAnsi="Lato" w:cs="Lato"/>
          <w:color w:val="525558"/>
          <w:highlight w:val="white"/>
        </w:rPr>
        <w:t xml:space="preserve"> </w:t>
      </w:r>
      <w:r>
        <w:rPr>
          <w:rFonts w:ascii="Times New Roman" w:eastAsia="Times New Roman" w:hAnsi="Times New Roman" w:cs="Times New Roman"/>
          <w:color w:val="000000"/>
          <w:sz w:val="28"/>
          <w:szCs w:val="28"/>
        </w:rPr>
        <w:t>URL: https://b-pro.com.ua/statti/poglyad-eksperta.-laboratorni-roboti-v-umovah-distancijnogo-navchannya (дата звернення: 02.09.2021)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Головіна О.М. Методи й матеріали дистанційного викладання фізики. .</w:t>
      </w:r>
      <w:r>
        <w:rPr>
          <w:rFonts w:ascii="Lato" w:eastAsia="Lato" w:hAnsi="Lato" w:cs="Lato"/>
          <w:color w:val="525558"/>
          <w:highlight w:val="white"/>
        </w:rPr>
        <w:t xml:space="preserve"> </w:t>
      </w:r>
      <w:r>
        <w:rPr>
          <w:rFonts w:ascii="Times New Roman" w:eastAsia="Times New Roman" w:hAnsi="Times New Roman" w:cs="Times New Roman"/>
          <w:color w:val="000000"/>
          <w:sz w:val="28"/>
          <w:szCs w:val="28"/>
        </w:rPr>
        <w:t>URL:https://vseosvita.ua/library/metodi-j-materiali-distancijnogo-vikladanna-fiziki-464328.html (дата звернення: 02.09.2021)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8"/>
          <w:szCs w:val="28"/>
        </w:rPr>
        <w:t>Дементієвська</w:t>
      </w:r>
      <w:proofErr w:type="spellEnd"/>
      <w:r>
        <w:rPr>
          <w:rFonts w:ascii="Times New Roman" w:eastAsia="Times New Roman" w:hAnsi="Times New Roman" w:cs="Times New Roman"/>
          <w:color w:val="000000"/>
          <w:sz w:val="28"/>
          <w:szCs w:val="28"/>
        </w:rPr>
        <w:t xml:space="preserve"> Н.В. Використання Інтернет-ресурсів для навчального експерименту з курсу фізики середньої школи. URL: https://core.ac.uk/download/pdf/11084179.pdf (дата звернення: 05.09.2021)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8"/>
          <w:szCs w:val="28"/>
        </w:rPr>
        <w:t>Educalingo</w:t>
      </w:r>
      <w:proofErr w:type="spellEnd"/>
      <w:r>
        <w:rPr>
          <w:rFonts w:ascii="Times New Roman" w:eastAsia="Times New Roman" w:hAnsi="Times New Roman" w:cs="Times New Roman"/>
          <w:color w:val="000000"/>
          <w:sz w:val="28"/>
          <w:szCs w:val="28"/>
        </w:rPr>
        <w:t>: словник для допитливих людей. URL: https://educalingo.com/ru/dic-en (дата звернення: 05.09.2021)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8"/>
          <w:szCs w:val="28"/>
        </w:rPr>
        <w:t>Roger</w:t>
      </w:r>
      <w:proofErr w:type="spellEnd"/>
      <w:r>
        <w:rPr>
          <w:rFonts w:ascii="Times New Roman" w:eastAsia="Times New Roman" w:hAnsi="Times New Roman" w:cs="Times New Roman"/>
          <w:color w:val="000000"/>
          <w:sz w:val="28"/>
          <w:szCs w:val="28"/>
        </w:rPr>
        <w:t xml:space="preserve"> D. </w:t>
      </w:r>
      <w:proofErr w:type="spellStart"/>
      <w:r>
        <w:rPr>
          <w:rFonts w:ascii="Times New Roman" w:eastAsia="Times New Roman" w:hAnsi="Times New Roman" w:cs="Times New Roman"/>
          <w:color w:val="000000"/>
          <w:sz w:val="28"/>
          <w:szCs w:val="28"/>
        </w:rPr>
        <w:t>Smith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Simulation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Article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Encyclopedia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Computer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Science</w:t>
      </w:r>
      <w:proofErr w:type="spellEnd"/>
      <w:r>
        <w:rPr>
          <w:rFonts w:ascii="Times New Roman" w:eastAsia="Times New Roman" w:hAnsi="Times New Roman" w:cs="Times New Roman"/>
          <w:color w:val="000000"/>
          <w:sz w:val="28"/>
          <w:szCs w:val="28"/>
        </w:rPr>
        <w:t xml:space="preserve">, 4th </w:t>
      </w:r>
      <w:proofErr w:type="spellStart"/>
      <w:r>
        <w:rPr>
          <w:rFonts w:ascii="Times New Roman" w:eastAsia="Times New Roman" w:hAnsi="Times New Roman" w:cs="Times New Roman"/>
          <w:color w:val="000000"/>
          <w:sz w:val="28"/>
          <w:szCs w:val="28"/>
        </w:rPr>
        <w:t>Edition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July</w:t>
      </w:r>
      <w:proofErr w:type="spellEnd"/>
      <w:r>
        <w:rPr>
          <w:rFonts w:ascii="Times New Roman" w:eastAsia="Times New Roman" w:hAnsi="Times New Roman" w:cs="Times New Roman"/>
          <w:color w:val="000000"/>
          <w:sz w:val="28"/>
          <w:szCs w:val="28"/>
        </w:rPr>
        <w:t xml:space="preserve"> 2000. [Електронний ресурс]. Режим доступу: http://www.modelbenders.com/encyclopedia/encyclopedia.html (дата звернення: 05.09.2021)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Стаття «Симуляції» з Вікіпедії [Електронний ресурс]. Режим доступу http://uk.wikipedia.org/wiki/%D0%A1%D0%B8%D0%BC%D1%83%D0%BB%D1%8F% D1%86%D1%96%D1%8F (дата звернення: 07.09.2021)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Юрченко А. Цифрові фізичні лабораторії як актуальний засіб навчання майбутнього вчителя фізики // </w:t>
      </w:r>
      <w:proofErr w:type="spellStart"/>
      <w:r>
        <w:rPr>
          <w:rFonts w:ascii="Times New Roman" w:eastAsia="Times New Roman" w:hAnsi="Times New Roman" w:cs="Times New Roman"/>
          <w:color w:val="000000"/>
          <w:sz w:val="28"/>
          <w:szCs w:val="28"/>
        </w:rPr>
        <w:t>Фізикоматематична</w:t>
      </w:r>
      <w:proofErr w:type="spellEnd"/>
      <w:r>
        <w:rPr>
          <w:rFonts w:ascii="Times New Roman" w:eastAsia="Times New Roman" w:hAnsi="Times New Roman" w:cs="Times New Roman"/>
          <w:color w:val="000000"/>
          <w:sz w:val="28"/>
          <w:szCs w:val="28"/>
        </w:rPr>
        <w:t xml:space="preserve"> освіта. Науковий журнал. Суми: </w:t>
      </w:r>
      <w:proofErr w:type="spellStart"/>
      <w:r>
        <w:rPr>
          <w:rFonts w:ascii="Times New Roman" w:eastAsia="Times New Roman" w:hAnsi="Times New Roman" w:cs="Times New Roman"/>
          <w:color w:val="000000"/>
          <w:sz w:val="28"/>
          <w:szCs w:val="28"/>
        </w:rPr>
        <w:t>СумДПУ</w:t>
      </w:r>
      <w:proofErr w:type="spellEnd"/>
      <w:r>
        <w:rPr>
          <w:rFonts w:ascii="Times New Roman" w:eastAsia="Times New Roman" w:hAnsi="Times New Roman" w:cs="Times New Roman"/>
          <w:color w:val="000000"/>
          <w:sz w:val="28"/>
          <w:szCs w:val="28"/>
        </w:rPr>
        <w:t xml:space="preserve"> ім. А.С.Макаренка, 2015. № 1 (4). С. 55-63.</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8"/>
          <w:szCs w:val="28"/>
        </w:rPr>
        <w:t>Язиков</w:t>
      </w:r>
      <w:proofErr w:type="spellEnd"/>
      <w:r>
        <w:rPr>
          <w:rFonts w:ascii="Times New Roman" w:eastAsia="Times New Roman" w:hAnsi="Times New Roman" w:cs="Times New Roman"/>
          <w:color w:val="000000"/>
          <w:sz w:val="28"/>
          <w:szCs w:val="28"/>
        </w:rPr>
        <w:t xml:space="preserve"> О.І. Використання інноваційних цифрових освітніх ресурсів «Симулятори» на </w:t>
      </w:r>
      <w:proofErr w:type="spellStart"/>
      <w:r>
        <w:rPr>
          <w:rFonts w:ascii="Times New Roman" w:eastAsia="Times New Roman" w:hAnsi="Times New Roman" w:cs="Times New Roman"/>
          <w:color w:val="000000"/>
          <w:sz w:val="28"/>
          <w:szCs w:val="28"/>
        </w:rPr>
        <w:t>уроках</w:t>
      </w:r>
      <w:proofErr w:type="spellEnd"/>
      <w:r>
        <w:rPr>
          <w:rFonts w:ascii="Times New Roman" w:eastAsia="Times New Roman" w:hAnsi="Times New Roman" w:cs="Times New Roman"/>
          <w:color w:val="000000"/>
          <w:sz w:val="28"/>
          <w:szCs w:val="28"/>
        </w:rPr>
        <w:t xml:space="preserve"> фізики в ПТНЗ / О.І. </w:t>
      </w:r>
      <w:proofErr w:type="spellStart"/>
      <w:r>
        <w:rPr>
          <w:rFonts w:ascii="Times New Roman" w:eastAsia="Times New Roman" w:hAnsi="Times New Roman" w:cs="Times New Roman"/>
          <w:color w:val="000000"/>
          <w:sz w:val="28"/>
          <w:szCs w:val="28"/>
        </w:rPr>
        <w:t>Язиков</w:t>
      </w:r>
      <w:proofErr w:type="spellEnd"/>
      <w:r>
        <w:rPr>
          <w:rFonts w:ascii="Times New Roman" w:eastAsia="Times New Roman" w:hAnsi="Times New Roman" w:cs="Times New Roman"/>
          <w:color w:val="000000"/>
          <w:sz w:val="28"/>
          <w:szCs w:val="28"/>
        </w:rPr>
        <w:t xml:space="preserve">. – [Електронний ресурс]. – Режим доступу: </w:t>
      </w:r>
      <w:proofErr w:type="spellStart"/>
      <w:r>
        <w:rPr>
          <w:rFonts w:ascii="Times New Roman" w:eastAsia="Times New Roman" w:hAnsi="Times New Roman" w:cs="Times New Roman"/>
          <w:color w:val="000000"/>
          <w:sz w:val="28"/>
          <w:szCs w:val="28"/>
        </w:rPr>
        <w:t>ptu.org.ua</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files</w:t>
      </w:r>
      <w:proofErr w:type="spellEnd"/>
      <w:r>
        <w:rPr>
          <w:rFonts w:ascii="Times New Roman" w:eastAsia="Times New Roman" w:hAnsi="Times New Roman" w:cs="Times New Roman"/>
          <w:color w:val="000000"/>
          <w:sz w:val="28"/>
          <w:szCs w:val="28"/>
        </w:rPr>
        <w:t>/Dopovid.doc (дата звернення: 10.09.2021)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Zaporozhets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Oksana</w:t>
      </w:r>
      <w:proofErr w:type="spellEnd"/>
      <w:r>
        <w:rPr>
          <w:rFonts w:ascii="Times New Roman" w:eastAsia="Times New Roman" w:hAnsi="Times New Roman" w:cs="Times New Roman"/>
          <w:color w:val="000000"/>
          <w:sz w:val="28"/>
          <w:szCs w:val="28"/>
        </w:rPr>
        <w:t xml:space="preserve">. Організація віртуальних </w:t>
      </w:r>
      <w:r>
        <w:rPr>
          <w:rFonts w:ascii="Times New Roman" w:eastAsia="Times New Roman" w:hAnsi="Times New Roman" w:cs="Times New Roman"/>
          <w:sz w:val="28"/>
          <w:szCs w:val="28"/>
        </w:rPr>
        <w:t>задач</w:t>
      </w:r>
      <w:r>
        <w:rPr>
          <w:rFonts w:ascii="Times New Roman" w:eastAsia="Times New Roman" w:hAnsi="Times New Roman" w:cs="Times New Roman"/>
          <w:color w:val="000000"/>
          <w:sz w:val="28"/>
          <w:szCs w:val="28"/>
        </w:rPr>
        <w:t xml:space="preserve"> з фізики для учнів 7-9 класів на базі сайту інтерактивних симуляцій «PHET COLORADO»: матер. VІ Міжнародної дистанційної міждисциплінарної наукової конференції «</w:t>
      </w:r>
      <w:proofErr w:type="spellStart"/>
      <w:r>
        <w:rPr>
          <w:rFonts w:ascii="Times New Roman" w:eastAsia="Times New Roman" w:hAnsi="Times New Roman" w:cs="Times New Roman"/>
          <w:color w:val="000000"/>
          <w:sz w:val="28"/>
          <w:szCs w:val="28"/>
        </w:rPr>
        <w:t>Trends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directions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development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scientific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approaches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prospects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integration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Internet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technologies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society</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highlight w:val="white"/>
        </w:rPr>
        <w:t>Stockholm</w:t>
      </w:r>
      <w:proofErr w:type="spellEnd"/>
      <w:r>
        <w:rPr>
          <w:rFonts w:ascii="Times New Roman" w:eastAsia="Times New Roman" w:hAnsi="Times New Roman" w:cs="Times New Roman"/>
          <w:color w:val="000000"/>
          <w:sz w:val="28"/>
          <w:szCs w:val="28"/>
        </w:rPr>
        <w:t>, 23-26 лютого 2021 р.) С. 348-353. DOI – 10.46299/ISG.2021.I.VІ.</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Golabz.eu. URL:</w:t>
      </w:r>
      <w:r>
        <w:rPr>
          <w:color w:val="000000"/>
        </w:rPr>
        <w:t xml:space="preserve"> </w:t>
      </w:r>
      <w:r>
        <w:rPr>
          <w:rFonts w:ascii="Times New Roman" w:eastAsia="Times New Roman" w:hAnsi="Times New Roman" w:cs="Times New Roman"/>
          <w:color w:val="000000"/>
          <w:sz w:val="28"/>
          <w:szCs w:val="28"/>
        </w:rPr>
        <w:t>https://www.golabz.eu (дата звернення: 15.09.2021)</w:t>
      </w:r>
    </w:p>
    <w:p w:rsidR="007B0C09" w:rsidRDefault="0047091E">
      <w:pPr>
        <w:pStyle w:val="10"/>
        <w:numPr>
          <w:ilvl w:val="0"/>
          <w:numId w:val="24"/>
        </w:numPr>
        <w:pBdr>
          <w:top w:val="nil"/>
          <w:left w:val="nil"/>
          <w:bottom w:val="nil"/>
          <w:right w:val="nil"/>
          <w:between w:val="nil"/>
        </w:pBdr>
        <w:tabs>
          <w:tab w:val="left" w:pos="567"/>
        </w:tabs>
        <w:spacing w:after="0" w:line="360" w:lineRule="auto"/>
        <w:ind w:left="567" w:hanging="567"/>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8"/>
          <w:szCs w:val="28"/>
        </w:rPr>
        <w:t>PhET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Interactive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Simulation</w:t>
      </w:r>
      <w:proofErr w:type="spellEnd"/>
      <w:r>
        <w:rPr>
          <w:rFonts w:ascii="Times New Roman" w:eastAsia="Times New Roman" w:hAnsi="Times New Roman" w:cs="Times New Roman"/>
          <w:color w:val="000000"/>
          <w:sz w:val="28"/>
          <w:szCs w:val="28"/>
        </w:rPr>
        <w:t>. URL: https://phet.colorado.edu (дата звернення: 20.09.2021).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 Ck-12. URL: https://interactives.ck12.org/simulations/physics.html (дата звернення: 20.09.2021).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8"/>
          <w:szCs w:val="28"/>
        </w:rPr>
        <w:t>JavaLab</w:t>
      </w:r>
      <w:proofErr w:type="spellEnd"/>
      <w:r>
        <w:rPr>
          <w:rFonts w:ascii="Times New Roman" w:eastAsia="Times New Roman" w:hAnsi="Times New Roman" w:cs="Times New Roman"/>
          <w:color w:val="000000"/>
          <w:sz w:val="28"/>
          <w:szCs w:val="28"/>
        </w:rPr>
        <w:t>: сайт електронних симуляцій. URL:</w:t>
      </w:r>
    </w:p>
    <w:p w:rsidR="007B0C09" w:rsidRDefault="0047091E">
      <w:pPr>
        <w:pStyle w:val="10"/>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https://javalab.org/en/ (дата звернення: 20.09.2021)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Андрєєв А.М., </w:t>
      </w:r>
      <w:proofErr w:type="spellStart"/>
      <w:r>
        <w:rPr>
          <w:rFonts w:ascii="Times New Roman" w:eastAsia="Times New Roman" w:hAnsi="Times New Roman" w:cs="Times New Roman"/>
          <w:color w:val="000000"/>
          <w:sz w:val="28"/>
          <w:szCs w:val="28"/>
        </w:rPr>
        <w:t>Тихонська</w:t>
      </w:r>
      <w:proofErr w:type="spellEnd"/>
      <w:r>
        <w:rPr>
          <w:rFonts w:ascii="Times New Roman" w:eastAsia="Times New Roman" w:hAnsi="Times New Roman" w:cs="Times New Roman"/>
          <w:color w:val="000000"/>
          <w:sz w:val="28"/>
          <w:szCs w:val="28"/>
        </w:rPr>
        <w:t xml:space="preserve"> Н.І., </w:t>
      </w:r>
      <w:proofErr w:type="spellStart"/>
      <w:r>
        <w:rPr>
          <w:rFonts w:ascii="Times New Roman" w:eastAsia="Times New Roman" w:hAnsi="Times New Roman" w:cs="Times New Roman"/>
          <w:color w:val="000000"/>
          <w:sz w:val="28"/>
          <w:szCs w:val="28"/>
        </w:rPr>
        <w:t>Черкасова</w:t>
      </w:r>
      <w:proofErr w:type="spellEnd"/>
      <w:r>
        <w:rPr>
          <w:rFonts w:ascii="Times New Roman" w:eastAsia="Times New Roman" w:hAnsi="Times New Roman" w:cs="Times New Roman"/>
          <w:color w:val="000000"/>
          <w:sz w:val="28"/>
          <w:szCs w:val="28"/>
        </w:rPr>
        <w:t xml:space="preserve"> О.М. Авторський підхід до розроблення завдань відкритої обласної учнівської олімпіади з фізики у Запорізькому національному університеті: матер. Міжнародної наук.-</w:t>
      </w:r>
      <w:proofErr w:type="spellStart"/>
      <w:r>
        <w:rPr>
          <w:rFonts w:ascii="Times New Roman" w:eastAsia="Times New Roman" w:hAnsi="Times New Roman" w:cs="Times New Roman"/>
          <w:color w:val="000000"/>
          <w:sz w:val="28"/>
          <w:szCs w:val="28"/>
        </w:rPr>
        <w:t>практ</w:t>
      </w:r>
      <w:proofErr w:type="spellEnd"/>
      <w:r>
        <w:rPr>
          <w:rFonts w:ascii="Times New Roman" w:eastAsia="Times New Roman" w:hAnsi="Times New Roman" w:cs="Times New Roman"/>
          <w:color w:val="000000"/>
          <w:sz w:val="28"/>
          <w:szCs w:val="28"/>
        </w:rPr>
        <w:t>. інтернет-</w:t>
      </w:r>
      <w:proofErr w:type="spellStart"/>
      <w:r>
        <w:rPr>
          <w:rFonts w:ascii="Times New Roman" w:eastAsia="Times New Roman" w:hAnsi="Times New Roman" w:cs="Times New Roman"/>
          <w:color w:val="000000"/>
          <w:sz w:val="28"/>
          <w:szCs w:val="28"/>
        </w:rPr>
        <w:t>конф</w:t>
      </w:r>
      <w:proofErr w:type="spellEnd"/>
      <w:r>
        <w:rPr>
          <w:rFonts w:ascii="Times New Roman" w:eastAsia="Times New Roman" w:hAnsi="Times New Roman" w:cs="Times New Roman"/>
          <w:color w:val="000000"/>
          <w:sz w:val="28"/>
          <w:szCs w:val="28"/>
        </w:rPr>
        <w:t xml:space="preserve">. (Мелітополь, 25-27 травня 2021 р.) / ред. </w:t>
      </w:r>
      <w:proofErr w:type="spellStart"/>
      <w:r>
        <w:rPr>
          <w:rFonts w:ascii="Times New Roman" w:eastAsia="Times New Roman" w:hAnsi="Times New Roman" w:cs="Times New Roman"/>
          <w:color w:val="000000"/>
          <w:sz w:val="28"/>
          <w:szCs w:val="28"/>
        </w:rPr>
        <w:t>кол</w:t>
      </w:r>
      <w:proofErr w:type="spellEnd"/>
      <w:r>
        <w:rPr>
          <w:rFonts w:ascii="Times New Roman" w:eastAsia="Times New Roman" w:hAnsi="Times New Roman" w:cs="Times New Roman"/>
          <w:color w:val="000000"/>
          <w:sz w:val="28"/>
          <w:szCs w:val="28"/>
        </w:rPr>
        <w:t xml:space="preserve">. : В.М. </w:t>
      </w:r>
      <w:proofErr w:type="spellStart"/>
      <w:r>
        <w:rPr>
          <w:rFonts w:ascii="Times New Roman" w:eastAsia="Times New Roman" w:hAnsi="Times New Roman" w:cs="Times New Roman"/>
          <w:color w:val="000000"/>
          <w:sz w:val="28"/>
          <w:szCs w:val="28"/>
        </w:rPr>
        <w:t>Кюрчев</w:t>
      </w:r>
      <w:proofErr w:type="spellEnd"/>
      <w:r>
        <w:rPr>
          <w:rFonts w:ascii="Times New Roman" w:eastAsia="Times New Roman" w:hAnsi="Times New Roman" w:cs="Times New Roman"/>
          <w:color w:val="000000"/>
          <w:sz w:val="28"/>
          <w:szCs w:val="28"/>
        </w:rPr>
        <w:t xml:space="preserve">, Н.Л. </w:t>
      </w:r>
      <w:proofErr w:type="spellStart"/>
      <w:r>
        <w:rPr>
          <w:rFonts w:ascii="Times New Roman" w:eastAsia="Times New Roman" w:hAnsi="Times New Roman" w:cs="Times New Roman"/>
          <w:color w:val="000000"/>
          <w:sz w:val="28"/>
          <w:szCs w:val="28"/>
        </w:rPr>
        <w:t>Сосницька</w:t>
      </w:r>
      <w:proofErr w:type="spellEnd"/>
      <w:r>
        <w:rPr>
          <w:rFonts w:ascii="Times New Roman" w:eastAsia="Times New Roman" w:hAnsi="Times New Roman" w:cs="Times New Roman"/>
          <w:color w:val="000000"/>
          <w:sz w:val="28"/>
          <w:szCs w:val="28"/>
        </w:rPr>
        <w:t xml:space="preserve">, М.І. </w:t>
      </w:r>
      <w:proofErr w:type="spellStart"/>
      <w:r>
        <w:rPr>
          <w:rFonts w:ascii="Times New Roman" w:eastAsia="Times New Roman" w:hAnsi="Times New Roman" w:cs="Times New Roman"/>
          <w:color w:val="000000"/>
          <w:sz w:val="28"/>
          <w:szCs w:val="28"/>
        </w:rPr>
        <w:t>Шут</w:t>
      </w:r>
      <w:proofErr w:type="spellEnd"/>
      <w:r>
        <w:rPr>
          <w:rFonts w:ascii="Times New Roman" w:eastAsia="Times New Roman" w:hAnsi="Times New Roman" w:cs="Times New Roman"/>
          <w:color w:val="000000"/>
          <w:sz w:val="28"/>
          <w:szCs w:val="28"/>
        </w:rPr>
        <w:t xml:space="preserve"> та ін. Мелітополь : ТДАТУ, 2021. С. 235 – 238.</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Андрєєв А. М., </w:t>
      </w:r>
      <w:proofErr w:type="spellStart"/>
      <w:r>
        <w:rPr>
          <w:rFonts w:ascii="Times New Roman" w:eastAsia="Times New Roman" w:hAnsi="Times New Roman" w:cs="Times New Roman"/>
          <w:color w:val="000000"/>
          <w:sz w:val="28"/>
          <w:szCs w:val="28"/>
        </w:rPr>
        <w:t>Тихонська</w:t>
      </w:r>
      <w:proofErr w:type="spellEnd"/>
      <w:r>
        <w:rPr>
          <w:rFonts w:ascii="Times New Roman" w:eastAsia="Times New Roman" w:hAnsi="Times New Roman" w:cs="Times New Roman"/>
          <w:color w:val="000000"/>
          <w:sz w:val="28"/>
          <w:szCs w:val="28"/>
        </w:rPr>
        <w:t xml:space="preserve"> Н. І. Методи розвитку в учнів експериментаторських умінь в умовах дистанційної форми навчання. Педагогічні науки, 2020. Випуск 90. С. 22-27. DOI: https://doi.org/10.32999/ksu2413-1865/2020-90-4</w:t>
      </w:r>
    </w:p>
    <w:p w:rsidR="007B0C09" w:rsidRDefault="0047091E">
      <w:pPr>
        <w:pStyle w:val="10"/>
        <w:numPr>
          <w:ilvl w:val="0"/>
          <w:numId w:val="24"/>
        </w:numPr>
        <w:pBdr>
          <w:top w:val="nil"/>
          <w:left w:val="nil"/>
          <w:bottom w:val="nil"/>
          <w:right w:val="nil"/>
          <w:between w:val="nil"/>
        </w:pBdr>
        <w:shd w:val="clear" w:color="auto" w:fill="FFFFFF"/>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Фізика : підручник для 9 класу загальноосвітніх навчальних закладів / [В. Г. Бар’яхтар, Ф. Я. </w:t>
      </w:r>
      <w:proofErr w:type="spellStart"/>
      <w:r>
        <w:rPr>
          <w:rFonts w:ascii="Times New Roman" w:eastAsia="Times New Roman" w:hAnsi="Times New Roman" w:cs="Times New Roman"/>
          <w:color w:val="000000"/>
          <w:sz w:val="28"/>
          <w:szCs w:val="28"/>
        </w:rPr>
        <w:t>Божинова</w:t>
      </w:r>
      <w:proofErr w:type="spellEnd"/>
      <w:r>
        <w:rPr>
          <w:rFonts w:ascii="Times New Roman" w:eastAsia="Times New Roman" w:hAnsi="Times New Roman" w:cs="Times New Roman"/>
          <w:color w:val="000000"/>
          <w:sz w:val="28"/>
          <w:szCs w:val="28"/>
        </w:rPr>
        <w:t xml:space="preserve">, С. О. Довгий, О. О. </w:t>
      </w:r>
      <w:proofErr w:type="spellStart"/>
      <w:r>
        <w:rPr>
          <w:rFonts w:ascii="Times New Roman" w:eastAsia="Times New Roman" w:hAnsi="Times New Roman" w:cs="Times New Roman"/>
          <w:color w:val="000000"/>
          <w:sz w:val="28"/>
          <w:szCs w:val="28"/>
        </w:rPr>
        <w:t>Кірюхіна</w:t>
      </w:r>
      <w:proofErr w:type="spellEnd"/>
      <w:r>
        <w:rPr>
          <w:rFonts w:ascii="Times New Roman" w:eastAsia="Times New Roman" w:hAnsi="Times New Roman" w:cs="Times New Roman"/>
          <w:color w:val="000000"/>
          <w:sz w:val="28"/>
          <w:szCs w:val="28"/>
        </w:rPr>
        <w:t xml:space="preserve">] ; за редакцією В. Г. Бар’яхтара, С. О. Довгого. // </w:t>
      </w:r>
      <w:proofErr w:type="spellStart"/>
      <w:r>
        <w:rPr>
          <w:rFonts w:ascii="Times New Roman" w:eastAsia="Times New Roman" w:hAnsi="Times New Roman" w:cs="Times New Roman"/>
          <w:color w:val="000000"/>
          <w:sz w:val="28"/>
          <w:szCs w:val="28"/>
        </w:rPr>
        <w:t>Xарків</w:t>
      </w:r>
      <w:proofErr w:type="spellEnd"/>
      <w:r>
        <w:rPr>
          <w:rFonts w:ascii="Times New Roman" w:eastAsia="Times New Roman" w:hAnsi="Times New Roman" w:cs="Times New Roman"/>
          <w:color w:val="000000"/>
          <w:sz w:val="28"/>
          <w:szCs w:val="28"/>
        </w:rPr>
        <w:t>: Видавництво «Ранок», 2017.  С. 6-51.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Ранок: Інтерактивне навчання. </w:t>
      </w:r>
    </w:p>
    <w:p w:rsidR="007B0C09" w:rsidRDefault="0047091E">
      <w:pPr>
        <w:pStyle w:val="10"/>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URL:http://interactive.ranok.com.ua/course/pdrychniki/fzika-9-klas-pdrychnik-baryahtar-v-g-dovgiyi-s-o-bozhinova-f-ya-kryuhna-o-o-za-red-v-g-baryahtara-s-o-dovgogo (дата звернення: 28.09.2021).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Слободяник О.В. Виконання домашніх експериментальних завдань з використанням </w:t>
      </w:r>
      <w:proofErr w:type="spellStart"/>
      <w:r>
        <w:rPr>
          <w:rFonts w:ascii="Times New Roman" w:eastAsia="Times New Roman" w:hAnsi="Times New Roman" w:cs="Times New Roman"/>
          <w:color w:val="000000"/>
          <w:sz w:val="28"/>
          <w:szCs w:val="28"/>
        </w:rPr>
        <w:t>PhET</w:t>
      </w:r>
      <w:proofErr w:type="spellEnd"/>
      <w:r>
        <w:rPr>
          <w:rFonts w:ascii="Times New Roman" w:eastAsia="Times New Roman" w:hAnsi="Times New Roman" w:cs="Times New Roman"/>
          <w:color w:val="000000"/>
          <w:sz w:val="28"/>
          <w:szCs w:val="28"/>
        </w:rPr>
        <w:t xml:space="preserve">-симуляцій / О.В. </w:t>
      </w:r>
      <w:proofErr w:type="spellStart"/>
      <w:r>
        <w:rPr>
          <w:rFonts w:ascii="Times New Roman" w:eastAsia="Times New Roman" w:hAnsi="Times New Roman" w:cs="Times New Roman"/>
          <w:color w:val="000000"/>
          <w:sz w:val="28"/>
          <w:szCs w:val="28"/>
        </w:rPr>
        <w:t>Слободяник</w:t>
      </w:r>
      <w:proofErr w:type="spellEnd"/>
      <w:r>
        <w:rPr>
          <w:rFonts w:ascii="Times New Roman" w:eastAsia="Times New Roman" w:hAnsi="Times New Roman" w:cs="Times New Roman"/>
          <w:color w:val="000000"/>
          <w:sz w:val="28"/>
          <w:szCs w:val="28"/>
        </w:rPr>
        <w:t xml:space="preserve"> // Наукові записки. Кіровоград : РВВ КДПУ імені В. Винниченка, 2014. С.165-168. [Електронний ресурс]. Режим доступу: https://doi.org/10.32626/2307-4507.2014-20.165-168  (дата звернення: 28.09.2021).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Фізика 7-9 класи. Навчальна програма для загальноосвітніх навчальних закладів: наказ Міністерства освіти і науки України від 07.06.2017 № 804. [Електронний ресурс]. URL: https://mon.gov.ua/ua/osvita/zagalna-serednya-osvita/navchalni-programi/navchalni-programi-5-9-klas (дата звернення: 02.10.2021).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Фізика і астрономія: Навчальні програми для 10-11 класів закладів загальної середньої освіти: наказ Міністерства освіти і науки України від 24.11..2017 № 1539. [Електронний ресурс]. URL:</w:t>
      </w:r>
      <w:r>
        <w:rPr>
          <w:color w:val="000000"/>
        </w:rPr>
        <w:t xml:space="preserve"> </w:t>
      </w:r>
      <w:r>
        <w:rPr>
          <w:rFonts w:ascii="Times New Roman" w:eastAsia="Times New Roman" w:hAnsi="Times New Roman" w:cs="Times New Roman"/>
          <w:color w:val="000000"/>
          <w:sz w:val="28"/>
          <w:szCs w:val="28"/>
        </w:rPr>
        <w:t>https://mon.gov.ua/ua/osvita/zagalna-serednya-osvita/navchalni-programi/navchalni-programi-dlya-10-11-klasiv (дата звернення: 02.10.2021).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Що таке дистанційна освіта: як вона працює? [Електронний ресурс] // Режим доступу: http://www.vsemisto.info/osvita/2355-sho-take-vysha-osvita-jakvona-prazjuje (дата звернення: 20.09.2021).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Андрусенко Н.В. Дистанційне навчання в Україні // Дистанційне навчання як сучасна освітня технологія: матеріали міжвузівського </w:t>
      </w:r>
      <w:proofErr w:type="spellStart"/>
      <w:r>
        <w:rPr>
          <w:rFonts w:ascii="Times New Roman" w:eastAsia="Times New Roman" w:hAnsi="Times New Roman" w:cs="Times New Roman"/>
          <w:color w:val="000000"/>
          <w:sz w:val="28"/>
          <w:szCs w:val="28"/>
        </w:rPr>
        <w:t>вебінару</w:t>
      </w:r>
      <w:proofErr w:type="spellEnd"/>
      <w:r>
        <w:rPr>
          <w:rFonts w:ascii="Times New Roman" w:eastAsia="Times New Roman" w:hAnsi="Times New Roman" w:cs="Times New Roman"/>
          <w:color w:val="000000"/>
          <w:sz w:val="28"/>
          <w:szCs w:val="28"/>
        </w:rPr>
        <w:t xml:space="preserve"> (м. Вінниця, 31 березня 2017 р.) / відп. ред. </w:t>
      </w:r>
      <w:proofErr w:type="spellStart"/>
      <w:r>
        <w:rPr>
          <w:rFonts w:ascii="Times New Roman" w:eastAsia="Times New Roman" w:hAnsi="Times New Roman" w:cs="Times New Roman"/>
          <w:color w:val="000000"/>
          <w:sz w:val="28"/>
          <w:szCs w:val="28"/>
        </w:rPr>
        <w:t>Л.Б.Ліщинська</w:t>
      </w:r>
      <w:proofErr w:type="spellEnd"/>
      <w:r>
        <w:rPr>
          <w:rFonts w:ascii="Times New Roman" w:eastAsia="Times New Roman" w:hAnsi="Times New Roman" w:cs="Times New Roman"/>
          <w:color w:val="000000"/>
          <w:sz w:val="28"/>
          <w:szCs w:val="28"/>
        </w:rPr>
        <w:t>. Вінниця : ВТЕІ КНТЕУ, 2017. 102 с.</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8"/>
          <w:szCs w:val="28"/>
        </w:rPr>
        <w:t>Шарко</w:t>
      </w:r>
      <w:proofErr w:type="spellEnd"/>
      <w:r>
        <w:rPr>
          <w:rFonts w:ascii="Times New Roman" w:eastAsia="Times New Roman" w:hAnsi="Times New Roman" w:cs="Times New Roman"/>
          <w:color w:val="000000"/>
          <w:sz w:val="28"/>
          <w:szCs w:val="28"/>
        </w:rPr>
        <w:t xml:space="preserve"> В. Д. Підготовка вчителя до розвитку пізнавальної активності учнів засобами віртуального фізичного експерименту як методична проблема / В. Д. </w:t>
      </w:r>
      <w:proofErr w:type="spellStart"/>
      <w:r>
        <w:rPr>
          <w:rFonts w:ascii="Times New Roman" w:eastAsia="Times New Roman" w:hAnsi="Times New Roman" w:cs="Times New Roman"/>
          <w:color w:val="000000"/>
          <w:sz w:val="28"/>
          <w:szCs w:val="28"/>
        </w:rPr>
        <w:t>Шарко</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Інформаційні технології в освіті.</w:t>
      </w:r>
      <w:r>
        <w:rPr>
          <w:rFonts w:ascii="Times New Roman" w:eastAsia="Times New Roman" w:hAnsi="Times New Roman" w:cs="Times New Roman"/>
          <w:color w:val="000000"/>
          <w:sz w:val="28"/>
          <w:szCs w:val="28"/>
        </w:rPr>
        <w:t xml:space="preserve"> 2013. №14. С. 34–41.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8"/>
          <w:szCs w:val="28"/>
        </w:rPr>
        <w:t>Сорокин</w:t>
      </w:r>
      <w:proofErr w:type="spellEnd"/>
      <w:r>
        <w:rPr>
          <w:rFonts w:ascii="Times New Roman" w:eastAsia="Times New Roman" w:hAnsi="Times New Roman" w:cs="Times New Roman"/>
          <w:color w:val="000000"/>
          <w:sz w:val="28"/>
          <w:szCs w:val="28"/>
        </w:rPr>
        <w:t xml:space="preserve">, А. А. </w:t>
      </w:r>
      <w:proofErr w:type="spellStart"/>
      <w:r>
        <w:rPr>
          <w:rFonts w:ascii="Times New Roman" w:eastAsia="Times New Roman" w:hAnsi="Times New Roman" w:cs="Times New Roman"/>
          <w:color w:val="000000"/>
          <w:sz w:val="28"/>
          <w:szCs w:val="28"/>
        </w:rPr>
        <w:t>Вопросы</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эффективности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усвоения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учебного</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материала</w:t>
      </w:r>
      <w:proofErr w:type="spellEnd"/>
      <w:r>
        <w:rPr>
          <w:rFonts w:ascii="Times New Roman" w:eastAsia="Times New Roman" w:hAnsi="Times New Roman" w:cs="Times New Roman"/>
          <w:color w:val="000000"/>
          <w:sz w:val="28"/>
          <w:szCs w:val="28"/>
        </w:rPr>
        <w:t xml:space="preserve"> при </w:t>
      </w:r>
      <w:proofErr w:type="spellStart"/>
      <w:r>
        <w:rPr>
          <w:rFonts w:ascii="Times New Roman" w:eastAsia="Times New Roman" w:hAnsi="Times New Roman" w:cs="Times New Roman"/>
          <w:color w:val="000000"/>
          <w:sz w:val="28"/>
          <w:szCs w:val="28"/>
        </w:rPr>
        <w:t>работе</w:t>
      </w:r>
      <w:proofErr w:type="spellEnd"/>
      <w:r>
        <w:rPr>
          <w:rFonts w:ascii="Times New Roman" w:eastAsia="Times New Roman" w:hAnsi="Times New Roman" w:cs="Times New Roman"/>
          <w:color w:val="000000"/>
          <w:sz w:val="28"/>
          <w:szCs w:val="28"/>
        </w:rPr>
        <w:t xml:space="preserve"> с </w:t>
      </w:r>
      <w:proofErr w:type="spellStart"/>
      <w:r>
        <w:rPr>
          <w:rFonts w:ascii="Times New Roman" w:eastAsia="Times New Roman" w:hAnsi="Times New Roman" w:cs="Times New Roman"/>
          <w:color w:val="000000"/>
          <w:sz w:val="28"/>
          <w:szCs w:val="28"/>
        </w:rPr>
        <w:t>программными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лабораторными</w:t>
      </w:r>
      <w:proofErr w:type="spellEnd"/>
      <w:r>
        <w:rPr>
          <w:rFonts w:ascii="Times New Roman" w:eastAsia="Times New Roman" w:hAnsi="Times New Roman" w:cs="Times New Roman"/>
          <w:color w:val="000000"/>
          <w:sz w:val="28"/>
          <w:szCs w:val="28"/>
        </w:rPr>
        <w:t xml:space="preserve"> комплексами / А. А. </w:t>
      </w:r>
      <w:proofErr w:type="spellStart"/>
      <w:r>
        <w:rPr>
          <w:rFonts w:ascii="Times New Roman" w:eastAsia="Times New Roman" w:hAnsi="Times New Roman" w:cs="Times New Roman"/>
          <w:color w:val="000000"/>
          <w:sz w:val="28"/>
          <w:szCs w:val="28"/>
        </w:rPr>
        <w:t>Сорокин</w:t>
      </w:r>
      <w:proofErr w:type="spellEnd"/>
      <w:r>
        <w:rPr>
          <w:rFonts w:ascii="Times New Roman" w:eastAsia="Times New Roman" w:hAnsi="Times New Roman" w:cs="Times New Roman"/>
          <w:color w:val="000000"/>
          <w:sz w:val="28"/>
          <w:szCs w:val="28"/>
        </w:rPr>
        <w:t xml:space="preserve">, Р. А. Коваленко, Е. А. Яковлева // </w:t>
      </w:r>
      <w:proofErr w:type="spellStart"/>
      <w:r>
        <w:rPr>
          <w:rFonts w:ascii="Times New Roman" w:eastAsia="Times New Roman" w:hAnsi="Times New Roman" w:cs="Times New Roman"/>
          <w:color w:val="000000"/>
          <w:sz w:val="28"/>
          <w:szCs w:val="28"/>
        </w:rPr>
        <w:t>Актуальные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вопросы</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современной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педагогики</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материалы</w:t>
      </w:r>
      <w:proofErr w:type="spellEnd"/>
      <w:r>
        <w:rPr>
          <w:rFonts w:ascii="Times New Roman" w:eastAsia="Times New Roman" w:hAnsi="Times New Roman" w:cs="Times New Roman"/>
          <w:color w:val="000000"/>
          <w:sz w:val="28"/>
          <w:szCs w:val="28"/>
        </w:rPr>
        <w:t xml:space="preserve"> XIII </w:t>
      </w:r>
      <w:proofErr w:type="spellStart"/>
      <w:r>
        <w:rPr>
          <w:rFonts w:ascii="Times New Roman" w:eastAsia="Times New Roman" w:hAnsi="Times New Roman" w:cs="Times New Roman"/>
          <w:color w:val="000000"/>
          <w:sz w:val="28"/>
          <w:szCs w:val="28"/>
        </w:rPr>
        <w:t>Междунар</w:t>
      </w:r>
      <w:proofErr w:type="spellEnd"/>
      <w:r>
        <w:rPr>
          <w:rFonts w:ascii="Times New Roman" w:eastAsia="Times New Roman" w:hAnsi="Times New Roman" w:cs="Times New Roman"/>
          <w:color w:val="000000"/>
          <w:sz w:val="28"/>
          <w:szCs w:val="28"/>
        </w:rPr>
        <w:t xml:space="preserve">. науч. </w:t>
      </w:r>
      <w:proofErr w:type="spellStart"/>
      <w:r>
        <w:rPr>
          <w:rFonts w:ascii="Times New Roman" w:eastAsia="Times New Roman" w:hAnsi="Times New Roman" w:cs="Times New Roman"/>
          <w:color w:val="000000"/>
          <w:sz w:val="28"/>
          <w:szCs w:val="28"/>
        </w:rPr>
        <w:t>конф</w:t>
      </w:r>
      <w:proofErr w:type="spellEnd"/>
      <w:r>
        <w:rPr>
          <w:rFonts w:ascii="Times New Roman" w:eastAsia="Times New Roman" w:hAnsi="Times New Roman" w:cs="Times New Roman"/>
          <w:color w:val="000000"/>
          <w:sz w:val="28"/>
          <w:szCs w:val="28"/>
        </w:rPr>
        <w:t xml:space="preserve">. (г. Казань, </w:t>
      </w:r>
      <w:proofErr w:type="spellStart"/>
      <w:r>
        <w:rPr>
          <w:rFonts w:ascii="Times New Roman" w:eastAsia="Times New Roman" w:hAnsi="Times New Roman" w:cs="Times New Roman"/>
          <w:color w:val="000000"/>
          <w:sz w:val="28"/>
          <w:szCs w:val="28"/>
        </w:rPr>
        <w:t>июнь</w:t>
      </w:r>
      <w:proofErr w:type="spellEnd"/>
      <w:r>
        <w:rPr>
          <w:rFonts w:ascii="Times New Roman" w:eastAsia="Times New Roman" w:hAnsi="Times New Roman" w:cs="Times New Roman"/>
          <w:color w:val="000000"/>
          <w:sz w:val="28"/>
          <w:szCs w:val="28"/>
        </w:rPr>
        <w:t xml:space="preserve"> 2020 г.). Казань : </w:t>
      </w:r>
      <w:proofErr w:type="spellStart"/>
      <w:r>
        <w:rPr>
          <w:rFonts w:ascii="Times New Roman" w:eastAsia="Times New Roman" w:hAnsi="Times New Roman" w:cs="Times New Roman"/>
          <w:color w:val="000000"/>
          <w:sz w:val="28"/>
          <w:szCs w:val="28"/>
        </w:rPr>
        <w:t>Молодой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ученый</w:t>
      </w:r>
      <w:proofErr w:type="spellEnd"/>
      <w:r>
        <w:rPr>
          <w:rFonts w:ascii="Times New Roman" w:eastAsia="Times New Roman" w:hAnsi="Times New Roman" w:cs="Times New Roman"/>
          <w:color w:val="000000"/>
          <w:sz w:val="28"/>
          <w:szCs w:val="28"/>
        </w:rPr>
        <w:t>, 2020. С. 63-67.</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Плющенко</w:t>
      </w:r>
      <w:proofErr w:type="spellEnd"/>
      <w:r>
        <w:rPr>
          <w:rFonts w:ascii="Times New Roman" w:eastAsia="Times New Roman" w:hAnsi="Times New Roman" w:cs="Times New Roman"/>
          <w:color w:val="000000"/>
          <w:sz w:val="28"/>
          <w:szCs w:val="28"/>
        </w:rPr>
        <w:t xml:space="preserve"> О. М. Методика </w:t>
      </w:r>
      <w:proofErr w:type="spellStart"/>
      <w:r>
        <w:rPr>
          <w:rFonts w:ascii="Times New Roman" w:eastAsia="Times New Roman" w:hAnsi="Times New Roman" w:cs="Times New Roman"/>
          <w:color w:val="000000"/>
          <w:sz w:val="28"/>
          <w:szCs w:val="28"/>
        </w:rPr>
        <w:t>проведения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лабораторных</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работ</w:t>
      </w:r>
      <w:proofErr w:type="spellEnd"/>
      <w:r>
        <w:rPr>
          <w:rFonts w:ascii="Times New Roman" w:eastAsia="Times New Roman" w:hAnsi="Times New Roman" w:cs="Times New Roman"/>
          <w:color w:val="000000"/>
          <w:sz w:val="28"/>
          <w:szCs w:val="28"/>
        </w:rPr>
        <w:t xml:space="preserve"> по </w:t>
      </w:r>
      <w:proofErr w:type="spellStart"/>
      <w:r>
        <w:rPr>
          <w:rFonts w:ascii="Times New Roman" w:eastAsia="Times New Roman" w:hAnsi="Times New Roman" w:cs="Times New Roman"/>
          <w:color w:val="000000"/>
          <w:sz w:val="28"/>
          <w:szCs w:val="28"/>
        </w:rPr>
        <w:t>физике</w:t>
      </w:r>
      <w:proofErr w:type="spellEnd"/>
      <w:r>
        <w:rPr>
          <w:rFonts w:ascii="Times New Roman" w:eastAsia="Times New Roman" w:hAnsi="Times New Roman" w:cs="Times New Roman"/>
          <w:color w:val="000000"/>
          <w:sz w:val="28"/>
          <w:szCs w:val="28"/>
        </w:rPr>
        <w:t xml:space="preserve"> с </w:t>
      </w:r>
      <w:proofErr w:type="spellStart"/>
      <w:r>
        <w:rPr>
          <w:rFonts w:ascii="Times New Roman" w:eastAsia="Times New Roman" w:hAnsi="Times New Roman" w:cs="Times New Roman"/>
          <w:color w:val="000000"/>
          <w:sz w:val="28"/>
          <w:szCs w:val="28"/>
        </w:rPr>
        <w:t>использованием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информационных</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технологий</w:t>
      </w:r>
      <w:proofErr w:type="spellEnd"/>
      <w:r>
        <w:rPr>
          <w:rFonts w:ascii="Times New Roman" w:eastAsia="Times New Roman" w:hAnsi="Times New Roman" w:cs="Times New Roman"/>
          <w:color w:val="000000"/>
          <w:sz w:val="28"/>
          <w:szCs w:val="28"/>
        </w:rPr>
        <w:t xml:space="preserve">: матер. </w:t>
      </w:r>
      <w:proofErr w:type="spellStart"/>
      <w:r>
        <w:rPr>
          <w:rFonts w:ascii="Times New Roman" w:eastAsia="Times New Roman" w:hAnsi="Times New Roman" w:cs="Times New Roman"/>
          <w:color w:val="000000"/>
          <w:sz w:val="28"/>
          <w:szCs w:val="28"/>
        </w:rPr>
        <w:t>Всероссийской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научно-методической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конференции</w:t>
      </w:r>
      <w:proofErr w:type="spellEnd"/>
      <w:r>
        <w:rPr>
          <w:rFonts w:ascii="Times New Roman" w:eastAsia="Times New Roman" w:hAnsi="Times New Roman" w:cs="Times New Roman"/>
          <w:color w:val="000000"/>
          <w:sz w:val="28"/>
          <w:szCs w:val="28"/>
        </w:rPr>
        <w:t xml:space="preserve"> (2014 г.) URL:</w:t>
      </w:r>
      <w:r>
        <w:rPr>
          <w:color w:val="000000"/>
        </w:rPr>
        <w:t xml:space="preserve"> </w:t>
      </w:r>
      <w:r>
        <w:rPr>
          <w:rFonts w:ascii="Times New Roman" w:eastAsia="Times New Roman" w:hAnsi="Times New Roman" w:cs="Times New Roman"/>
          <w:color w:val="000000"/>
          <w:sz w:val="28"/>
          <w:szCs w:val="28"/>
        </w:rPr>
        <w:t>http://nauka-it.ru/attachments/article/1347/plushenkova_om_orel_konf13.pdf (дата звернення: 25.09.2021).</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8"/>
          <w:szCs w:val="28"/>
        </w:rPr>
        <w:t>Луцай</w:t>
      </w:r>
      <w:proofErr w:type="spellEnd"/>
      <w:r>
        <w:rPr>
          <w:rFonts w:ascii="Times New Roman" w:eastAsia="Times New Roman" w:hAnsi="Times New Roman" w:cs="Times New Roman"/>
          <w:color w:val="000000"/>
          <w:sz w:val="28"/>
          <w:szCs w:val="28"/>
        </w:rPr>
        <w:t xml:space="preserve"> Е. В. </w:t>
      </w:r>
      <w:proofErr w:type="spellStart"/>
      <w:r>
        <w:rPr>
          <w:rFonts w:ascii="Times New Roman" w:eastAsia="Times New Roman" w:hAnsi="Times New Roman" w:cs="Times New Roman"/>
          <w:color w:val="000000"/>
          <w:sz w:val="28"/>
          <w:szCs w:val="28"/>
        </w:rPr>
        <w:t>Домашние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лабораторные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работы</w:t>
      </w:r>
      <w:proofErr w:type="spellEnd"/>
      <w:r>
        <w:rPr>
          <w:rFonts w:ascii="Times New Roman" w:eastAsia="Times New Roman" w:hAnsi="Times New Roman" w:cs="Times New Roman"/>
          <w:color w:val="000000"/>
          <w:sz w:val="28"/>
          <w:szCs w:val="28"/>
        </w:rPr>
        <w:t xml:space="preserve"> по </w:t>
      </w:r>
      <w:proofErr w:type="spellStart"/>
      <w:r>
        <w:rPr>
          <w:rFonts w:ascii="Times New Roman" w:eastAsia="Times New Roman" w:hAnsi="Times New Roman" w:cs="Times New Roman"/>
          <w:color w:val="000000"/>
          <w:sz w:val="28"/>
          <w:szCs w:val="28"/>
        </w:rPr>
        <w:t>физике</w:t>
      </w:r>
      <w:proofErr w:type="spellEnd"/>
      <w:r>
        <w:rPr>
          <w:rFonts w:ascii="Times New Roman" w:eastAsia="Times New Roman" w:hAnsi="Times New Roman" w:cs="Times New Roman"/>
          <w:color w:val="000000"/>
          <w:sz w:val="28"/>
          <w:szCs w:val="28"/>
        </w:rPr>
        <w:t xml:space="preserve"> в </w:t>
      </w:r>
      <w:proofErr w:type="spellStart"/>
      <w:r>
        <w:rPr>
          <w:rFonts w:ascii="Times New Roman" w:eastAsia="Times New Roman" w:hAnsi="Times New Roman" w:cs="Times New Roman"/>
          <w:color w:val="000000"/>
          <w:sz w:val="28"/>
          <w:szCs w:val="28"/>
        </w:rPr>
        <w:t>средней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школе</w:t>
      </w:r>
      <w:proofErr w:type="spellEnd"/>
      <w:r>
        <w:rPr>
          <w:rFonts w:ascii="Times New Roman" w:eastAsia="Times New Roman" w:hAnsi="Times New Roman" w:cs="Times New Roman"/>
          <w:color w:val="000000"/>
          <w:sz w:val="28"/>
          <w:szCs w:val="28"/>
        </w:rPr>
        <w:t xml:space="preserve"> / Е. В. </w:t>
      </w:r>
      <w:proofErr w:type="spellStart"/>
      <w:r>
        <w:rPr>
          <w:rFonts w:ascii="Times New Roman" w:eastAsia="Times New Roman" w:hAnsi="Times New Roman" w:cs="Times New Roman"/>
          <w:color w:val="000000"/>
          <w:sz w:val="28"/>
          <w:szCs w:val="28"/>
        </w:rPr>
        <w:t>Луцай</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Вестник</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ПсковГУ</w:t>
      </w:r>
      <w:proofErr w:type="spellEnd"/>
      <w:r>
        <w:rPr>
          <w:rFonts w:ascii="Times New Roman" w:eastAsia="Times New Roman" w:hAnsi="Times New Roman" w:cs="Times New Roman"/>
          <w:color w:val="000000"/>
          <w:sz w:val="28"/>
          <w:szCs w:val="28"/>
        </w:rPr>
        <w:t xml:space="preserve">. 2014. №4. С. 165-168 </w:t>
      </w:r>
    </w:p>
    <w:p w:rsidR="007B0C09" w:rsidRDefault="0047091E">
      <w:pPr>
        <w:pStyle w:val="10"/>
        <w:numPr>
          <w:ilvl w:val="0"/>
          <w:numId w:val="24"/>
        </w:numPr>
        <w:pBdr>
          <w:top w:val="nil"/>
          <w:left w:val="nil"/>
          <w:bottom w:val="nil"/>
          <w:right w:val="nil"/>
          <w:between w:val="nil"/>
        </w:pBdr>
        <w:spacing w:after="0" w:line="36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8"/>
          <w:szCs w:val="28"/>
        </w:rPr>
        <w:t xml:space="preserve">Юрченко А. Цифрові фізичні лабораторії як актуальний засіб навчання майбутнього вчителя фізики // Фізико математична освіта. Науковий журнал. Суми: </w:t>
      </w:r>
      <w:proofErr w:type="spellStart"/>
      <w:r>
        <w:rPr>
          <w:rFonts w:ascii="Times New Roman" w:eastAsia="Times New Roman" w:hAnsi="Times New Roman" w:cs="Times New Roman"/>
          <w:color w:val="000000"/>
          <w:sz w:val="28"/>
          <w:szCs w:val="28"/>
        </w:rPr>
        <w:t>СумДПУ</w:t>
      </w:r>
      <w:proofErr w:type="spellEnd"/>
      <w:r>
        <w:rPr>
          <w:rFonts w:ascii="Times New Roman" w:eastAsia="Times New Roman" w:hAnsi="Times New Roman" w:cs="Times New Roman"/>
          <w:color w:val="000000"/>
          <w:sz w:val="28"/>
          <w:szCs w:val="28"/>
        </w:rPr>
        <w:t xml:space="preserve"> ім. А.С. Макаренка, 2015. №1 (4). С. 55-63.</w:t>
      </w:r>
    </w:p>
    <w:p w:rsidR="007B0C09" w:rsidRDefault="0047091E">
      <w:pPr>
        <w:pStyle w:val="10"/>
        <w:numPr>
          <w:ilvl w:val="0"/>
          <w:numId w:val="24"/>
        </w:numPr>
        <w:pBdr>
          <w:top w:val="nil"/>
          <w:left w:val="nil"/>
          <w:bottom w:val="nil"/>
          <w:right w:val="nil"/>
          <w:between w:val="nil"/>
        </w:pBdr>
        <w:spacing w:after="0" w:line="360" w:lineRule="auto"/>
        <w:ind w:left="426" w:hanging="357"/>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8"/>
          <w:szCs w:val="28"/>
        </w:rPr>
        <w:t>Бабаєва</w:t>
      </w:r>
      <w:proofErr w:type="spellEnd"/>
      <w:r>
        <w:rPr>
          <w:rFonts w:ascii="Times New Roman" w:eastAsia="Times New Roman" w:hAnsi="Times New Roman" w:cs="Times New Roman"/>
          <w:color w:val="000000"/>
          <w:sz w:val="28"/>
          <w:szCs w:val="28"/>
        </w:rPr>
        <w:t xml:space="preserve"> Н.А., </w:t>
      </w:r>
      <w:proofErr w:type="spellStart"/>
      <w:r>
        <w:rPr>
          <w:rFonts w:ascii="Times New Roman" w:eastAsia="Times New Roman" w:hAnsi="Times New Roman" w:cs="Times New Roman"/>
          <w:color w:val="000000"/>
          <w:sz w:val="28"/>
          <w:szCs w:val="28"/>
        </w:rPr>
        <w:t>Коробова</w:t>
      </w:r>
      <w:proofErr w:type="spellEnd"/>
      <w:r>
        <w:rPr>
          <w:rFonts w:ascii="Times New Roman" w:eastAsia="Times New Roman" w:hAnsi="Times New Roman" w:cs="Times New Roman"/>
          <w:color w:val="000000"/>
          <w:sz w:val="28"/>
          <w:szCs w:val="28"/>
        </w:rPr>
        <w:t xml:space="preserve"> І.В. Шкільний фізичний експеримент у 7-9 класах: </w:t>
      </w:r>
      <w:proofErr w:type="spellStart"/>
      <w:r>
        <w:rPr>
          <w:rFonts w:ascii="Times New Roman" w:eastAsia="Times New Roman" w:hAnsi="Times New Roman" w:cs="Times New Roman"/>
          <w:color w:val="000000"/>
          <w:sz w:val="28"/>
          <w:szCs w:val="28"/>
        </w:rPr>
        <w:t>навч</w:t>
      </w:r>
      <w:proofErr w:type="spellEnd"/>
      <w:r>
        <w:rPr>
          <w:rFonts w:ascii="Times New Roman" w:eastAsia="Times New Roman" w:hAnsi="Times New Roman" w:cs="Times New Roman"/>
          <w:color w:val="000000"/>
          <w:sz w:val="28"/>
          <w:szCs w:val="28"/>
        </w:rPr>
        <w:t xml:space="preserve">.-метод. </w:t>
      </w:r>
      <w:proofErr w:type="spellStart"/>
      <w:r>
        <w:rPr>
          <w:rFonts w:ascii="Times New Roman" w:eastAsia="Times New Roman" w:hAnsi="Times New Roman" w:cs="Times New Roman"/>
          <w:color w:val="000000"/>
          <w:sz w:val="28"/>
          <w:szCs w:val="28"/>
        </w:rPr>
        <w:t>посіб</w:t>
      </w:r>
      <w:proofErr w:type="spellEnd"/>
      <w:r>
        <w:rPr>
          <w:rFonts w:ascii="Times New Roman" w:eastAsia="Times New Roman" w:hAnsi="Times New Roman" w:cs="Times New Roman"/>
          <w:color w:val="000000"/>
          <w:sz w:val="28"/>
          <w:szCs w:val="28"/>
        </w:rPr>
        <w:t xml:space="preserve">. Херсон : ПП </w:t>
      </w:r>
      <w:proofErr w:type="spellStart"/>
      <w:r>
        <w:rPr>
          <w:rFonts w:ascii="Times New Roman" w:eastAsia="Times New Roman" w:hAnsi="Times New Roman" w:cs="Times New Roman"/>
          <w:color w:val="000000"/>
          <w:sz w:val="28"/>
          <w:szCs w:val="28"/>
        </w:rPr>
        <w:t>Вишемирський</w:t>
      </w:r>
      <w:proofErr w:type="spellEnd"/>
      <w:r>
        <w:rPr>
          <w:rFonts w:ascii="Times New Roman" w:eastAsia="Times New Roman" w:hAnsi="Times New Roman" w:cs="Times New Roman"/>
          <w:color w:val="000000"/>
          <w:sz w:val="28"/>
          <w:szCs w:val="28"/>
        </w:rPr>
        <w:t xml:space="preserve"> В.С., 2014. 328 с.</w:t>
      </w:r>
    </w:p>
    <w:p w:rsidR="007B0C09" w:rsidRDefault="0047091E">
      <w:pPr>
        <w:pStyle w:val="10"/>
        <w:numPr>
          <w:ilvl w:val="0"/>
          <w:numId w:val="24"/>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Демкова В.А. </w:t>
      </w:r>
      <w:proofErr w:type="spellStart"/>
      <w:r>
        <w:rPr>
          <w:rFonts w:ascii="Times New Roman" w:eastAsia="Times New Roman" w:hAnsi="Times New Roman" w:cs="Times New Roman"/>
          <w:color w:val="000000"/>
          <w:sz w:val="28"/>
          <w:szCs w:val="28"/>
        </w:rPr>
        <w:t>Виртуальный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физический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эксперимент</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как</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средство</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подготовки</w:t>
      </w:r>
      <w:proofErr w:type="spellEnd"/>
      <w:r>
        <w:rPr>
          <w:rFonts w:ascii="Times New Roman" w:eastAsia="Times New Roman" w:hAnsi="Times New Roman" w:cs="Times New Roman"/>
          <w:color w:val="000000"/>
          <w:sz w:val="28"/>
          <w:szCs w:val="28"/>
        </w:rPr>
        <w:t xml:space="preserve"> к </w:t>
      </w:r>
      <w:proofErr w:type="spellStart"/>
      <w:r>
        <w:rPr>
          <w:rFonts w:ascii="Times New Roman" w:eastAsia="Times New Roman" w:hAnsi="Times New Roman" w:cs="Times New Roman"/>
          <w:color w:val="000000"/>
          <w:sz w:val="28"/>
          <w:szCs w:val="28"/>
        </w:rPr>
        <w:t>проведению</w:t>
      </w:r>
      <w:proofErr w:type="spellEnd"/>
      <w:r>
        <w:rPr>
          <w:rFonts w:ascii="Times New Roman" w:eastAsia="Times New Roman" w:hAnsi="Times New Roman" w:cs="Times New Roman"/>
          <w:color w:val="000000"/>
          <w:sz w:val="28"/>
          <w:szCs w:val="28"/>
        </w:rPr>
        <w:t xml:space="preserve"> реального </w:t>
      </w:r>
      <w:proofErr w:type="spellStart"/>
      <w:r>
        <w:rPr>
          <w:rFonts w:ascii="Times New Roman" w:eastAsia="Times New Roman" w:hAnsi="Times New Roman" w:cs="Times New Roman"/>
          <w:color w:val="000000"/>
          <w:sz w:val="28"/>
          <w:szCs w:val="28"/>
        </w:rPr>
        <w:t>эксперимента</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Педагогические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инновации</w:t>
      </w:r>
      <w:proofErr w:type="spellEnd"/>
      <w:r>
        <w:rPr>
          <w:rFonts w:ascii="Times New Roman" w:eastAsia="Times New Roman" w:hAnsi="Times New Roman" w:cs="Times New Roman"/>
          <w:color w:val="000000"/>
          <w:sz w:val="28"/>
          <w:szCs w:val="28"/>
        </w:rPr>
        <w:t xml:space="preserve"> – 2017: </w:t>
      </w:r>
      <w:proofErr w:type="spellStart"/>
      <w:r>
        <w:rPr>
          <w:rFonts w:ascii="Times New Roman" w:eastAsia="Times New Roman" w:hAnsi="Times New Roman" w:cs="Times New Roman"/>
          <w:color w:val="000000"/>
          <w:sz w:val="28"/>
          <w:szCs w:val="28"/>
        </w:rPr>
        <w:t>материалы</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международной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научно-практической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интернетконференции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Витебск</w:t>
      </w:r>
      <w:proofErr w:type="spellEnd"/>
      <w:r>
        <w:rPr>
          <w:rFonts w:ascii="Times New Roman" w:eastAsia="Times New Roman" w:hAnsi="Times New Roman" w:cs="Times New Roman"/>
          <w:color w:val="000000"/>
          <w:sz w:val="28"/>
          <w:szCs w:val="28"/>
        </w:rPr>
        <w:t xml:space="preserve">, 17 </w:t>
      </w:r>
      <w:proofErr w:type="spellStart"/>
      <w:r>
        <w:rPr>
          <w:rFonts w:ascii="Times New Roman" w:eastAsia="Times New Roman" w:hAnsi="Times New Roman" w:cs="Times New Roman"/>
          <w:color w:val="000000"/>
          <w:sz w:val="28"/>
          <w:szCs w:val="28"/>
        </w:rPr>
        <w:t>мая</w:t>
      </w:r>
      <w:proofErr w:type="spellEnd"/>
      <w:r>
        <w:rPr>
          <w:rFonts w:ascii="Times New Roman" w:eastAsia="Times New Roman" w:hAnsi="Times New Roman" w:cs="Times New Roman"/>
          <w:color w:val="000000"/>
          <w:sz w:val="28"/>
          <w:szCs w:val="28"/>
        </w:rPr>
        <w:t xml:space="preserve"> 2017 г. / </w:t>
      </w:r>
      <w:proofErr w:type="spellStart"/>
      <w:r>
        <w:rPr>
          <w:rFonts w:ascii="Times New Roman" w:eastAsia="Times New Roman" w:hAnsi="Times New Roman" w:cs="Times New Roman"/>
          <w:color w:val="000000"/>
          <w:sz w:val="28"/>
          <w:szCs w:val="28"/>
        </w:rPr>
        <w:t>Витеб</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гос</w:t>
      </w:r>
      <w:proofErr w:type="spellEnd"/>
      <w:r>
        <w:rPr>
          <w:rFonts w:ascii="Times New Roman" w:eastAsia="Times New Roman" w:hAnsi="Times New Roman" w:cs="Times New Roman"/>
          <w:color w:val="000000"/>
          <w:sz w:val="28"/>
          <w:szCs w:val="28"/>
        </w:rPr>
        <w:t xml:space="preserve">. ун-т. </w:t>
      </w:r>
      <w:proofErr w:type="spellStart"/>
      <w:r>
        <w:rPr>
          <w:rFonts w:ascii="Times New Roman" w:eastAsia="Times New Roman" w:hAnsi="Times New Roman" w:cs="Times New Roman"/>
          <w:color w:val="000000"/>
          <w:sz w:val="28"/>
          <w:szCs w:val="28"/>
        </w:rPr>
        <w:t>Витебск</w:t>
      </w:r>
      <w:proofErr w:type="spellEnd"/>
      <w:r>
        <w:rPr>
          <w:rFonts w:ascii="Times New Roman" w:eastAsia="Times New Roman" w:hAnsi="Times New Roman" w:cs="Times New Roman"/>
          <w:color w:val="000000"/>
          <w:sz w:val="28"/>
          <w:szCs w:val="28"/>
        </w:rPr>
        <w:t xml:space="preserve">: ВГУ </w:t>
      </w:r>
      <w:proofErr w:type="spellStart"/>
      <w:r>
        <w:rPr>
          <w:rFonts w:ascii="Times New Roman" w:eastAsia="Times New Roman" w:hAnsi="Times New Roman" w:cs="Times New Roman"/>
          <w:color w:val="000000"/>
          <w:sz w:val="28"/>
          <w:szCs w:val="28"/>
        </w:rPr>
        <w:t>имени</w:t>
      </w:r>
      <w:proofErr w:type="spellEnd"/>
      <w:r>
        <w:rPr>
          <w:rFonts w:ascii="Times New Roman" w:eastAsia="Times New Roman" w:hAnsi="Times New Roman" w:cs="Times New Roman"/>
          <w:color w:val="000000"/>
          <w:sz w:val="28"/>
          <w:szCs w:val="28"/>
        </w:rPr>
        <w:t xml:space="preserve"> П.М. </w:t>
      </w:r>
      <w:proofErr w:type="spellStart"/>
      <w:r>
        <w:rPr>
          <w:rFonts w:ascii="Times New Roman" w:eastAsia="Times New Roman" w:hAnsi="Times New Roman" w:cs="Times New Roman"/>
          <w:color w:val="000000"/>
          <w:sz w:val="28"/>
          <w:szCs w:val="28"/>
        </w:rPr>
        <w:t>Машерова</w:t>
      </w:r>
      <w:proofErr w:type="spellEnd"/>
      <w:r>
        <w:rPr>
          <w:rFonts w:ascii="Times New Roman" w:eastAsia="Times New Roman" w:hAnsi="Times New Roman" w:cs="Times New Roman"/>
          <w:color w:val="000000"/>
          <w:sz w:val="28"/>
          <w:szCs w:val="28"/>
        </w:rPr>
        <w:t>, 2017. С. 63-65.</w:t>
      </w:r>
    </w:p>
    <w:p w:rsidR="007B0C09" w:rsidRDefault="0047091E">
      <w:pPr>
        <w:pStyle w:val="10"/>
        <w:numPr>
          <w:ilvl w:val="0"/>
          <w:numId w:val="24"/>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Жарких Ю.С., </w:t>
      </w:r>
      <w:proofErr w:type="spellStart"/>
      <w:r>
        <w:rPr>
          <w:rFonts w:ascii="Times New Roman" w:eastAsia="Times New Roman" w:hAnsi="Times New Roman" w:cs="Times New Roman"/>
          <w:color w:val="000000"/>
          <w:sz w:val="28"/>
          <w:szCs w:val="28"/>
        </w:rPr>
        <w:t>Лисоченко</w:t>
      </w:r>
      <w:proofErr w:type="spellEnd"/>
      <w:r>
        <w:rPr>
          <w:rFonts w:ascii="Times New Roman" w:eastAsia="Times New Roman" w:hAnsi="Times New Roman" w:cs="Times New Roman"/>
          <w:color w:val="000000"/>
          <w:sz w:val="28"/>
          <w:szCs w:val="28"/>
        </w:rPr>
        <w:t xml:space="preserve"> С.В., </w:t>
      </w:r>
      <w:proofErr w:type="spellStart"/>
      <w:r>
        <w:rPr>
          <w:rFonts w:ascii="Times New Roman" w:eastAsia="Times New Roman" w:hAnsi="Times New Roman" w:cs="Times New Roman"/>
          <w:color w:val="000000"/>
          <w:sz w:val="28"/>
          <w:szCs w:val="28"/>
        </w:rPr>
        <w:t>Сусь</w:t>
      </w:r>
      <w:proofErr w:type="spellEnd"/>
      <w:r>
        <w:rPr>
          <w:rFonts w:ascii="Times New Roman" w:eastAsia="Times New Roman" w:hAnsi="Times New Roman" w:cs="Times New Roman"/>
          <w:color w:val="000000"/>
          <w:sz w:val="28"/>
          <w:szCs w:val="28"/>
        </w:rPr>
        <w:t xml:space="preserve"> Б.Б., Третяк О. В. Міждисциплінарний підхід до створення віртуальних лабораторних практикумів // Вісник національного </w:t>
      </w:r>
      <w:proofErr w:type="spellStart"/>
      <w:r>
        <w:rPr>
          <w:rFonts w:ascii="Times New Roman" w:eastAsia="Times New Roman" w:hAnsi="Times New Roman" w:cs="Times New Roman"/>
          <w:color w:val="000000"/>
          <w:sz w:val="28"/>
          <w:szCs w:val="28"/>
        </w:rPr>
        <w:t>університеу</w:t>
      </w:r>
      <w:proofErr w:type="spellEnd"/>
      <w:r>
        <w:rPr>
          <w:rFonts w:ascii="Times New Roman" w:eastAsia="Times New Roman" w:hAnsi="Times New Roman" w:cs="Times New Roman"/>
          <w:color w:val="000000"/>
          <w:sz w:val="28"/>
          <w:szCs w:val="28"/>
        </w:rPr>
        <w:t xml:space="preserve"> «Львівська політехніка». Львів: Видавництво Львівської політехніки. 2013. № 775. С. 29 – 34.</w:t>
      </w:r>
    </w:p>
    <w:p w:rsidR="007B0C09" w:rsidRDefault="0047091E">
      <w:pPr>
        <w:pStyle w:val="10"/>
        <w:numPr>
          <w:ilvl w:val="0"/>
          <w:numId w:val="24"/>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28"/>
          <w:szCs w:val="28"/>
        </w:rPr>
        <w:t xml:space="preserve">Садовий М.І., </w:t>
      </w:r>
      <w:proofErr w:type="spellStart"/>
      <w:r>
        <w:rPr>
          <w:rFonts w:ascii="Times New Roman" w:eastAsia="Times New Roman" w:hAnsi="Times New Roman" w:cs="Times New Roman"/>
          <w:color w:val="000000"/>
          <w:sz w:val="28"/>
          <w:szCs w:val="28"/>
        </w:rPr>
        <w:t>Вовкотруб</w:t>
      </w:r>
      <w:proofErr w:type="spellEnd"/>
      <w:r>
        <w:rPr>
          <w:rFonts w:ascii="Times New Roman" w:eastAsia="Times New Roman" w:hAnsi="Times New Roman" w:cs="Times New Roman"/>
          <w:color w:val="000000"/>
          <w:sz w:val="28"/>
          <w:szCs w:val="28"/>
        </w:rPr>
        <w:t xml:space="preserve"> В.П., Трифонова О.М. Вибрані питання загальної методики навчання фізики: навчальний посібник [для </w:t>
      </w:r>
      <w:proofErr w:type="spellStart"/>
      <w:r>
        <w:rPr>
          <w:rFonts w:ascii="Times New Roman" w:eastAsia="Times New Roman" w:hAnsi="Times New Roman" w:cs="Times New Roman"/>
          <w:color w:val="000000"/>
          <w:sz w:val="28"/>
          <w:szCs w:val="28"/>
        </w:rPr>
        <w:t>студ</w:t>
      </w:r>
      <w:proofErr w:type="spellEnd"/>
      <w:r>
        <w:rPr>
          <w:rFonts w:ascii="Times New Roman" w:eastAsia="Times New Roman" w:hAnsi="Times New Roman" w:cs="Times New Roman"/>
          <w:color w:val="000000"/>
          <w:sz w:val="28"/>
          <w:szCs w:val="28"/>
        </w:rPr>
        <w:t xml:space="preserve">. ф.-м. фак. </w:t>
      </w:r>
      <w:proofErr w:type="spellStart"/>
      <w:r>
        <w:rPr>
          <w:rFonts w:ascii="Times New Roman" w:eastAsia="Times New Roman" w:hAnsi="Times New Roman" w:cs="Times New Roman"/>
          <w:color w:val="000000"/>
          <w:sz w:val="28"/>
          <w:szCs w:val="28"/>
        </w:rPr>
        <w:t>вищ</w:t>
      </w:r>
      <w:proofErr w:type="spellEnd"/>
      <w:r>
        <w:rPr>
          <w:rFonts w:ascii="Times New Roman" w:eastAsia="Times New Roman" w:hAnsi="Times New Roman" w:cs="Times New Roman"/>
          <w:color w:val="000000"/>
          <w:sz w:val="28"/>
          <w:szCs w:val="28"/>
        </w:rPr>
        <w:t xml:space="preserve">. пед. </w:t>
      </w:r>
      <w:proofErr w:type="spellStart"/>
      <w:r>
        <w:rPr>
          <w:rFonts w:ascii="Times New Roman" w:eastAsia="Times New Roman" w:hAnsi="Times New Roman" w:cs="Times New Roman"/>
          <w:color w:val="000000"/>
          <w:sz w:val="28"/>
          <w:szCs w:val="28"/>
        </w:rPr>
        <w:t>навч</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закл</w:t>
      </w:r>
      <w:proofErr w:type="spellEnd"/>
      <w:r>
        <w:rPr>
          <w:rFonts w:ascii="Times New Roman" w:eastAsia="Times New Roman" w:hAnsi="Times New Roman" w:cs="Times New Roman"/>
          <w:color w:val="000000"/>
          <w:sz w:val="28"/>
          <w:szCs w:val="28"/>
        </w:rPr>
        <w:t>.]. Кіровоград: ПП «Центр оперативної поліграфії «Авангард», 2013. 252 с.</w:t>
      </w:r>
    </w:p>
    <w:p w:rsidR="007B0C09" w:rsidRDefault="0047091E">
      <w:pPr>
        <w:pStyle w:val="10"/>
        <w:numPr>
          <w:ilvl w:val="0"/>
          <w:numId w:val="24"/>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Закалюжний</w:t>
      </w:r>
      <w:proofErr w:type="spellEnd"/>
      <w:r>
        <w:rPr>
          <w:rFonts w:ascii="Times New Roman" w:eastAsia="Times New Roman" w:hAnsi="Times New Roman" w:cs="Times New Roman"/>
          <w:color w:val="000000"/>
          <w:sz w:val="28"/>
          <w:szCs w:val="28"/>
        </w:rPr>
        <w:t xml:space="preserve"> В.М., Руденко М.П. Домашні досліди та спостереження з фізики в старшій школі // Фізико-математична освіта: науковий журнал. 2017. Випуск 2 (12). С. 71-74.</w:t>
      </w:r>
    </w:p>
    <w:p w:rsidR="007B0C09" w:rsidRDefault="007B0C09">
      <w:pPr>
        <w:pStyle w:val="10"/>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p>
    <w:p w:rsidR="007B0C09" w:rsidRDefault="007B0C09">
      <w:pPr>
        <w:pStyle w:val="10"/>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p>
    <w:p w:rsidR="007B0C09" w:rsidRDefault="007B0C09">
      <w:pPr>
        <w:pStyle w:val="10"/>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8"/>
          <w:szCs w:val="28"/>
        </w:rPr>
      </w:pPr>
    </w:p>
    <w:p w:rsidR="007B0C09" w:rsidRDefault="007B0C09">
      <w:pPr>
        <w:pStyle w:val="10"/>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8"/>
          <w:szCs w:val="28"/>
        </w:rPr>
      </w:pPr>
    </w:p>
    <w:p w:rsidR="007B0C09" w:rsidRDefault="007B0C09">
      <w:pPr>
        <w:pStyle w:val="10"/>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8"/>
          <w:szCs w:val="28"/>
        </w:rPr>
      </w:pPr>
    </w:p>
    <w:p w:rsidR="007B0C09" w:rsidRDefault="007B0C09">
      <w:pPr>
        <w:pStyle w:val="10"/>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8"/>
          <w:szCs w:val="28"/>
        </w:rPr>
      </w:pPr>
    </w:p>
    <w:p w:rsidR="007B0C09" w:rsidRDefault="007B0C09">
      <w:pPr>
        <w:pStyle w:val="10"/>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8"/>
          <w:szCs w:val="28"/>
        </w:rPr>
      </w:pPr>
    </w:p>
    <w:p w:rsidR="007B0C09" w:rsidRDefault="007B0C09">
      <w:pPr>
        <w:pStyle w:val="10"/>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8"/>
          <w:szCs w:val="28"/>
        </w:rPr>
      </w:pPr>
    </w:p>
    <w:p w:rsidR="007B0C09" w:rsidRDefault="007B0C09">
      <w:pPr>
        <w:pStyle w:val="10"/>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8"/>
          <w:szCs w:val="28"/>
        </w:rPr>
      </w:pPr>
    </w:p>
    <w:p w:rsidR="007B0C09" w:rsidRDefault="007B0C09">
      <w:pPr>
        <w:pStyle w:val="10"/>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8"/>
          <w:szCs w:val="28"/>
        </w:rPr>
      </w:pP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p w:rsidR="007B0C09" w:rsidRDefault="0047091E">
      <w:pPr>
        <w:pStyle w:val="1"/>
        <w:spacing w:after="0"/>
      </w:pPr>
      <w:bookmarkStart w:id="12" w:name="_60spm0e43uop" w:colFirst="0" w:colLast="0"/>
      <w:bookmarkEnd w:id="12"/>
      <w:r>
        <w:t>ДОДАТОК А</w:t>
      </w:r>
    </w:p>
    <w:p w:rsidR="007B0C09" w:rsidRDefault="007B0C09">
      <w:pPr>
        <w:pStyle w:val="10"/>
        <w:spacing w:after="0" w:line="360" w:lineRule="auto"/>
        <w:jc w:val="both"/>
        <w:rPr>
          <w:rFonts w:ascii="Times New Roman" w:eastAsia="Times New Roman" w:hAnsi="Times New Roman" w:cs="Times New Roman"/>
          <w:sz w:val="28"/>
          <w:szCs w:val="28"/>
        </w:rPr>
      </w:pPr>
    </w:p>
    <w:p w:rsidR="007B0C09" w:rsidRDefault="007B0C09">
      <w:pPr>
        <w:pStyle w:val="10"/>
        <w:spacing w:after="0" w:line="360" w:lineRule="auto"/>
        <w:rPr>
          <w:rFonts w:ascii="Times New Roman" w:eastAsia="Times New Roman" w:hAnsi="Times New Roman" w:cs="Times New Roman"/>
          <w:b/>
          <w:sz w:val="28"/>
          <w:szCs w:val="28"/>
        </w:rPr>
      </w:pPr>
    </w:p>
    <w:p w:rsidR="007B0C09" w:rsidRDefault="0047091E">
      <w:pPr>
        <w:pStyle w:val="10"/>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Використання симуляторів на підготовчому етапі виконання задач з теми «Магнітні явища» у 9 класі</w:t>
      </w:r>
    </w:p>
    <w:p w:rsidR="007B0C09" w:rsidRDefault="007B0C09">
      <w:pPr>
        <w:pStyle w:val="10"/>
        <w:spacing w:after="0" w:line="360" w:lineRule="auto"/>
        <w:ind w:firstLine="709"/>
        <w:jc w:val="both"/>
        <w:rPr>
          <w:rFonts w:ascii="Times New Roman" w:eastAsia="Times New Roman" w:hAnsi="Times New Roman" w:cs="Times New Roman"/>
          <w:sz w:val="28"/>
          <w:szCs w:val="28"/>
        </w:rPr>
      </w:pPr>
    </w:p>
    <w:p w:rsidR="007B0C09" w:rsidRDefault="0047091E">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Платформа «CK-12».</w:t>
      </w:r>
    </w:p>
    <w:p w:rsidR="007B0C09" w:rsidRDefault="0047091E">
      <w:pPr>
        <w:pStyle w:val="10"/>
        <w:numPr>
          <w:ilvl w:val="0"/>
          <w:numId w:val="26"/>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Симулятор «Магнітне поле планет»</w:t>
      </w:r>
    </w:p>
    <w:p w:rsidR="007B0C09" w:rsidRDefault="0047091E">
      <w:pPr>
        <w:pStyle w:val="10"/>
        <w:numPr>
          <w:ilvl w:val="0"/>
          <w:numId w:val="2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платформі «CK-12» оберіть даний віртуальний симулятор.</w:t>
      </w:r>
    </w:p>
    <w:p w:rsidR="007B0C09" w:rsidRDefault="0047091E">
      <w:pPr>
        <w:pStyle w:val="10"/>
        <w:numPr>
          <w:ilvl w:val="0"/>
          <w:numId w:val="2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Прослухайте пояснення, дайте усно відповіді на питання: Де магнітна дія магнітного поля Землі найбільша? Чому магніте поле Землі можна вважати своєрідним «щитом»?</w:t>
      </w:r>
    </w:p>
    <w:p w:rsidR="007B0C09" w:rsidRDefault="0047091E">
      <w:pPr>
        <w:pStyle w:val="10"/>
        <w:numPr>
          <w:ilvl w:val="0"/>
          <w:numId w:val="2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Перейдіть до виконання завдань, що пропонує ресурс. Зробіть видимим вектор індукції магнітного поля (рис. А.1). Вкажіть, де знаходяться північний та південний магнітні полюси Землі.</w:t>
      </w: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noProof/>
          <w:color w:val="000000"/>
          <w:lang w:val="ru-RU"/>
        </w:rPr>
        <w:drawing>
          <wp:inline distT="0" distB="0" distL="0" distR="0">
            <wp:extent cx="3232150" cy="2279650"/>
            <wp:effectExtent l="0" t="0" r="0" b="0"/>
            <wp:docPr id="4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4" cstate="print"/>
                    <a:srcRect l="18578" t="15852" r="12840" b="7612"/>
                    <a:stretch>
                      <a:fillRect/>
                    </a:stretch>
                  </pic:blipFill>
                  <pic:spPr>
                    <a:xfrm>
                      <a:off x="0" y="0"/>
                      <a:ext cx="3232150" cy="2279650"/>
                    </a:xfrm>
                    <a:prstGeom prst="rect">
                      <a:avLst/>
                    </a:prstGeom>
                    <a:ln/>
                  </pic:spPr>
                </pic:pic>
              </a:graphicData>
            </a:graphic>
          </wp:inline>
        </w:drawing>
      </w: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А.1 –  Інтерфейс симулятора «Магнітне поле планет» </w:t>
      </w:r>
    </w:p>
    <w:p w:rsidR="007B0C09" w:rsidRDefault="007B0C09">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rsidR="007B0C09" w:rsidRDefault="0047091E">
      <w:pPr>
        <w:pStyle w:val="10"/>
        <w:numPr>
          <w:ilvl w:val="0"/>
          <w:numId w:val="28"/>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Розгляньте магнітні поля інших планет. Дослідіть, чи всі планети мають магнітне поле. Зробіть висновки, вказавши роль магнітного поля для планети Земля.</w:t>
      </w: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47091E">
      <w:pPr>
        <w:pStyle w:val="10"/>
        <w:numPr>
          <w:ilvl w:val="0"/>
          <w:numId w:val="26"/>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Симулятор «Електричний двигун»</w:t>
      </w:r>
    </w:p>
    <w:p w:rsidR="007B0C09" w:rsidRDefault="0047091E">
      <w:pPr>
        <w:pStyle w:val="10"/>
        <w:numPr>
          <w:ilvl w:val="0"/>
          <w:numId w:val="30"/>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платформі «CK-12» оберіть даний віртуальний симулятор.</w:t>
      </w:r>
    </w:p>
    <w:p w:rsidR="007B0C09" w:rsidRDefault="0047091E">
      <w:pPr>
        <w:pStyle w:val="10"/>
        <w:numPr>
          <w:ilvl w:val="0"/>
          <w:numId w:val="30"/>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Прослухайте пояснення, дайте усно відповіді на питання: Яка сила діє на провідник зі струмом, поміщений в магнітне поле? За рахунок чого рамка зі струмом, поміщена в магнітне поле, обертається? Як називається пристрій, який автоматично змінює напрямок струму в рамці?</w:t>
      </w:r>
    </w:p>
    <w:p w:rsidR="007B0C09" w:rsidRDefault="0047091E">
      <w:pPr>
        <w:pStyle w:val="10"/>
        <w:numPr>
          <w:ilvl w:val="0"/>
          <w:numId w:val="30"/>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Розгляньте параметри, які дозволяє змінювати ресурс (рис. А.2).Розгляньте обертання рамки зі струмом за поданих початкових умов.</w:t>
      </w: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noProof/>
          <w:color w:val="000000"/>
          <w:lang w:val="ru-RU"/>
        </w:rPr>
        <w:drawing>
          <wp:inline distT="0" distB="0" distL="0" distR="0">
            <wp:extent cx="3599815" cy="2330450"/>
            <wp:effectExtent l="0" t="0" r="0" b="0"/>
            <wp:docPr id="44"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65" cstate="print"/>
                    <a:srcRect l="8430" t="12778" r="12359" b="5214"/>
                    <a:stretch>
                      <a:fillRect/>
                    </a:stretch>
                  </pic:blipFill>
                  <pic:spPr>
                    <a:xfrm>
                      <a:off x="0" y="0"/>
                      <a:ext cx="3599815" cy="2330450"/>
                    </a:xfrm>
                    <a:prstGeom prst="rect">
                      <a:avLst/>
                    </a:prstGeom>
                    <a:ln/>
                  </pic:spPr>
                </pic:pic>
              </a:graphicData>
            </a:graphic>
          </wp:inline>
        </w:drawing>
      </w: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А.2 - Інтерфейс симулятора «Електричний двигун»</w:t>
      </w:r>
    </w:p>
    <w:p w:rsidR="007B0C09" w:rsidRDefault="007B0C09">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rsidR="007B0C09" w:rsidRDefault="0047091E">
      <w:pPr>
        <w:pStyle w:val="10"/>
        <w:numPr>
          <w:ilvl w:val="0"/>
          <w:numId w:val="30"/>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Змініть силу струму з 10 А на 20 А. Що спостерігаєте? </w:t>
      </w:r>
    </w:p>
    <w:p w:rsidR="007B0C09" w:rsidRDefault="0047091E">
      <w:pPr>
        <w:pStyle w:val="10"/>
        <w:numPr>
          <w:ilvl w:val="0"/>
          <w:numId w:val="30"/>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Введіть такі значення: кількість витків дроту – 500, індукція магнітного поля – 0,5 </w:t>
      </w:r>
      <w:proofErr w:type="spellStart"/>
      <w:r>
        <w:rPr>
          <w:rFonts w:ascii="Times New Roman" w:eastAsia="Times New Roman" w:hAnsi="Times New Roman" w:cs="Times New Roman"/>
          <w:color w:val="000000"/>
          <w:sz w:val="28"/>
          <w:szCs w:val="28"/>
        </w:rPr>
        <w:t>Тл</w:t>
      </w:r>
      <w:proofErr w:type="spellEnd"/>
      <w:r>
        <w:rPr>
          <w:rFonts w:ascii="Times New Roman" w:eastAsia="Times New Roman" w:hAnsi="Times New Roman" w:cs="Times New Roman"/>
          <w:color w:val="000000"/>
          <w:sz w:val="28"/>
          <w:szCs w:val="28"/>
        </w:rPr>
        <w:t xml:space="preserve">, сила струму – 20 А. Як змінилось значення сили Ампера? </w:t>
      </w:r>
    </w:p>
    <w:p w:rsidR="007B0C09" w:rsidRDefault="0047091E">
      <w:pPr>
        <w:pStyle w:val="10"/>
        <w:numPr>
          <w:ilvl w:val="0"/>
          <w:numId w:val="30"/>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Дослідіть, які зміни відбуваються з моделлю електродвигуна при змінюванні параметра «Довжина мотору». Який параметр відповідає за розмір і силу постійного магніту? Як розташована сила Ампера по відношенню до напрямку струму в рамці?</w:t>
      </w:r>
    </w:p>
    <w:p w:rsidR="007B0C09" w:rsidRDefault="0047091E">
      <w:pPr>
        <w:pStyle w:val="10"/>
        <w:numPr>
          <w:ilvl w:val="0"/>
          <w:numId w:val="30"/>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Зробіть висновки, вказавши як залежить сила Ампера від довжини провідника; наведіть приклади електровимірювальних приладів магнітоелектричної системи. </w:t>
      </w: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Веб-</w:t>
      </w:r>
      <w:proofErr w:type="spellStart"/>
      <w:r>
        <w:rPr>
          <w:rFonts w:ascii="Times New Roman" w:eastAsia="Times New Roman" w:hAnsi="Times New Roman" w:cs="Times New Roman"/>
          <w:color w:val="000000"/>
          <w:sz w:val="28"/>
          <w:szCs w:val="28"/>
        </w:rPr>
        <w:t>ресур</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JavaLab</w:t>
      </w:r>
      <w:proofErr w:type="spellEnd"/>
      <w:r>
        <w:rPr>
          <w:rFonts w:ascii="Times New Roman" w:eastAsia="Times New Roman" w:hAnsi="Times New Roman" w:cs="Times New Roman"/>
          <w:color w:val="000000"/>
          <w:sz w:val="28"/>
          <w:szCs w:val="28"/>
        </w:rPr>
        <w:t>»</w:t>
      </w:r>
    </w:p>
    <w:p w:rsidR="007B0C09" w:rsidRDefault="0047091E">
      <w:pPr>
        <w:pStyle w:val="10"/>
        <w:numPr>
          <w:ilvl w:val="0"/>
          <w:numId w:val="32"/>
        </w:numPr>
        <w:pBdr>
          <w:top w:val="nil"/>
          <w:left w:val="nil"/>
          <w:bottom w:val="nil"/>
          <w:right w:val="nil"/>
          <w:between w:val="nil"/>
        </w:pBdr>
        <w:spacing w:after="0" w:line="36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Симулятор «</w:t>
      </w:r>
      <w:proofErr w:type="spellStart"/>
      <w:r>
        <w:rPr>
          <w:rFonts w:ascii="Times New Roman" w:eastAsia="Times New Roman" w:hAnsi="Times New Roman" w:cs="Times New Roman"/>
          <w:color w:val="000000"/>
          <w:sz w:val="28"/>
          <w:szCs w:val="28"/>
        </w:rPr>
        <w:t>Magnetic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Force</w:t>
      </w:r>
      <w:proofErr w:type="spellEnd"/>
      <w:r>
        <w:rPr>
          <w:rFonts w:ascii="Times New Roman" w:eastAsia="Times New Roman" w:hAnsi="Times New Roman" w:cs="Times New Roman"/>
          <w:color w:val="000000"/>
          <w:sz w:val="28"/>
          <w:szCs w:val="28"/>
        </w:rPr>
        <w:t>»</w:t>
      </w:r>
    </w:p>
    <w:p w:rsidR="007B0C09" w:rsidRDefault="0047091E">
      <w:pPr>
        <w:pStyle w:val="10"/>
        <w:numPr>
          <w:ilvl w:val="0"/>
          <w:numId w:val="34"/>
        </w:numPr>
        <w:pBdr>
          <w:top w:val="nil"/>
          <w:left w:val="nil"/>
          <w:bottom w:val="nil"/>
          <w:right w:val="nil"/>
          <w:between w:val="nil"/>
        </w:pBdr>
        <w:spacing w:after="0" w:line="36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Оберіть на сторінці веб-ресурсу даний віртуальний симулятор.</w:t>
      </w:r>
    </w:p>
    <w:p w:rsidR="007B0C09" w:rsidRDefault="0047091E">
      <w:pPr>
        <w:pStyle w:val="10"/>
        <w:numPr>
          <w:ilvl w:val="0"/>
          <w:numId w:val="34"/>
        </w:numPr>
        <w:pBdr>
          <w:top w:val="nil"/>
          <w:left w:val="nil"/>
          <w:bottom w:val="nil"/>
          <w:right w:val="nil"/>
          <w:between w:val="nil"/>
        </w:pBdr>
        <w:spacing w:after="0" w:line="36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Розгляньте напрямок ліній магнітної індукції магнітного поля штабових магнітів (рис. А.3). </w:t>
      </w:r>
    </w:p>
    <w:p w:rsidR="007B0C09" w:rsidRDefault="007B0C09">
      <w:pPr>
        <w:pStyle w:val="10"/>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drawing>
          <wp:inline distT="0" distB="0" distL="0" distR="0">
            <wp:extent cx="4303395" cy="2493645"/>
            <wp:effectExtent l="0" t="0" r="0" b="0"/>
            <wp:docPr id="4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6" cstate="print"/>
                    <a:srcRect t="8582"/>
                    <a:stretch>
                      <a:fillRect/>
                    </a:stretch>
                  </pic:blipFill>
                  <pic:spPr>
                    <a:xfrm>
                      <a:off x="0" y="0"/>
                      <a:ext cx="4303395" cy="2493645"/>
                    </a:xfrm>
                    <a:prstGeom prst="rect">
                      <a:avLst/>
                    </a:prstGeom>
                    <a:ln/>
                  </pic:spPr>
                </pic:pic>
              </a:graphicData>
            </a:graphic>
          </wp:inline>
        </w:drawing>
      </w: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А.3 – Інтерфейс симулятора «</w:t>
      </w:r>
      <w:proofErr w:type="spellStart"/>
      <w:r>
        <w:rPr>
          <w:rFonts w:ascii="Times New Roman" w:eastAsia="Times New Roman" w:hAnsi="Times New Roman" w:cs="Times New Roman"/>
          <w:color w:val="000000"/>
          <w:sz w:val="28"/>
          <w:szCs w:val="28"/>
        </w:rPr>
        <w:t>Magnetic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Force</w:t>
      </w:r>
      <w:proofErr w:type="spellEnd"/>
      <w:r>
        <w:rPr>
          <w:rFonts w:ascii="Times New Roman" w:eastAsia="Times New Roman" w:hAnsi="Times New Roman" w:cs="Times New Roman"/>
          <w:color w:val="000000"/>
          <w:sz w:val="28"/>
          <w:szCs w:val="28"/>
        </w:rPr>
        <w:t>»</w:t>
      </w:r>
    </w:p>
    <w:p w:rsidR="007B0C09" w:rsidRDefault="007B0C09">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rsidR="007B0C09" w:rsidRDefault="0047091E">
      <w:pPr>
        <w:pStyle w:val="10"/>
        <w:numPr>
          <w:ilvl w:val="0"/>
          <w:numId w:val="34"/>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допомогою повзунків обертайте магніти. Зробіть висновки стосовно розташування ліній магнітної індукції, коли: магніти звернені один до одного однойменними полюсами; різнойменними полюсами. </w:t>
      </w:r>
    </w:p>
    <w:p w:rsidR="007B0C09" w:rsidRDefault="007B0C09">
      <w:pPr>
        <w:pStyle w:val="10"/>
        <w:spacing w:after="0"/>
        <w:rPr>
          <w:rFonts w:ascii="Times New Roman" w:eastAsia="Times New Roman" w:hAnsi="Times New Roman" w:cs="Times New Roman"/>
          <w:sz w:val="28"/>
          <w:szCs w:val="28"/>
        </w:rPr>
      </w:pPr>
    </w:p>
    <w:p w:rsidR="007B0C09" w:rsidRDefault="0047091E">
      <w:pPr>
        <w:pStyle w:val="10"/>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Симулятор «</w:t>
      </w:r>
      <w:proofErr w:type="spellStart"/>
      <w:r>
        <w:rPr>
          <w:rFonts w:ascii="Times New Roman" w:eastAsia="Times New Roman" w:hAnsi="Times New Roman" w:cs="Times New Roman"/>
          <w:color w:val="000000"/>
          <w:sz w:val="28"/>
          <w:szCs w:val="28"/>
        </w:rPr>
        <w:t>Magnetic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Field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around</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Wire</w:t>
      </w:r>
      <w:proofErr w:type="spellEnd"/>
      <w:r>
        <w:rPr>
          <w:rFonts w:ascii="Times New Roman" w:eastAsia="Times New Roman" w:hAnsi="Times New Roman" w:cs="Times New Roman"/>
          <w:color w:val="000000"/>
          <w:sz w:val="28"/>
          <w:szCs w:val="28"/>
        </w:rPr>
        <w:t>»</w:t>
      </w:r>
    </w:p>
    <w:p w:rsidR="007B0C09" w:rsidRDefault="0047091E">
      <w:pPr>
        <w:pStyle w:val="10"/>
        <w:numPr>
          <w:ilvl w:val="0"/>
          <w:numId w:val="36"/>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Оберіть на сторінці веб-ресурсу даний віртуальний симулятор.</w:t>
      </w:r>
    </w:p>
    <w:p w:rsidR="007B0C09" w:rsidRDefault="0047091E">
      <w:pPr>
        <w:pStyle w:val="10"/>
        <w:numPr>
          <w:ilvl w:val="0"/>
          <w:numId w:val="36"/>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Розгляньте робочу область симулятора та параметри, які можна змінювати (рис. А.4).  </w:t>
      </w:r>
    </w:p>
    <w:p w:rsidR="007B0C09" w:rsidRDefault="0047091E">
      <w:pPr>
        <w:pStyle w:val="10"/>
        <w:numPr>
          <w:ilvl w:val="0"/>
          <w:numId w:val="36"/>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Перемістіть повзунок «струм» на середину. </w:t>
      </w:r>
      <w:proofErr w:type="spellStart"/>
      <w:r>
        <w:rPr>
          <w:rFonts w:ascii="Times New Roman" w:eastAsia="Times New Roman" w:hAnsi="Times New Roman" w:cs="Times New Roman"/>
          <w:color w:val="000000"/>
          <w:sz w:val="28"/>
          <w:szCs w:val="28"/>
        </w:rPr>
        <w:t>Вмикніть</w:t>
      </w:r>
      <w:proofErr w:type="spellEnd"/>
      <w:r>
        <w:rPr>
          <w:rFonts w:ascii="Times New Roman" w:eastAsia="Times New Roman" w:hAnsi="Times New Roman" w:cs="Times New Roman"/>
          <w:color w:val="000000"/>
          <w:sz w:val="28"/>
          <w:szCs w:val="28"/>
        </w:rPr>
        <w:t xml:space="preserve"> позначку «компас». Спостерігайте, в якому напрямку протікає струм в провіднику. Чи змінилось розташування залізної стружки? Змініть напрям протікання струму. Чи змінились покази компасу?</w:t>
      </w:r>
    </w:p>
    <w:p w:rsidR="007B0C09" w:rsidRDefault="007B0C09">
      <w:pPr>
        <w:pStyle w:val="10"/>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drawing>
          <wp:inline distT="0" distB="0" distL="0" distR="0">
            <wp:extent cx="4287520" cy="2430145"/>
            <wp:effectExtent l="0" t="0" r="0" b="0"/>
            <wp:docPr id="4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7" cstate="print"/>
                    <a:srcRect/>
                    <a:stretch>
                      <a:fillRect/>
                    </a:stretch>
                  </pic:blipFill>
                  <pic:spPr>
                    <a:xfrm>
                      <a:off x="0" y="0"/>
                      <a:ext cx="4287520" cy="2430145"/>
                    </a:xfrm>
                    <a:prstGeom prst="rect">
                      <a:avLst/>
                    </a:prstGeom>
                    <a:ln/>
                  </pic:spPr>
                </pic:pic>
              </a:graphicData>
            </a:graphic>
          </wp:inline>
        </w:drawing>
      </w: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А.4 – Інтерфейс симулятора «</w:t>
      </w:r>
      <w:proofErr w:type="spellStart"/>
      <w:r>
        <w:rPr>
          <w:rFonts w:ascii="Times New Roman" w:eastAsia="Times New Roman" w:hAnsi="Times New Roman" w:cs="Times New Roman"/>
          <w:color w:val="000000"/>
          <w:sz w:val="28"/>
          <w:szCs w:val="28"/>
        </w:rPr>
        <w:t>Magnetic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Field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around</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Wire</w:t>
      </w:r>
      <w:proofErr w:type="spellEnd"/>
      <w:r>
        <w:rPr>
          <w:rFonts w:ascii="Times New Roman" w:eastAsia="Times New Roman" w:hAnsi="Times New Roman" w:cs="Times New Roman"/>
          <w:color w:val="000000"/>
          <w:sz w:val="28"/>
          <w:szCs w:val="28"/>
        </w:rPr>
        <w:t>»</w:t>
      </w:r>
    </w:p>
    <w:p w:rsidR="007B0C09" w:rsidRDefault="007B0C09">
      <w:pPr>
        <w:pStyle w:val="10"/>
        <w:spacing w:after="0"/>
        <w:jc w:val="center"/>
        <w:rPr>
          <w:rFonts w:ascii="Times New Roman" w:eastAsia="Times New Roman" w:hAnsi="Times New Roman" w:cs="Times New Roman"/>
          <w:sz w:val="28"/>
          <w:szCs w:val="28"/>
        </w:rPr>
      </w:pPr>
    </w:p>
    <w:p w:rsidR="007B0C09" w:rsidRDefault="0047091E">
      <w:pPr>
        <w:pStyle w:val="10"/>
        <w:numPr>
          <w:ilvl w:val="0"/>
          <w:numId w:val="36"/>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Визначіть</w:t>
      </w:r>
      <w:proofErr w:type="spellEnd"/>
      <w:r>
        <w:rPr>
          <w:rFonts w:ascii="Times New Roman" w:eastAsia="Times New Roman" w:hAnsi="Times New Roman" w:cs="Times New Roman"/>
          <w:color w:val="000000"/>
          <w:sz w:val="28"/>
          <w:szCs w:val="28"/>
        </w:rPr>
        <w:t xml:space="preserve"> за допомогою правила свердлика напрямок ліній магнітного поля струму. Порівняйте ваші результати, </w:t>
      </w:r>
      <w:proofErr w:type="spellStart"/>
      <w:r>
        <w:rPr>
          <w:rFonts w:ascii="Times New Roman" w:eastAsia="Times New Roman" w:hAnsi="Times New Roman" w:cs="Times New Roman"/>
          <w:color w:val="000000"/>
          <w:sz w:val="28"/>
          <w:szCs w:val="28"/>
        </w:rPr>
        <w:t>вмикнувши</w:t>
      </w:r>
      <w:proofErr w:type="spellEnd"/>
      <w:r>
        <w:rPr>
          <w:rFonts w:ascii="Times New Roman" w:eastAsia="Times New Roman" w:hAnsi="Times New Roman" w:cs="Times New Roman"/>
          <w:color w:val="000000"/>
          <w:sz w:val="28"/>
          <w:szCs w:val="28"/>
        </w:rPr>
        <w:t xml:space="preserve"> режим «Правило свердлика». </w:t>
      </w:r>
    </w:p>
    <w:p w:rsidR="007B0C09" w:rsidRDefault="0047091E">
      <w:pPr>
        <w:pStyle w:val="10"/>
        <w:numPr>
          <w:ilvl w:val="0"/>
          <w:numId w:val="36"/>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Перемістіть повзунок «струм» на максимум. Якими стали лінії, утворені залізною стружкою? </w:t>
      </w:r>
    </w:p>
    <w:p w:rsidR="007B0C09" w:rsidRDefault="0047091E">
      <w:pPr>
        <w:pStyle w:val="10"/>
        <w:numPr>
          <w:ilvl w:val="0"/>
          <w:numId w:val="36"/>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Зробіть висновок, вказавши як магнітна індукція залежить від сили струму у провіднику. </w:t>
      </w: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задача </w:t>
      </w:r>
      <w:r>
        <w:rPr>
          <w:rFonts w:ascii="Times New Roman" w:eastAsia="Times New Roman" w:hAnsi="Times New Roman" w:cs="Times New Roman"/>
          <w:color w:val="000000"/>
          <w:sz w:val="28"/>
          <w:szCs w:val="28"/>
        </w:rPr>
        <w:t>«Спостереження явища електромагнітної індукції»</w:t>
      </w:r>
    </w:p>
    <w:p w:rsidR="007B0C09" w:rsidRDefault="0047091E">
      <w:pPr>
        <w:pStyle w:val="1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дослідити умови виникнення індукційного струму.</w:t>
      </w:r>
    </w:p>
    <w:p w:rsidR="007B0C09" w:rsidRDefault="0047091E">
      <w:pPr>
        <w:pStyle w:val="1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Обладнання: </w:t>
      </w:r>
      <w:proofErr w:type="spellStart"/>
      <w:r>
        <w:rPr>
          <w:rFonts w:ascii="Times New Roman" w:eastAsia="Times New Roman" w:hAnsi="Times New Roman" w:cs="Times New Roman"/>
          <w:sz w:val="28"/>
          <w:szCs w:val="28"/>
        </w:rPr>
        <w:t>мультиметр</w:t>
      </w:r>
      <w:proofErr w:type="spellEnd"/>
      <w:r>
        <w:rPr>
          <w:rFonts w:ascii="Times New Roman" w:eastAsia="Times New Roman" w:hAnsi="Times New Roman" w:cs="Times New Roman"/>
          <w:sz w:val="28"/>
          <w:szCs w:val="28"/>
        </w:rPr>
        <w:t>, котушка (намотаний мідний ізольований дріт на паперовий циліндр), магніт.</w:t>
      </w:r>
    </w:p>
    <w:p w:rsidR="007B0C09" w:rsidRDefault="0047091E">
      <w:pPr>
        <w:pStyle w:val="1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Хід роботи</w:t>
      </w:r>
    </w:p>
    <w:p w:rsidR="007B0C09" w:rsidRDefault="0047091E">
      <w:pPr>
        <w:pStyle w:val="10"/>
        <w:numPr>
          <w:ilvl w:val="0"/>
          <w:numId w:val="20"/>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Приєднаємо вимірювальні щупи до вільних кінців мідного ізольованого дроту, намотаного на котушку (рис. А.5).</w:t>
      </w:r>
    </w:p>
    <w:p w:rsidR="007B0C09" w:rsidRDefault="0047091E">
      <w:pPr>
        <w:pStyle w:val="10"/>
        <w:numPr>
          <w:ilvl w:val="0"/>
          <w:numId w:val="20"/>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Встановіть режим 200 мікроампер за допомогою перемикача. </w:t>
      </w:r>
    </w:p>
    <w:p w:rsidR="007B0C09" w:rsidRDefault="0047091E">
      <w:pPr>
        <w:pStyle w:val="10"/>
        <w:numPr>
          <w:ilvl w:val="0"/>
          <w:numId w:val="20"/>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Швидко піднесіть магніт до котушки. Зафіксуйте значення, яке показує </w:t>
      </w:r>
      <w:proofErr w:type="spellStart"/>
      <w:r>
        <w:rPr>
          <w:rFonts w:ascii="Times New Roman" w:eastAsia="Times New Roman" w:hAnsi="Times New Roman" w:cs="Times New Roman"/>
          <w:color w:val="000000"/>
          <w:sz w:val="28"/>
          <w:szCs w:val="28"/>
        </w:rPr>
        <w:t>мультиметр</w:t>
      </w:r>
      <w:proofErr w:type="spellEnd"/>
      <w:r>
        <w:rPr>
          <w:rFonts w:ascii="Times New Roman" w:eastAsia="Times New Roman" w:hAnsi="Times New Roman" w:cs="Times New Roman"/>
          <w:color w:val="000000"/>
          <w:sz w:val="28"/>
          <w:szCs w:val="28"/>
        </w:rPr>
        <w:t xml:space="preserve">. Залиште магніт нерухомим. Що сталось із показами пристрою? Швидко приберіть магніт з котушки. Які покази </w:t>
      </w:r>
      <w:proofErr w:type="spellStart"/>
      <w:r>
        <w:rPr>
          <w:rFonts w:ascii="Times New Roman" w:eastAsia="Times New Roman" w:hAnsi="Times New Roman" w:cs="Times New Roman"/>
          <w:color w:val="000000"/>
          <w:sz w:val="28"/>
          <w:szCs w:val="28"/>
        </w:rPr>
        <w:t>мультиметра</w:t>
      </w:r>
      <w:proofErr w:type="spellEnd"/>
      <w:r>
        <w:rPr>
          <w:rFonts w:ascii="Times New Roman" w:eastAsia="Times New Roman" w:hAnsi="Times New Roman" w:cs="Times New Roman"/>
          <w:color w:val="000000"/>
          <w:sz w:val="28"/>
          <w:szCs w:val="28"/>
        </w:rPr>
        <w:t xml:space="preserve">? (рис. А.6) Виконайте аналогічні дії, але повільніше. </w:t>
      </w: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noProof/>
          <w:color w:val="000000"/>
          <w:lang w:val="ru-RU"/>
        </w:rPr>
        <w:drawing>
          <wp:inline distT="0" distB="0" distL="0" distR="0">
            <wp:extent cx="2538730" cy="2880995"/>
            <wp:effectExtent l="0" t="0" r="0" b="0"/>
            <wp:docPr id="4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68" cstate="print"/>
                    <a:srcRect l="-15" r="15" b="15452"/>
                    <a:stretch>
                      <a:fillRect/>
                    </a:stretch>
                  </pic:blipFill>
                  <pic:spPr>
                    <a:xfrm>
                      <a:off x="0" y="0"/>
                      <a:ext cx="2538730" cy="2880995"/>
                    </a:xfrm>
                    <a:prstGeom prst="rect">
                      <a:avLst/>
                    </a:prstGeom>
                    <a:ln/>
                  </pic:spPr>
                </pic:pic>
              </a:graphicData>
            </a:graphic>
          </wp:inline>
        </w:drawing>
      </w:r>
    </w:p>
    <w:p w:rsidR="007B0C09" w:rsidRDefault="0047091E">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А.5 – Під'єднаний </w:t>
      </w:r>
      <w:proofErr w:type="spellStart"/>
      <w:r>
        <w:rPr>
          <w:rFonts w:ascii="Times New Roman" w:eastAsia="Times New Roman" w:hAnsi="Times New Roman" w:cs="Times New Roman"/>
          <w:color w:val="000000"/>
          <w:sz w:val="28"/>
          <w:szCs w:val="28"/>
        </w:rPr>
        <w:t>мультиметр</w:t>
      </w:r>
      <w:proofErr w:type="spellEnd"/>
      <w:r>
        <w:rPr>
          <w:rFonts w:ascii="Times New Roman" w:eastAsia="Times New Roman" w:hAnsi="Times New Roman" w:cs="Times New Roman"/>
          <w:color w:val="000000"/>
          <w:sz w:val="28"/>
          <w:szCs w:val="28"/>
        </w:rPr>
        <w:t xml:space="preserve"> до котушки</w:t>
      </w:r>
    </w:p>
    <w:p w:rsidR="007B0C09" w:rsidRDefault="007B0C09">
      <w:pPr>
        <w:pStyle w:val="1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rsidR="007B0C09" w:rsidRDefault="0047091E">
      <w:pPr>
        <w:pStyle w:val="1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4693285" cy="1892935"/>
            <wp:effectExtent l="0" t="0" r="0" b="0"/>
            <wp:docPr id="48"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69" cstate="print"/>
                    <a:srcRect l="4437" t="13786" r="6823" b="22804"/>
                    <a:stretch>
                      <a:fillRect/>
                    </a:stretch>
                  </pic:blipFill>
                  <pic:spPr>
                    <a:xfrm>
                      <a:off x="0" y="0"/>
                      <a:ext cx="4693285" cy="1892935"/>
                    </a:xfrm>
                    <a:prstGeom prst="rect">
                      <a:avLst/>
                    </a:prstGeom>
                    <a:ln/>
                  </pic:spPr>
                </pic:pic>
              </a:graphicData>
            </a:graphic>
          </wp:inline>
        </w:drawing>
      </w:r>
    </w:p>
    <w:p w:rsidR="007B0C09" w:rsidRDefault="0047091E">
      <w:pPr>
        <w:pStyle w:val="1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А.6 – Виконання досліду</w:t>
      </w:r>
    </w:p>
    <w:p w:rsidR="007B0C09" w:rsidRDefault="007B0C09">
      <w:pPr>
        <w:pStyle w:val="10"/>
        <w:spacing w:after="0" w:line="360" w:lineRule="auto"/>
        <w:jc w:val="center"/>
        <w:rPr>
          <w:rFonts w:ascii="Times New Roman" w:eastAsia="Times New Roman" w:hAnsi="Times New Roman" w:cs="Times New Roman"/>
          <w:sz w:val="28"/>
          <w:szCs w:val="28"/>
        </w:rPr>
      </w:pPr>
    </w:p>
    <w:p w:rsidR="007B0C09" w:rsidRDefault="0047091E">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Заповніть таблицю А.1.</w:t>
      </w:r>
    </w:p>
    <w:p w:rsidR="007B0C09" w:rsidRDefault="0047091E">
      <w:pPr>
        <w:pStyle w:val="10"/>
        <w:numPr>
          <w:ilvl w:val="0"/>
          <w:numId w:val="20"/>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Яке явище ви спостерігали? За яких умов у замкненій котушці виникає індукційний струм? Як змінюється напрямок індукційного струму в разі зміни напрямку руху магніту? У висновку зазначте, як сила індукційного струму залежить від швидкості відносного руху і котушки? </w:t>
      </w:r>
    </w:p>
    <w:p w:rsidR="007B0C09" w:rsidRDefault="007B0C09">
      <w:pPr>
        <w:pStyle w:val="10"/>
        <w:spacing w:after="0" w:line="360" w:lineRule="auto"/>
        <w:jc w:val="both"/>
        <w:rPr>
          <w:rFonts w:ascii="Times New Roman" w:eastAsia="Times New Roman" w:hAnsi="Times New Roman" w:cs="Times New Roman"/>
          <w:sz w:val="28"/>
          <w:szCs w:val="28"/>
        </w:rPr>
      </w:pPr>
    </w:p>
    <w:p w:rsidR="007B0C09" w:rsidRDefault="0047091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А.1 – Дослідження умови виникнення індукційного струму</w:t>
      </w:r>
    </w:p>
    <w:tbl>
      <w:tblPr>
        <w:tblStyle w:val="a9"/>
        <w:tblW w:w="9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3"/>
        <w:gridCol w:w="5142"/>
        <w:gridCol w:w="3078"/>
      </w:tblGrid>
      <w:tr w:rsidR="007B0C09">
        <w:tc>
          <w:tcPr>
            <w:tcW w:w="1123" w:type="dxa"/>
            <w:shd w:val="clear" w:color="auto" w:fill="auto"/>
          </w:tcPr>
          <w:p w:rsidR="007B0C09" w:rsidRDefault="0047091E">
            <w:pPr>
              <w:pStyle w:val="10"/>
              <w:pBdr>
                <w:top w:val="nil"/>
                <w:left w:val="nil"/>
                <w:bottom w:val="nil"/>
                <w:right w:val="nil"/>
                <w:between w:val="nil"/>
              </w:pBdr>
              <w:spacing w:after="1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 досліду</w:t>
            </w:r>
          </w:p>
        </w:tc>
        <w:tc>
          <w:tcPr>
            <w:tcW w:w="5143" w:type="dxa"/>
            <w:shd w:val="clear" w:color="auto" w:fill="auto"/>
          </w:tcPr>
          <w:p w:rsidR="007B0C09" w:rsidRDefault="0047091E">
            <w:pPr>
              <w:pStyle w:val="10"/>
              <w:pBdr>
                <w:top w:val="nil"/>
                <w:left w:val="nil"/>
                <w:bottom w:val="nil"/>
                <w:right w:val="nil"/>
                <w:between w:val="nil"/>
              </w:pBdr>
              <w:spacing w:after="1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Дії з магнітом і котушкою</w:t>
            </w:r>
          </w:p>
        </w:tc>
        <w:tc>
          <w:tcPr>
            <w:tcW w:w="3078" w:type="dxa"/>
            <w:shd w:val="clear" w:color="auto" w:fill="auto"/>
          </w:tcPr>
          <w:p w:rsidR="007B0C09" w:rsidRDefault="0047091E">
            <w:pPr>
              <w:pStyle w:val="10"/>
              <w:pBdr>
                <w:top w:val="nil"/>
                <w:left w:val="nil"/>
                <w:bottom w:val="nil"/>
                <w:right w:val="nil"/>
                <w:between w:val="nil"/>
              </w:pBdr>
              <w:spacing w:after="1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Значення </w:t>
            </w:r>
            <w:proofErr w:type="spellStart"/>
            <w:r>
              <w:rPr>
                <w:rFonts w:ascii="Times New Roman" w:eastAsia="Times New Roman" w:hAnsi="Times New Roman" w:cs="Times New Roman"/>
                <w:color w:val="000000"/>
                <w:sz w:val="28"/>
                <w:szCs w:val="28"/>
              </w:rPr>
              <w:t>мультиметра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мкА</w:t>
            </w:r>
            <w:proofErr w:type="spellEnd"/>
          </w:p>
        </w:tc>
      </w:tr>
      <w:tr w:rsidR="007B0C09">
        <w:tc>
          <w:tcPr>
            <w:tcW w:w="1123" w:type="dxa"/>
            <w:shd w:val="clear" w:color="auto" w:fill="auto"/>
          </w:tcPr>
          <w:p w:rsidR="007B0C09" w:rsidRDefault="0047091E">
            <w:pPr>
              <w:pStyle w:val="10"/>
              <w:pBdr>
                <w:top w:val="nil"/>
                <w:left w:val="nil"/>
                <w:bottom w:val="nil"/>
                <w:right w:val="nil"/>
                <w:between w:val="nil"/>
              </w:pBdr>
              <w:spacing w:after="1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5143" w:type="dxa"/>
            <w:shd w:val="clear" w:color="auto" w:fill="auto"/>
          </w:tcPr>
          <w:p w:rsidR="007B0C09" w:rsidRDefault="0047091E">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Швидко підносимо магніт до котушки</w:t>
            </w:r>
          </w:p>
        </w:tc>
        <w:tc>
          <w:tcPr>
            <w:tcW w:w="3078"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r>
      <w:tr w:rsidR="007B0C09">
        <w:tc>
          <w:tcPr>
            <w:tcW w:w="1123" w:type="dxa"/>
            <w:shd w:val="clear" w:color="auto" w:fill="auto"/>
          </w:tcPr>
          <w:p w:rsidR="007B0C09" w:rsidRDefault="0047091E">
            <w:pPr>
              <w:pStyle w:val="10"/>
              <w:pBdr>
                <w:top w:val="nil"/>
                <w:left w:val="nil"/>
                <w:bottom w:val="nil"/>
                <w:right w:val="nil"/>
                <w:between w:val="nil"/>
              </w:pBdr>
              <w:spacing w:after="1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5143" w:type="dxa"/>
            <w:shd w:val="clear" w:color="auto" w:fill="auto"/>
          </w:tcPr>
          <w:p w:rsidR="007B0C09" w:rsidRDefault="0047091E">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Швидко забираємо магніт від котушки</w:t>
            </w:r>
          </w:p>
        </w:tc>
        <w:tc>
          <w:tcPr>
            <w:tcW w:w="3078"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r>
      <w:tr w:rsidR="007B0C09">
        <w:tc>
          <w:tcPr>
            <w:tcW w:w="1123" w:type="dxa"/>
            <w:shd w:val="clear" w:color="auto" w:fill="auto"/>
          </w:tcPr>
          <w:p w:rsidR="007B0C09" w:rsidRDefault="0047091E">
            <w:pPr>
              <w:pStyle w:val="10"/>
              <w:pBdr>
                <w:top w:val="nil"/>
                <w:left w:val="nil"/>
                <w:bottom w:val="nil"/>
                <w:right w:val="nil"/>
                <w:between w:val="nil"/>
              </w:pBdr>
              <w:spacing w:after="1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5143" w:type="dxa"/>
            <w:shd w:val="clear" w:color="auto" w:fill="auto"/>
          </w:tcPr>
          <w:p w:rsidR="007B0C09" w:rsidRDefault="0047091E">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Повільно підносимо магніт до котушки</w:t>
            </w:r>
          </w:p>
        </w:tc>
        <w:tc>
          <w:tcPr>
            <w:tcW w:w="3078"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r>
      <w:tr w:rsidR="007B0C09">
        <w:tc>
          <w:tcPr>
            <w:tcW w:w="1123" w:type="dxa"/>
            <w:shd w:val="clear" w:color="auto" w:fill="auto"/>
          </w:tcPr>
          <w:p w:rsidR="007B0C09" w:rsidRDefault="0047091E">
            <w:pPr>
              <w:pStyle w:val="10"/>
              <w:pBdr>
                <w:top w:val="nil"/>
                <w:left w:val="nil"/>
                <w:bottom w:val="nil"/>
                <w:right w:val="nil"/>
                <w:between w:val="nil"/>
              </w:pBdr>
              <w:spacing w:after="1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5143" w:type="dxa"/>
            <w:shd w:val="clear" w:color="auto" w:fill="auto"/>
          </w:tcPr>
          <w:p w:rsidR="007B0C09" w:rsidRDefault="0047091E">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Швидко забираємо магніт від котушки</w:t>
            </w:r>
          </w:p>
        </w:tc>
        <w:tc>
          <w:tcPr>
            <w:tcW w:w="3078" w:type="dxa"/>
            <w:shd w:val="clear" w:color="auto" w:fill="auto"/>
          </w:tcPr>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tc>
      </w:tr>
    </w:tbl>
    <w:p w:rsidR="007B0C09" w:rsidRDefault="007B0C09">
      <w:pPr>
        <w:pStyle w:val="10"/>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p w:rsidR="007B0C09" w:rsidRDefault="007B0C09">
      <w:pPr>
        <w:pStyle w:val="10"/>
        <w:spacing w:line="360" w:lineRule="auto"/>
        <w:jc w:val="center"/>
        <w:rPr>
          <w:rFonts w:ascii="Times New Roman" w:eastAsia="Times New Roman" w:hAnsi="Times New Roman" w:cs="Times New Roman"/>
          <w:sz w:val="28"/>
          <w:szCs w:val="28"/>
        </w:rPr>
      </w:pPr>
    </w:p>
    <w:p w:rsidR="007B0C09" w:rsidRDefault="007B0C09">
      <w:pPr>
        <w:pStyle w:val="10"/>
        <w:spacing w:line="360" w:lineRule="auto"/>
        <w:jc w:val="center"/>
        <w:rPr>
          <w:rFonts w:ascii="Times New Roman" w:eastAsia="Times New Roman" w:hAnsi="Times New Roman" w:cs="Times New Roman"/>
          <w:sz w:val="28"/>
          <w:szCs w:val="28"/>
        </w:rPr>
      </w:pP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7B0C09">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B0C09" w:rsidRDefault="007B0C09">
      <w:pPr>
        <w:pStyle w:val="10"/>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rsidR="007B0C09" w:rsidRDefault="007B0C09">
      <w:pPr>
        <w:pStyle w:val="10"/>
        <w:spacing w:line="360" w:lineRule="auto"/>
        <w:jc w:val="both"/>
        <w:rPr>
          <w:rFonts w:ascii="Times New Roman" w:eastAsia="Times New Roman" w:hAnsi="Times New Roman" w:cs="Times New Roman"/>
          <w:sz w:val="28"/>
          <w:szCs w:val="28"/>
        </w:rPr>
      </w:pPr>
    </w:p>
    <w:p w:rsidR="007B0C09" w:rsidRDefault="007B0C09">
      <w:pPr>
        <w:pStyle w:val="10"/>
        <w:pBdr>
          <w:top w:val="nil"/>
          <w:left w:val="nil"/>
          <w:bottom w:val="nil"/>
          <w:right w:val="nil"/>
          <w:between w:val="nil"/>
        </w:pBdr>
        <w:spacing w:after="160" w:line="360" w:lineRule="auto"/>
        <w:ind w:left="567"/>
        <w:jc w:val="both"/>
        <w:rPr>
          <w:rFonts w:ascii="Times New Roman" w:eastAsia="Times New Roman" w:hAnsi="Times New Roman" w:cs="Times New Roman"/>
          <w:color w:val="000000"/>
          <w:sz w:val="28"/>
          <w:szCs w:val="28"/>
        </w:rPr>
      </w:pPr>
    </w:p>
    <w:sectPr w:rsidR="007B0C09" w:rsidSect="007B0C09">
      <w:type w:val="continuous"/>
      <w:pgSz w:w="11906" w:h="16838"/>
      <w:pgMar w:top="1134" w:right="851" w:bottom="1134"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E36B6" w:rsidRDefault="003E36B6" w:rsidP="007B0C09">
      <w:pPr>
        <w:spacing w:after="0" w:line="240" w:lineRule="auto"/>
      </w:pPr>
      <w:r>
        <w:separator/>
      </w:r>
    </w:p>
  </w:endnote>
  <w:endnote w:type="continuationSeparator" w:id="0">
    <w:p w:rsidR="003E36B6" w:rsidRDefault="003E36B6" w:rsidP="007B0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502040504020204"/>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Times">
    <w:altName w:val="Times New Roman"/>
    <w:charset w:val="00"/>
    <w:family w:val="auto"/>
    <w:pitch w:val="default"/>
  </w:font>
  <w:font w:name="Lato">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E36B6" w:rsidRDefault="003E36B6" w:rsidP="007B0C09">
      <w:pPr>
        <w:spacing w:after="0" w:line="240" w:lineRule="auto"/>
      </w:pPr>
      <w:r>
        <w:separator/>
      </w:r>
    </w:p>
  </w:footnote>
  <w:footnote w:type="continuationSeparator" w:id="0">
    <w:p w:rsidR="003E36B6" w:rsidRDefault="003E36B6" w:rsidP="007B0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0C09" w:rsidRDefault="007B0C09">
    <w:pPr>
      <w:pStyle w:val="10"/>
      <w:pBdr>
        <w:top w:val="nil"/>
        <w:left w:val="nil"/>
        <w:bottom w:val="nil"/>
        <w:right w:val="nil"/>
        <w:between w:val="nil"/>
      </w:pBdr>
      <w:tabs>
        <w:tab w:val="center" w:pos="4844"/>
        <w:tab w:val="right" w:pos="9689"/>
      </w:tabs>
      <w:spacing w:after="0" w:line="240" w:lineRule="auto"/>
      <w:jc w:val="right"/>
      <w:rPr>
        <w:rFonts w:ascii="Times New Roman" w:eastAsia="Times New Roman" w:hAnsi="Times New Roman" w:cs="Times New Roman"/>
        <w:color w:val="000000"/>
        <w:sz w:val="24"/>
        <w:szCs w:val="24"/>
      </w:rPr>
    </w:pPr>
  </w:p>
  <w:p w:rsidR="007B0C09" w:rsidRDefault="007B0C09">
    <w:pPr>
      <w:pStyle w:val="10"/>
      <w:pBdr>
        <w:top w:val="nil"/>
        <w:left w:val="nil"/>
        <w:bottom w:val="nil"/>
        <w:right w:val="nil"/>
        <w:between w:val="nil"/>
      </w:pBdr>
      <w:tabs>
        <w:tab w:val="center" w:pos="4844"/>
        <w:tab w:val="right" w:pos="9689"/>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0C09" w:rsidRDefault="007B0C09">
    <w:pPr>
      <w:pStyle w:val="10"/>
      <w:pBdr>
        <w:top w:val="nil"/>
        <w:left w:val="nil"/>
        <w:bottom w:val="nil"/>
        <w:right w:val="nil"/>
        <w:between w:val="nil"/>
      </w:pBdr>
      <w:tabs>
        <w:tab w:val="center" w:pos="4844"/>
        <w:tab w:val="right" w:pos="9689"/>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sidR="0047091E">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B4429C">
      <w:rPr>
        <w:rFonts w:ascii="Times New Roman" w:eastAsia="Times New Roman" w:hAnsi="Times New Roman" w:cs="Times New Roman"/>
        <w:noProof/>
        <w:color w:val="000000"/>
        <w:sz w:val="24"/>
        <w:szCs w:val="24"/>
      </w:rPr>
      <w:t>9</w:t>
    </w:r>
    <w:r>
      <w:rPr>
        <w:rFonts w:ascii="Times New Roman" w:eastAsia="Times New Roman" w:hAnsi="Times New Roman" w:cs="Times New Roman"/>
        <w:color w:val="000000"/>
        <w:sz w:val="24"/>
        <w:szCs w:val="24"/>
      </w:rPr>
      <w:fldChar w:fldCharType="end"/>
    </w:r>
  </w:p>
  <w:p w:rsidR="007B0C09" w:rsidRDefault="007B0C09">
    <w:pPr>
      <w:pStyle w:val="10"/>
      <w:pBdr>
        <w:top w:val="nil"/>
        <w:left w:val="nil"/>
        <w:bottom w:val="nil"/>
        <w:right w:val="nil"/>
        <w:between w:val="nil"/>
      </w:pBdr>
      <w:tabs>
        <w:tab w:val="center" w:pos="4844"/>
        <w:tab w:val="right" w:pos="9689"/>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0C09" w:rsidRDefault="007B0C09">
    <w:pPr>
      <w:pStyle w:val="10"/>
      <w:pBdr>
        <w:top w:val="nil"/>
        <w:left w:val="nil"/>
        <w:bottom w:val="nil"/>
        <w:right w:val="nil"/>
        <w:between w:val="nil"/>
      </w:pBdr>
      <w:tabs>
        <w:tab w:val="center" w:pos="4844"/>
        <w:tab w:val="right" w:pos="9689"/>
      </w:tabs>
      <w:spacing w:after="0" w:line="240" w:lineRule="auto"/>
      <w:jc w:val="right"/>
      <w:rPr>
        <w:color w:val="000000"/>
      </w:rPr>
    </w:pPr>
    <w:r>
      <w:rPr>
        <w:color w:val="000000"/>
      </w:rPr>
      <w:fldChar w:fldCharType="begin"/>
    </w:r>
    <w:r w:rsidR="0047091E">
      <w:rPr>
        <w:color w:val="000000"/>
      </w:rPr>
      <w:instrText>PAGE</w:instrText>
    </w:r>
    <w:r>
      <w:rPr>
        <w:color w:val="000000"/>
      </w:rPr>
      <w:fldChar w:fldCharType="separate"/>
    </w:r>
    <w:r w:rsidR="00B4429C">
      <w:rPr>
        <w:noProof/>
        <w:color w:val="000000"/>
      </w:rPr>
      <w:t>57</w:t>
    </w:r>
    <w:r>
      <w:rPr>
        <w:color w:val="000000"/>
      </w:rPr>
      <w:fldChar w:fldCharType="end"/>
    </w:r>
  </w:p>
  <w:p w:rsidR="007B0C09" w:rsidRDefault="007B0C09">
    <w:pPr>
      <w:pStyle w:val="10"/>
      <w:pBdr>
        <w:top w:val="nil"/>
        <w:left w:val="nil"/>
        <w:bottom w:val="nil"/>
        <w:right w:val="nil"/>
        <w:between w:val="nil"/>
      </w:pBdr>
      <w:tabs>
        <w:tab w:val="center" w:pos="4844"/>
        <w:tab w:val="right" w:pos="968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3228"/>
    <w:multiLevelType w:val="multilevel"/>
    <w:tmpl w:val="DF7C3C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574087"/>
    <w:multiLevelType w:val="multilevel"/>
    <w:tmpl w:val="67A6B7CC"/>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2" w15:restartNumberingAfterBreak="0">
    <w:nsid w:val="08944F56"/>
    <w:multiLevelType w:val="multilevel"/>
    <w:tmpl w:val="BBC8632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A051C42"/>
    <w:multiLevelType w:val="multilevel"/>
    <w:tmpl w:val="7F3ED0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025A30"/>
    <w:multiLevelType w:val="multilevel"/>
    <w:tmpl w:val="5370429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13B07203"/>
    <w:multiLevelType w:val="multilevel"/>
    <w:tmpl w:val="56B49F6E"/>
    <w:lvl w:ilvl="0">
      <w:start w:val="1"/>
      <w:numFmt w:val="decimal"/>
      <w:lvlText w:val="%1)"/>
      <w:lvlJc w:val="left"/>
      <w:pPr>
        <w:ind w:left="1429" w:hanging="360"/>
      </w:pPr>
      <w:rPr>
        <w:i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17CC1E93"/>
    <w:multiLevelType w:val="multilevel"/>
    <w:tmpl w:val="513CE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2A3EBA"/>
    <w:multiLevelType w:val="multilevel"/>
    <w:tmpl w:val="5EB6D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9C6A71"/>
    <w:multiLevelType w:val="multilevel"/>
    <w:tmpl w:val="648CC35C"/>
    <w:lvl w:ilvl="0">
      <w:start w:val="1"/>
      <w:numFmt w:val="decimal"/>
      <w:lvlText w:val="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BB10E90"/>
    <w:multiLevelType w:val="multilevel"/>
    <w:tmpl w:val="D64003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E16CE8"/>
    <w:multiLevelType w:val="multilevel"/>
    <w:tmpl w:val="88AA879C"/>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212F3FE5"/>
    <w:multiLevelType w:val="multilevel"/>
    <w:tmpl w:val="E3B07E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144586C"/>
    <w:multiLevelType w:val="multilevel"/>
    <w:tmpl w:val="EFC886C4"/>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3" w15:restartNumberingAfterBreak="0">
    <w:nsid w:val="25BD0027"/>
    <w:multiLevelType w:val="multilevel"/>
    <w:tmpl w:val="F3744E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681D37"/>
    <w:multiLevelType w:val="multilevel"/>
    <w:tmpl w:val="F620EA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572DBB"/>
    <w:multiLevelType w:val="multilevel"/>
    <w:tmpl w:val="38FA46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7992C4D"/>
    <w:multiLevelType w:val="multilevel"/>
    <w:tmpl w:val="61C8BA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7BE2088"/>
    <w:multiLevelType w:val="multilevel"/>
    <w:tmpl w:val="842277F8"/>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8" w15:restartNumberingAfterBreak="0">
    <w:nsid w:val="383B74F1"/>
    <w:multiLevelType w:val="multilevel"/>
    <w:tmpl w:val="203293C6"/>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F76E71"/>
    <w:multiLevelType w:val="multilevel"/>
    <w:tmpl w:val="7EAE5A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B49157B"/>
    <w:multiLevelType w:val="multilevel"/>
    <w:tmpl w:val="97AAB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4A244A9"/>
    <w:multiLevelType w:val="multilevel"/>
    <w:tmpl w:val="8F623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37097E"/>
    <w:multiLevelType w:val="multilevel"/>
    <w:tmpl w:val="97CCDC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53954EE"/>
    <w:multiLevelType w:val="multilevel"/>
    <w:tmpl w:val="D780CB20"/>
    <w:lvl w:ilvl="0">
      <w:start w:val="1"/>
      <w:numFmt w:val="decimal"/>
      <w:lvlText w:val="%1"/>
      <w:lvlJc w:val="left"/>
      <w:pPr>
        <w:ind w:left="432" w:hanging="432"/>
      </w:pPr>
    </w:lvl>
    <w:lvl w:ilvl="1">
      <w:start w:val="1"/>
      <w:numFmt w:val="decimal"/>
      <w:lvlText w:val="3.2"/>
      <w:lvlJc w:val="left"/>
      <w:pPr>
        <w:ind w:left="576" w:hanging="576"/>
      </w:pPr>
      <w:rPr>
        <w:rFonts w:ascii="Times New Roman" w:eastAsia="Times New Roman" w:hAnsi="Times New Roman" w:cs="Times New Roman"/>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5AD48E3"/>
    <w:multiLevelType w:val="multilevel"/>
    <w:tmpl w:val="BF6C4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6951558"/>
    <w:multiLevelType w:val="multilevel"/>
    <w:tmpl w:val="EF7E5BFE"/>
    <w:lvl w:ilvl="0">
      <w:start w:val="1"/>
      <w:numFmt w:val="decimal"/>
      <w:lvlText w:val="%1."/>
      <w:lvlJc w:val="left"/>
      <w:pPr>
        <w:ind w:left="502" w:hanging="360"/>
      </w:pPr>
      <w:rPr>
        <w:b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6FF6BD0"/>
    <w:multiLevelType w:val="multilevel"/>
    <w:tmpl w:val="A4A0FE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02B352A"/>
    <w:multiLevelType w:val="multilevel"/>
    <w:tmpl w:val="89D29C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092400C"/>
    <w:multiLevelType w:val="multilevel"/>
    <w:tmpl w:val="B88C74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13F137C"/>
    <w:multiLevelType w:val="multilevel"/>
    <w:tmpl w:val="8402E58A"/>
    <w:lvl w:ilvl="0">
      <w:start w:val="1"/>
      <w:numFmt w:val="decimal"/>
      <w:lvlText w:val="%1."/>
      <w:lvlJc w:val="left"/>
      <w:pPr>
        <w:ind w:left="720" w:hanging="360"/>
      </w:pPr>
      <w:rPr>
        <w:b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2CC1AFA"/>
    <w:multiLevelType w:val="multilevel"/>
    <w:tmpl w:val="1BE213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7BF1069"/>
    <w:multiLevelType w:val="multilevel"/>
    <w:tmpl w:val="7F86B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8386D91"/>
    <w:multiLevelType w:val="multilevel"/>
    <w:tmpl w:val="3F96CB84"/>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33" w15:restartNumberingAfterBreak="0">
    <w:nsid w:val="6A9B1CAD"/>
    <w:multiLevelType w:val="multilevel"/>
    <w:tmpl w:val="9E14F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AE106E6"/>
    <w:multiLevelType w:val="multilevel"/>
    <w:tmpl w:val="B7B66F9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CC34B23"/>
    <w:multiLevelType w:val="multilevel"/>
    <w:tmpl w:val="923A48C0"/>
    <w:lvl w:ilvl="0">
      <w:start w:val="3"/>
      <w:numFmt w:val="decimal"/>
      <w:lvlText w:val="%1."/>
      <w:lvlJc w:val="left"/>
      <w:pPr>
        <w:ind w:left="1211" w:hanging="360"/>
      </w:pPr>
    </w:lvl>
    <w:lvl w:ilvl="1">
      <w:start w:val="1"/>
      <w:numFmt w:val="decimal"/>
      <w:lvlText w:val="%1.%2"/>
      <w:lvlJc w:val="left"/>
      <w:pPr>
        <w:ind w:left="1226" w:hanging="375"/>
      </w:pPr>
    </w:lvl>
    <w:lvl w:ilvl="2">
      <w:start w:val="1"/>
      <w:numFmt w:val="decimal"/>
      <w:lvlText w:val="%1.%2.%3"/>
      <w:lvlJc w:val="left"/>
      <w:pPr>
        <w:ind w:left="1571" w:hanging="720"/>
      </w:pPr>
    </w:lvl>
    <w:lvl w:ilvl="3">
      <w:start w:val="1"/>
      <w:numFmt w:val="decimal"/>
      <w:lvlText w:val="%1.%2.%3.%4"/>
      <w:lvlJc w:val="left"/>
      <w:pPr>
        <w:ind w:left="1931" w:hanging="1080"/>
      </w:pPr>
    </w:lvl>
    <w:lvl w:ilvl="4">
      <w:start w:val="1"/>
      <w:numFmt w:val="decimal"/>
      <w:lvlText w:val="%1.%2.%3.%4.%5"/>
      <w:lvlJc w:val="left"/>
      <w:pPr>
        <w:ind w:left="1931" w:hanging="1080"/>
      </w:pPr>
    </w:lvl>
    <w:lvl w:ilvl="5">
      <w:start w:val="1"/>
      <w:numFmt w:val="decimal"/>
      <w:lvlText w:val="%1.%2.%3.%4.%5.%6"/>
      <w:lvlJc w:val="left"/>
      <w:pPr>
        <w:ind w:left="2291" w:hanging="1440"/>
      </w:pPr>
    </w:lvl>
    <w:lvl w:ilvl="6">
      <w:start w:val="1"/>
      <w:numFmt w:val="decimal"/>
      <w:lvlText w:val="%1.%2.%3.%4.%5.%6.%7"/>
      <w:lvlJc w:val="left"/>
      <w:pPr>
        <w:ind w:left="2291" w:hanging="1440"/>
      </w:pPr>
    </w:lvl>
    <w:lvl w:ilvl="7">
      <w:start w:val="1"/>
      <w:numFmt w:val="decimal"/>
      <w:lvlText w:val="%1.%2.%3.%4.%5.%6.%7.%8"/>
      <w:lvlJc w:val="left"/>
      <w:pPr>
        <w:ind w:left="2651" w:hanging="1799"/>
      </w:pPr>
    </w:lvl>
    <w:lvl w:ilvl="8">
      <w:start w:val="1"/>
      <w:numFmt w:val="decimal"/>
      <w:lvlText w:val="%1.%2.%3.%4.%5.%6.%7.%8.%9"/>
      <w:lvlJc w:val="left"/>
      <w:pPr>
        <w:ind w:left="3011" w:hanging="2160"/>
      </w:pPr>
    </w:lvl>
  </w:abstractNum>
  <w:abstractNum w:abstractNumId="36" w15:restartNumberingAfterBreak="0">
    <w:nsid w:val="6F252EF2"/>
    <w:multiLevelType w:val="multilevel"/>
    <w:tmpl w:val="4CA820AE"/>
    <w:lvl w:ilvl="0">
      <w:start w:val="1"/>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0251724"/>
    <w:multiLevelType w:val="multilevel"/>
    <w:tmpl w:val="D9646F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0985958"/>
    <w:multiLevelType w:val="multilevel"/>
    <w:tmpl w:val="98DC9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8EA0015"/>
    <w:multiLevelType w:val="multilevel"/>
    <w:tmpl w:val="A308E9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EB06754"/>
    <w:multiLevelType w:val="multilevel"/>
    <w:tmpl w:val="8AC2DE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92119152">
    <w:abstractNumId w:val="17"/>
  </w:num>
  <w:num w:numId="2" w16cid:durableId="1905405195">
    <w:abstractNumId w:val="1"/>
  </w:num>
  <w:num w:numId="3" w16cid:durableId="1681658767">
    <w:abstractNumId w:val="27"/>
  </w:num>
  <w:num w:numId="4" w16cid:durableId="1937055662">
    <w:abstractNumId w:val="22"/>
  </w:num>
  <w:num w:numId="5" w16cid:durableId="1966082902">
    <w:abstractNumId w:val="10"/>
  </w:num>
  <w:num w:numId="6" w16cid:durableId="1873690867">
    <w:abstractNumId w:val="34"/>
  </w:num>
  <w:num w:numId="7" w16cid:durableId="1069771844">
    <w:abstractNumId w:val="30"/>
  </w:num>
  <w:num w:numId="8" w16cid:durableId="793792317">
    <w:abstractNumId w:val="28"/>
  </w:num>
  <w:num w:numId="9" w16cid:durableId="240793088">
    <w:abstractNumId w:val="36"/>
  </w:num>
  <w:num w:numId="10" w16cid:durableId="868643038">
    <w:abstractNumId w:val="5"/>
  </w:num>
  <w:num w:numId="11" w16cid:durableId="1373113762">
    <w:abstractNumId w:val="32"/>
  </w:num>
  <w:num w:numId="12" w16cid:durableId="1731228758">
    <w:abstractNumId w:val="7"/>
  </w:num>
  <w:num w:numId="13" w16cid:durableId="1303778383">
    <w:abstractNumId w:val="23"/>
  </w:num>
  <w:num w:numId="14" w16cid:durableId="59141644">
    <w:abstractNumId w:val="11"/>
  </w:num>
  <w:num w:numId="15" w16cid:durableId="1296788646">
    <w:abstractNumId w:val="6"/>
  </w:num>
  <w:num w:numId="16" w16cid:durableId="1057363045">
    <w:abstractNumId w:val="4"/>
  </w:num>
  <w:num w:numId="17" w16cid:durableId="512184773">
    <w:abstractNumId w:val="2"/>
  </w:num>
  <w:num w:numId="18" w16cid:durableId="1740905509">
    <w:abstractNumId w:val="8"/>
  </w:num>
  <w:num w:numId="19" w16cid:durableId="1975721003">
    <w:abstractNumId w:val="12"/>
  </w:num>
  <w:num w:numId="20" w16cid:durableId="1905143754">
    <w:abstractNumId w:val="21"/>
  </w:num>
  <w:num w:numId="21" w16cid:durableId="1652172905">
    <w:abstractNumId w:val="35"/>
  </w:num>
  <w:num w:numId="22" w16cid:durableId="938484841">
    <w:abstractNumId w:val="18"/>
  </w:num>
  <w:num w:numId="23" w16cid:durableId="1226994321">
    <w:abstractNumId w:val="25"/>
  </w:num>
  <w:num w:numId="24" w16cid:durableId="54621134">
    <w:abstractNumId w:val="29"/>
  </w:num>
  <w:num w:numId="25" w16cid:durableId="1193879785">
    <w:abstractNumId w:val="24"/>
  </w:num>
  <w:num w:numId="26" w16cid:durableId="1239556986">
    <w:abstractNumId w:val="0"/>
  </w:num>
  <w:num w:numId="27" w16cid:durableId="651376979">
    <w:abstractNumId w:val="31"/>
  </w:num>
  <w:num w:numId="28" w16cid:durableId="1529678854">
    <w:abstractNumId w:val="40"/>
  </w:num>
  <w:num w:numId="29" w16cid:durableId="783112399">
    <w:abstractNumId w:val="39"/>
  </w:num>
  <w:num w:numId="30" w16cid:durableId="928343449">
    <w:abstractNumId w:val="37"/>
  </w:num>
  <w:num w:numId="31" w16cid:durableId="100496047">
    <w:abstractNumId w:val="15"/>
  </w:num>
  <w:num w:numId="32" w16cid:durableId="1065375242">
    <w:abstractNumId w:val="19"/>
  </w:num>
  <w:num w:numId="33" w16cid:durableId="3241313">
    <w:abstractNumId w:val="9"/>
  </w:num>
  <w:num w:numId="34" w16cid:durableId="288247818">
    <w:abstractNumId w:val="16"/>
  </w:num>
  <w:num w:numId="35" w16cid:durableId="1156608224">
    <w:abstractNumId w:val="26"/>
  </w:num>
  <w:num w:numId="36" w16cid:durableId="1882398046">
    <w:abstractNumId w:val="3"/>
  </w:num>
  <w:num w:numId="37" w16cid:durableId="430662606">
    <w:abstractNumId w:val="38"/>
  </w:num>
  <w:num w:numId="38" w16cid:durableId="365957245">
    <w:abstractNumId w:val="13"/>
  </w:num>
  <w:num w:numId="39" w16cid:durableId="892808461">
    <w:abstractNumId w:val="20"/>
  </w:num>
  <w:num w:numId="40" w16cid:durableId="515191416">
    <w:abstractNumId w:val="14"/>
  </w:num>
  <w:num w:numId="41" w16cid:durableId="127450849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C09"/>
    <w:rsid w:val="003E36B6"/>
    <w:rsid w:val="0047091E"/>
    <w:rsid w:val="007B0C09"/>
    <w:rsid w:val="00B4429C"/>
    <w:rsid w:val="00C7238C"/>
    <w:rsid w:val="00D040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280B99-FF3C-43E1-B562-E1FB0FE58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10"/>
    <w:next w:val="10"/>
    <w:rsid w:val="007B0C09"/>
    <w:pPr>
      <w:keepNext/>
      <w:spacing w:line="360" w:lineRule="auto"/>
      <w:jc w:val="center"/>
      <w:outlineLvl w:val="0"/>
    </w:pPr>
    <w:rPr>
      <w:rFonts w:ascii="Times New Roman" w:eastAsia="Times New Roman" w:hAnsi="Times New Roman" w:cs="Times New Roman"/>
      <w:b/>
      <w:sz w:val="28"/>
      <w:szCs w:val="28"/>
    </w:rPr>
  </w:style>
  <w:style w:type="paragraph" w:styleId="2">
    <w:name w:val="heading 2"/>
    <w:basedOn w:val="10"/>
    <w:next w:val="10"/>
    <w:rsid w:val="007B0C09"/>
    <w:pPr>
      <w:keepNext/>
      <w:spacing w:after="0" w:line="360" w:lineRule="auto"/>
      <w:ind w:firstLine="709"/>
      <w:jc w:val="both"/>
      <w:outlineLvl w:val="1"/>
    </w:pPr>
    <w:rPr>
      <w:rFonts w:ascii="Times New Roman" w:eastAsia="Times New Roman" w:hAnsi="Times New Roman" w:cs="Times New Roman"/>
      <w:b/>
      <w:sz w:val="28"/>
      <w:szCs w:val="28"/>
    </w:rPr>
  </w:style>
  <w:style w:type="paragraph" w:styleId="3">
    <w:name w:val="heading 3"/>
    <w:basedOn w:val="10"/>
    <w:next w:val="10"/>
    <w:rsid w:val="007B0C09"/>
    <w:pPr>
      <w:keepNext/>
      <w:spacing w:before="240" w:after="60"/>
      <w:ind w:left="720" w:hanging="720"/>
      <w:jc w:val="both"/>
      <w:outlineLvl w:val="2"/>
    </w:pPr>
    <w:rPr>
      <w:rFonts w:ascii="Arial" w:eastAsia="Arial" w:hAnsi="Arial" w:cs="Arial"/>
      <w:b/>
      <w:sz w:val="26"/>
      <w:szCs w:val="26"/>
    </w:rPr>
  </w:style>
  <w:style w:type="paragraph" w:styleId="4">
    <w:name w:val="heading 4"/>
    <w:basedOn w:val="10"/>
    <w:next w:val="10"/>
    <w:rsid w:val="007B0C09"/>
    <w:pPr>
      <w:keepNext/>
      <w:spacing w:before="240" w:after="60"/>
      <w:ind w:left="864" w:hanging="864"/>
      <w:jc w:val="both"/>
      <w:outlineLvl w:val="3"/>
    </w:pPr>
    <w:rPr>
      <w:rFonts w:ascii="Times New Roman" w:eastAsia="Times New Roman" w:hAnsi="Times New Roman" w:cs="Times New Roman"/>
      <w:b/>
      <w:sz w:val="28"/>
      <w:szCs w:val="28"/>
    </w:rPr>
  </w:style>
  <w:style w:type="paragraph" w:styleId="5">
    <w:name w:val="heading 5"/>
    <w:basedOn w:val="10"/>
    <w:next w:val="10"/>
    <w:rsid w:val="007B0C09"/>
    <w:pPr>
      <w:spacing w:before="240" w:after="60"/>
      <w:ind w:left="1008" w:hanging="1008"/>
      <w:jc w:val="both"/>
      <w:outlineLvl w:val="4"/>
    </w:pPr>
    <w:rPr>
      <w:b/>
      <w:i/>
      <w:sz w:val="26"/>
      <w:szCs w:val="26"/>
    </w:rPr>
  </w:style>
  <w:style w:type="paragraph" w:styleId="6">
    <w:name w:val="heading 6"/>
    <w:basedOn w:val="10"/>
    <w:next w:val="10"/>
    <w:rsid w:val="007B0C09"/>
    <w:pPr>
      <w:spacing w:before="240" w:after="60"/>
      <w:ind w:left="1152" w:hanging="1152"/>
      <w:jc w:val="both"/>
      <w:outlineLvl w:val="5"/>
    </w:pPr>
    <w:rPr>
      <w:rFonts w:ascii="Times New Roman" w:eastAsia="Times New Roman" w:hAnsi="Times New Roman" w:cs="Times New Roman"/>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Звичайний1"/>
    <w:rsid w:val="007B0C09"/>
  </w:style>
  <w:style w:type="table" w:customStyle="1" w:styleId="TableNormal">
    <w:name w:val="Table Normal"/>
    <w:rsid w:val="007B0C09"/>
    <w:tblPr>
      <w:tblCellMar>
        <w:top w:w="0" w:type="dxa"/>
        <w:left w:w="0" w:type="dxa"/>
        <w:bottom w:w="0" w:type="dxa"/>
        <w:right w:w="0" w:type="dxa"/>
      </w:tblCellMar>
    </w:tblPr>
  </w:style>
  <w:style w:type="paragraph" w:styleId="a3">
    <w:name w:val="Title"/>
    <w:basedOn w:val="10"/>
    <w:next w:val="10"/>
    <w:rsid w:val="007B0C09"/>
    <w:pPr>
      <w:keepNext/>
      <w:keepLines/>
      <w:spacing w:before="480" w:after="120"/>
    </w:pPr>
    <w:rPr>
      <w:b/>
      <w:sz w:val="72"/>
      <w:szCs w:val="72"/>
    </w:rPr>
  </w:style>
  <w:style w:type="paragraph" w:styleId="a4">
    <w:name w:val="Subtitle"/>
    <w:basedOn w:val="10"/>
    <w:next w:val="10"/>
    <w:rsid w:val="007B0C09"/>
    <w:pPr>
      <w:keepNext/>
      <w:keepLines/>
      <w:spacing w:before="360" w:after="80"/>
    </w:pPr>
    <w:rPr>
      <w:rFonts w:ascii="Georgia" w:eastAsia="Georgia" w:hAnsi="Georgia" w:cs="Georgia"/>
      <w:i/>
      <w:color w:val="666666"/>
      <w:sz w:val="48"/>
      <w:szCs w:val="48"/>
    </w:rPr>
  </w:style>
  <w:style w:type="table" w:customStyle="1" w:styleId="a5">
    <w:basedOn w:val="TableNormal"/>
    <w:rsid w:val="007B0C09"/>
    <w:tblPr>
      <w:tblStyleRowBandSize w:val="1"/>
      <w:tblStyleColBandSize w:val="1"/>
      <w:tblCellMar>
        <w:left w:w="115" w:type="dxa"/>
        <w:right w:w="115" w:type="dxa"/>
      </w:tblCellMar>
    </w:tblPr>
  </w:style>
  <w:style w:type="table" w:customStyle="1" w:styleId="a6">
    <w:basedOn w:val="TableNormal"/>
    <w:rsid w:val="007B0C09"/>
    <w:tblPr>
      <w:tblStyleRowBandSize w:val="1"/>
      <w:tblStyleColBandSize w:val="1"/>
      <w:tblCellMar>
        <w:left w:w="115" w:type="dxa"/>
        <w:right w:w="115" w:type="dxa"/>
      </w:tblCellMar>
    </w:tblPr>
  </w:style>
  <w:style w:type="table" w:customStyle="1" w:styleId="a7">
    <w:basedOn w:val="TableNormal"/>
    <w:rsid w:val="007B0C09"/>
    <w:tblPr>
      <w:tblStyleRowBandSize w:val="1"/>
      <w:tblStyleColBandSize w:val="1"/>
      <w:tblCellMar>
        <w:left w:w="115" w:type="dxa"/>
        <w:right w:w="115" w:type="dxa"/>
      </w:tblCellMar>
    </w:tblPr>
  </w:style>
  <w:style w:type="table" w:customStyle="1" w:styleId="a8">
    <w:basedOn w:val="TableNormal"/>
    <w:rsid w:val="007B0C09"/>
    <w:tblPr>
      <w:tblStyleRowBandSize w:val="1"/>
      <w:tblStyleColBandSize w:val="1"/>
      <w:tblCellMar>
        <w:left w:w="115" w:type="dxa"/>
        <w:right w:w="115" w:type="dxa"/>
      </w:tblCellMar>
    </w:tblPr>
  </w:style>
  <w:style w:type="table" w:customStyle="1" w:styleId="a9">
    <w:basedOn w:val="TableNormal"/>
    <w:rsid w:val="007B0C09"/>
    <w:tblPr>
      <w:tblStyleRowBandSize w:val="1"/>
      <w:tblStyleColBandSize w:val="1"/>
      <w:tblCellMar>
        <w:left w:w="115" w:type="dxa"/>
        <w:right w:w="115" w:type="dxa"/>
      </w:tblCellMar>
    </w:tblPr>
  </w:style>
  <w:style w:type="paragraph" w:styleId="aa">
    <w:name w:val="Balloon Text"/>
    <w:basedOn w:val="a"/>
    <w:link w:val="ab"/>
    <w:uiPriority w:val="99"/>
    <w:semiHidden/>
    <w:unhideWhenUsed/>
    <w:rsid w:val="00B4429C"/>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B442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image" Target="media/image19.png" /><Relationship Id="rId39" Type="http://schemas.openxmlformats.org/officeDocument/2006/relationships/image" Target="media/image32.jpeg" /><Relationship Id="rId21" Type="http://schemas.openxmlformats.org/officeDocument/2006/relationships/image" Target="media/image14.jpeg" /><Relationship Id="rId34" Type="http://schemas.openxmlformats.org/officeDocument/2006/relationships/image" Target="media/image27.jpeg" /><Relationship Id="rId42" Type="http://schemas.openxmlformats.org/officeDocument/2006/relationships/image" Target="media/image35.jpeg" /><Relationship Id="rId47" Type="http://schemas.openxmlformats.org/officeDocument/2006/relationships/image" Target="media/image40.jpeg" /><Relationship Id="rId50" Type="http://schemas.openxmlformats.org/officeDocument/2006/relationships/image" Target="media/image43.png" /><Relationship Id="rId55" Type="http://schemas.openxmlformats.org/officeDocument/2006/relationships/image" Target="media/image46.png" /><Relationship Id="rId63" Type="http://schemas.openxmlformats.org/officeDocument/2006/relationships/image" Target="media/image54.png" /><Relationship Id="rId68" Type="http://schemas.openxmlformats.org/officeDocument/2006/relationships/image" Target="media/image59.jpeg" /><Relationship Id="rId7" Type="http://schemas.openxmlformats.org/officeDocument/2006/relationships/header" Target="header1.xml" /><Relationship Id="rId71"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9.png" /><Relationship Id="rId29" Type="http://schemas.openxmlformats.org/officeDocument/2006/relationships/image" Target="media/image22.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png" /><Relationship Id="rId24" Type="http://schemas.openxmlformats.org/officeDocument/2006/relationships/image" Target="media/image17.png" /><Relationship Id="rId32" Type="http://schemas.openxmlformats.org/officeDocument/2006/relationships/image" Target="media/image25.jpeg" /><Relationship Id="rId37" Type="http://schemas.openxmlformats.org/officeDocument/2006/relationships/image" Target="media/image30.jpeg" /><Relationship Id="rId40" Type="http://schemas.openxmlformats.org/officeDocument/2006/relationships/image" Target="media/image33.png" /><Relationship Id="rId45" Type="http://schemas.openxmlformats.org/officeDocument/2006/relationships/image" Target="media/image38.png" /><Relationship Id="rId53" Type="http://schemas.openxmlformats.org/officeDocument/2006/relationships/header" Target="header2.xml" /><Relationship Id="rId58" Type="http://schemas.openxmlformats.org/officeDocument/2006/relationships/image" Target="media/image49.jpeg" /><Relationship Id="rId66" Type="http://schemas.openxmlformats.org/officeDocument/2006/relationships/image" Target="media/image57.png" /><Relationship Id="rId5" Type="http://schemas.openxmlformats.org/officeDocument/2006/relationships/footnotes" Target="footnotes.xml" /><Relationship Id="rId15" Type="http://schemas.openxmlformats.org/officeDocument/2006/relationships/image" Target="media/image8.png" /><Relationship Id="rId23" Type="http://schemas.openxmlformats.org/officeDocument/2006/relationships/image" Target="media/image16.png" /><Relationship Id="rId28" Type="http://schemas.openxmlformats.org/officeDocument/2006/relationships/image" Target="media/image21.png" /><Relationship Id="rId36" Type="http://schemas.openxmlformats.org/officeDocument/2006/relationships/image" Target="media/image29.jpeg" /><Relationship Id="rId49" Type="http://schemas.openxmlformats.org/officeDocument/2006/relationships/image" Target="media/image42.png" /><Relationship Id="rId57" Type="http://schemas.openxmlformats.org/officeDocument/2006/relationships/image" Target="media/image48.jpeg" /><Relationship Id="rId61" Type="http://schemas.openxmlformats.org/officeDocument/2006/relationships/image" Target="media/image52.png" /><Relationship Id="rId10" Type="http://schemas.openxmlformats.org/officeDocument/2006/relationships/image" Target="media/image3.png" /><Relationship Id="rId19" Type="http://schemas.openxmlformats.org/officeDocument/2006/relationships/image" Target="media/image12.png" /><Relationship Id="rId31" Type="http://schemas.openxmlformats.org/officeDocument/2006/relationships/image" Target="media/image24.jpeg" /><Relationship Id="rId44" Type="http://schemas.openxmlformats.org/officeDocument/2006/relationships/image" Target="media/image37.png" /><Relationship Id="rId52" Type="http://schemas.openxmlformats.org/officeDocument/2006/relationships/image" Target="media/image45.jpeg" /><Relationship Id="rId60" Type="http://schemas.openxmlformats.org/officeDocument/2006/relationships/image" Target="media/image51.jpeg" /><Relationship Id="rId65" Type="http://schemas.openxmlformats.org/officeDocument/2006/relationships/image" Target="media/image56.jpeg" /><Relationship Id="rId4" Type="http://schemas.openxmlformats.org/officeDocument/2006/relationships/webSettings" Target="web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image" Target="media/image15.jpeg" /><Relationship Id="rId27" Type="http://schemas.openxmlformats.org/officeDocument/2006/relationships/image" Target="media/image20.png" /><Relationship Id="rId30" Type="http://schemas.openxmlformats.org/officeDocument/2006/relationships/image" Target="media/image23.jpeg" /><Relationship Id="rId35" Type="http://schemas.openxmlformats.org/officeDocument/2006/relationships/image" Target="media/image28.jpeg" /><Relationship Id="rId43" Type="http://schemas.openxmlformats.org/officeDocument/2006/relationships/image" Target="media/image36.jpeg" /><Relationship Id="rId48" Type="http://schemas.openxmlformats.org/officeDocument/2006/relationships/image" Target="media/image41.png" /><Relationship Id="rId56" Type="http://schemas.openxmlformats.org/officeDocument/2006/relationships/image" Target="media/image47.jpeg" /><Relationship Id="rId64" Type="http://schemas.openxmlformats.org/officeDocument/2006/relationships/image" Target="media/image55.png" /><Relationship Id="rId69" Type="http://schemas.openxmlformats.org/officeDocument/2006/relationships/image" Target="media/image60.jpeg" /><Relationship Id="rId8" Type="http://schemas.openxmlformats.org/officeDocument/2006/relationships/image" Target="media/image1.png" /><Relationship Id="rId51" Type="http://schemas.openxmlformats.org/officeDocument/2006/relationships/image" Target="media/image44.png" /><Relationship Id="rId3" Type="http://schemas.openxmlformats.org/officeDocument/2006/relationships/settings" Target="setting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image" Target="media/image18.png" /><Relationship Id="rId33" Type="http://schemas.openxmlformats.org/officeDocument/2006/relationships/image" Target="media/image26.jpeg" /><Relationship Id="rId38" Type="http://schemas.openxmlformats.org/officeDocument/2006/relationships/image" Target="media/image31.jpeg" /><Relationship Id="rId46" Type="http://schemas.openxmlformats.org/officeDocument/2006/relationships/image" Target="media/image39.jpeg" /><Relationship Id="rId59" Type="http://schemas.openxmlformats.org/officeDocument/2006/relationships/image" Target="media/image50.jpeg" /><Relationship Id="rId67" Type="http://schemas.openxmlformats.org/officeDocument/2006/relationships/image" Target="media/image58.png" /><Relationship Id="rId20" Type="http://schemas.openxmlformats.org/officeDocument/2006/relationships/image" Target="media/image13.png" /><Relationship Id="rId41" Type="http://schemas.openxmlformats.org/officeDocument/2006/relationships/image" Target="media/image34.png" /><Relationship Id="rId54" Type="http://schemas.openxmlformats.org/officeDocument/2006/relationships/header" Target="header3.xml" /><Relationship Id="rId62" Type="http://schemas.openxmlformats.org/officeDocument/2006/relationships/image" Target="media/image53.png" /><Relationship Id="rId70"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50150</Words>
  <Characters>28586</Characters>
  <Application>Microsoft Office Word</Application>
  <DocSecurity>0</DocSecurity>
  <Lines>238</Lines>
  <Paragraphs>157</Paragraphs>
  <ScaleCrop>false</ScaleCrop>
  <Company/>
  <LinksUpToDate>false</LinksUpToDate>
  <CharactersWithSpaces>78579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gapxhi</dc:creator>
  <cp:lastModifiedBy>Mariana Kostiv</cp:lastModifiedBy>
  <cp:revision>2</cp:revision>
  <dcterms:created xsi:type="dcterms:W3CDTF">2023-12-09T11:29:00Z</dcterms:created>
  <dcterms:modified xsi:type="dcterms:W3CDTF">2023-12-09T11:29:00Z</dcterms:modified>
</cp:coreProperties>
</file>