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7A3E7" w14:textId="0F2A0100" w:rsidR="00216D59" w:rsidRPr="00E42B2A" w:rsidRDefault="00216D59" w:rsidP="00C64F1E">
      <w:pPr>
        <w:jc w:val="center"/>
        <w:rPr>
          <w:b/>
          <w:sz w:val="28"/>
          <w:szCs w:val="28"/>
        </w:rPr>
      </w:pPr>
      <w:r w:rsidRPr="00E42B2A">
        <w:rPr>
          <w:b/>
          <w:sz w:val="28"/>
          <w:szCs w:val="28"/>
        </w:rPr>
        <w:t>МІНІСТЕРСТВО ОСВІТИ І НАУКИ УКРАЇНИ</w:t>
      </w:r>
    </w:p>
    <w:p w14:paraId="751561A7" w14:textId="5A8AE038" w:rsidR="000734E5" w:rsidRPr="00E42B2A" w:rsidRDefault="000734E5" w:rsidP="00C64F1E">
      <w:pPr>
        <w:jc w:val="center"/>
        <w:rPr>
          <w:b/>
          <w:sz w:val="28"/>
          <w:szCs w:val="28"/>
        </w:rPr>
      </w:pPr>
      <w:r w:rsidRPr="00E42B2A">
        <w:rPr>
          <w:b/>
          <w:sz w:val="28"/>
          <w:szCs w:val="28"/>
        </w:rPr>
        <w:t xml:space="preserve">ПРИКАРПАТСЬКИЙ НАЦІОНАЛЬНИЙ УНІВЕРСИТЕТ </w:t>
      </w:r>
    </w:p>
    <w:p w14:paraId="5493FC94" w14:textId="477E7CE9" w:rsidR="00052D40" w:rsidRPr="00E42B2A" w:rsidRDefault="000734E5" w:rsidP="00C64F1E">
      <w:pPr>
        <w:jc w:val="center"/>
        <w:rPr>
          <w:sz w:val="28"/>
          <w:szCs w:val="28"/>
        </w:rPr>
      </w:pPr>
      <w:r w:rsidRPr="00E42B2A">
        <w:rPr>
          <w:b/>
          <w:sz w:val="28"/>
          <w:szCs w:val="28"/>
        </w:rPr>
        <w:t>ІМЕНІ ВАСИЛЯ СТЕФАНИКА</w:t>
      </w:r>
    </w:p>
    <w:p w14:paraId="32A1AFD3" w14:textId="77777777" w:rsidR="000734E5" w:rsidRPr="00E42B2A" w:rsidRDefault="000734E5" w:rsidP="00C64F1E">
      <w:pPr>
        <w:jc w:val="center"/>
        <w:rPr>
          <w:b/>
          <w:sz w:val="28"/>
          <w:szCs w:val="28"/>
        </w:rPr>
      </w:pPr>
    </w:p>
    <w:p w14:paraId="4C4D9733" w14:textId="50504631" w:rsidR="00052D40" w:rsidRPr="00E42B2A" w:rsidRDefault="00052D40" w:rsidP="00C64F1E">
      <w:pPr>
        <w:jc w:val="center"/>
        <w:rPr>
          <w:b/>
          <w:sz w:val="28"/>
          <w:szCs w:val="28"/>
        </w:rPr>
      </w:pPr>
      <w:r w:rsidRPr="00E42B2A">
        <w:rPr>
          <w:b/>
          <w:sz w:val="28"/>
          <w:szCs w:val="28"/>
        </w:rPr>
        <w:t>Навчально-науковий юридичний інститут</w:t>
      </w:r>
    </w:p>
    <w:p w14:paraId="57AE6CC6" w14:textId="77777777" w:rsidR="00052D40" w:rsidRPr="00E42B2A" w:rsidRDefault="00052D40" w:rsidP="00C64F1E">
      <w:pPr>
        <w:jc w:val="center"/>
        <w:rPr>
          <w:b/>
          <w:sz w:val="28"/>
          <w:szCs w:val="28"/>
        </w:rPr>
      </w:pPr>
    </w:p>
    <w:p w14:paraId="598FBB53" w14:textId="77777777" w:rsidR="00052D40" w:rsidRPr="00E42B2A" w:rsidRDefault="00052D40" w:rsidP="00C64F1E">
      <w:pPr>
        <w:jc w:val="right"/>
        <w:rPr>
          <w:b/>
          <w:sz w:val="28"/>
          <w:szCs w:val="28"/>
        </w:rPr>
      </w:pPr>
    </w:p>
    <w:p w14:paraId="7A123F5B" w14:textId="77777777" w:rsidR="00052D40" w:rsidRPr="00E42B2A" w:rsidRDefault="00052D40" w:rsidP="00C64F1E">
      <w:pPr>
        <w:jc w:val="right"/>
        <w:rPr>
          <w:b/>
          <w:sz w:val="28"/>
          <w:szCs w:val="28"/>
        </w:rPr>
      </w:pPr>
      <w:r w:rsidRPr="00E42B2A">
        <w:rPr>
          <w:b/>
          <w:sz w:val="28"/>
          <w:szCs w:val="28"/>
        </w:rPr>
        <w:t>Кафедра цивільного права</w:t>
      </w:r>
    </w:p>
    <w:p w14:paraId="29158EF4" w14:textId="77777777" w:rsidR="00052D40" w:rsidRPr="00E42B2A" w:rsidRDefault="00052D40" w:rsidP="00C64F1E">
      <w:pPr>
        <w:jc w:val="both"/>
        <w:rPr>
          <w:b/>
          <w:sz w:val="28"/>
          <w:szCs w:val="28"/>
        </w:rPr>
      </w:pPr>
    </w:p>
    <w:p w14:paraId="3B19FB16" w14:textId="77777777" w:rsidR="00052D40" w:rsidRPr="00E42B2A" w:rsidRDefault="00052D40" w:rsidP="00C64F1E">
      <w:pPr>
        <w:jc w:val="both"/>
        <w:rPr>
          <w:sz w:val="28"/>
          <w:szCs w:val="28"/>
        </w:rPr>
      </w:pPr>
    </w:p>
    <w:p w14:paraId="6EC249AA" w14:textId="77777777" w:rsidR="00052D40" w:rsidRPr="00E42B2A" w:rsidRDefault="00052D40" w:rsidP="00C64F1E">
      <w:pPr>
        <w:jc w:val="center"/>
        <w:rPr>
          <w:sz w:val="28"/>
          <w:szCs w:val="28"/>
        </w:rPr>
      </w:pPr>
      <w:r w:rsidRPr="00E42B2A">
        <w:rPr>
          <w:noProof/>
          <w:sz w:val="28"/>
          <w:szCs w:val="28"/>
        </w:rPr>
        <w:drawing>
          <wp:inline distT="0" distB="0" distL="0" distR="0" wp14:anchorId="29C75FAF" wp14:editId="60AE7525">
            <wp:extent cx="2181225" cy="1809750"/>
            <wp:effectExtent l="0" t="0" r="9525" b="0"/>
            <wp:docPr id="1" name="Рисунок 1" descr="Ембема -Ю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Ембема -ЮІ"/>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81225" cy="1809750"/>
                    </a:xfrm>
                    <a:prstGeom prst="rect">
                      <a:avLst/>
                    </a:prstGeom>
                    <a:noFill/>
                    <a:ln>
                      <a:noFill/>
                    </a:ln>
                  </pic:spPr>
                </pic:pic>
              </a:graphicData>
            </a:graphic>
          </wp:inline>
        </w:drawing>
      </w:r>
    </w:p>
    <w:p w14:paraId="2E90F452" w14:textId="77777777" w:rsidR="00052D40" w:rsidRPr="00E42B2A" w:rsidRDefault="00052D40" w:rsidP="00C64F1E">
      <w:pPr>
        <w:jc w:val="both"/>
        <w:rPr>
          <w:sz w:val="28"/>
          <w:szCs w:val="28"/>
        </w:rPr>
      </w:pPr>
    </w:p>
    <w:p w14:paraId="09F9C77B" w14:textId="77777777" w:rsidR="00052D40" w:rsidRPr="00E42B2A" w:rsidRDefault="00052D40" w:rsidP="00C64F1E">
      <w:pPr>
        <w:jc w:val="both"/>
        <w:rPr>
          <w:sz w:val="28"/>
          <w:szCs w:val="28"/>
        </w:rPr>
      </w:pPr>
    </w:p>
    <w:p w14:paraId="445C5106" w14:textId="77777777" w:rsidR="000734E5" w:rsidRPr="00E42B2A" w:rsidRDefault="000734E5" w:rsidP="00C64F1E">
      <w:pPr>
        <w:jc w:val="center"/>
        <w:rPr>
          <w:b/>
          <w:sz w:val="28"/>
          <w:szCs w:val="28"/>
        </w:rPr>
      </w:pPr>
    </w:p>
    <w:p w14:paraId="6DF01CCD" w14:textId="2F8DD431" w:rsidR="00EC6EB6" w:rsidRPr="00EC6EB6" w:rsidRDefault="00EC6EB6" w:rsidP="00EC6EB6">
      <w:pPr>
        <w:jc w:val="center"/>
        <w:rPr>
          <w:b/>
          <w:sz w:val="28"/>
          <w:szCs w:val="28"/>
        </w:rPr>
      </w:pPr>
      <w:r>
        <w:rPr>
          <w:b/>
          <w:sz w:val="28"/>
          <w:szCs w:val="28"/>
        </w:rPr>
        <w:t>Парута Ю. І.</w:t>
      </w:r>
    </w:p>
    <w:p w14:paraId="3B1E4957" w14:textId="77777777" w:rsidR="00052D40" w:rsidRPr="00E42B2A" w:rsidRDefault="00052D40" w:rsidP="00C64F1E">
      <w:pPr>
        <w:jc w:val="both"/>
        <w:rPr>
          <w:sz w:val="28"/>
          <w:szCs w:val="28"/>
        </w:rPr>
      </w:pPr>
    </w:p>
    <w:p w14:paraId="13F06167" w14:textId="578498BB" w:rsidR="00052D40" w:rsidRPr="00E42B2A" w:rsidRDefault="008B1503" w:rsidP="00C64F1E">
      <w:pPr>
        <w:jc w:val="center"/>
        <w:rPr>
          <w:b/>
          <w:sz w:val="36"/>
          <w:szCs w:val="36"/>
          <w:lang w:val="ru-RU"/>
        </w:rPr>
      </w:pPr>
      <w:r w:rsidRPr="00E42B2A">
        <w:rPr>
          <w:b/>
          <w:sz w:val="36"/>
          <w:szCs w:val="36"/>
          <w:lang w:val="ru-RU"/>
        </w:rPr>
        <w:t>КОНТРАКТНЕ ПРАВО ЄС</w:t>
      </w:r>
      <w:r w:rsidR="00052D40" w:rsidRPr="00E42B2A">
        <w:rPr>
          <w:b/>
          <w:sz w:val="36"/>
          <w:szCs w:val="36"/>
          <w:lang w:val="ru-RU"/>
        </w:rPr>
        <w:t xml:space="preserve"> </w:t>
      </w:r>
    </w:p>
    <w:p w14:paraId="07D57B3F" w14:textId="77777777" w:rsidR="00052D40" w:rsidRPr="00E42B2A" w:rsidRDefault="00052D40" w:rsidP="00C64F1E">
      <w:pPr>
        <w:ind w:firstLine="567"/>
        <w:jc w:val="both"/>
        <w:rPr>
          <w:sz w:val="28"/>
          <w:szCs w:val="28"/>
        </w:rPr>
      </w:pPr>
    </w:p>
    <w:p w14:paraId="011D053E" w14:textId="77777777" w:rsidR="009D0102" w:rsidRPr="00E42B2A" w:rsidRDefault="009D0102" w:rsidP="00C64F1E">
      <w:pPr>
        <w:jc w:val="center"/>
        <w:rPr>
          <w:bCs/>
          <w:sz w:val="28"/>
          <w:szCs w:val="28"/>
          <w:shd w:val="clear" w:color="auto" w:fill="FFFFFF"/>
        </w:rPr>
      </w:pPr>
      <w:r w:rsidRPr="00E42B2A">
        <w:rPr>
          <w:bCs/>
          <w:sz w:val="28"/>
          <w:szCs w:val="28"/>
          <w:shd w:val="clear" w:color="auto" w:fill="FFFFFF"/>
        </w:rPr>
        <w:t xml:space="preserve">МЕТОДИЧНІ ВКАЗІВКИ </w:t>
      </w:r>
    </w:p>
    <w:p w14:paraId="36534F30" w14:textId="44D0EDF0" w:rsidR="009D0102" w:rsidRPr="00E42B2A" w:rsidRDefault="009D0102" w:rsidP="00C64F1E">
      <w:pPr>
        <w:jc w:val="center"/>
        <w:rPr>
          <w:bCs/>
          <w:sz w:val="28"/>
          <w:szCs w:val="28"/>
          <w:shd w:val="clear" w:color="auto" w:fill="FFFFFF"/>
          <w:lang w:val="ru-RU"/>
        </w:rPr>
      </w:pPr>
      <w:r w:rsidRPr="00E42B2A">
        <w:rPr>
          <w:bCs/>
          <w:sz w:val="28"/>
          <w:szCs w:val="28"/>
          <w:shd w:val="clear" w:color="auto" w:fill="FFFFFF"/>
        </w:rPr>
        <w:t xml:space="preserve">ДЛЯ </w:t>
      </w:r>
      <w:r w:rsidR="00A67333" w:rsidRPr="00E42B2A">
        <w:rPr>
          <w:bCs/>
          <w:sz w:val="28"/>
          <w:szCs w:val="28"/>
          <w:shd w:val="clear" w:color="auto" w:fill="FFFFFF"/>
        </w:rPr>
        <w:t xml:space="preserve">ЗАБЕЗПЕЧЕННЯ </w:t>
      </w:r>
      <w:r w:rsidRPr="00E42B2A">
        <w:rPr>
          <w:bCs/>
          <w:sz w:val="28"/>
          <w:szCs w:val="28"/>
          <w:shd w:val="clear" w:color="auto" w:fill="FFFFFF"/>
        </w:rPr>
        <w:t>С</w:t>
      </w:r>
      <w:r w:rsidR="00875E2F" w:rsidRPr="00E42B2A">
        <w:rPr>
          <w:bCs/>
          <w:sz w:val="28"/>
          <w:szCs w:val="28"/>
          <w:shd w:val="clear" w:color="auto" w:fill="FFFFFF"/>
        </w:rPr>
        <w:t xml:space="preserve">АМОСТІЙНОЇ РОБОТИ </w:t>
      </w:r>
    </w:p>
    <w:p w14:paraId="398FCD57" w14:textId="5919F72F" w:rsidR="00052D40" w:rsidRPr="00E42B2A" w:rsidRDefault="00EC6EB6" w:rsidP="00C64F1E">
      <w:pPr>
        <w:jc w:val="center"/>
        <w:rPr>
          <w:bCs/>
          <w:sz w:val="28"/>
          <w:szCs w:val="28"/>
          <w:shd w:val="clear" w:color="auto" w:fill="FFFFFF"/>
        </w:rPr>
      </w:pPr>
      <w:r>
        <w:rPr>
          <w:bCs/>
          <w:sz w:val="28"/>
          <w:szCs w:val="28"/>
          <w:shd w:val="clear" w:color="auto" w:fill="FFFFFF"/>
        </w:rPr>
        <w:t>здобувачів</w:t>
      </w:r>
      <w:r w:rsidR="00052D40" w:rsidRPr="00E42B2A">
        <w:rPr>
          <w:bCs/>
          <w:sz w:val="28"/>
          <w:szCs w:val="28"/>
          <w:shd w:val="clear" w:color="auto" w:fill="FFFFFF"/>
        </w:rPr>
        <w:t xml:space="preserve"> </w:t>
      </w:r>
      <w:r w:rsidR="008B1503" w:rsidRPr="00E42B2A">
        <w:rPr>
          <w:bCs/>
          <w:sz w:val="28"/>
          <w:szCs w:val="28"/>
          <w:shd w:val="clear" w:color="auto" w:fill="FFFFFF"/>
        </w:rPr>
        <w:t>4</w:t>
      </w:r>
      <w:r w:rsidR="00052D40" w:rsidRPr="00E42B2A">
        <w:rPr>
          <w:bCs/>
          <w:sz w:val="28"/>
          <w:szCs w:val="28"/>
          <w:shd w:val="clear" w:color="auto" w:fill="FFFFFF"/>
        </w:rPr>
        <w:t xml:space="preserve">-го курсу денної форми навчання </w:t>
      </w:r>
    </w:p>
    <w:p w14:paraId="3B69397F" w14:textId="30955A45" w:rsidR="009D0102" w:rsidRPr="00E42B2A" w:rsidRDefault="00052D40" w:rsidP="00C64F1E">
      <w:pPr>
        <w:jc w:val="center"/>
        <w:rPr>
          <w:bCs/>
          <w:sz w:val="28"/>
          <w:szCs w:val="28"/>
          <w:shd w:val="clear" w:color="auto" w:fill="FFFFFF"/>
        </w:rPr>
      </w:pPr>
      <w:r w:rsidRPr="00E42B2A">
        <w:rPr>
          <w:bCs/>
          <w:sz w:val="28"/>
          <w:szCs w:val="28"/>
          <w:shd w:val="clear" w:color="auto" w:fill="FFFFFF"/>
        </w:rPr>
        <w:t xml:space="preserve">спеціальності </w:t>
      </w:r>
      <w:r w:rsidR="00EC6EB6">
        <w:rPr>
          <w:bCs/>
          <w:sz w:val="28"/>
          <w:szCs w:val="28"/>
          <w:shd w:val="clear" w:color="auto" w:fill="FFFFFF"/>
        </w:rPr>
        <w:t>«</w:t>
      </w:r>
      <w:r w:rsidR="003805E9" w:rsidRPr="00E42B2A">
        <w:rPr>
          <w:bCs/>
          <w:sz w:val="28"/>
          <w:szCs w:val="28"/>
          <w:shd w:val="clear" w:color="auto" w:fill="FFFFFF"/>
        </w:rPr>
        <w:t>Право</w:t>
      </w:r>
      <w:r w:rsidR="00EC6EB6">
        <w:rPr>
          <w:bCs/>
          <w:sz w:val="28"/>
          <w:szCs w:val="28"/>
          <w:shd w:val="clear" w:color="auto" w:fill="FFFFFF"/>
        </w:rPr>
        <w:t>»</w:t>
      </w:r>
      <w:r w:rsidR="003805E9" w:rsidRPr="00E42B2A">
        <w:rPr>
          <w:bCs/>
          <w:sz w:val="28"/>
          <w:szCs w:val="28"/>
          <w:shd w:val="clear" w:color="auto" w:fill="FFFFFF"/>
        </w:rPr>
        <w:t xml:space="preserve">, </w:t>
      </w:r>
    </w:p>
    <w:p w14:paraId="5CC54CDC" w14:textId="2455600E" w:rsidR="00052D40" w:rsidRPr="00E42B2A" w:rsidRDefault="003805E9" w:rsidP="00C64F1E">
      <w:pPr>
        <w:jc w:val="center"/>
        <w:rPr>
          <w:bCs/>
          <w:sz w:val="28"/>
          <w:szCs w:val="28"/>
          <w:shd w:val="clear" w:color="auto" w:fill="FFFFFF"/>
        </w:rPr>
      </w:pPr>
      <w:r w:rsidRPr="00E42B2A">
        <w:rPr>
          <w:bCs/>
          <w:sz w:val="28"/>
          <w:szCs w:val="28"/>
          <w:shd w:val="clear" w:color="auto" w:fill="FFFFFF"/>
        </w:rPr>
        <w:t xml:space="preserve">освітньої програми </w:t>
      </w:r>
      <w:r w:rsidR="00EC6EB6">
        <w:rPr>
          <w:bCs/>
          <w:sz w:val="28"/>
          <w:szCs w:val="28"/>
          <w:shd w:val="clear" w:color="auto" w:fill="FFFFFF"/>
        </w:rPr>
        <w:t>«</w:t>
      </w:r>
      <w:r w:rsidR="00F0136A" w:rsidRPr="00E42B2A">
        <w:rPr>
          <w:bCs/>
          <w:sz w:val="28"/>
          <w:szCs w:val="28"/>
          <w:shd w:val="clear" w:color="auto" w:fill="FFFFFF"/>
        </w:rPr>
        <w:t xml:space="preserve">Міжнародне </w:t>
      </w:r>
      <w:r w:rsidR="00AD3EE2" w:rsidRPr="00E42B2A">
        <w:rPr>
          <w:bCs/>
          <w:sz w:val="28"/>
          <w:szCs w:val="28"/>
          <w:shd w:val="clear" w:color="auto" w:fill="FFFFFF"/>
        </w:rPr>
        <w:t xml:space="preserve">та </w:t>
      </w:r>
      <w:r w:rsidR="00F0136A" w:rsidRPr="00E42B2A">
        <w:rPr>
          <w:bCs/>
          <w:sz w:val="28"/>
          <w:szCs w:val="28"/>
          <w:shd w:val="clear" w:color="auto" w:fill="FFFFFF"/>
        </w:rPr>
        <w:t>європейське право</w:t>
      </w:r>
      <w:r w:rsidR="00EC6EB6">
        <w:rPr>
          <w:bCs/>
          <w:sz w:val="28"/>
          <w:szCs w:val="28"/>
          <w:shd w:val="clear" w:color="auto" w:fill="FFFFFF"/>
        </w:rPr>
        <w:t>»</w:t>
      </w:r>
    </w:p>
    <w:p w14:paraId="18226DFD" w14:textId="77777777" w:rsidR="00052D40" w:rsidRPr="00E42B2A" w:rsidRDefault="00052D40" w:rsidP="00C64F1E">
      <w:pPr>
        <w:ind w:firstLine="567"/>
        <w:jc w:val="both"/>
        <w:rPr>
          <w:bCs/>
          <w:sz w:val="28"/>
          <w:szCs w:val="28"/>
        </w:rPr>
      </w:pPr>
    </w:p>
    <w:p w14:paraId="7BE2431F" w14:textId="77777777" w:rsidR="00052D40" w:rsidRPr="00E42B2A" w:rsidRDefault="00052D40" w:rsidP="00C64F1E">
      <w:pPr>
        <w:ind w:firstLine="567"/>
        <w:jc w:val="both"/>
        <w:rPr>
          <w:sz w:val="28"/>
          <w:szCs w:val="28"/>
        </w:rPr>
      </w:pPr>
    </w:p>
    <w:p w14:paraId="3235EFA7" w14:textId="77777777" w:rsidR="00052D40" w:rsidRPr="00E42B2A" w:rsidRDefault="00052D40" w:rsidP="00C64F1E">
      <w:pPr>
        <w:ind w:firstLine="567"/>
        <w:jc w:val="both"/>
        <w:rPr>
          <w:sz w:val="28"/>
          <w:szCs w:val="28"/>
        </w:rPr>
      </w:pPr>
    </w:p>
    <w:p w14:paraId="5A37A904" w14:textId="77777777" w:rsidR="00052D40" w:rsidRPr="00E42B2A" w:rsidRDefault="00052D40" w:rsidP="00C64F1E">
      <w:pPr>
        <w:ind w:firstLine="567"/>
        <w:jc w:val="both"/>
        <w:rPr>
          <w:sz w:val="28"/>
          <w:szCs w:val="28"/>
        </w:rPr>
      </w:pPr>
    </w:p>
    <w:p w14:paraId="245BE602" w14:textId="77777777" w:rsidR="00052D40" w:rsidRPr="00E42B2A" w:rsidRDefault="00052D40" w:rsidP="00C64F1E">
      <w:pPr>
        <w:ind w:firstLine="567"/>
        <w:jc w:val="both"/>
        <w:rPr>
          <w:sz w:val="28"/>
          <w:szCs w:val="28"/>
        </w:rPr>
      </w:pPr>
    </w:p>
    <w:p w14:paraId="74938F40" w14:textId="77777777" w:rsidR="00052D40" w:rsidRPr="00E42B2A" w:rsidRDefault="00052D40" w:rsidP="00C64F1E">
      <w:pPr>
        <w:ind w:firstLine="567"/>
        <w:jc w:val="center"/>
        <w:rPr>
          <w:b/>
          <w:sz w:val="28"/>
          <w:szCs w:val="28"/>
        </w:rPr>
      </w:pPr>
    </w:p>
    <w:p w14:paraId="5BEB70C0" w14:textId="77777777" w:rsidR="00052D40" w:rsidRPr="00E42B2A" w:rsidRDefault="00052D40" w:rsidP="00C64F1E">
      <w:pPr>
        <w:ind w:firstLine="567"/>
        <w:jc w:val="center"/>
        <w:rPr>
          <w:b/>
          <w:sz w:val="28"/>
          <w:szCs w:val="28"/>
        </w:rPr>
      </w:pPr>
    </w:p>
    <w:p w14:paraId="7251622B" w14:textId="77777777" w:rsidR="00052D40" w:rsidRPr="00E42B2A" w:rsidRDefault="00052D40" w:rsidP="00C64F1E">
      <w:pPr>
        <w:ind w:firstLine="567"/>
        <w:jc w:val="center"/>
        <w:rPr>
          <w:b/>
          <w:sz w:val="28"/>
          <w:szCs w:val="28"/>
        </w:rPr>
      </w:pPr>
    </w:p>
    <w:p w14:paraId="4CEB9AD6" w14:textId="77777777" w:rsidR="00F06B6A" w:rsidRPr="00E42B2A" w:rsidRDefault="00F06B6A" w:rsidP="00C64F1E">
      <w:pPr>
        <w:ind w:firstLine="567"/>
        <w:jc w:val="center"/>
        <w:rPr>
          <w:b/>
          <w:sz w:val="28"/>
          <w:szCs w:val="28"/>
        </w:rPr>
      </w:pPr>
    </w:p>
    <w:p w14:paraId="6465A7DF" w14:textId="50A76280" w:rsidR="00F06B6A" w:rsidRDefault="00F06B6A" w:rsidP="00C64F1E">
      <w:pPr>
        <w:ind w:firstLine="567"/>
        <w:jc w:val="center"/>
        <w:rPr>
          <w:bCs/>
        </w:rPr>
      </w:pPr>
    </w:p>
    <w:p w14:paraId="5D4A9690" w14:textId="77777777" w:rsidR="00EC6EB6" w:rsidRPr="00E42B2A" w:rsidRDefault="00EC6EB6" w:rsidP="00C64F1E">
      <w:pPr>
        <w:ind w:firstLine="567"/>
        <w:jc w:val="center"/>
        <w:rPr>
          <w:bCs/>
        </w:rPr>
      </w:pPr>
    </w:p>
    <w:p w14:paraId="09982ECA" w14:textId="77777777" w:rsidR="00F06B6A" w:rsidRPr="00E42B2A" w:rsidRDefault="00F06B6A" w:rsidP="00C64F1E">
      <w:pPr>
        <w:ind w:firstLine="567"/>
        <w:jc w:val="center"/>
        <w:rPr>
          <w:bCs/>
        </w:rPr>
      </w:pPr>
    </w:p>
    <w:p w14:paraId="484E1A77" w14:textId="476DD5D0" w:rsidR="00052D40" w:rsidRPr="00E42B2A" w:rsidRDefault="00052D40" w:rsidP="00C64F1E">
      <w:pPr>
        <w:jc w:val="center"/>
        <w:rPr>
          <w:bCs/>
        </w:rPr>
      </w:pPr>
      <w:r w:rsidRPr="00E42B2A">
        <w:rPr>
          <w:bCs/>
        </w:rPr>
        <w:t>Івано-Франківськ</w:t>
      </w:r>
      <w:r w:rsidR="00EC6EB6">
        <w:rPr>
          <w:bCs/>
        </w:rPr>
        <w:t>,</w:t>
      </w:r>
    </w:p>
    <w:p w14:paraId="775A3393" w14:textId="3E280635" w:rsidR="00052D40" w:rsidRPr="00E42B2A" w:rsidRDefault="006C2BC4" w:rsidP="00C64F1E">
      <w:pPr>
        <w:jc w:val="center"/>
        <w:rPr>
          <w:bCs/>
        </w:rPr>
      </w:pPr>
      <w:r w:rsidRPr="00E42B2A">
        <w:rPr>
          <w:bCs/>
        </w:rPr>
        <w:t>202</w:t>
      </w:r>
      <w:r w:rsidR="00EC6EB6">
        <w:rPr>
          <w:bCs/>
        </w:rPr>
        <w:t>4</w:t>
      </w:r>
      <w:r w:rsidR="00052D40" w:rsidRPr="00E42B2A">
        <w:rPr>
          <w:bCs/>
        </w:rPr>
        <w:t xml:space="preserve"> рік</w:t>
      </w:r>
    </w:p>
    <w:p w14:paraId="22869757" w14:textId="77777777" w:rsidR="00EC6EB6" w:rsidRPr="00445906" w:rsidRDefault="00EC6EB6" w:rsidP="00EC6EB6">
      <w:pPr>
        <w:pStyle w:val="a8"/>
        <w:ind w:firstLine="567"/>
        <w:rPr>
          <w:i/>
          <w:szCs w:val="28"/>
        </w:rPr>
      </w:pPr>
      <w:bookmarkStart w:id="0" w:name="_Hlk184645104"/>
      <w:r>
        <w:rPr>
          <w:i/>
          <w:szCs w:val="28"/>
        </w:rPr>
        <w:lastRenderedPageBreak/>
        <w:t>Схвалено на засіданні</w:t>
      </w:r>
      <w:r w:rsidRPr="00445906">
        <w:rPr>
          <w:i/>
          <w:szCs w:val="28"/>
        </w:rPr>
        <w:t xml:space="preserve"> кафедр</w:t>
      </w:r>
      <w:r>
        <w:rPr>
          <w:i/>
          <w:szCs w:val="28"/>
        </w:rPr>
        <w:t>и</w:t>
      </w:r>
      <w:r w:rsidRPr="00445906">
        <w:rPr>
          <w:i/>
          <w:szCs w:val="28"/>
        </w:rPr>
        <w:t xml:space="preserve"> цивільного права навчально-наукового юридичного інституту Прикарпатського національного університету імені Василя Стефаника </w:t>
      </w:r>
      <w:r w:rsidRPr="00CD06F5">
        <w:rPr>
          <w:i/>
          <w:szCs w:val="28"/>
        </w:rPr>
        <w:t>(протокол №1 від 28 серпня 2024 р.)</w:t>
      </w:r>
    </w:p>
    <w:p w14:paraId="2068B41B" w14:textId="77777777" w:rsidR="00EC6EB6" w:rsidRDefault="00EC6EB6" w:rsidP="00EC6EB6">
      <w:pPr>
        <w:ind w:firstLine="567"/>
        <w:jc w:val="both"/>
        <w:rPr>
          <w:i/>
          <w:sz w:val="28"/>
          <w:szCs w:val="28"/>
        </w:rPr>
      </w:pPr>
    </w:p>
    <w:p w14:paraId="6BD23EEE" w14:textId="77777777" w:rsidR="00EC6EB6" w:rsidRPr="00C36A76" w:rsidRDefault="00EC6EB6" w:rsidP="00EC6EB6">
      <w:pPr>
        <w:ind w:firstLine="567"/>
        <w:jc w:val="both"/>
        <w:rPr>
          <w:i/>
          <w:sz w:val="28"/>
          <w:szCs w:val="28"/>
        </w:rPr>
      </w:pPr>
      <w:r w:rsidRPr="00C36A76">
        <w:rPr>
          <w:i/>
          <w:sz w:val="28"/>
          <w:szCs w:val="28"/>
        </w:rPr>
        <w:t xml:space="preserve">Затверджено Науково-методичною радою </w:t>
      </w:r>
      <w:r>
        <w:rPr>
          <w:i/>
          <w:sz w:val="28"/>
          <w:szCs w:val="28"/>
        </w:rPr>
        <w:t>н</w:t>
      </w:r>
      <w:r w:rsidRPr="00C36A76">
        <w:rPr>
          <w:i/>
          <w:sz w:val="28"/>
          <w:szCs w:val="28"/>
        </w:rPr>
        <w:t>авчально-наукового юридичного інституту Прикарпатськ</w:t>
      </w:r>
      <w:r>
        <w:rPr>
          <w:i/>
          <w:sz w:val="28"/>
          <w:szCs w:val="28"/>
        </w:rPr>
        <w:t>ого</w:t>
      </w:r>
      <w:r w:rsidRPr="00C36A76">
        <w:rPr>
          <w:i/>
          <w:sz w:val="28"/>
          <w:szCs w:val="28"/>
        </w:rPr>
        <w:t xml:space="preserve"> національн</w:t>
      </w:r>
      <w:r>
        <w:rPr>
          <w:i/>
          <w:sz w:val="28"/>
          <w:szCs w:val="28"/>
        </w:rPr>
        <w:t>ого</w:t>
      </w:r>
      <w:r w:rsidRPr="00C36A76">
        <w:rPr>
          <w:i/>
          <w:sz w:val="28"/>
          <w:szCs w:val="28"/>
        </w:rPr>
        <w:t xml:space="preserve"> університет</w:t>
      </w:r>
      <w:r>
        <w:rPr>
          <w:i/>
          <w:sz w:val="28"/>
          <w:szCs w:val="28"/>
        </w:rPr>
        <w:t>у</w:t>
      </w:r>
      <w:r w:rsidRPr="00C36A76">
        <w:rPr>
          <w:i/>
          <w:sz w:val="28"/>
          <w:szCs w:val="28"/>
        </w:rPr>
        <w:t xml:space="preserve"> імені Василя Стефаника (протокол №1 від</w:t>
      </w:r>
      <w:r>
        <w:rPr>
          <w:i/>
          <w:sz w:val="28"/>
          <w:szCs w:val="28"/>
        </w:rPr>
        <w:t xml:space="preserve"> 27 вересня</w:t>
      </w:r>
      <w:r w:rsidRPr="00C36A76">
        <w:rPr>
          <w:i/>
          <w:sz w:val="28"/>
          <w:szCs w:val="28"/>
        </w:rPr>
        <w:t xml:space="preserve"> 202</w:t>
      </w:r>
      <w:r>
        <w:rPr>
          <w:i/>
          <w:sz w:val="28"/>
          <w:szCs w:val="28"/>
        </w:rPr>
        <w:t>4</w:t>
      </w:r>
      <w:r w:rsidRPr="00C36A76">
        <w:rPr>
          <w:i/>
          <w:sz w:val="28"/>
          <w:szCs w:val="28"/>
        </w:rPr>
        <w:t xml:space="preserve"> р.)</w:t>
      </w:r>
    </w:p>
    <w:p w14:paraId="7BC52978" w14:textId="77777777" w:rsidR="00EC6EB6" w:rsidRDefault="00EC6EB6" w:rsidP="00EC6EB6">
      <w:pPr>
        <w:ind w:firstLine="567"/>
        <w:jc w:val="both"/>
        <w:rPr>
          <w:i/>
          <w:sz w:val="28"/>
          <w:szCs w:val="28"/>
        </w:rPr>
      </w:pPr>
    </w:p>
    <w:p w14:paraId="55D4C7EB" w14:textId="77777777" w:rsidR="00EC6EB6" w:rsidRDefault="00EC6EB6" w:rsidP="00EC6EB6">
      <w:pPr>
        <w:ind w:firstLine="567"/>
        <w:jc w:val="both"/>
        <w:rPr>
          <w:i/>
          <w:sz w:val="28"/>
          <w:szCs w:val="28"/>
        </w:rPr>
      </w:pPr>
      <w:r w:rsidRPr="00C36A76">
        <w:rPr>
          <w:i/>
          <w:sz w:val="28"/>
          <w:szCs w:val="28"/>
        </w:rPr>
        <w:t>Рекомендовано до друку на засіданні Вченої ради навчально-наукового юридичного інституту Прикарпатськ</w:t>
      </w:r>
      <w:r>
        <w:rPr>
          <w:i/>
          <w:sz w:val="28"/>
          <w:szCs w:val="28"/>
        </w:rPr>
        <w:t>ого</w:t>
      </w:r>
      <w:r w:rsidRPr="00C36A76">
        <w:rPr>
          <w:i/>
          <w:sz w:val="28"/>
          <w:szCs w:val="28"/>
        </w:rPr>
        <w:t xml:space="preserve"> національн</w:t>
      </w:r>
      <w:r>
        <w:rPr>
          <w:i/>
          <w:sz w:val="28"/>
          <w:szCs w:val="28"/>
        </w:rPr>
        <w:t>ого</w:t>
      </w:r>
      <w:r w:rsidRPr="00C36A76">
        <w:rPr>
          <w:i/>
          <w:sz w:val="28"/>
          <w:szCs w:val="28"/>
        </w:rPr>
        <w:t xml:space="preserve"> університет</w:t>
      </w:r>
      <w:r>
        <w:rPr>
          <w:i/>
          <w:sz w:val="28"/>
          <w:szCs w:val="28"/>
        </w:rPr>
        <w:t>у</w:t>
      </w:r>
      <w:r w:rsidRPr="00C36A76">
        <w:rPr>
          <w:i/>
          <w:sz w:val="28"/>
          <w:szCs w:val="28"/>
        </w:rPr>
        <w:t xml:space="preserve"> імені Василя Стефаника (протокол №</w:t>
      </w:r>
      <w:r>
        <w:rPr>
          <w:i/>
          <w:sz w:val="28"/>
          <w:szCs w:val="28"/>
        </w:rPr>
        <w:t xml:space="preserve"> 2</w:t>
      </w:r>
      <w:r w:rsidRPr="00C36A76">
        <w:rPr>
          <w:i/>
          <w:sz w:val="28"/>
          <w:szCs w:val="28"/>
        </w:rPr>
        <w:t xml:space="preserve"> від </w:t>
      </w:r>
      <w:r>
        <w:rPr>
          <w:i/>
          <w:sz w:val="28"/>
          <w:szCs w:val="28"/>
        </w:rPr>
        <w:t>27 вересня</w:t>
      </w:r>
      <w:r w:rsidRPr="00C36A76">
        <w:rPr>
          <w:i/>
          <w:sz w:val="28"/>
          <w:szCs w:val="28"/>
        </w:rPr>
        <w:t xml:space="preserve"> 202</w:t>
      </w:r>
      <w:r>
        <w:rPr>
          <w:i/>
          <w:sz w:val="28"/>
          <w:szCs w:val="28"/>
        </w:rPr>
        <w:t>4</w:t>
      </w:r>
      <w:r w:rsidRPr="00C36A76">
        <w:rPr>
          <w:i/>
          <w:sz w:val="28"/>
          <w:szCs w:val="28"/>
        </w:rPr>
        <w:t xml:space="preserve"> р.)</w:t>
      </w:r>
      <w:r w:rsidRPr="00C36A76">
        <w:rPr>
          <w:i/>
          <w:sz w:val="28"/>
          <w:szCs w:val="28"/>
        </w:rPr>
        <w:cr/>
      </w:r>
    </w:p>
    <w:bookmarkEnd w:id="0"/>
    <w:p w14:paraId="5F066ECA" w14:textId="77777777" w:rsidR="00EC6EB6" w:rsidRPr="00445906" w:rsidRDefault="00EC6EB6" w:rsidP="00EC6EB6">
      <w:pPr>
        <w:ind w:firstLine="567"/>
        <w:jc w:val="both"/>
        <w:rPr>
          <w:i/>
          <w:sz w:val="28"/>
          <w:szCs w:val="28"/>
        </w:rPr>
      </w:pPr>
    </w:p>
    <w:p w14:paraId="14D53538" w14:textId="77777777" w:rsidR="00EC6EB6" w:rsidRPr="00445906" w:rsidRDefault="00EC6EB6" w:rsidP="00EC6EB6">
      <w:pPr>
        <w:pStyle w:val="ab"/>
        <w:ind w:firstLine="567"/>
        <w:jc w:val="both"/>
        <w:rPr>
          <w:i/>
          <w:sz w:val="28"/>
          <w:szCs w:val="28"/>
        </w:rPr>
      </w:pPr>
    </w:p>
    <w:p w14:paraId="52676628" w14:textId="77777777" w:rsidR="00EC6EB6" w:rsidRPr="00445906" w:rsidRDefault="00EC6EB6" w:rsidP="00EC6EB6">
      <w:pPr>
        <w:pStyle w:val="ab"/>
        <w:ind w:left="0"/>
        <w:jc w:val="both"/>
        <w:rPr>
          <w:i/>
          <w:sz w:val="28"/>
          <w:szCs w:val="28"/>
        </w:rPr>
      </w:pPr>
    </w:p>
    <w:p w14:paraId="63C6EAF0" w14:textId="77777777" w:rsidR="00EC6EB6" w:rsidRDefault="00EC6EB6" w:rsidP="00EC6EB6">
      <w:pPr>
        <w:pStyle w:val="ab"/>
        <w:jc w:val="both"/>
        <w:rPr>
          <w:i/>
          <w:sz w:val="28"/>
          <w:szCs w:val="28"/>
        </w:rPr>
      </w:pPr>
      <w:r w:rsidRPr="00445906">
        <w:rPr>
          <w:i/>
          <w:sz w:val="28"/>
          <w:szCs w:val="28"/>
        </w:rPr>
        <w:t>Рецензенти:</w:t>
      </w:r>
    </w:p>
    <w:p w14:paraId="612FF44B" w14:textId="77777777" w:rsidR="00EC6EB6" w:rsidRPr="00445906" w:rsidRDefault="00EC6EB6" w:rsidP="00EC6EB6">
      <w:pPr>
        <w:jc w:val="both"/>
        <w:rPr>
          <w:sz w:val="28"/>
          <w:szCs w:val="28"/>
        </w:rPr>
      </w:pPr>
      <w:r w:rsidRPr="00445906">
        <w:rPr>
          <w:i/>
          <w:sz w:val="28"/>
          <w:szCs w:val="28"/>
        </w:rPr>
        <w:t xml:space="preserve">О. </w:t>
      </w:r>
      <w:r>
        <w:rPr>
          <w:i/>
          <w:sz w:val="28"/>
          <w:szCs w:val="28"/>
        </w:rPr>
        <w:t>С</w:t>
      </w:r>
      <w:r w:rsidRPr="00445906">
        <w:rPr>
          <w:i/>
          <w:sz w:val="28"/>
          <w:szCs w:val="28"/>
        </w:rPr>
        <w:t xml:space="preserve">. Олійник </w:t>
      </w:r>
      <w:r w:rsidRPr="00445906">
        <w:rPr>
          <w:sz w:val="28"/>
          <w:szCs w:val="28"/>
        </w:rPr>
        <w:t>– кандида</w:t>
      </w:r>
      <w:r>
        <w:rPr>
          <w:sz w:val="28"/>
          <w:szCs w:val="28"/>
        </w:rPr>
        <w:t>т</w:t>
      </w:r>
      <w:r w:rsidRPr="00445906">
        <w:rPr>
          <w:sz w:val="28"/>
          <w:szCs w:val="28"/>
        </w:rPr>
        <w:t xml:space="preserve"> юридичних наук</w:t>
      </w:r>
      <w:r w:rsidRPr="00445906">
        <w:rPr>
          <w:i/>
          <w:sz w:val="28"/>
          <w:szCs w:val="28"/>
        </w:rPr>
        <w:t xml:space="preserve">, </w:t>
      </w:r>
      <w:r w:rsidRPr="00445906">
        <w:rPr>
          <w:sz w:val="28"/>
          <w:szCs w:val="28"/>
        </w:rPr>
        <w:t>доцент</w:t>
      </w:r>
      <w:r>
        <w:rPr>
          <w:sz w:val="28"/>
          <w:szCs w:val="28"/>
        </w:rPr>
        <w:t xml:space="preserve">, доцент кафедри цивільного права,  заступник директора </w:t>
      </w:r>
      <w:r w:rsidRPr="00445906">
        <w:rPr>
          <w:sz w:val="28"/>
          <w:szCs w:val="28"/>
        </w:rPr>
        <w:t>навчально-наукового юридичного інституту Прикарпатського національного університет імені Василя Стефаника</w:t>
      </w:r>
    </w:p>
    <w:p w14:paraId="07BBCBCC" w14:textId="77777777" w:rsidR="00EC6EB6" w:rsidRPr="00445906" w:rsidRDefault="00EC6EB6" w:rsidP="00EC6EB6">
      <w:pPr>
        <w:pStyle w:val="ab"/>
        <w:jc w:val="both"/>
        <w:rPr>
          <w:i/>
          <w:sz w:val="28"/>
          <w:szCs w:val="28"/>
        </w:rPr>
      </w:pPr>
    </w:p>
    <w:p w14:paraId="4A860FD3" w14:textId="77777777" w:rsidR="00EC6EB6" w:rsidRPr="00445906" w:rsidRDefault="00EC6EB6" w:rsidP="00EC6EB6">
      <w:pPr>
        <w:jc w:val="both"/>
        <w:rPr>
          <w:sz w:val="28"/>
          <w:szCs w:val="28"/>
        </w:rPr>
      </w:pPr>
      <w:bookmarkStart w:id="1" w:name="_Hlk175651017"/>
      <w:r w:rsidRPr="00445906">
        <w:rPr>
          <w:i/>
          <w:sz w:val="28"/>
          <w:szCs w:val="28"/>
        </w:rPr>
        <w:t xml:space="preserve">І. І. Банасевич </w:t>
      </w:r>
      <w:r w:rsidRPr="00445906">
        <w:rPr>
          <w:sz w:val="28"/>
          <w:szCs w:val="28"/>
        </w:rPr>
        <w:t>– кандидат юридичних наук</w:t>
      </w:r>
      <w:r w:rsidRPr="00445906">
        <w:rPr>
          <w:i/>
          <w:sz w:val="28"/>
          <w:szCs w:val="28"/>
        </w:rPr>
        <w:t xml:space="preserve">, </w:t>
      </w:r>
      <w:r w:rsidRPr="00445906">
        <w:rPr>
          <w:sz w:val="28"/>
          <w:szCs w:val="28"/>
        </w:rPr>
        <w:t>доцент</w:t>
      </w:r>
      <w:r>
        <w:rPr>
          <w:sz w:val="28"/>
          <w:szCs w:val="28"/>
        </w:rPr>
        <w:t>, доцент</w:t>
      </w:r>
      <w:r w:rsidRPr="00445906">
        <w:rPr>
          <w:sz w:val="28"/>
          <w:szCs w:val="28"/>
        </w:rPr>
        <w:t xml:space="preserve"> кафедри цивільного права навчально-наукового юридичного інституту Прикарпатського національного університет імені Василя Стефаника</w:t>
      </w:r>
      <w:bookmarkEnd w:id="1"/>
      <w:r w:rsidRPr="00445906">
        <w:rPr>
          <w:sz w:val="28"/>
          <w:szCs w:val="28"/>
        </w:rPr>
        <w:t>;</w:t>
      </w:r>
    </w:p>
    <w:p w14:paraId="419CF03F" w14:textId="77777777" w:rsidR="00EC6EB6" w:rsidRPr="00445906" w:rsidRDefault="00EC6EB6" w:rsidP="00EC6EB6">
      <w:pPr>
        <w:jc w:val="both"/>
        <w:rPr>
          <w:sz w:val="28"/>
          <w:szCs w:val="28"/>
        </w:rPr>
      </w:pPr>
    </w:p>
    <w:p w14:paraId="3CB980F2" w14:textId="77777777" w:rsidR="00EC6EB6" w:rsidRPr="00445906" w:rsidRDefault="00EC6EB6" w:rsidP="00EC6EB6">
      <w:pPr>
        <w:ind w:firstLine="567"/>
        <w:jc w:val="both"/>
        <w:rPr>
          <w:sz w:val="28"/>
          <w:szCs w:val="28"/>
        </w:rPr>
      </w:pPr>
    </w:p>
    <w:p w14:paraId="33949882" w14:textId="221EDBD1" w:rsidR="00EC6EB6" w:rsidRDefault="00EC6EB6" w:rsidP="00EC6EB6">
      <w:pPr>
        <w:ind w:firstLine="567"/>
        <w:jc w:val="both"/>
        <w:rPr>
          <w:sz w:val="28"/>
          <w:szCs w:val="28"/>
        </w:rPr>
      </w:pPr>
      <w:r w:rsidRPr="00445906">
        <w:rPr>
          <w:sz w:val="28"/>
          <w:szCs w:val="28"/>
          <w:shd w:val="clear" w:color="auto" w:fill="FFFFFF"/>
        </w:rPr>
        <w:t xml:space="preserve">Парута Ю.І. Контрактне право ЄС: методичні вказівки для </w:t>
      </w:r>
      <w:r>
        <w:rPr>
          <w:sz w:val="28"/>
          <w:szCs w:val="28"/>
          <w:shd w:val="clear" w:color="auto" w:fill="FFFFFF"/>
        </w:rPr>
        <w:t>забезпечення самостійної роботи здобувачів</w:t>
      </w:r>
      <w:r w:rsidRPr="00445906">
        <w:rPr>
          <w:sz w:val="28"/>
          <w:szCs w:val="28"/>
          <w:shd w:val="clear" w:color="auto" w:fill="FFFFFF"/>
        </w:rPr>
        <w:t xml:space="preserve"> 4-го курсу денної форми навчання спеціальності «Право», освітньої програми «Міжнародне та європейське право».</w:t>
      </w:r>
      <w:r w:rsidRPr="00445906">
        <w:rPr>
          <w:sz w:val="28"/>
          <w:szCs w:val="28"/>
        </w:rPr>
        <w:t xml:space="preserve"> Івано-Франківськ, 2024. </w:t>
      </w:r>
      <w:r w:rsidRPr="00C070E1">
        <w:rPr>
          <w:sz w:val="28"/>
          <w:szCs w:val="28"/>
        </w:rPr>
        <w:t>38 с.</w:t>
      </w:r>
    </w:p>
    <w:p w14:paraId="14E3AC28" w14:textId="77777777" w:rsidR="00EC6EB6" w:rsidRPr="00445906" w:rsidRDefault="00EC6EB6" w:rsidP="00EC6EB6">
      <w:pPr>
        <w:ind w:firstLine="567"/>
        <w:jc w:val="both"/>
        <w:rPr>
          <w:sz w:val="28"/>
          <w:szCs w:val="28"/>
        </w:rPr>
      </w:pPr>
    </w:p>
    <w:p w14:paraId="2034CB96" w14:textId="4A93C5FA" w:rsidR="00052D40" w:rsidRPr="00E42B2A" w:rsidRDefault="00052D40" w:rsidP="00EC6EB6">
      <w:pPr>
        <w:pStyle w:val="a8"/>
        <w:ind w:firstLine="567"/>
        <w:rPr>
          <w:szCs w:val="28"/>
        </w:rPr>
      </w:pPr>
      <w:r w:rsidRPr="00E42B2A">
        <w:rPr>
          <w:szCs w:val="28"/>
        </w:rPr>
        <w:t xml:space="preserve">Посібник розроблений на основі навчального плану освітнього ступеня «бакалавр» спеціальності 081 «Право» і призначений для </w:t>
      </w:r>
      <w:r w:rsidR="00E12A07" w:rsidRPr="00E42B2A">
        <w:rPr>
          <w:szCs w:val="28"/>
        </w:rPr>
        <w:t xml:space="preserve">забезпечення </w:t>
      </w:r>
      <w:r w:rsidR="00DC6D81" w:rsidRPr="00E42B2A">
        <w:rPr>
          <w:szCs w:val="28"/>
        </w:rPr>
        <w:t xml:space="preserve">самостійної роботи студентів </w:t>
      </w:r>
      <w:r w:rsidRPr="00E42B2A">
        <w:rPr>
          <w:szCs w:val="28"/>
        </w:rPr>
        <w:t>із навчальної дисципліни «</w:t>
      </w:r>
      <w:r w:rsidR="007B149A" w:rsidRPr="00E42B2A">
        <w:rPr>
          <w:szCs w:val="28"/>
        </w:rPr>
        <w:t>Контрактне право ЄС</w:t>
      </w:r>
      <w:r w:rsidRPr="00E42B2A">
        <w:rPr>
          <w:szCs w:val="28"/>
        </w:rPr>
        <w:t xml:space="preserve">». В посібнику викладені завдання до </w:t>
      </w:r>
      <w:r w:rsidR="00F33EBD" w:rsidRPr="00E42B2A">
        <w:rPr>
          <w:szCs w:val="28"/>
        </w:rPr>
        <w:t xml:space="preserve">самостійної роботи </w:t>
      </w:r>
      <w:r w:rsidRPr="00E42B2A">
        <w:rPr>
          <w:szCs w:val="28"/>
        </w:rPr>
        <w:t>із навчальної дисципліни «</w:t>
      </w:r>
      <w:r w:rsidR="007B149A" w:rsidRPr="00E42B2A">
        <w:rPr>
          <w:szCs w:val="28"/>
        </w:rPr>
        <w:t>Контрактне право ЄС</w:t>
      </w:r>
      <w:r w:rsidRPr="00E42B2A">
        <w:rPr>
          <w:szCs w:val="28"/>
        </w:rPr>
        <w:t xml:space="preserve">», які включають короткі методичні рекомендації, що </w:t>
      </w:r>
      <w:r w:rsidR="00C334E0" w:rsidRPr="00E42B2A">
        <w:rPr>
          <w:szCs w:val="28"/>
        </w:rPr>
        <w:t>полегшить</w:t>
      </w:r>
      <w:r w:rsidRPr="00E42B2A">
        <w:rPr>
          <w:szCs w:val="28"/>
        </w:rPr>
        <w:t xml:space="preserve"> підготовку до занять, переліки питань, які виносяться на обговорення на занятті, практичних завдань, питань для самоконтролю. До кожної теми поданий перелік рекомендованої літератури, до якого включена монографічна література та інші наукові джерела по темі, а також нормативно-правові акти.</w:t>
      </w:r>
    </w:p>
    <w:p w14:paraId="24730F23" w14:textId="4A7E5DEC" w:rsidR="00052D40" w:rsidRPr="00E42B2A" w:rsidRDefault="00052D40" w:rsidP="006209BF">
      <w:pPr>
        <w:ind w:firstLine="567"/>
        <w:jc w:val="both"/>
        <w:rPr>
          <w:sz w:val="28"/>
          <w:szCs w:val="28"/>
        </w:rPr>
      </w:pPr>
      <w:r w:rsidRPr="00E42B2A">
        <w:rPr>
          <w:sz w:val="28"/>
          <w:szCs w:val="28"/>
        </w:rPr>
        <w:t xml:space="preserve">Посібник призначений для </w:t>
      </w:r>
      <w:r w:rsidR="00EC6EB6">
        <w:rPr>
          <w:sz w:val="28"/>
          <w:szCs w:val="28"/>
        </w:rPr>
        <w:t>здобувачів</w:t>
      </w:r>
      <w:r w:rsidRPr="00E42B2A">
        <w:rPr>
          <w:sz w:val="28"/>
          <w:szCs w:val="28"/>
        </w:rPr>
        <w:t>, аспірантів, викладачів.</w:t>
      </w:r>
    </w:p>
    <w:p w14:paraId="6D187CCA" w14:textId="77777777" w:rsidR="00052D40" w:rsidRPr="00E42B2A" w:rsidRDefault="00052D40" w:rsidP="006209BF">
      <w:pPr>
        <w:ind w:firstLine="567"/>
        <w:jc w:val="both"/>
        <w:rPr>
          <w:sz w:val="28"/>
          <w:szCs w:val="28"/>
        </w:rPr>
      </w:pPr>
    </w:p>
    <w:p w14:paraId="25E478FB" w14:textId="77777777" w:rsidR="00052D40" w:rsidRPr="00E42B2A" w:rsidRDefault="00052D40" w:rsidP="006209BF">
      <w:pPr>
        <w:pStyle w:val="a8"/>
        <w:ind w:left="4320"/>
        <w:rPr>
          <w:szCs w:val="28"/>
        </w:rPr>
      </w:pPr>
    </w:p>
    <w:p w14:paraId="3D0B0234" w14:textId="24D9A7DF" w:rsidR="00052D40" w:rsidRPr="00085243" w:rsidRDefault="00052D40" w:rsidP="000B67C3">
      <w:pPr>
        <w:spacing w:after="160"/>
        <w:jc w:val="center"/>
        <w:rPr>
          <w:b/>
          <w:bCs/>
          <w:caps/>
          <w:sz w:val="28"/>
          <w:szCs w:val="28"/>
        </w:rPr>
      </w:pPr>
      <w:r w:rsidRPr="00085243">
        <w:rPr>
          <w:b/>
          <w:bCs/>
          <w:caps/>
          <w:sz w:val="28"/>
          <w:szCs w:val="28"/>
        </w:rPr>
        <w:lastRenderedPageBreak/>
        <w:t>ЗМІСТ</w:t>
      </w:r>
    </w:p>
    <w:p w14:paraId="6A6062D9" w14:textId="77777777" w:rsidR="00052D40" w:rsidRPr="00085243" w:rsidRDefault="00052D40" w:rsidP="006209BF">
      <w:pPr>
        <w:spacing w:after="160"/>
        <w:jc w:val="both"/>
        <w:rPr>
          <w:b/>
          <w:sz w:val="28"/>
          <w:szCs w:val="28"/>
        </w:rPr>
      </w:pPr>
    </w:p>
    <w:p w14:paraId="234BE2B7" w14:textId="252A6AAD" w:rsidR="00EC6EB6" w:rsidRDefault="00EC6EB6" w:rsidP="00EC6EB6">
      <w:pPr>
        <w:spacing w:after="120"/>
        <w:jc w:val="both"/>
        <w:rPr>
          <w:bCs/>
          <w:sz w:val="28"/>
          <w:szCs w:val="28"/>
        </w:rPr>
      </w:pPr>
      <w:r w:rsidRPr="00445906">
        <w:rPr>
          <w:bCs/>
          <w:sz w:val="28"/>
          <w:szCs w:val="28"/>
        </w:rPr>
        <w:t>Зміст навчальної дисципліни………………..…………………………..……......…</w:t>
      </w:r>
      <w:r>
        <w:rPr>
          <w:bCs/>
          <w:sz w:val="28"/>
          <w:szCs w:val="28"/>
        </w:rPr>
        <w:t>5</w:t>
      </w:r>
    </w:p>
    <w:p w14:paraId="674B3B33" w14:textId="455A9D56" w:rsidR="00EC6EB6" w:rsidRDefault="00EC6EB6" w:rsidP="00EC6EB6">
      <w:pPr>
        <w:spacing w:after="120"/>
        <w:jc w:val="both"/>
        <w:rPr>
          <w:bCs/>
          <w:sz w:val="28"/>
          <w:szCs w:val="28"/>
        </w:rPr>
      </w:pPr>
      <w:r>
        <w:rPr>
          <w:bCs/>
          <w:sz w:val="28"/>
          <w:szCs w:val="28"/>
        </w:rPr>
        <w:t xml:space="preserve">Вступ </w:t>
      </w:r>
    </w:p>
    <w:p w14:paraId="4052C39C" w14:textId="35479FE1" w:rsidR="00EC6EB6" w:rsidRPr="00445906" w:rsidRDefault="00EC6EB6" w:rsidP="00EC6EB6">
      <w:pPr>
        <w:spacing w:after="120"/>
        <w:jc w:val="both"/>
        <w:rPr>
          <w:bCs/>
          <w:sz w:val="28"/>
          <w:szCs w:val="28"/>
        </w:rPr>
      </w:pPr>
      <w:r>
        <w:rPr>
          <w:bCs/>
          <w:sz w:val="28"/>
          <w:szCs w:val="28"/>
        </w:rPr>
        <w:t>Програма навчальної дисципліни</w:t>
      </w:r>
    </w:p>
    <w:p w14:paraId="76AE45E6" w14:textId="511DA1AC" w:rsidR="00EC6EB6" w:rsidRDefault="00EC6EB6" w:rsidP="00EC6EB6">
      <w:pPr>
        <w:spacing w:after="120"/>
        <w:jc w:val="center"/>
        <w:rPr>
          <w:bCs/>
          <w:sz w:val="28"/>
          <w:szCs w:val="28"/>
        </w:rPr>
      </w:pPr>
      <w:r w:rsidRPr="00EC6EB6">
        <w:rPr>
          <w:bCs/>
          <w:sz w:val="28"/>
          <w:szCs w:val="28"/>
        </w:rPr>
        <w:t>ТЕМИ ТА ЗМІСТ САМОСТІЙНОЇ РОБОТИ</w:t>
      </w:r>
    </w:p>
    <w:p w14:paraId="47F29BFF" w14:textId="790C85AA" w:rsidR="00EC6EB6" w:rsidRPr="00445906" w:rsidRDefault="00EC6EB6" w:rsidP="00EC6EB6">
      <w:pPr>
        <w:spacing w:after="120"/>
        <w:jc w:val="both"/>
        <w:rPr>
          <w:bCs/>
          <w:sz w:val="28"/>
          <w:szCs w:val="28"/>
        </w:rPr>
      </w:pPr>
      <w:r>
        <w:rPr>
          <w:bCs/>
          <w:sz w:val="28"/>
          <w:szCs w:val="28"/>
        </w:rPr>
        <w:t>Тема</w:t>
      </w:r>
      <w:r w:rsidRPr="00445906">
        <w:rPr>
          <w:bCs/>
          <w:sz w:val="28"/>
          <w:szCs w:val="28"/>
        </w:rPr>
        <w:t xml:space="preserve"> № 1. Загальна характеристика європейського контрактного права. Принципи контрактного права ЄС</w:t>
      </w:r>
      <w:r>
        <w:rPr>
          <w:bCs/>
          <w:sz w:val="28"/>
          <w:szCs w:val="28"/>
        </w:rPr>
        <w:t>……………………………………………</w:t>
      </w:r>
      <w:r w:rsidR="00426403">
        <w:rPr>
          <w:bCs/>
          <w:sz w:val="28"/>
          <w:szCs w:val="28"/>
        </w:rPr>
        <w:t>...</w:t>
      </w:r>
      <w:r>
        <w:rPr>
          <w:bCs/>
          <w:sz w:val="28"/>
          <w:szCs w:val="28"/>
        </w:rPr>
        <w:t>….8</w:t>
      </w:r>
    </w:p>
    <w:p w14:paraId="41574FD1" w14:textId="5CC38454" w:rsidR="00EC6EB6" w:rsidRPr="00C070E1" w:rsidRDefault="00EC6EB6" w:rsidP="00EC6EB6">
      <w:pPr>
        <w:spacing w:after="120"/>
        <w:jc w:val="both"/>
        <w:rPr>
          <w:bCs/>
          <w:sz w:val="28"/>
          <w:szCs w:val="28"/>
        </w:rPr>
      </w:pPr>
      <w:bookmarkStart w:id="2" w:name="_Hlk175687089"/>
      <w:r w:rsidRPr="00C070E1">
        <w:rPr>
          <w:bCs/>
          <w:sz w:val="28"/>
          <w:szCs w:val="28"/>
        </w:rPr>
        <w:t>Тема № 2. Джерела контрактного права ЄС</w:t>
      </w:r>
      <w:bookmarkEnd w:id="2"/>
      <w:r>
        <w:rPr>
          <w:bCs/>
          <w:sz w:val="28"/>
          <w:szCs w:val="28"/>
        </w:rPr>
        <w:t>……………………………………</w:t>
      </w:r>
      <w:r w:rsidR="00426403">
        <w:rPr>
          <w:bCs/>
          <w:sz w:val="28"/>
          <w:szCs w:val="28"/>
        </w:rPr>
        <w:t>..</w:t>
      </w:r>
      <w:r>
        <w:rPr>
          <w:bCs/>
          <w:sz w:val="28"/>
          <w:szCs w:val="28"/>
        </w:rPr>
        <w:t>.10</w:t>
      </w:r>
    </w:p>
    <w:p w14:paraId="4D9DD805" w14:textId="1E473A10" w:rsidR="00EC6EB6" w:rsidRPr="00C070E1" w:rsidRDefault="00EC6EB6" w:rsidP="00EC6EB6">
      <w:pPr>
        <w:spacing w:after="120"/>
        <w:jc w:val="both"/>
        <w:rPr>
          <w:bCs/>
          <w:sz w:val="28"/>
          <w:szCs w:val="28"/>
        </w:rPr>
      </w:pPr>
      <w:r w:rsidRPr="00C070E1">
        <w:rPr>
          <w:bCs/>
          <w:sz w:val="28"/>
          <w:szCs w:val="28"/>
        </w:rPr>
        <w:t>Тема № 3. Уніфікація та гармонізація контрактного права ЄС</w:t>
      </w:r>
      <w:r>
        <w:rPr>
          <w:bCs/>
          <w:sz w:val="28"/>
          <w:szCs w:val="28"/>
        </w:rPr>
        <w:t>………………</w:t>
      </w:r>
      <w:r w:rsidR="00426403">
        <w:rPr>
          <w:bCs/>
          <w:sz w:val="28"/>
          <w:szCs w:val="28"/>
        </w:rPr>
        <w:t>…</w:t>
      </w:r>
      <w:r>
        <w:rPr>
          <w:bCs/>
          <w:sz w:val="28"/>
          <w:szCs w:val="28"/>
        </w:rPr>
        <w:t>13</w:t>
      </w:r>
    </w:p>
    <w:p w14:paraId="3B752284" w14:textId="77777777" w:rsidR="00EC6EB6" w:rsidRPr="00C070E1" w:rsidRDefault="00EC6EB6" w:rsidP="00EC6EB6">
      <w:pPr>
        <w:spacing w:after="120"/>
        <w:jc w:val="both"/>
        <w:rPr>
          <w:bCs/>
          <w:sz w:val="28"/>
          <w:szCs w:val="28"/>
        </w:rPr>
      </w:pPr>
      <w:r w:rsidRPr="00C070E1">
        <w:rPr>
          <w:bCs/>
          <w:sz w:val="28"/>
          <w:szCs w:val="28"/>
        </w:rPr>
        <w:t>Тема № 4. Поняття контрактів та їх види у ЄС</w:t>
      </w:r>
      <w:r>
        <w:rPr>
          <w:bCs/>
          <w:sz w:val="28"/>
          <w:szCs w:val="28"/>
        </w:rPr>
        <w:t>…………………………………..16</w:t>
      </w:r>
    </w:p>
    <w:p w14:paraId="17B9EE9C" w14:textId="77777777" w:rsidR="00EC6EB6" w:rsidRPr="00C070E1" w:rsidRDefault="00EC6EB6" w:rsidP="00EC6EB6">
      <w:pPr>
        <w:spacing w:after="120"/>
        <w:jc w:val="both"/>
        <w:rPr>
          <w:bCs/>
          <w:sz w:val="28"/>
          <w:szCs w:val="28"/>
        </w:rPr>
      </w:pPr>
      <w:r w:rsidRPr="00C070E1">
        <w:rPr>
          <w:bCs/>
          <w:sz w:val="28"/>
          <w:szCs w:val="28"/>
        </w:rPr>
        <w:t>Тема № 5. Контрактне регулювання правових відносин купівлі-продажу в праві ЄС</w:t>
      </w:r>
      <w:r>
        <w:rPr>
          <w:bCs/>
          <w:sz w:val="28"/>
          <w:szCs w:val="28"/>
        </w:rPr>
        <w:t>……………………………………………………………………………………18</w:t>
      </w:r>
    </w:p>
    <w:p w14:paraId="5303832E" w14:textId="10CA28C5" w:rsidR="00EC6EB6" w:rsidRPr="00C070E1" w:rsidRDefault="00EC6EB6" w:rsidP="00EC6EB6">
      <w:pPr>
        <w:spacing w:after="120"/>
        <w:jc w:val="both"/>
        <w:rPr>
          <w:bCs/>
          <w:sz w:val="28"/>
          <w:szCs w:val="28"/>
        </w:rPr>
      </w:pPr>
      <w:r w:rsidRPr="00C070E1">
        <w:rPr>
          <w:bCs/>
          <w:sz w:val="28"/>
          <w:szCs w:val="28"/>
        </w:rPr>
        <w:t>Тема № 6. Контрактне регулювання відносин у ЄС в сфері надання послуг та виконання робіт</w:t>
      </w:r>
      <w:r>
        <w:rPr>
          <w:bCs/>
          <w:sz w:val="28"/>
          <w:szCs w:val="28"/>
        </w:rPr>
        <w:t>…………………………………………………………………</w:t>
      </w:r>
      <w:r w:rsidR="00426403">
        <w:rPr>
          <w:bCs/>
          <w:sz w:val="28"/>
          <w:szCs w:val="28"/>
        </w:rPr>
        <w:t>….</w:t>
      </w:r>
      <w:r>
        <w:rPr>
          <w:bCs/>
          <w:sz w:val="28"/>
          <w:szCs w:val="28"/>
        </w:rPr>
        <w:t>19</w:t>
      </w:r>
    </w:p>
    <w:p w14:paraId="48CC5181" w14:textId="39D3631C" w:rsidR="00EC6EB6" w:rsidRPr="00C070E1" w:rsidRDefault="00EC6EB6" w:rsidP="00EC6EB6">
      <w:pPr>
        <w:spacing w:after="120"/>
        <w:jc w:val="both"/>
        <w:rPr>
          <w:bCs/>
          <w:sz w:val="28"/>
          <w:szCs w:val="28"/>
        </w:rPr>
      </w:pPr>
      <w:r w:rsidRPr="00C070E1">
        <w:rPr>
          <w:bCs/>
          <w:sz w:val="28"/>
          <w:szCs w:val="28"/>
        </w:rPr>
        <w:t>Тема № 7. Контрактне регулювання відносин у Європейському Співтоваристві у сфері захисту прав споживачів</w:t>
      </w:r>
      <w:r>
        <w:rPr>
          <w:bCs/>
          <w:sz w:val="28"/>
          <w:szCs w:val="28"/>
        </w:rPr>
        <w:t>………………………………………………….22</w:t>
      </w:r>
    </w:p>
    <w:p w14:paraId="615F9AE0" w14:textId="77777777" w:rsidR="00EC6EB6" w:rsidRPr="00C070E1" w:rsidRDefault="00EC6EB6" w:rsidP="00EC6EB6">
      <w:pPr>
        <w:spacing w:after="120"/>
        <w:jc w:val="both"/>
        <w:rPr>
          <w:bCs/>
          <w:sz w:val="28"/>
          <w:szCs w:val="28"/>
        </w:rPr>
      </w:pPr>
      <w:r w:rsidRPr="00C070E1">
        <w:rPr>
          <w:bCs/>
          <w:sz w:val="28"/>
          <w:szCs w:val="28"/>
        </w:rPr>
        <w:t>Тема № 8. Контрактне регулювання відносин у ЄС в сфері публічних закупівель</w:t>
      </w:r>
      <w:r>
        <w:rPr>
          <w:bCs/>
          <w:sz w:val="28"/>
          <w:szCs w:val="28"/>
        </w:rPr>
        <w:t>…………………………………………………………………………...24</w:t>
      </w:r>
    </w:p>
    <w:p w14:paraId="2BC57B7D" w14:textId="77777777" w:rsidR="00EC6EB6" w:rsidRPr="00C070E1" w:rsidRDefault="00EC6EB6" w:rsidP="00EC6EB6">
      <w:pPr>
        <w:spacing w:after="120"/>
        <w:jc w:val="both"/>
        <w:rPr>
          <w:bCs/>
          <w:sz w:val="28"/>
          <w:szCs w:val="28"/>
        </w:rPr>
      </w:pPr>
      <w:r w:rsidRPr="00C070E1">
        <w:rPr>
          <w:bCs/>
          <w:sz w:val="28"/>
          <w:szCs w:val="28"/>
        </w:rPr>
        <w:t>Тема № 9. Контрактне регулювання відносин у сфері інтелектуальної власності</w:t>
      </w:r>
      <w:r>
        <w:rPr>
          <w:bCs/>
          <w:sz w:val="28"/>
          <w:szCs w:val="28"/>
        </w:rPr>
        <w:t>…………………………………………………………………………….26</w:t>
      </w:r>
    </w:p>
    <w:p w14:paraId="5025C5F3" w14:textId="77777777" w:rsidR="00052D40" w:rsidRPr="00085243" w:rsidRDefault="00052D40" w:rsidP="006D1727">
      <w:pPr>
        <w:ind w:firstLine="567"/>
        <w:rPr>
          <w:bCs/>
          <w:sz w:val="28"/>
          <w:szCs w:val="28"/>
        </w:rPr>
      </w:pPr>
    </w:p>
    <w:p w14:paraId="5427CDB3" w14:textId="77777777" w:rsidR="00052D40" w:rsidRPr="00085243" w:rsidRDefault="00052D40" w:rsidP="000B67C3">
      <w:pPr>
        <w:jc w:val="center"/>
        <w:rPr>
          <w:b/>
          <w:sz w:val="28"/>
          <w:szCs w:val="28"/>
        </w:rPr>
      </w:pPr>
      <w:r w:rsidRPr="00085243">
        <w:rPr>
          <w:sz w:val="28"/>
          <w:szCs w:val="28"/>
        </w:rPr>
        <w:br w:type="page"/>
      </w:r>
      <w:r w:rsidRPr="00085243">
        <w:rPr>
          <w:b/>
          <w:sz w:val="28"/>
          <w:szCs w:val="28"/>
        </w:rPr>
        <w:lastRenderedPageBreak/>
        <w:t>ВСТУП</w:t>
      </w:r>
    </w:p>
    <w:p w14:paraId="160B1E60" w14:textId="77777777" w:rsidR="00052D40" w:rsidRPr="00085243" w:rsidRDefault="00052D40" w:rsidP="006209BF">
      <w:pPr>
        <w:ind w:firstLine="567"/>
        <w:jc w:val="both"/>
        <w:rPr>
          <w:b/>
          <w:sz w:val="28"/>
          <w:szCs w:val="28"/>
        </w:rPr>
      </w:pPr>
    </w:p>
    <w:p w14:paraId="5A6DC2C8" w14:textId="539A2038" w:rsidR="001B65F9" w:rsidRDefault="008577E4" w:rsidP="008577E4">
      <w:pPr>
        <w:spacing w:line="288" w:lineRule="auto"/>
        <w:ind w:firstLine="709"/>
        <w:jc w:val="both"/>
        <w:rPr>
          <w:sz w:val="28"/>
          <w:szCs w:val="28"/>
        </w:rPr>
      </w:pPr>
      <w:r w:rsidRPr="00085243">
        <w:rPr>
          <w:sz w:val="28"/>
          <w:szCs w:val="28"/>
        </w:rPr>
        <w:t xml:space="preserve">У сучасних умовах кредитно-модульної системи навчання посилюється роль самостійної роботи </w:t>
      </w:r>
      <w:r w:rsidR="003B418E">
        <w:rPr>
          <w:sz w:val="28"/>
          <w:szCs w:val="28"/>
        </w:rPr>
        <w:t>здобувачів</w:t>
      </w:r>
      <w:r w:rsidRPr="00085243">
        <w:rPr>
          <w:sz w:val="28"/>
          <w:szCs w:val="28"/>
        </w:rPr>
        <w:t xml:space="preserve">. </w:t>
      </w:r>
    </w:p>
    <w:p w14:paraId="4516A543" w14:textId="718D727B" w:rsidR="008577E4" w:rsidRPr="00085243" w:rsidRDefault="008577E4" w:rsidP="008577E4">
      <w:pPr>
        <w:spacing w:line="288" w:lineRule="auto"/>
        <w:ind w:firstLine="709"/>
        <w:jc w:val="both"/>
        <w:rPr>
          <w:sz w:val="28"/>
          <w:szCs w:val="28"/>
        </w:rPr>
      </w:pPr>
      <w:r w:rsidRPr="00085243">
        <w:rPr>
          <w:sz w:val="28"/>
          <w:szCs w:val="28"/>
        </w:rPr>
        <w:t xml:space="preserve">Самостійна робота є основним засобом оволодіння навчальним матеріалом у час, вільний від обов’язкових навчальних занять. </w:t>
      </w:r>
    </w:p>
    <w:p w14:paraId="31BF5AFF" w14:textId="5AD2E2FA" w:rsidR="0003606B" w:rsidRPr="00085243" w:rsidRDefault="008577E4" w:rsidP="008577E4">
      <w:pPr>
        <w:spacing w:line="288" w:lineRule="auto"/>
        <w:ind w:firstLine="709"/>
        <w:jc w:val="both"/>
        <w:rPr>
          <w:sz w:val="28"/>
          <w:szCs w:val="28"/>
        </w:rPr>
      </w:pPr>
      <w:r w:rsidRPr="00085243">
        <w:rPr>
          <w:sz w:val="28"/>
          <w:szCs w:val="28"/>
        </w:rPr>
        <w:t>Самостійна робота є не чим іншим, як способом формування самостійності та активності особистості, її творчих здібностей, уміння орієнтуватися в теорії та практичних ситуаціях, ставити й самостійно вирішувати теоретичні і практичні завдання.</w:t>
      </w:r>
    </w:p>
    <w:p w14:paraId="10CEE2F8" w14:textId="6068D4A3" w:rsidR="008577E4" w:rsidRPr="00085243" w:rsidRDefault="008577E4" w:rsidP="008577E4">
      <w:pPr>
        <w:spacing w:line="288" w:lineRule="auto"/>
        <w:ind w:firstLine="709"/>
        <w:jc w:val="both"/>
        <w:rPr>
          <w:sz w:val="28"/>
          <w:szCs w:val="28"/>
        </w:rPr>
      </w:pPr>
      <w:r w:rsidRPr="00085243">
        <w:rPr>
          <w:sz w:val="28"/>
          <w:szCs w:val="28"/>
        </w:rPr>
        <w:t>Самостійна робота</w:t>
      </w:r>
      <w:r w:rsidR="003B418E">
        <w:rPr>
          <w:sz w:val="28"/>
          <w:szCs w:val="28"/>
        </w:rPr>
        <w:t xml:space="preserve"> здобувача</w:t>
      </w:r>
      <w:r w:rsidRPr="00085243">
        <w:rPr>
          <w:sz w:val="28"/>
          <w:szCs w:val="28"/>
        </w:rPr>
        <w:t xml:space="preserve"> – це самостійна діяльність та навчання </w:t>
      </w:r>
      <w:r w:rsidR="003B418E">
        <w:rPr>
          <w:sz w:val="28"/>
          <w:szCs w:val="28"/>
        </w:rPr>
        <w:t>здобувача</w:t>
      </w:r>
      <w:r w:rsidRPr="00085243">
        <w:rPr>
          <w:sz w:val="28"/>
          <w:szCs w:val="28"/>
        </w:rPr>
        <w:t xml:space="preserve">, яку викладач планує разом зі </w:t>
      </w:r>
      <w:r w:rsidR="003B418E">
        <w:rPr>
          <w:sz w:val="28"/>
          <w:szCs w:val="28"/>
        </w:rPr>
        <w:t>здобувачем</w:t>
      </w:r>
      <w:r w:rsidRPr="00085243">
        <w:rPr>
          <w:sz w:val="28"/>
          <w:szCs w:val="28"/>
        </w:rPr>
        <w:t xml:space="preserve">, але виконує її </w:t>
      </w:r>
      <w:r w:rsidR="003B418E">
        <w:rPr>
          <w:sz w:val="28"/>
          <w:szCs w:val="28"/>
        </w:rPr>
        <w:t>здобувач</w:t>
      </w:r>
      <w:r w:rsidRPr="00085243">
        <w:rPr>
          <w:sz w:val="28"/>
          <w:szCs w:val="28"/>
        </w:rPr>
        <w:t xml:space="preserve"> за завданнями та під методичним керівництвом і контролем науково-педагогічного працівника без його прямої участі. </w:t>
      </w:r>
    </w:p>
    <w:p w14:paraId="6BE5FF96" w14:textId="06D08843" w:rsidR="008577E4" w:rsidRPr="00085243" w:rsidRDefault="008577E4" w:rsidP="008577E4">
      <w:pPr>
        <w:spacing w:line="288" w:lineRule="auto"/>
        <w:ind w:firstLine="709"/>
        <w:jc w:val="both"/>
        <w:rPr>
          <w:sz w:val="28"/>
          <w:szCs w:val="28"/>
        </w:rPr>
      </w:pPr>
      <w:r w:rsidRPr="00085243">
        <w:rPr>
          <w:sz w:val="28"/>
          <w:szCs w:val="28"/>
        </w:rPr>
        <w:t xml:space="preserve">Під час вивчення навчальної дисципліни виокремлюють такі види самостійного </w:t>
      </w:r>
      <w:r w:rsidR="003B418E">
        <w:rPr>
          <w:sz w:val="28"/>
          <w:szCs w:val="28"/>
        </w:rPr>
        <w:t>навчання здобувача</w:t>
      </w:r>
      <w:r w:rsidRPr="00085243">
        <w:rPr>
          <w:sz w:val="28"/>
          <w:szCs w:val="28"/>
        </w:rPr>
        <w:t xml:space="preserve">: </w:t>
      </w:r>
    </w:p>
    <w:p w14:paraId="718AFFDF" w14:textId="77777777" w:rsidR="008577E4" w:rsidRPr="00085243" w:rsidRDefault="008577E4" w:rsidP="008577E4">
      <w:pPr>
        <w:numPr>
          <w:ilvl w:val="0"/>
          <w:numId w:val="41"/>
        </w:numPr>
        <w:spacing w:line="288" w:lineRule="auto"/>
        <w:ind w:left="0" w:firstLine="709"/>
        <w:jc w:val="both"/>
        <w:rPr>
          <w:sz w:val="28"/>
          <w:szCs w:val="28"/>
        </w:rPr>
      </w:pPr>
      <w:r w:rsidRPr="00085243">
        <w:rPr>
          <w:sz w:val="28"/>
          <w:szCs w:val="28"/>
        </w:rPr>
        <w:t xml:space="preserve">слухання лекцій, участь у семінарських заняттях, виконання практичних робіт; </w:t>
      </w:r>
    </w:p>
    <w:p w14:paraId="7C86FAE1" w14:textId="68647946" w:rsidR="008577E4" w:rsidRPr="00085243" w:rsidRDefault="008577E4" w:rsidP="008577E4">
      <w:pPr>
        <w:numPr>
          <w:ilvl w:val="0"/>
          <w:numId w:val="41"/>
        </w:numPr>
        <w:spacing w:line="288" w:lineRule="auto"/>
        <w:ind w:left="0" w:firstLine="709"/>
        <w:jc w:val="both"/>
        <w:rPr>
          <w:sz w:val="28"/>
          <w:szCs w:val="28"/>
        </w:rPr>
      </w:pPr>
      <w:r w:rsidRPr="00085243">
        <w:rPr>
          <w:sz w:val="28"/>
          <w:szCs w:val="28"/>
        </w:rPr>
        <w:t xml:space="preserve">відпрацювання тем лекцій та семінарських занять, виконання практичних робіт студентами </w:t>
      </w:r>
      <w:r w:rsidR="001B65F9">
        <w:rPr>
          <w:sz w:val="28"/>
          <w:szCs w:val="28"/>
        </w:rPr>
        <w:t xml:space="preserve">денної </w:t>
      </w:r>
      <w:r w:rsidRPr="00085243">
        <w:rPr>
          <w:sz w:val="28"/>
          <w:szCs w:val="28"/>
        </w:rPr>
        <w:t xml:space="preserve">форми навчання; </w:t>
      </w:r>
    </w:p>
    <w:p w14:paraId="61538717" w14:textId="77777777" w:rsidR="008577E4" w:rsidRPr="00085243" w:rsidRDefault="008577E4" w:rsidP="008577E4">
      <w:pPr>
        <w:numPr>
          <w:ilvl w:val="0"/>
          <w:numId w:val="41"/>
        </w:numPr>
        <w:spacing w:line="288" w:lineRule="auto"/>
        <w:ind w:left="0" w:firstLine="709"/>
        <w:jc w:val="both"/>
        <w:rPr>
          <w:sz w:val="28"/>
          <w:szCs w:val="28"/>
        </w:rPr>
      </w:pPr>
      <w:r w:rsidRPr="00085243">
        <w:rPr>
          <w:sz w:val="28"/>
          <w:szCs w:val="28"/>
        </w:rPr>
        <w:t xml:space="preserve">підготовка рефератів і курсових робіт, написання дипломної роботи; </w:t>
      </w:r>
    </w:p>
    <w:p w14:paraId="5C727936" w14:textId="77777777" w:rsidR="008577E4" w:rsidRPr="00085243" w:rsidRDefault="008577E4" w:rsidP="008577E4">
      <w:pPr>
        <w:numPr>
          <w:ilvl w:val="0"/>
          <w:numId w:val="41"/>
        </w:numPr>
        <w:spacing w:line="288" w:lineRule="auto"/>
        <w:ind w:left="0" w:firstLine="709"/>
        <w:jc w:val="both"/>
        <w:rPr>
          <w:sz w:val="28"/>
          <w:szCs w:val="28"/>
        </w:rPr>
      </w:pPr>
      <w:r w:rsidRPr="00085243">
        <w:rPr>
          <w:sz w:val="28"/>
          <w:szCs w:val="28"/>
        </w:rPr>
        <w:t xml:space="preserve">підготовка до модульного контролю та іспитів; </w:t>
      </w:r>
    </w:p>
    <w:p w14:paraId="2EA0F020" w14:textId="77777777" w:rsidR="008577E4" w:rsidRPr="00085243" w:rsidRDefault="008577E4" w:rsidP="008577E4">
      <w:pPr>
        <w:numPr>
          <w:ilvl w:val="0"/>
          <w:numId w:val="41"/>
        </w:numPr>
        <w:spacing w:line="288" w:lineRule="auto"/>
        <w:ind w:left="0" w:firstLine="709"/>
        <w:jc w:val="both"/>
        <w:rPr>
          <w:sz w:val="28"/>
          <w:szCs w:val="28"/>
        </w:rPr>
      </w:pPr>
      <w:r w:rsidRPr="00085243">
        <w:rPr>
          <w:sz w:val="28"/>
          <w:szCs w:val="28"/>
        </w:rPr>
        <w:t xml:space="preserve">робота з літературою та ін. </w:t>
      </w:r>
    </w:p>
    <w:p w14:paraId="6F28B77D" w14:textId="6559DA0E" w:rsidR="008577E4" w:rsidRPr="00085243" w:rsidRDefault="008577E4" w:rsidP="008577E4">
      <w:pPr>
        <w:spacing w:line="288" w:lineRule="auto"/>
        <w:ind w:firstLine="709"/>
        <w:jc w:val="both"/>
        <w:rPr>
          <w:sz w:val="28"/>
          <w:szCs w:val="28"/>
        </w:rPr>
      </w:pPr>
      <w:r w:rsidRPr="00085243">
        <w:rPr>
          <w:sz w:val="28"/>
          <w:szCs w:val="28"/>
        </w:rPr>
        <w:t xml:space="preserve">Кожен із зазначених видів потребує від </w:t>
      </w:r>
      <w:r w:rsidR="003B418E">
        <w:rPr>
          <w:sz w:val="28"/>
          <w:szCs w:val="28"/>
        </w:rPr>
        <w:t>здобувачів</w:t>
      </w:r>
      <w:r w:rsidRPr="00085243">
        <w:rPr>
          <w:sz w:val="28"/>
          <w:szCs w:val="28"/>
        </w:rPr>
        <w:t xml:space="preserve"> наполегливої самостійної праці.</w:t>
      </w:r>
    </w:p>
    <w:p w14:paraId="71FBE6A8" w14:textId="08185791" w:rsidR="0003606B" w:rsidRPr="00085243" w:rsidRDefault="003B418E" w:rsidP="008577E4">
      <w:pPr>
        <w:spacing w:line="288" w:lineRule="auto"/>
        <w:ind w:firstLine="709"/>
        <w:jc w:val="both"/>
        <w:rPr>
          <w:sz w:val="28"/>
          <w:szCs w:val="28"/>
        </w:rPr>
      </w:pPr>
      <w:r>
        <w:rPr>
          <w:sz w:val="28"/>
          <w:szCs w:val="28"/>
        </w:rPr>
        <w:t>Здобувач</w:t>
      </w:r>
      <w:r w:rsidR="008577E4" w:rsidRPr="00085243">
        <w:rPr>
          <w:sz w:val="28"/>
          <w:szCs w:val="28"/>
        </w:rPr>
        <w:t xml:space="preserve"> має оволодіти методикою самостійної роботи під час лекційного заняття. </w:t>
      </w:r>
    </w:p>
    <w:p w14:paraId="0101CF0D" w14:textId="489F7CB1" w:rsidR="0003606B" w:rsidRPr="00085243" w:rsidRDefault="003B418E" w:rsidP="008577E4">
      <w:pPr>
        <w:spacing w:line="288" w:lineRule="auto"/>
        <w:ind w:firstLine="709"/>
        <w:jc w:val="both"/>
        <w:rPr>
          <w:sz w:val="28"/>
          <w:szCs w:val="28"/>
        </w:rPr>
      </w:pPr>
      <w:r>
        <w:rPr>
          <w:sz w:val="28"/>
          <w:szCs w:val="28"/>
        </w:rPr>
        <w:t xml:space="preserve">Здобувачам </w:t>
      </w:r>
      <w:r w:rsidR="008577E4" w:rsidRPr="00085243">
        <w:rPr>
          <w:sz w:val="28"/>
          <w:szCs w:val="28"/>
        </w:rPr>
        <w:t>денної форм</w:t>
      </w:r>
      <w:r>
        <w:rPr>
          <w:sz w:val="28"/>
          <w:szCs w:val="28"/>
        </w:rPr>
        <w:t>и</w:t>
      </w:r>
      <w:r w:rsidR="008577E4" w:rsidRPr="00085243">
        <w:rPr>
          <w:sz w:val="28"/>
          <w:szCs w:val="28"/>
        </w:rPr>
        <w:t xml:space="preserve"> навчання необхідно сформувати вміння слухати і конспектувати лекції, оскільки робота над ними безпосередньо на занятті й у позааудиторний час потребує значних зусиль: уміти не лише слухати, а й сприймати, усвідомлювати зміст лекції; систематизувати і групувати одержані знання в конспектах; уміти творчо осмислювати матеріал лекції у процесі самостійної роботи та ін. </w:t>
      </w:r>
    </w:p>
    <w:p w14:paraId="08143BA3" w14:textId="4D278ABA" w:rsidR="008577E4" w:rsidRPr="00085243" w:rsidRDefault="008577E4" w:rsidP="008577E4">
      <w:pPr>
        <w:spacing w:line="288" w:lineRule="auto"/>
        <w:ind w:firstLine="709"/>
        <w:jc w:val="both"/>
        <w:rPr>
          <w:sz w:val="28"/>
          <w:szCs w:val="28"/>
        </w:rPr>
      </w:pPr>
      <w:r w:rsidRPr="00085243">
        <w:rPr>
          <w:sz w:val="28"/>
          <w:szCs w:val="28"/>
        </w:rPr>
        <w:t xml:space="preserve">Під час лекційного заняття студентам необхідно ознайомитися зі змістом попередньої лекції для встановлення логічного зв'язку з наступною; намагатися </w:t>
      </w:r>
      <w:r w:rsidRPr="00085243">
        <w:rPr>
          <w:sz w:val="28"/>
          <w:szCs w:val="28"/>
        </w:rPr>
        <w:lastRenderedPageBreak/>
        <w:t xml:space="preserve">осмислювати матеріал у процесі його викладення; уважно слухати викладача, виокремлювати головне. </w:t>
      </w:r>
    </w:p>
    <w:p w14:paraId="5D958BF8" w14:textId="53313068" w:rsidR="0003606B" w:rsidRPr="00085243" w:rsidRDefault="008577E4" w:rsidP="008577E4">
      <w:pPr>
        <w:spacing w:line="288" w:lineRule="auto"/>
        <w:ind w:firstLine="709"/>
        <w:jc w:val="both"/>
        <w:rPr>
          <w:sz w:val="28"/>
          <w:szCs w:val="28"/>
        </w:rPr>
      </w:pPr>
      <w:r w:rsidRPr="00085243">
        <w:rPr>
          <w:sz w:val="28"/>
          <w:szCs w:val="28"/>
        </w:rPr>
        <w:t xml:space="preserve">Самостійна робота </w:t>
      </w:r>
      <w:r w:rsidR="003B418E">
        <w:rPr>
          <w:sz w:val="28"/>
          <w:szCs w:val="28"/>
        </w:rPr>
        <w:t>здобувачів</w:t>
      </w:r>
      <w:r w:rsidRPr="00085243">
        <w:rPr>
          <w:sz w:val="28"/>
          <w:szCs w:val="28"/>
        </w:rPr>
        <w:t xml:space="preserve"> забезпечується всіма навчально-методичними засобами, необхідними для вивчення конкретної навчальної дисципліни чи окремої теми: підручниками, навчальними та методичними посібниками, конспектами лекцій тощо. </w:t>
      </w:r>
    </w:p>
    <w:p w14:paraId="0B408E32" w14:textId="553C3E18" w:rsidR="008577E4" w:rsidRPr="00085243" w:rsidRDefault="003B418E" w:rsidP="008577E4">
      <w:pPr>
        <w:spacing w:line="288" w:lineRule="auto"/>
        <w:ind w:firstLine="709"/>
        <w:jc w:val="both"/>
        <w:rPr>
          <w:b/>
          <w:sz w:val="28"/>
          <w:szCs w:val="28"/>
        </w:rPr>
      </w:pPr>
      <w:r>
        <w:rPr>
          <w:sz w:val="28"/>
          <w:szCs w:val="28"/>
        </w:rPr>
        <w:t>Здобувачам</w:t>
      </w:r>
      <w:r w:rsidR="008577E4" w:rsidRPr="00085243">
        <w:rPr>
          <w:sz w:val="28"/>
          <w:szCs w:val="28"/>
        </w:rPr>
        <w:t xml:space="preserve"> також рекомендується для самостійного опрацювання відповідна наукова література та періодичні видання.</w:t>
      </w:r>
    </w:p>
    <w:p w14:paraId="626EABD4" w14:textId="77777777" w:rsidR="00635F1B" w:rsidRPr="00085243" w:rsidRDefault="00635F1B" w:rsidP="00635F1B">
      <w:pPr>
        <w:ind w:firstLine="851"/>
        <w:jc w:val="both"/>
        <w:rPr>
          <w:sz w:val="28"/>
          <w:szCs w:val="28"/>
        </w:rPr>
      </w:pPr>
    </w:p>
    <w:p w14:paraId="705CD473" w14:textId="5C5E2943" w:rsidR="003B418E" w:rsidRPr="00085243" w:rsidRDefault="00052D40" w:rsidP="003B418E">
      <w:pPr>
        <w:ind w:firstLine="851"/>
        <w:jc w:val="center"/>
        <w:rPr>
          <w:bCs/>
          <w:sz w:val="28"/>
          <w:szCs w:val="28"/>
        </w:rPr>
      </w:pPr>
      <w:r w:rsidRPr="00085243">
        <w:rPr>
          <w:b/>
          <w:bCs/>
          <w:sz w:val="28"/>
          <w:szCs w:val="28"/>
        </w:rPr>
        <w:br w:type="page"/>
      </w:r>
    </w:p>
    <w:p w14:paraId="200B81AA" w14:textId="77777777" w:rsidR="003B418E" w:rsidRPr="00445906" w:rsidRDefault="003B418E" w:rsidP="003B418E">
      <w:pPr>
        <w:ind w:firstLine="851"/>
        <w:jc w:val="center"/>
        <w:rPr>
          <w:b/>
          <w:caps/>
          <w:sz w:val="28"/>
          <w:szCs w:val="28"/>
          <w:u w:val="single"/>
        </w:rPr>
      </w:pPr>
      <w:r w:rsidRPr="00445906">
        <w:rPr>
          <w:b/>
          <w:caps/>
          <w:sz w:val="28"/>
          <w:szCs w:val="28"/>
          <w:u w:val="single"/>
        </w:rPr>
        <w:lastRenderedPageBreak/>
        <w:t>ЗМІСТ навчальної дисципліни</w:t>
      </w:r>
    </w:p>
    <w:p w14:paraId="747A09EE" w14:textId="77777777" w:rsidR="003B418E" w:rsidRPr="00445906" w:rsidRDefault="003B418E" w:rsidP="003B418E">
      <w:pPr>
        <w:ind w:firstLine="851"/>
        <w:jc w:val="both"/>
        <w:rPr>
          <w:b/>
          <w:caps/>
          <w:sz w:val="28"/>
          <w:szCs w:val="28"/>
        </w:rPr>
      </w:pPr>
    </w:p>
    <w:p w14:paraId="08DBF1FD" w14:textId="77777777" w:rsidR="003B418E" w:rsidRPr="00445906" w:rsidRDefault="003B418E" w:rsidP="003B418E">
      <w:pPr>
        <w:jc w:val="center"/>
        <w:rPr>
          <w:b/>
          <w:sz w:val="28"/>
          <w:szCs w:val="28"/>
        </w:rPr>
      </w:pPr>
    </w:p>
    <w:p w14:paraId="78DF3A91" w14:textId="77777777" w:rsidR="003B418E" w:rsidRPr="00445906" w:rsidRDefault="003B418E" w:rsidP="003B418E">
      <w:pPr>
        <w:ind w:firstLine="567"/>
        <w:jc w:val="both"/>
        <w:rPr>
          <w:b/>
          <w:sz w:val="28"/>
          <w:szCs w:val="28"/>
          <w:u w:val="single"/>
        </w:rPr>
      </w:pPr>
      <w:r w:rsidRPr="00445906">
        <w:rPr>
          <w:b/>
          <w:sz w:val="28"/>
          <w:szCs w:val="28"/>
          <w:u w:val="single"/>
        </w:rPr>
        <w:t xml:space="preserve">Змістовий модуль 1. </w:t>
      </w:r>
      <w:r w:rsidRPr="00445906">
        <w:rPr>
          <w:b/>
          <w:bCs/>
          <w:sz w:val="28"/>
          <w:szCs w:val="28"/>
          <w:u w:val="single"/>
        </w:rPr>
        <w:t>Загальні положення контрактного права ЄС</w:t>
      </w:r>
    </w:p>
    <w:p w14:paraId="26D6CDB4" w14:textId="77777777" w:rsidR="003B418E" w:rsidRPr="00445906" w:rsidRDefault="003B418E" w:rsidP="003B418E">
      <w:pPr>
        <w:jc w:val="both"/>
        <w:rPr>
          <w:b/>
          <w:sz w:val="28"/>
          <w:szCs w:val="28"/>
        </w:rPr>
      </w:pPr>
    </w:p>
    <w:p w14:paraId="199E4424" w14:textId="77777777" w:rsidR="003B418E" w:rsidRPr="00445906" w:rsidRDefault="003B418E" w:rsidP="003B418E">
      <w:pPr>
        <w:ind w:firstLine="709"/>
        <w:jc w:val="both"/>
        <w:rPr>
          <w:b/>
          <w:bCs/>
          <w:sz w:val="28"/>
          <w:szCs w:val="28"/>
        </w:rPr>
      </w:pPr>
      <w:r w:rsidRPr="00445906">
        <w:rPr>
          <w:b/>
          <w:bCs/>
          <w:sz w:val="28"/>
          <w:szCs w:val="28"/>
        </w:rPr>
        <w:t xml:space="preserve">Тема №1. Сфера та умови застосування контрактного права ЄС. Принципи контрактного права ЄС. </w:t>
      </w:r>
    </w:p>
    <w:p w14:paraId="67A8D312" w14:textId="77777777" w:rsidR="003B418E" w:rsidRPr="00445906" w:rsidRDefault="003B418E" w:rsidP="003B418E">
      <w:pPr>
        <w:ind w:firstLine="709"/>
        <w:jc w:val="both"/>
        <w:rPr>
          <w:sz w:val="28"/>
          <w:szCs w:val="28"/>
        </w:rPr>
      </w:pPr>
      <w:r w:rsidRPr="00445906">
        <w:rPr>
          <w:bCs/>
          <w:sz w:val="28"/>
          <w:szCs w:val="28"/>
        </w:rPr>
        <w:t xml:space="preserve">Природа Європейського Союзу. Основні характеристики правової системи Європейського Союзу. Поняття та ознаки Контрактного права ЄС. Суб'єкти Контрактного права ЄС. </w:t>
      </w:r>
      <w:r w:rsidRPr="00445906">
        <w:rPr>
          <w:sz w:val="28"/>
          <w:szCs w:val="28"/>
        </w:rPr>
        <w:t xml:space="preserve">Контракт як інструмент регулювання взаємин його учасників. </w:t>
      </w:r>
    </w:p>
    <w:p w14:paraId="52B64A01" w14:textId="77777777" w:rsidR="003B418E" w:rsidRPr="00445906" w:rsidRDefault="003B418E" w:rsidP="003B418E">
      <w:pPr>
        <w:ind w:firstLine="709"/>
        <w:jc w:val="both"/>
        <w:rPr>
          <w:sz w:val="28"/>
          <w:szCs w:val="28"/>
        </w:rPr>
      </w:pPr>
      <w:r w:rsidRPr="00445906">
        <w:rPr>
          <w:sz w:val="28"/>
          <w:szCs w:val="28"/>
        </w:rPr>
        <w:t>Історія становлення принципів європейського контрактного права. Поняття та класифікація принципів європейського контрактного права. Характеристика основних принципів контрактного права ЄС. Принцип свободи договору відповідно до законодавства ЄС. Принцип безпеки в контрактному праві ЄС. Принцип справедливості. Застосування та реалізація принципів контрактного  права ЄС в законодавстві України.</w:t>
      </w:r>
    </w:p>
    <w:p w14:paraId="3641FADB" w14:textId="77777777" w:rsidR="003B418E" w:rsidRPr="00445906" w:rsidRDefault="003B418E" w:rsidP="003B418E">
      <w:pPr>
        <w:ind w:firstLine="709"/>
        <w:jc w:val="both"/>
        <w:rPr>
          <w:sz w:val="28"/>
          <w:szCs w:val="28"/>
        </w:rPr>
      </w:pPr>
    </w:p>
    <w:p w14:paraId="1C416C04" w14:textId="77777777" w:rsidR="003B418E" w:rsidRPr="00445906" w:rsidRDefault="003B418E" w:rsidP="003B418E">
      <w:pPr>
        <w:ind w:firstLine="709"/>
        <w:jc w:val="both"/>
        <w:rPr>
          <w:b/>
          <w:sz w:val="28"/>
          <w:szCs w:val="28"/>
        </w:rPr>
      </w:pPr>
      <w:r w:rsidRPr="00445906">
        <w:rPr>
          <w:b/>
          <w:sz w:val="28"/>
          <w:szCs w:val="28"/>
        </w:rPr>
        <w:t>Тема 2. Джерела Контрактного права ЄС</w:t>
      </w:r>
    </w:p>
    <w:p w14:paraId="14D9A1BC" w14:textId="77777777" w:rsidR="003B418E" w:rsidRPr="00445906" w:rsidRDefault="003B418E" w:rsidP="003B418E">
      <w:pPr>
        <w:pStyle w:val="Style5"/>
        <w:spacing w:line="240" w:lineRule="auto"/>
        <w:ind w:firstLine="709"/>
        <w:rPr>
          <w:rStyle w:val="FontStyle31"/>
          <w:sz w:val="28"/>
          <w:szCs w:val="28"/>
          <w:lang w:val="uk-UA" w:eastAsia="uk-UA"/>
        </w:rPr>
      </w:pPr>
      <w:r w:rsidRPr="00445906">
        <w:rPr>
          <w:rStyle w:val="FontStyle31"/>
          <w:sz w:val="28"/>
          <w:szCs w:val="28"/>
          <w:lang w:val="uk-UA" w:eastAsia="uk-UA"/>
        </w:rPr>
        <w:t xml:space="preserve">Поняття і види джерел Контрактного права ЄС. Первинне, вторинне та прецедентне право Європейського Союзу. Порядок опублікування та вступу в силу регламентів, директив та рішень. Акти «м'якого права» (рекомендації, висновки), їх призначення та сфера застосування. Делеговані та імплементуючі (виконавчі) акти. Міжнародні угоди з третіми країнами та міжнародними організаціями. Категорії міжнародних угод та їх суб'єктний склад. </w:t>
      </w:r>
    </w:p>
    <w:p w14:paraId="7C1E5953" w14:textId="77777777" w:rsidR="003B418E" w:rsidRPr="00445906" w:rsidRDefault="003B418E" w:rsidP="003B418E">
      <w:pPr>
        <w:pStyle w:val="Style5"/>
        <w:widowControl/>
        <w:spacing w:line="240" w:lineRule="auto"/>
        <w:ind w:firstLine="709"/>
        <w:rPr>
          <w:rStyle w:val="FontStyle31"/>
          <w:sz w:val="28"/>
          <w:szCs w:val="28"/>
          <w:lang w:val="uk-UA" w:eastAsia="uk-UA"/>
        </w:rPr>
      </w:pPr>
    </w:p>
    <w:p w14:paraId="3355AF8D" w14:textId="77777777" w:rsidR="003B418E" w:rsidRPr="00445906" w:rsidRDefault="003B418E" w:rsidP="003B418E">
      <w:pPr>
        <w:pStyle w:val="Style5"/>
        <w:widowControl/>
        <w:spacing w:line="240" w:lineRule="auto"/>
        <w:ind w:firstLine="709"/>
        <w:rPr>
          <w:b/>
          <w:bCs/>
          <w:sz w:val="28"/>
          <w:szCs w:val="28"/>
          <w:lang w:val="uk-UA"/>
        </w:rPr>
      </w:pPr>
      <w:r w:rsidRPr="00445906">
        <w:rPr>
          <w:b/>
          <w:bCs/>
          <w:sz w:val="28"/>
          <w:szCs w:val="28"/>
          <w:lang w:val="uk-UA"/>
        </w:rPr>
        <w:t>Тема 3. Уніфікація та гармонізація контрактного права ЄС</w:t>
      </w:r>
    </w:p>
    <w:p w14:paraId="793C8B5C" w14:textId="77777777" w:rsidR="003B418E" w:rsidRPr="00445906" w:rsidRDefault="003B418E" w:rsidP="003B418E">
      <w:pPr>
        <w:pStyle w:val="Style5"/>
        <w:widowControl/>
        <w:spacing w:line="240" w:lineRule="auto"/>
        <w:ind w:firstLine="709"/>
        <w:rPr>
          <w:rStyle w:val="FontStyle31"/>
          <w:bCs/>
          <w:sz w:val="28"/>
          <w:szCs w:val="28"/>
        </w:rPr>
      </w:pPr>
      <w:r w:rsidRPr="00445906">
        <w:rPr>
          <w:bCs/>
          <w:sz w:val="28"/>
          <w:szCs w:val="28"/>
        </w:rPr>
        <w:t xml:space="preserve">Підстави зближення правових норм держав-членів ЄС у сфері приватного права. </w:t>
      </w:r>
      <w:r w:rsidRPr="00445906">
        <w:rPr>
          <w:rStyle w:val="FontStyle31"/>
          <w:sz w:val="28"/>
          <w:szCs w:val="28"/>
          <w:lang w:val="uk-UA" w:eastAsia="uk-UA"/>
        </w:rPr>
        <w:t xml:space="preserve">Поняття гармонізації права у країнах Європейського Союзу. Види уніфікації права. Передумови та основні етапи гармонізації контрактного права Європейського Союзу. Способи гармонізації контрактного права ЄС. Регламент «Рим I» 2009 р. </w:t>
      </w:r>
      <w:r w:rsidRPr="00445906">
        <w:rPr>
          <w:sz w:val="28"/>
          <w:szCs w:val="28"/>
          <w:lang w:val="uk-UA" w:eastAsia="uk-UA"/>
        </w:rPr>
        <w:t xml:space="preserve">Прийняття Регламентів та Директив при гармонізації контрактного права ЄС. Укладення міжнародних договорів у процедурі гармонізації контрактного права ЄС. </w:t>
      </w:r>
    </w:p>
    <w:p w14:paraId="22BB5224" w14:textId="77777777" w:rsidR="003B418E" w:rsidRPr="00445906" w:rsidRDefault="003B418E" w:rsidP="003B418E">
      <w:pPr>
        <w:pStyle w:val="Style5"/>
        <w:spacing w:line="240" w:lineRule="auto"/>
        <w:ind w:firstLine="708"/>
        <w:rPr>
          <w:bCs/>
          <w:sz w:val="28"/>
          <w:szCs w:val="28"/>
          <w:lang w:val="uk-UA"/>
        </w:rPr>
      </w:pPr>
      <w:r w:rsidRPr="00445906">
        <w:rPr>
          <w:bCs/>
          <w:sz w:val="28"/>
          <w:szCs w:val="28"/>
        </w:rPr>
        <w:t xml:space="preserve">Пропозиції Європейської комісії про Європейське </w:t>
      </w:r>
      <w:r w:rsidRPr="00445906">
        <w:rPr>
          <w:bCs/>
          <w:sz w:val="28"/>
          <w:szCs w:val="28"/>
          <w:lang w:val="uk-UA"/>
        </w:rPr>
        <w:t xml:space="preserve">контрактне </w:t>
      </w:r>
      <w:r w:rsidRPr="00445906">
        <w:rPr>
          <w:bCs/>
          <w:sz w:val="28"/>
          <w:szCs w:val="28"/>
        </w:rPr>
        <w:t xml:space="preserve">право. </w:t>
      </w:r>
      <w:r w:rsidRPr="00445906">
        <w:rPr>
          <w:bCs/>
          <w:sz w:val="28"/>
          <w:szCs w:val="28"/>
          <w:lang w:val="uk-UA"/>
        </w:rPr>
        <w:t xml:space="preserve">Особливості </w:t>
      </w:r>
      <w:r w:rsidRPr="00445906">
        <w:rPr>
          <w:bCs/>
          <w:sz w:val="28"/>
          <w:szCs w:val="28"/>
        </w:rPr>
        <w:t>приватно-правової кодифікації в Європейському Союзі.</w:t>
      </w:r>
      <w:r w:rsidRPr="00445906">
        <w:rPr>
          <w:bCs/>
          <w:sz w:val="28"/>
          <w:szCs w:val="28"/>
          <w:lang w:val="uk-UA"/>
        </w:rPr>
        <w:t xml:space="preserve"> </w:t>
      </w:r>
    </w:p>
    <w:p w14:paraId="074B0387" w14:textId="77777777" w:rsidR="003B418E" w:rsidRPr="00445906" w:rsidRDefault="003B418E" w:rsidP="003B418E">
      <w:pPr>
        <w:pStyle w:val="Style5"/>
        <w:widowControl/>
        <w:spacing w:line="240" w:lineRule="auto"/>
        <w:ind w:firstLine="389"/>
        <w:rPr>
          <w:sz w:val="28"/>
          <w:szCs w:val="28"/>
          <w:lang w:val="uk-UA" w:eastAsia="uk-UA"/>
        </w:rPr>
      </w:pPr>
    </w:p>
    <w:p w14:paraId="63D2FA5A" w14:textId="77777777" w:rsidR="003B418E" w:rsidRPr="00445906" w:rsidRDefault="003B418E" w:rsidP="003B418E">
      <w:pPr>
        <w:ind w:firstLine="709"/>
        <w:jc w:val="both"/>
        <w:rPr>
          <w:b/>
          <w:sz w:val="28"/>
          <w:szCs w:val="28"/>
          <w:u w:val="single"/>
        </w:rPr>
      </w:pPr>
      <w:r w:rsidRPr="00445906">
        <w:rPr>
          <w:b/>
          <w:sz w:val="28"/>
          <w:szCs w:val="28"/>
          <w:u w:val="single"/>
        </w:rPr>
        <w:t>Змістовий модуль ІІ. Окремі види контрактів у праві ЄС</w:t>
      </w:r>
    </w:p>
    <w:p w14:paraId="2FDB4442" w14:textId="77777777" w:rsidR="003B418E" w:rsidRPr="00445906" w:rsidRDefault="003B418E" w:rsidP="003B418E">
      <w:pPr>
        <w:ind w:firstLine="709"/>
        <w:jc w:val="both"/>
        <w:rPr>
          <w:b/>
          <w:sz w:val="28"/>
          <w:szCs w:val="28"/>
        </w:rPr>
      </w:pPr>
      <w:r w:rsidRPr="00445906">
        <w:rPr>
          <w:b/>
          <w:sz w:val="28"/>
          <w:szCs w:val="28"/>
        </w:rPr>
        <w:t xml:space="preserve"> </w:t>
      </w:r>
    </w:p>
    <w:p w14:paraId="09D67198" w14:textId="77777777" w:rsidR="003B418E" w:rsidRPr="00445906" w:rsidRDefault="003B418E" w:rsidP="003B418E">
      <w:pPr>
        <w:ind w:firstLine="709"/>
        <w:jc w:val="both"/>
        <w:rPr>
          <w:b/>
          <w:sz w:val="28"/>
          <w:szCs w:val="28"/>
        </w:rPr>
      </w:pPr>
      <w:r w:rsidRPr="00445906">
        <w:rPr>
          <w:b/>
          <w:sz w:val="28"/>
          <w:szCs w:val="28"/>
        </w:rPr>
        <w:t>Тема № 4. Поняття контрактів та їх види у ЄС</w:t>
      </w:r>
    </w:p>
    <w:p w14:paraId="02D090FD" w14:textId="77777777" w:rsidR="003B418E" w:rsidRPr="00445906" w:rsidRDefault="003B418E" w:rsidP="003B418E">
      <w:pPr>
        <w:ind w:firstLine="709"/>
        <w:jc w:val="both"/>
        <w:rPr>
          <w:rStyle w:val="FontStyle31"/>
          <w:b/>
          <w:sz w:val="28"/>
          <w:szCs w:val="28"/>
        </w:rPr>
      </w:pPr>
      <w:r w:rsidRPr="00445906">
        <w:rPr>
          <w:sz w:val="28"/>
          <w:szCs w:val="28"/>
        </w:rPr>
        <w:t xml:space="preserve">Поняття, значення та класифікація контрактів у праві ЄС. Порядок і стадії укладення контрактів. Оферта. Акцепт. Виконання, розірвання і зміна контрактів. Відмова від контракту. </w:t>
      </w:r>
    </w:p>
    <w:p w14:paraId="1656F94D" w14:textId="77777777" w:rsidR="003B418E" w:rsidRPr="00445906" w:rsidRDefault="003B418E" w:rsidP="003B418E">
      <w:pPr>
        <w:ind w:firstLine="709"/>
        <w:jc w:val="both"/>
        <w:rPr>
          <w:sz w:val="28"/>
          <w:szCs w:val="28"/>
        </w:rPr>
      </w:pPr>
      <w:r w:rsidRPr="00445906">
        <w:rPr>
          <w:sz w:val="28"/>
          <w:szCs w:val="28"/>
        </w:rPr>
        <w:lastRenderedPageBreak/>
        <w:t xml:space="preserve">Поняття порушення умов контракту. </w:t>
      </w:r>
      <w:r w:rsidRPr="00445906">
        <w:rPr>
          <w:bCs/>
          <w:sz w:val="28"/>
          <w:szCs w:val="28"/>
        </w:rPr>
        <w:t>Значення вини в контрактному  праві ЄС. Застереження про обмеження чи виключення відповідальності. Форс-мажорне застереження. Засоби захисту в разі порушення договору.</w:t>
      </w:r>
      <w:r w:rsidRPr="00445906">
        <w:rPr>
          <w:sz w:val="28"/>
          <w:szCs w:val="28"/>
        </w:rPr>
        <w:t xml:space="preserve"> Відшкодування збитків і відсотки. Підстави звільнення від відповідальності за порушення договірних зобов’язань у ЄС. Форс-мажорне застереження.</w:t>
      </w:r>
    </w:p>
    <w:p w14:paraId="21A6CC14" w14:textId="77777777" w:rsidR="003B418E" w:rsidRPr="00445906" w:rsidRDefault="003B418E" w:rsidP="003B418E">
      <w:pPr>
        <w:ind w:firstLine="709"/>
        <w:jc w:val="both"/>
        <w:rPr>
          <w:b/>
          <w:sz w:val="28"/>
          <w:szCs w:val="28"/>
        </w:rPr>
      </w:pPr>
    </w:p>
    <w:p w14:paraId="16EFE23A" w14:textId="77777777" w:rsidR="003B418E" w:rsidRPr="00445906" w:rsidRDefault="003B418E" w:rsidP="003B418E">
      <w:pPr>
        <w:ind w:firstLine="709"/>
        <w:jc w:val="both"/>
        <w:rPr>
          <w:b/>
          <w:sz w:val="28"/>
          <w:szCs w:val="28"/>
        </w:rPr>
      </w:pPr>
      <w:r w:rsidRPr="00445906">
        <w:rPr>
          <w:b/>
          <w:sz w:val="28"/>
          <w:szCs w:val="28"/>
        </w:rPr>
        <w:t>Тема 5. Контрактне регулювання правових відносин купівлі-продажу в праві ЄС</w:t>
      </w:r>
    </w:p>
    <w:p w14:paraId="0BC67F13" w14:textId="77777777" w:rsidR="003B418E" w:rsidRPr="00445906" w:rsidRDefault="003B418E" w:rsidP="003B418E">
      <w:pPr>
        <w:ind w:firstLine="709"/>
        <w:jc w:val="both"/>
        <w:rPr>
          <w:sz w:val="28"/>
          <w:szCs w:val="28"/>
        </w:rPr>
      </w:pPr>
      <w:r w:rsidRPr="00445906">
        <w:rPr>
          <w:sz w:val="28"/>
          <w:szCs w:val="28"/>
        </w:rPr>
        <w:t xml:space="preserve">Поняття договору міжнародної купівлі-продажу товарів. Види договорів купівлі-продажу та їх особливості. Форма та порядок укладення договору міжнародної купівлі-продажу товарів. Зобов’язання сторін договору купівлі-продажу. Перехід ризиків і перехід права власності. </w:t>
      </w:r>
    </w:p>
    <w:p w14:paraId="5905B1A0" w14:textId="77777777" w:rsidR="003B418E" w:rsidRPr="00445906" w:rsidRDefault="003B418E" w:rsidP="003B418E">
      <w:pPr>
        <w:ind w:firstLine="709"/>
        <w:jc w:val="both"/>
        <w:rPr>
          <w:sz w:val="28"/>
          <w:szCs w:val="28"/>
        </w:rPr>
      </w:pPr>
      <w:r w:rsidRPr="00445906">
        <w:rPr>
          <w:sz w:val="28"/>
          <w:szCs w:val="28"/>
        </w:rPr>
        <w:t xml:space="preserve">Директива Європейського Парламенту і Ради (ЄС) 2019/771 від 20 травня 2019 року про деякі аспекти, що стосуються договорів про продаж товарів. </w:t>
      </w:r>
    </w:p>
    <w:p w14:paraId="4A7C2A08" w14:textId="77777777" w:rsidR="003B418E" w:rsidRPr="00445906" w:rsidRDefault="003B418E" w:rsidP="003B418E">
      <w:pPr>
        <w:ind w:firstLine="709"/>
        <w:jc w:val="both"/>
        <w:rPr>
          <w:sz w:val="28"/>
          <w:szCs w:val="28"/>
        </w:rPr>
      </w:pPr>
      <w:r w:rsidRPr="00445906">
        <w:rPr>
          <w:sz w:val="28"/>
          <w:szCs w:val="28"/>
        </w:rPr>
        <w:t>Конвенція ООН про договори міжнародної купівлі- продажу товарів 1980р.</w:t>
      </w:r>
    </w:p>
    <w:p w14:paraId="186545C2" w14:textId="77777777" w:rsidR="003B418E" w:rsidRPr="00445906" w:rsidRDefault="003B418E" w:rsidP="003B418E">
      <w:pPr>
        <w:ind w:firstLine="709"/>
        <w:jc w:val="both"/>
        <w:rPr>
          <w:b/>
          <w:sz w:val="28"/>
          <w:szCs w:val="28"/>
        </w:rPr>
      </w:pPr>
    </w:p>
    <w:p w14:paraId="0031D695" w14:textId="77777777" w:rsidR="003B418E" w:rsidRPr="00445906" w:rsidRDefault="003B418E" w:rsidP="003B418E">
      <w:pPr>
        <w:ind w:firstLine="709"/>
        <w:jc w:val="both"/>
        <w:rPr>
          <w:b/>
          <w:sz w:val="28"/>
          <w:szCs w:val="28"/>
        </w:rPr>
      </w:pPr>
      <w:r w:rsidRPr="00445906">
        <w:rPr>
          <w:b/>
          <w:sz w:val="28"/>
          <w:szCs w:val="28"/>
        </w:rPr>
        <w:t>Тема 6. Контрактне регулювання відносин у ЄС в сфері надання послуг та виконання робіт</w:t>
      </w:r>
    </w:p>
    <w:p w14:paraId="1301C0F6" w14:textId="77777777" w:rsidR="003B418E" w:rsidRPr="00445906" w:rsidRDefault="003B418E" w:rsidP="003B418E">
      <w:pPr>
        <w:ind w:firstLine="709"/>
        <w:jc w:val="both"/>
        <w:rPr>
          <w:sz w:val="28"/>
          <w:szCs w:val="28"/>
        </w:rPr>
      </w:pPr>
      <w:r w:rsidRPr="00445906">
        <w:rPr>
          <w:sz w:val="28"/>
          <w:szCs w:val="28"/>
        </w:rPr>
        <w:t>Загальна характеристика інституту «надання послуг» у ЄС.</w:t>
      </w:r>
    </w:p>
    <w:p w14:paraId="45546500" w14:textId="77777777" w:rsidR="003B418E" w:rsidRPr="00445906" w:rsidRDefault="003B418E" w:rsidP="003B418E">
      <w:pPr>
        <w:ind w:firstLine="709"/>
        <w:jc w:val="both"/>
        <w:rPr>
          <w:sz w:val="28"/>
          <w:szCs w:val="28"/>
        </w:rPr>
      </w:pPr>
      <w:r w:rsidRPr="00445906">
        <w:rPr>
          <w:sz w:val="28"/>
          <w:szCs w:val="28"/>
        </w:rPr>
        <w:t>Національне банківське законодавство країн ЄС. Міжнародні конвенції та договори в сфері банківського права. Міжнародні звичаї, що сформувалися в міжбанківській практиці.</w:t>
      </w:r>
    </w:p>
    <w:p w14:paraId="51B38BB8" w14:textId="77777777" w:rsidR="003B418E" w:rsidRPr="00445906" w:rsidRDefault="003B418E" w:rsidP="003B418E">
      <w:pPr>
        <w:ind w:firstLine="709"/>
        <w:jc w:val="both"/>
        <w:rPr>
          <w:sz w:val="28"/>
          <w:szCs w:val="28"/>
        </w:rPr>
      </w:pPr>
      <w:r w:rsidRPr="00445906">
        <w:rPr>
          <w:sz w:val="28"/>
          <w:szCs w:val="28"/>
        </w:rPr>
        <w:t xml:space="preserve">Види страхування. Комунітарне законодавство ЄС про страхування. </w:t>
      </w:r>
    </w:p>
    <w:p w14:paraId="7003F246" w14:textId="77777777" w:rsidR="003B418E" w:rsidRPr="00445906" w:rsidRDefault="003B418E" w:rsidP="003B418E">
      <w:pPr>
        <w:ind w:firstLine="709"/>
        <w:jc w:val="both"/>
        <w:rPr>
          <w:sz w:val="28"/>
          <w:szCs w:val="28"/>
        </w:rPr>
      </w:pPr>
      <w:r w:rsidRPr="00445906">
        <w:rPr>
          <w:sz w:val="28"/>
          <w:szCs w:val="28"/>
        </w:rPr>
        <w:t>Укладення і оформлення договору банківського кредиту і рахунку в праві ЄС. Зобов'язання по розрахунках. Поняття і правове регулювання готівкових і безготівкових розрахунків в праві ЄС.</w:t>
      </w:r>
    </w:p>
    <w:p w14:paraId="62725EDD" w14:textId="77777777" w:rsidR="003B418E" w:rsidRPr="00445906" w:rsidRDefault="003B418E" w:rsidP="003B418E">
      <w:pPr>
        <w:ind w:firstLine="709"/>
        <w:jc w:val="both"/>
        <w:rPr>
          <w:sz w:val="28"/>
          <w:szCs w:val="28"/>
        </w:rPr>
      </w:pPr>
      <w:r w:rsidRPr="00445906">
        <w:rPr>
          <w:sz w:val="28"/>
          <w:szCs w:val="28"/>
        </w:rPr>
        <w:t>Особливості зобов’язань з договору підряду у ЄС.</w:t>
      </w:r>
    </w:p>
    <w:p w14:paraId="58AE32CE" w14:textId="77777777" w:rsidR="003B418E" w:rsidRPr="00445906" w:rsidRDefault="003B418E" w:rsidP="003B418E">
      <w:pPr>
        <w:ind w:firstLine="709"/>
        <w:jc w:val="both"/>
        <w:rPr>
          <w:b/>
          <w:sz w:val="28"/>
          <w:szCs w:val="28"/>
        </w:rPr>
      </w:pPr>
    </w:p>
    <w:p w14:paraId="2DDFDF9B" w14:textId="77777777" w:rsidR="003B418E" w:rsidRPr="00445906" w:rsidRDefault="003B418E" w:rsidP="003B418E">
      <w:pPr>
        <w:ind w:firstLine="709"/>
        <w:jc w:val="both"/>
        <w:rPr>
          <w:b/>
          <w:sz w:val="28"/>
          <w:szCs w:val="28"/>
        </w:rPr>
      </w:pPr>
    </w:p>
    <w:p w14:paraId="0091FDD3" w14:textId="77777777" w:rsidR="003B418E" w:rsidRPr="00445906" w:rsidRDefault="003B418E" w:rsidP="003B418E">
      <w:pPr>
        <w:ind w:firstLine="709"/>
        <w:jc w:val="both"/>
        <w:rPr>
          <w:b/>
          <w:sz w:val="28"/>
          <w:szCs w:val="28"/>
        </w:rPr>
      </w:pPr>
      <w:r w:rsidRPr="00445906">
        <w:rPr>
          <w:b/>
          <w:sz w:val="28"/>
          <w:szCs w:val="28"/>
        </w:rPr>
        <w:t>Тема № 7. Контрактне регулювання відносин у Європейському Співтоваристві у сфері захисту прав споживачів</w:t>
      </w:r>
    </w:p>
    <w:p w14:paraId="7BC34A2F" w14:textId="77777777" w:rsidR="003B418E" w:rsidRPr="00445906" w:rsidRDefault="003B418E" w:rsidP="003B418E">
      <w:pPr>
        <w:ind w:firstLine="709"/>
        <w:jc w:val="both"/>
        <w:rPr>
          <w:sz w:val="28"/>
          <w:szCs w:val="28"/>
        </w:rPr>
      </w:pPr>
      <w:r w:rsidRPr="00445906">
        <w:rPr>
          <w:sz w:val="28"/>
          <w:szCs w:val="28"/>
        </w:rPr>
        <w:t>Договірне регулювання відносин за участю споживачів у праві ЄС. Правові форми захисту прав споживачів в ЄС. Механізм захисту споживачів в межах ЄС. Система європейських інституцій захисту прав споживачів в ЄС. Європейська комісія: структура та функції у сфері захисту прав споживачів.</w:t>
      </w:r>
      <w:r w:rsidRPr="00445906">
        <w:rPr>
          <w:sz w:val="28"/>
          <w:szCs w:val="28"/>
          <w:lang w:val="en-US"/>
        </w:rPr>
        <w:t xml:space="preserve"> </w:t>
      </w:r>
      <w:r w:rsidRPr="00445906">
        <w:rPr>
          <w:sz w:val="28"/>
          <w:szCs w:val="28"/>
        </w:rPr>
        <w:t>Правові засади захисту споживачів онлайн послуг.</w:t>
      </w:r>
    </w:p>
    <w:p w14:paraId="0E01F8AC" w14:textId="77777777" w:rsidR="003B418E" w:rsidRPr="00445906" w:rsidRDefault="003B418E" w:rsidP="003B418E">
      <w:pPr>
        <w:ind w:firstLine="709"/>
        <w:jc w:val="both"/>
        <w:rPr>
          <w:sz w:val="28"/>
          <w:szCs w:val="28"/>
        </w:rPr>
      </w:pPr>
      <w:r w:rsidRPr="00445906">
        <w:rPr>
          <w:sz w:val="28"/>
          <w:szCs w:val="28"/>
        </w:rPr>
        <w:t>Комітет споживчої політики (COPOLCO): компетенція у сфері захисту прав споживачів.</w:t>
      </w:r>
    </w:p>
    <w:p w14:paraId="7CAD866B" w14:textId="77777777" w:rsidR="003B418E" w:rsidRPr="00445906" w:rsidRDefault="003B418E" w:rsidP="003B418E">
      <w:pPr>
        <w:jc w:val="both"/>
        <w:rPr>
          <w:b/>
          <w:sz w:val="28"/>
          <w:szCs w:val="28"/>
        </w:rPr>
      </w:pPr>
    </w:p>
    <w:p w14:paraId="280AAFF5" w14:textId="77777777" w:rsidR="003B418E" w:rsidRPr="00445906" w:rsidRDefault="003B418E" w:rsidP="003B418E">
      <w:pPr>
        <w:ind w:firstLine="709"/>
        <w:jc w:val="both"/>
        <w:rPr>
          <w:b/>
          <w:sz w:val="28"/>
          <w:szCs w:val="28"/>
        </w:rPr>
      </w:pPr>
      <w:r w:rsidRPr="00445906">
        <w:rPr>
          <w:b/>
          <w:sz w:val="28"/>
          <w:szCs w:val="28"/>
        </w:rPr>
        <w:t>Тема 8. Контрактне регулювання відносин у ЄС в сфері публічних закупівель</w:t>
      </w:r>
    </w:p>
    <w:p w14:paraId="3D0D11DC" w14:textId="77777777" w:rsidR="003B418E" w:rsidRPr="00445906" w:rsidRDefault="003B418E" w:rsidP="003B418E">
      <w:pPr>
        <w:ind w:firstLine="709"/>
        <w:jc w:val="both"/>
        <w:rPr>
          <w:sz w:val="28"/>
          <w:szCs w:val="28"/>
        </w:rPr>
      </w:pPr>
      <w:r w:rsidRPr="00445906">
        <w:rPr>
          <w:sz w:val="28"/>
          <w:szCs w:val="28"/>
        </w:rPr>
        <w:lastRenderedPageBreak/>
        <w:t>Здійснення закупівель в державному секторі. Публічні закупівлі в сфері комунального господарства. Закупівлі у сфері оборони. Форма та порядок укладення договорів у сфері публічних закупівель у праві ЄС.</w:t>
      </w:r>
    </w:p>
    <w:p w14:paraId="3973062E" w14:textId="77777777" w:rsidR="003B418E" w:rsidRPr="00445906" w:rsidRDefault="003B418E" w:rsidP="003B418E">
      <w:pPr>
        <w:ind w:firstLine="709"/>
        <w:jc w:val="both"/>
        <w:rPr>
          <w:sz w:val="28"/>
          <w:szCs w:val="28"/>
        </w:rPr>
      </w:pPr>
      <w:r w:rsidRPr="00445906">
        <w:rPr>
          <w:sz w:val="28"/>
          <w:szCs w:val="28"/>
        </w:rPr>
        <w:t xml:space="preserve">Угода про державні закупівлі СОТ. Єдиний закупівельний словник та система державних закупівель ЄС. </w:t>
      </w:r>
    </w:p>
    <w:p w14:paraId="0CC0E3B6" w14:textId="77777777" w:rsidR="003B418E" w:rsidRPr="00445906" w:rsidRDefault="003B418E" w:rsidP="003B418E">
      <w:pPr>
        <w:ind w:firstLine="709"/>
        <w:jc w:val="both"/>
        <w:rPr>
          <w:sz w:val="28"/>
          <w:szCs w:val="28"/>
        </w:rPr>
      </w:pPr>
      <w:r w:rsidRPr="00445906">
        <w:rPr>
          <w:sz w:val="28"/>
          <w:szCs w:val="28"/>
        </w:rPr>
        <w:t>Електронне інвойсування в державних закупівлях.</w:t>
      </w:r>
    </w:p>
    <w:p w14:paraId="5EEC7E27" w14:textId="77777777" w:rsidR="003B418E" w:rsidRPr="00445906" w:rsidRDefault="003B418E" w:rsidP="003B418E">
      <w:pPr>
        <w:ind w:firstLine="709"/>
        <w:jc w:val="both"/>
        <w:rPr>
          <w:b/>
          <w:bCs/>
          <w:sz w:val="28"/>
          <w:szCs w:val="28"/>
        </w:rPr>
      </w:pPr>
    </w:p>
    <w:p w14:paraId="31B0917C" w14:textId="77777777" w:rsidR="003B418E" w:rsidRPr="00445906" w:rsidRDefault="003B418E" w:rsidP="003B418E">
      <w:pPr>
        <w:ind w:firstLine="709"/>
        <w:jc w:val="both"/>
        <w:rPr>
          <w:b/>
          <w:bCs/>
          <w:sz w:val="28"/>
          <w:szCs w:val="28"/>
        </w:rPr>
      </w:pPr>
    </w:p>
    <w:p w14:paraId="5DCA0A6D" w14:textId="77777777" w:rsidR="003B418E" w:rsidRPr="00445906" w:rsidRDefault="003B418E" w:rsidP="003B418E">
      <w:pPr>
        <w:ind w:firstLine="709"/>
        <w:jc w:val="both"/>
        <w:rPr>
          <w:b/>
          <w:sz w:val="28"/>
          <w:szCs w:val="28"/>
        </w:rPr>
      </w:pPr>
      <w:r w:rsidRPr="00445906">
        <w:rPr>
          <w:b/>
          <w:sz w:val="28"/>
          <w:szCs w:val="28"/>
        </w:rPr>
        <w:t>Тема 9. Контрактне регулювання відносин у сфері інтелектуальної власності</w:t>
      </w:r>
    </w:p>
    <w:p w14:paraId="2AFEE345" w14:textId="77777777" w:rsidR="003B418E" w:rsidRPr="00445906" w:rsidRDefault="003B418E" w:rsidP="003B418E">
      <w:pPr>
        <w:ind w:firstLine="709"/>
        <w:jc w:val="both"/>
        <w:rPr>
          <w:sz w:val="28"/>
          <w:szCs w:val="28"/>
        </w:rPr>
      </w:pPr>
      <w:r w:rsidRPr="00445906">
        <w:rPr>
          <w:sz w:val="28"/>
          <w:szCs w:val="28"/>
        </w:rPr>
        <w:t>Контрактне регулювання обігу об'єктів інтелектуальної власності у праві ЄС. Співвідношення виняткових прав на об'єкти інтелектуальної власності та свободи пересування товарів.</w:t>
      </w:r>
    </w:p>
    <w:p w14:paraId="0F61A895" w14:textId="77777777" w:rsidR="003B418E" w:rsidRPr="00445906" w:rsidRDefault="003B418E" w:rsidP="003B418E">
      <w:pPr>
        <w:ind w:firstLine="709"/>
        <w:jc w:val="both"/>
        <w:rPr>
          <w:sz w:val="28"/>
          <w:szCs w:val="28"/>
        </w:rPr>
      </w:pPr>
      <w:r w:rsidRPr="00445906">
        <w:rPr>
          <w:sz w:val="28"/>
          <w:szCs w:val="28"/>
        </w:rPr>
        <w:t>Контракти у авторському праві ЄС. Гармонізація законодавства держав-членів у галузі авторських та суміжних прав.</w:t>
      </w:r>
    </w:p>
    <w:p w14:paraId="308D1FCA" w14:textId="77777777" w:rsidR="003B418E" w:rsidRPr="00445906" w:rsidRDefault="003B418E" w:rsidP="003B418E">
      <w:pPr>
        <w:ind w:firstLine="709"/>
        <w:jc w:val="both"/>
        <w:rPr>
          <w:sz w:val="28"/>
          <w:szCs w:val="28"/>
        </w:rPr>
      </w:pPr>
      <w:r w:rsidRPr="00445906">
        <w:rPr>
          <w:sz w:val="28"/>
          <w:szCs w:val="28"/>
        </w:rPr>
        <w:t>Договірне регулювання обігу комп'ютерних програм і окремих об'єктів права промислової власності у Європейському Союзі. Європейська патентна система. Передача  товарного знака у праві Європейського Союзу. Посилення гарантій захисту прав інтелектуальної власності y ЄС.</w:t>
      </w:r>
    </w:p>
    <w:p w14:paraId="5E203CFE" w14:textId="655B20F1" w:rsidR="00D104B8" w:rsidRPr="003B418E" w:rsidRDefault="003B418E" w:rsidP="003B418E">
      <w:pPr>
        <w:ind w:firstLine="709"/>
        <w:jc w:val="both"/>
        <w:rPr>
          <w:sz w:val="28"/>
          <w:szCs w:val="28"/>
        </w:rPr>
      </w:pPr>
      <w:r w:rsidRPr="00445906">
        <w:rPr>
          <w:sz w:val="28"/>
          <w:szCs w:val="28"/>
        </w:rPr>
        <w:t>Гармонізація права інтелектуальної власності в ЄС.</w:t>
      </w:r>
    </w:p>
    <w:p w14:paraId="2D4A0835" w14:textId="7339749A" w:rsidR="00B9707A" w:rsidRPr="00085243" w:rsidRDefault="00B9707A" w:rsidP="00635F1B">
      <w:pPr>
        <w:ind w:firstLine="851"/>
        <w:jc w:val="both"/>
        <w:rPr>
          <w:b/>
          <w:bCs/>
          <w:sz w:val="28"/>
          <w:szCs w:val="28"/>
        </w:rPr>
      </w:pPr>
    </w:p>
    <w:p w14:paraId="28C82325" w14:textId="77777777" w:rsidR="00090CB0" w:rsidRPr="00085243" w:rsidRDefault="00090CB0" w:rsidP="00635F1B">
      <w:pPr>
        <w:ind w:firstLine="851"/>
        <w:jc w:val="both"/>
        <w:rPr>
          <w:b/>
          <w:bCs/>
          <w:sz w:val="28"/>
          <w:szCs w:val="28"/>
        </w:rPr>
      </w:pPr>
    </w:p>
    <w:tbl>
      <w:tblPr>
        <w:tblW w:w="1516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
        <w:gridCol w:w="1010"/>
        <w:gridCol w:w="6458"/>
        <w:gridCol w:w="2520"/>
        <w:gridCol w:w="116"/>
        <w:gridCol w:w="2520"/>
        <w:gridCol w:w="2520"/>
      </w:tblGrid>
      <w:tr w:rsidR="00090CB0" w:rsidRPr="00085243" w14:paraId="34BA561C" w14:textId="77777777" w:rsidTr="003B418E">
        <w:trPr>
          <w:gridAfter w:val="3"/>
          <w:wAfter w:w="5156" w:type="dxa"/>
        </w:trPr>
        <w:tc>
          <w:tcPr>
            <w:tcW w:w="1026" w:type="dxa"/>
            <w:gridSpan w:val="2"/>
            <w:vMerge w:val="restart"/>
            <w:shd w:val="clear" w:color="auto" w:fill="auto"/>
            <w:vAlign w:val="center"/>
          </w:tcPr>
          <w:p w14:paraId="6EABF1A7" w14:textId="77777777" w:rsidR="00090CB0" w:rsidRPr="00085243" w:rsidRDefault="00090CB0" w:rsidP="006E6540">
            <w:pPr>
              <w:ind w:left="38" w:right="-73" w:hanging="104"/>
              <w:jc w:val="center"/>
              <w:rPr>
                <w:bCs/>
                <w:sz w:val="28"/>
                <w:szCs w:val="28"/>
              </w:rPr>
            </w:pPr>
            <w:r w:rsidRPr="00085243">
              <w:rPr>
                <w:bCs/>
                <w:sz w:val="28"/>
                <w:szCs w:val="28"/>
              </w:rPr>
              <w:t>№ з/п</w:t>
            </w:r>
          </w:p>
        </w:tc>
        <w:tc>
          <w:tcPr>
            <w:tcW w:w="6458" w:type="dxa"/>
            <w:vMerge w:val="restart"/>
            <w:shd w:val="clear" w:color="auto" w:fill="auto"/>
            <w:vAlign w:val="center"/>
          </w:tcPr>
          <w:p w14:paraId="5562833C" w14:textId="77777777" w:rsidR="00090CB0" w:rsidRPr="00085243" w:rsidRDefault="00090CB0" w:rsidP="006E6540">
            <w:pPr>
              <w:ind w:left="142" w:firstLine="425"/>
              <w:jc w:val="center"/>
              <w:rPr>
                <w:bCs/>
                <w:sz w:val="28"/>
                <w:szCs w:val="28"/>
              </w:rPr>
            </w:pPr>
            <w:r w:rsidRPr="00085243">
              <w:rPr>
                <w:bCs/>
                <w:sz w:val="28"/>
                <w:szCs w:val="28"/>
              </w:rPr>
              <w:t>Назва теми</w:t>
            </w:r>
          </w:p>
        </w:tc>
        <w:tc>
          <w:tcPr>
            <w:tcW w:w="2520" w:type="dxa"/>
            <w:shd w:val="clear" w:color="auto" w:fill="auto"/>
            <w:vAlign w:val="center"/>
          </w:tcPr>
          <w:p w14:paraId="3F518078" w14:textId="77777777" w:rsidR="00090CB0" w:rsidRPr="00085243" w:rsidRDefault="00090CB0" w:rsidP="006E6540">
            <w:pPr>
              <w:jc w:val="center"/>
              <w:rPr>
                <w:bCs/>
                <w:sz w:val="28"/>
                <w:szCs w:val="28"/>
              </w:rPr>
            </w:pPr>
            <w:r w:rsidRPr="00085243">
              <w:rPr>
                <w:bCs/>
                <w:sz w:val="28"/>
                <w:szCs w:val="28"/>
              </w:rPr>
              <w:t>Кількість годин</w:t>
            </w:r>
          </w:p>
        </w:tc>
      </w:tr>
      <w:tr w:rsidR="008B5432" w:rsidRPr="00085243" w14:paraId="2D31BEB5" w14:textId="77777777" w:rsidTr="003B418E">
        <w:trPr>
          <w:gridAfter w:val="3"/>
          <w:wAfter w:w="5156" w:type="dxa"/>
        </w:trPr>
        <w:tc>
          <w:tcPr>
            <w:tcW w:w="1026" w:type="dxa"/>
            <w:gridSpan w:val="2"/>
            <w:vMerge/>
            <w:shd w:val="clear" w:color="auto" w:fill="auto"/>
          </w:tcPr>
          <w:p w14:paraId="6B8633D4" w14:textId="77777777" w:rsidR="008B5432" w:rsidRPr="00085243" w:rsidRDefault="008B5432" w:rsidP="006E6540">
            <w:pPr>
              <w:ind w:left="142" w:firstLine="425"/>
              <w:rPr>
                <w:b/>
                <w:sz w:val="28"/>
                <w:szCs w:val="28"/>
              </w:rPr>
            </w:pPr>
          </w:p>
        </w:tc>
        <w:tc>
          <w:tcPr>
            <w:tcW w:w="6458" w:type="dxa"/>
            <w:vMerge/>
            <w:shd w:val="clear" w:color="auto" w:fill="auto"/>
          </w:tcPr>
          <w:p w14:paraId="167F4D0C" w14:textId="77777777" w:rsidR="008B5432" w:rsidRPr="00085243" w:rsidRDefault="008B5432" w:rsidP="006E6540">
            <w:pPr>
              <w:ind w:left="142" w:firstLine="425"/>
              <w:rPr>
                <w:b/>
                <w:sz w:val="28"/>
                <w:szCs w:val="28"/>
              </w:rPr>
            </w:pPr>
          </w:p>
        </w:tc>
        <w:tc>
          <w:tcPr>
            <w:tcW w:w="2520" w:type="dxa"/>
            <w:shd w:val="clear" w:color="auto" w:fill="auto"/>
          </w:tcPr>
          <w:p w14:paraId="2DE10962" w14:textId="2779318E" w:rsidR="008B5432" w:rsidRPr="00085243" w:rsidRDefault="008B5432" w:rsidP="006E6540">
            <w:pPr>
              <w:ind w:left="142"/>
              <w:rPr>
                <w:bCs/>
                <w:sz w:val="28"/>
                <w:szCs w:val="28"/>
              </w:rPr>
            </w:pPr>
            <w:r w:rsidRPr="00085243">
              <w:rPr>
                <w:bCs/>
                <w:sz w:val="28"/>
                <w:szCs w:val="28"/>
              </w:rPr>
              <w:t>д. ф. н.</w:t>
            </w:r>
          </w:p>
        </w:tc>
      </w:tr>
      <w:tr w:rsidR="00090CB0" w:rsidRPr="00085243" w14:paraId="5CE5338E" w14:textId="77777777" w:rsidTr="003B418E">
        <w:trPr>
          <w:gridAfter w:val="3"/>
          <w:wAfter w:w="5156" w:type="dxa"/>
        </w:trPr>
        <w:tc>
          <w:tcPr>
            <w:tcW w:w="10004" w:type="dxa"/>
            <w:gridSpan w:val="4"/>
            <w:shd w:val="clear" w:color="auto" w:fill="auto"/>
          </w:tcPr>
          <w:p w14:paraId="686DF1E1" w14:textId="77777777" w:rsidR="00090CB0" w:rsidRPr="00085243" w:rsidRDefault="00090CB0" w:rsidP="006E6540">
            <w:pPr>
              <w:ind w:left="142" w:firstLine="425"/>
              <w:jc w:val="center"/>
              <w:rPr>
                <w:bCs/>
                <w:sz w:val="28"/>
                <w:szCs w:val="28"/>
              </w:rPr>
            </w:pPr>
            <w:r w:rsidRPr="00085243">
              <w:rPr>
                <w:bCs/>
                <w:sz w:val="28"/>
                <w:szCs w:val="28"/>
              </w:rPr>
              <w:t xml:space="preserve">Семестр </w:t>
            </w:r>
            <w:r w:rsidRPr="00085243">
              <w:rPr>
                <w:bCs/>
                <w:sz w:val="28"/>
                <w:szCs w:val="28"/>
              </w:rPr>
              <w:tab/>
            </w:r>
          </w:p>
        </w:tc>
      </w:tr>
      <w:tr w:rsidR="00563EC2" w:rsidRPr="00085243" w14:paraId="2C5F21D3" w14:textId="77777777" w:rsidTr="003B418E">
        <w:trPr>
          <w:gridAfter w:val="3"/>
          <w:wAfter w:w="5156" w:type="dxa"/>
        </w:trPr>
        <w:tc>
          <w:tcPr>
            <w:tcW w:w="1026" w:type="dxa"/>
            <w:gridSpan w:val="2"/>
            <w:shd w:val="clear" w:color="auto" w:fill="auto"/>
          </w:tcPr>
          <w:p w14:paraId="5FF7C139" w14:textId="77777777" w:rsidR="00563EC2" w:rsidRPr="00085243" w:rsidRDefault="00563EC2" w:rsidP="00563EC2">
            <w:pPr>
              <w:ind w:left="142" w:firstLine="425"/>
              <w:rPr>
                <w:bCs/>
                <w:sz w:val="28"/>
                <w:szCs w:val="28"/>
              </w:rPr>
            </w:pPr>
            <w:r w:rsidRPr="00085243">
              <w:rPr>
                <w:bCs/>
                <w:sz w:val="28"/>
                <w:szCs w:val="28"/>
              </w:rPr>
              <w:t>1.</w:t>
            </w:r>
          </w:p>
        </w:tc>
        <w:tc>
          <w:tcPr>
            <w:tcW w:w="6458" w:type="dxa"/>
            <w:shd w:val="clear" w:color="auto" w:fill="auto"/>
          </w:tcPr>
          <w:p w14:paraId="3EBCA477" w14:textId="6756C5F3" w:rsidR="00563EC2" w:rsidRPr="00085243" w:rsidRDefault="00563EC2" w:rsidP="00563EC2">
            <w:pPr>
              <w:ind w:left="142" w:hanging="1"/>
              <w:rPr>
                <w:bCs/>
                <w:sz w:val="28"/>
                <w:szCs w:val="28"/>
              </w:rPr>
            </w:pPr>
            <w:r w:rsidRPr="00085243">
              <w:rPr>
                <w:sz w:val="28"/>
                <w:szCs w:val="28"/>
              </w:rPr>
              <w:t>Тема №1. Сфера та умови застосування контрактного права ЄС. Принципи контрактного права ЄС</w:t>
            </w:r>
          </w:p>
        </w:tc>
        <w:tc>
          <w:tcPr>
            <w:tcW w:w="2520" w:type="dxa"/>
            <w:shd w:val="clear" w:color="auto" w:fill="auto"/>
            <w:vAlign w:val="center"/>
          </w:tcPr>
          <w:p w14:paraId="631B60D8" w14:textId="3CB819E9" w:rsidR="00563EC2" w:rsidRPr="00085243" w:rsidRDefault="00563EC2" w:rsidP="00563EC2">
            <w:pPr>
              <w:ind w:left="-201" w:firstLine="425"/>
              <w:jc w:val="center"/>
              <w:rPr>
                <w:bCs/>
                <w:sz w:val="28"/>
                <w:szCs w:val="28"/>
              </w:rPr>
            </w:pPr>
            <w:r>
              <w:rPr>
                <w:bCs/>
                <w:sz w:val="28"/>
                <w:szCs w:val="28"/>
              </w:rPr>
              <w:t>6</w:t>
            </w:r>
          </w:p>
        </w:tc>
      </w:tr>
      <w:tr w:rsidR="00563EC2" w:rsidRPr="00085243" w14:paraId="46ACAB42" w14:textId="77777777" w:rsidTr="003B418E">
        <w:trPr>
          <w:gridAfter w:val="3"/>
          <w:wAfter w:w="5156" w:type="dxa"/>
          <w:trHeight w:val="36"/>
        </w:trPr>
        <w:tc>
          <w:tcPr>
            <w:tcW w:w="1026" w:type="dxa"/>
            <w:gridSpan w:val="2"/>
            <w:shd w:val="clear" w:color="auto" w:fill="auto"/>
          </w:tcPr>
          <w:p w14:paraId="58A16FF2" w14:textId="77777777" w:rsidR="00563EC2" w:rsidRPr="00085243" w:rsidRDefault="00563EC2" w:rsidP="00563EC2">
            <w:pPr>
              <w:ind w:left="142" w:firstLine="425"/>
              <w:rPr>
                <w:bCs/>
                <w:sz w:val="28"/>
                <w:szCs w:val="28"/>
              </w:rPr>
            </w:pPr>
            <w:r w:rsidRPr="00085243">
              <w:rPr>
                <w:bCs/>
                <w:sz w:val="28"/>
                <w:szCs w:val="28"/>
              </w:rPr>
              <w:t>2.</w:t>
            </w:r>
          </w:p>
        </w:tc>
        <w:tc>
          <w:tcPr>
            <w:tcW w:w="6458" w:type="dxa"/>
            <w:shd w:val="clear" w:color="auto" w:fill="auto"/>
          </w:tcPr>
          <w:p w14:paraId="44507E04" w14:textId="06F4DA37" w:rsidR="00563EC2" w:rsidRPr="00085243" w:rsidRDefault="00563EC2" w:rsidP="00563EC2">
            <w:pPr>
              <w:ind w:left="142" w:hanging="1"/>
              <w:rPr>
                <w:bCs/>
                <w:sz w:val="28"/>
                <w:szCs w:val="28"/>
              </w:rPr>
            </w:pPr>
            <w:r w:rsidRPr="00085243">
              <w:rPr>
                <w:sz w:val="28"/>
                <w:szCs w:val="28"/>
              </w:rPr>
              <w:t>Тема № 2. Джерела контрактного права ЄС</w:t>
            </w:r>
          </w:p>
        </w:tc>
        <w:tc>
          <w:tcPr>
            <w:tcW w:w="2520" w:type="dxa"/>
            <w:shd w:val="clear" w:color="auto" w:fill="auto"/>
            <w:vAlign w:val="center"/>
          </w:tcPr>
          <w:p w14:paraId="7FE9C80E" w14:textId="7DC6C2C7" w:rsidR="00563EC2" w:rsidRPr="00085243" w:rsidRDefault="00563EC2" w:rsidP="00563EC2">
            <w:pPr>
              <w:ind w:left="-201" w:firstLine="425"/>
              <w:jc w:val="center"/>
              <w:rPr>
                <w:bCs/>
                <w:sz w:val="28"/>
                <w:szCs w:val="28"/>
              </w:rPr>
            </w:pPr>
            <w:r>
              <w:rPr>
                <w:bCs/>
                <w:sz w:val="28"/>
                <w:szCs w:val="28"/>
              </w:rPr>
              <w:t>6</w:t>
            </w:r>
          </w:p>
        </w:tc>
      </w:tr>
      <w:tr w:rsidR="00563EC2" w:rsidRPr="00085243" w14:paraId="34B93F64" w14:textId="77777777" w:rsidTr="003B418E">
        <w:trPr>
          <w:gridAfter w:val="3"/>
          <w:wAfter w:w="5156" w:type="dxa"/>
          <w:trHeight w:val="31"/>
        </w:trPr>
        <w:tc>
          <w:tcPr>
            <w:tcW w:w="1026" w:type="dxa"/>
            <w:gridSpan w:val="2"/>
            <w:shd w:val="clear" w:color="auto" w:fill="auto"/>
          </w:tcPr>
          <w:p w14:paraId="6932EBA6" w14:textId="77777777" w:rsidR="00563EC2" w:rsidRPr="00085243" w:rsidRDefault="00563EC2" w:rsidP="00563EC2">
            <w:pPr>
              <w:ind w:left="142" w:firstLine="425"/>
              <w:rPr>
                <w:bCs/>
                <w:sz w:val="28"/>
                <w:szCs w:val="28"/>
              </w:rPr>
            </w:pPr>
            <w:r w:rsidRPr="00085243">
              <w:rPr>
                <w:bCs/>
                <w:sz w:val="28"/>
                <w:szCs w:val="28"/>
              </w:rPr>
              <w:t>3.</w:t>
            </w:r>
          </w:p>
        </w:tc>
        <w:tc>
          <w:tcPr>
            <w:tcW w:w="6458" w:type="dxa"/>
            <w:shd w:val="clear" w:color="auto" w:fill="auto"/>
          </w:tcPr>
          <w:p w14:paraId="618735FD" w14:textId="7A6428C6" w:rsidR="00563EC2" w:rsidRPr="00085243" w:rsidRDefault="00563EC2" w:rsidP="00563EC2">
            <w:pPr>
              <w:ind w:left="142" w:hanging="1"/>
              <w:rPr>
                <w:bCs/>
                <w:sz w:val="28"/>
                <w:szCs w:val="28"/>
              </w:rPr>
            </w:pPr>
            <w:r w:rsidRPr="00085243">
              <w:rPr>
                <w:sz w:val="28"/>
                <w:szCs w:val="28"/>
              </w:rPr>
              <w:t>Тема № 3. Діяльність Європейського Співтовариства з уніфікації норм контрактного права ЄС</w:t>
            </w:r>
          </w:p>
        </w:tc>
        <w:tc>
          <w:tcPr>
            <w:tcW w:w="2520" w:type="dxa"/>
            <w:shd w:val="clear" w:color="auto" w:fill="auto"/>
            <w:vAlign w:val="center"/>
          </w:tcPr>
          <w:p w14:paraId="79F7DBD4" w14:textId="4D2B42E7" w:rsidR="00563EC2" w:rsidRPr="00085243" w:rsidRDefault="00563EC2" w:rsidP="00563EC2">
            <w:pPr>
              <w:ind w:left="-201" w:firstLine="425"/>
              <w:jc w:val="center"/>
              <w:rPr>
                <w:bCs/>
                <w:sz w:val="28"/>
                <w:szCs w:val="28"/>
              </w:rPr>
            </w:pPr>
            <w:r>
              <w:rPr>
                <w:bCs/>
                <w:sz w:val="28"/>
                <w:szCs w:val="28"/>
              </w:rPr>
              <w:t>4</w:t>
            </w:r>
          </w:p>
        </w:tc>
      </w:tr>
      <w:tr w:rsidR="00563EC2" w:rsidRPr="00085243" w14:paraId="246C3C3B" w14:textId="77777777" w:rsidTr="003B418E">
        <w:trPr>
          <w:gridAfter w:val="3"/>
          <w:wAfter w:w="5156" w:type="dxa"/>
          <w:trHeight w:val="31"/>
        </w:trPr>
        <w:tc>
          <w:tcPr>
            <w:tcW w:w="1026" w:type="dxa"/>
            <w:gridSpan w:val="2"/>
            <w:shd w:val="clear" w:color="auto" w:fill="auto"/>
          </w:tcPr>
          <w:p w14:paraId="41C19E0B" w14:textId="77777777" w:rsidR="00563EC2" w:rsidRPr="00085243" w:rsidRDefault="00563EC2" w:rsidP="00563EC2">
            <w:pPr>
              <w:ind w:left="142" w:firstLine="425"/>
              <w:rPr>
                <w:bCs/>
                <w:sz w:val="28"/>
                <w:szCs w:val="28"/>
              </w:rPr>
            </w:pPr>
            <w:r w:rsidRPr="00085243">
              <w:rPr>
                <w:bCs/>
                <w:sz w:val="28"/>
                <w:szCs w:val="28"/>
              </w:rPr>
              <w:t>4.</w:t>
            </w:r>
          </w:p>
        </w:tc>
        <w:tc>
          <w:tcPr>
            <w:tcW w:w="6458" w:type="dxa"/>
            <w:shd w:val="clear" w:color="auto" w:fill="auto"/>
          </w:tcPr>
          <w:p w14:paraId="3BD8E71C" w14:textId="6F7D27FE" w:rsidR="00563EC2" w:rsidRPr="00085243" w:rsidRDefault="00563EC2" w:rsidP="00563EC2">
            <w:pPr>
              <w:ind w:left="142" w:hanging="1"/>
              <w:rPr>
                <w:bCs/>
                <w:sz w:val="28"/>
                <w:szCs w:val="28"/>
              </w:rPr>
            </w:pPr>
            <w:r w:rsidRPr="00085243">
              <w:rPr>
                <w:sz w:val="28"/>
                <w:szCs w:val="28"/>
              </w:rPr>
              <w:t>Тема №4. Контрактне регулювання відносин у Європейському Співтоваристві в сфері надання фінансових послуг</w:t>
            </w:r>
          </w:p>
        </w:tc>
        <w:tc>
          <w:tcPr>
            <w:tcW w:w="2520" w:type="dxa"/>
            <w:shd w:val="clear" w:color="auto" w:fill="auto"/>
            <w:vAlign w:val="center"/>
          </w:tcPr>
          <w:p w14:paraId="70270809" w14:textId="0590FB08" w:rsidR="00563EC2" w:rsidRPr="00085243" w:rsidRDefault="00563EC2" w:rsidP="00563EC2">
            <w:pPr>
              <w:ind w:left="-201" w:firstLine="425"/>
              <w:jc w:val="center"/>
              <w:rPr>
                <w:bCs/>
                <w:sz w:val="28"/>
                <w:szCs w:val="28"/>
              </w:rPr>
            </w:pPr>
            <w:r w:rsidRPr="00085243">
              <w:rPr>
                <w:bCs/>
                <w:sz w:val="28"/>
                <w:szCs w:val="28"/>
              </w:rPr>
              <w:t>10</w:t>
            </w:r>
          </w:p>
        </w:tc>
      </w:tr>
      <w:tr w:rsidR="00563EC2" w:rsidRPr="00085243" w14:paraId="0991F9F2" w14:textId="77777777" w:rsidTr="003B418E">
        <w:trPr>
          <w:gridAfter w:val="3"/>
          <w:wAfter w:w="5156" w:type="dxa"/>
          <w:trHeight w:val="31"/>
        </w:trPr>
        <w:tc>
          <w:tcPr>
            <w:tcW w:w="1026" w:type="dxa"/>
            <w:gridSpan w:val="2"/>
            <w:shd w:val="clear" w:color="auto" w:fill="auto"/>
          </w:tcPr>
          <w:p w14:paraId="674F59C1" w14:textId="77777777" w:rsidR="00563EC2" w:rsidRPr="00085243" w:rsidRDefault="00563EC2" w:rsidP="00563EC2">
            <w:pPr>
              <w:ind w:left="142" w:firstLine="425"/>
              <w:rPr>
                <w:bCs/>
                <w:sz w:val="28"/>
                <w:szCs w:val="28"/>
              </w:rPr>
            </w:pPr>
            <w:r w:rsidRPr="00085243">
              <w:rPr>
                <w:bCs/>
                <w:sz w:val="28"/>
                <w:szCs w:val="28"/>
              </w:rPr>
              <w:t>5.</w:t>
            </w:r>
          </w:p>
        </w:tc>
        <w:tc>
          <w:tcPr>
            <w:tcW w:w="6458" w:type="dxa"/>
            <w:shd w:val="clear" w:color="auto" w:fill="auto"/>
          </w:tcPr>
          <w:p w14:paraId="6A333566" w14:textId="2F74230D" w:rsidR="00563EC2" w:rsidRPr="00085243" w:rsidRDefault="00563EC2" w:rsidP="00563EC2">
            <w:pPr>
              <w:ind w:left="142" w:hanging="1"/>
              <w:rPr>
                <w:bCs/>
                <w:sz w:val="28"/>
                <w:szCs w:val="28"/>
              </w:rPr>
            </w:pPr>
            <w:r w:rsidRPr="00085243">
              <w:rPr>
                <w:sz w:val="28"/>
                <w:szCs w:val="28"/>
              </w:rPr>
              <w:t>Тема №5. Контрактне регулювання відносин у Європейському Співтоваристві у сфері захисту прав споживачів</w:t>
            </w:r>
          </w:p>
        </w:tc>
        <w:tc>
          <w:tcPr>
            <w:tcW w:w="2520" w:type="dxa"/>
            <w:shd w:val="clear" w:color="auto" w:fill="auto"/>
            <w:vAlign w:val="center"/>
          </w:tcPr>
          <w:p w14:paraId="61FEDDDB" w14:textId="25FB1516" w:rsidR="00563EC2" w:rsidRPr="00085243" w:rsidRDefault="00563EC2" w:rsidP="00563EC2">
            <w:pPr>
              <w:ind w:left="-201" w:firstLine="425"/>
              <w:jc w:val="center"/>
              <w:rPr>
                <w:bCs/>
                <w:sz w:val="28"/>
                <w:szCs w:val="28"/>
              </w:rPr>
            </w:pPr>
            <w:r w:rsidRPr="00085243">
              <w:rPr>
                <w:bCs/>
                <w:sz w:val="28"/>
                <w:szCs w:val="28"/>
              </w:rPr>
              <w:t>6</w:t>
            </w:r>
          </w:p>
        </w:tc>
      </w:tr>
      <w:tr w:rsidR="00563EC2" w:rsidRPr="00085243" w14:paraId="59D97682" w14:textId="77777777" w:rsidTr="003B418E">
        <w:trPr>
          <w:gridAfter w:val="3"/>
          <w:wAfter w:w="5156" w:type="dxa"/>
          <w:trHeight w:val="31"/>
        </w:trPr>
        <w:tc>
          <w:tcPr>
            <w:tcW w:w="1026" w:type="dxa"/>
            <w:gridSpan w:val="2"/>
            <w:shd w:val="clear" w:color="auto" w:fill="auto"/>
          </w:tcPr>
          <w:p w14:paraId="402E7528" w14:textId="77777777" w:rsidR="00563EC2" w:rsidRPr="00085243" w:rsidRDefault="00563EC2" w:rsidP="00563EC2">
            <w:pPr>
              <w:ind w:left="142" w:firstLine="425"/>
              <w:rPr>
                <w:bCs/>
                <w:sz w:val="28"/>
                <w:szCs w:val="28"/>
              </w:rPr>
            </w:pPr>
            <w:r w:rsidRPr="00085243">
              <w:rPr>
                <w:bCs/>
                <w:sz w:val="28"/>
                <w:szCs w:val="28"/>
              </w:rPr>
              <w:t>6</w:t>
            </w:r>
          </w:p>
        </w:tc>
        <w:tc>
          <w:tcPr>
            <w:tcW w:w="6458" w:type="dxa"/>
            <w:shd w:val="clear" w:color="auto" w:fill="auto"/>
          </w:tcPr>
          <w:p w14:paraId="51515ADE" w14:textId="1571733B" w:rsidR="00563EC2" w:rsidRPr="00085243" w:rsidRDefault="00563EC2" w:rsidP="00563EC2">
            <w:pPr>
              <w:ind w:left="142" w:hanging="1"/>
              <w:rPr>
                <w:bCs/>
                <w:sz w:val="28"/>
                <w:szCs w:val="28"/>
              </w:rPr>
            </w:pPr>
            <w:r w:rsidRPr="00085243">
              <w:rPr>
                <w:sz w:val="28"/>
                <w:szCs w:val="28"/>
              </w:rPr>
              <w:t>Тема №6. Контрактне регулювання відносин у Європейському Співтоваристві в сфері публічних закупівель</w:t>
            </w:r>
          </w:p>
        </w:tc>
        <w:tc>
          <w:tcPr>
            <w:tcW w:w="2520" w:type="dxa"/>
            <w:shd w:val="clear" w:color="auto" w:fill="auto"/>
            <w:vAlign w:val="center"/>
          </w:tcPr>
          <w:p w14:paraId="64102146" w14:textId="2C64A2CB" w:rsidR="00563EC2" w:rsidRPr="00085243" w:rsidRDefault="00563EC2" w:rsidP="00563EC2">
            <w:pPr>
              <w:ind w:left="-201" w:firstLine="425"/>
              <w:jc w:val="center"/>
              <w:rPr>
                <w:bCs/>
                <w:sz w:val="28"/>
                <w:szCs w:val="28"/>
              </w:rPr>
            </w:pPr>
            <w:r w:rsidRPr="00085243">
              <w:rPr>
                <w:bCs/>
                <w:sz w:val="28"/>
                <w:szCs w:val="28"/>
              </w:rPr>
              <w:t>4</w:t>
            </w:r>
          </w:p>
        </w:tc>
      </w:tr>
      <w:tr w:rsidR="00563EC2" w:rsidRPr="00085243" w14:paraId="2FE51521" w14:textId="77777777" w:rsidTr="003B418E">
        <w:trPr>
          <w:gridAfter w:val="3"/>
          <w:wAfter w:w="5156" w:type="dxa"/>
          <w:trHeight w:val="31"/>
        </w:trPr>
        <w:tc>
          <w:tcPr>
            <w:tcW w:w="1026" w:type="dxa"/>
            <w:gridSpan w:val="2"/>
            <w:shd w:val="clear" w:color="auto" w:fill="auto"/>
          </w:tcPr>
          <w:p w14:paraId="06A451A4" w14:textId="77777777" w:rsidR="00563EC2" w:rsidRPr="00085243" w:rsidRDefault="00563EC2" w:rsidP="00563EC2">
            <w:pPr>
              <w:ind w:left="142" w:firstLine="425"/>
              <w:rPr>
                <w:bCs/>
                <w:sz w:val="28"/>
                <w:szCs w:val="28"/>
              </w:rPr>
            </w:pPr>
            <w:r w:rsidRPr="00085243">
              <w:rPr>
                <w:bCs/>
                <w:sz w:val="28"/>
                <w:szCs w:val="28"/>
              </w:rPr>
              <w:t>7</w:t>
            </w:r>
          </w:p>
        </w:tc>
        <w:tc>
          <w:tcPr>
            <w:tcW w:w="6458" w:type="dxa"/>
            <w:shd w:val="clear" w:color="auto" w:fill="auto"/>
          </w:tcPr>
          <w:p w14:paraId="68DCB015" w14:textId="3C5E592E" w:rsidR="00563EC2" w:rsidRPr="00085243" w:rsidRDefault="00563EC2" w:rsidP="00563EC2">
            <w:pPr>
              <w:ind w:left="142" w:hanging="1"/>
              <w:rPr>
                <w:bCs/>
                <w:sz w:val="28"/>
                <w:szCs w:val="28"/>
              </w:rPr>
            </w:pPr>
            <w:r w:rsidRPr="00085243">
              <w:rPr>
                <w:sz w:val="28"/>
                <w:szCs w:val="28"/>
              </w:rPr>
              <w:t>Тема №7. Контрактне регулювання відносин у Європейському Співтоваристві в сфері перевезень</w:t>
            </w:r>
          </w:p>
        </w:tc>
        <w:tc>
          <w:tcPr>
            <w:tcW w:w="2520" w:type="dxa"/>
            <w:shd w:val="clear" w:color="auto" w:fill="auto"/>
            <w:vAlign w:val="center"/>
          </w:tcPr>
          <w:p w14:paraId="63EA55A9" w14:textId="2BC60942" w:rsidR="00563EC2" w:rsidRPr="00085243" w:rsidRDefault="00563EC2" w:rsidP="00563EC2">
            <w:pPr>
              <w:ind w:left="-201" w:firstLine="425"/>
              <w:jc w:val="center"/>
              <w:rPr>
                <w:bCs/>
                <w:sz w:val="28"/>
                <w:szCs w:val="28"/>
              </w:rPr>
            </w:pPr>
            <w:r w:rsidRPr="00085243">
              <w:rPr>
                <w:bCs/>
                <w:sz w:val="28"/>
                <w:szCs w:val="28"/>
              </w:rPr>
              <w:t>8</w:t>
            </w:r>
          </w:p>
        </w:tc>
      </w:tr>
      <w:tr w:rsidR="00563EC2" w14:paraId="5FA57F4B" w14:textId="675DF5B3" w:rsidTr="003B418E">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16" w:type="dxa"/>
          <w:trHeight w:val="100"/>
        </w:trPr>
        <w:tc>
          <w:tcPr>
            <w:tcW w:w="10104" w:type="dxa"/>
            <w:gridSpan w:val="4"/>
          </w:tcPr>
          <w:p w14:paraId="67205D3B" w14:textId="77777777" w:rsidR="00563EC2" w:rsidRDefault="00563EC2" w:rsidP="00563EC2">
            <w:pPr>
              <w:rPr>
                <w:bCs/>
                <w:sz w:val="28"/>
                <w:szCs w:val="28"/>
              </w:rPr>
            </w:pPr>
          </w:p>
        </w:tc>
        <w:tc>
          <w:tcPr>
            <w:tcW w:w="2520" w:type="dxa"/>
          </w:tcPr>
          <w:p w14:paraId="1AA7D43B" w14:textId="77777777" w:rsidR="00563EC2" w:rsidRDefault="00563EC2" w:rsidP="00563EC2">
            <w:pPr>
              <w:spacing w:after="160" w:line="259" w:lineRule="auto"/>
              <w:rPr>
                <w:bCs/>
                <w:sz w:val="28"/>
                <w:szCs w:val="28"/>
              </w:rPr>
            </w:pPr>
          </w:p>
        </w:tc>
        <w:tc>
          <w:tcPr>
            <w:tcW w:w="2520" w:type="dxa"/>
            <w:shd w:val="clear" w:color="auto" w:fill="auto"/>
            <w:vAlign w:val="center"/>
          </w:tcPr>
          <w:p w14:paraId="3385AD1B" w14:textId="2A4EBE33" w:rsidR="00563EC2" w:rsidRDefault="00563EC2" w:rsidP="00563EC2">
            <w:pPr>
              <w:spacing w:after="160" w:line="259" w:lineRule="auto"/>
              <w:rPr>
                <w:bCs/>
                <w:sz w:val="28"/>
                <w:szCs w:val="28"/>
              </w:rPr>
            </w:pPr>
            <w:r w:rsidRPr="00085243">
              <w:rPr>
                <w:bCs/>
                <w:sz w:val="28"/>
                <w:szCs w:val="28"/>
              </w:rPr>
              <w:t>8</w:t>
            </w:r>
          </w:p>
        </w:tc>
      </w:tr>
      <w:tr w:rsidR="00563EC2" w:rsidRPr="00085243" w14:paraId="5BDB962F" w14:textId="77777777" w:rsidTr="003B418E">
        <w:trPr>
          <w:gridAfter w:val="3"/>
          <w:wAfter w:w="5156" w:type="dxa"/>
          <w:trHeight w:val="598"/>
        </w:trPr>
        <w:tc>
          <w:tcPr>
            <w:tcW w:w="1026" w:type="dxa"/>
            <w:gridSpan w:val="2"/>
            <w:shd w:val="clear" w:color="auto" w:fill="auto"/>
          </w:tcPr>
          <w:p w14:paraId="02685993" w14:textId="77777777" w:rsidR="00563EC2" w:rsidRPr="00085243" w:rsidRDefault="00563EC2" w:rsidP="00563EC2">
            <w:pPr>
              <w:ind w:left="142" w:firstLine="425"/>
              <w:rPr>
                <w:bCs/>
                <w:sz w:val="28"/>
                <w:szCs w:val="28"/>
              </w:rPr>
            </w:pPr>
            <w:r w:rsidRPr="00085243">
              <w:rPr>
                <w:bCs/>
                <w:sz w:val="28"/>
                <w:szCs w:val="28"/>
              </w:rPr>
              <w:t>8</w:t>
            </w:r>
          </w:p>
        </w:tc>
        <w:tc>
          <w:tcPr>
            <w:tcW w:w="6458" w:type="dxa"/>
            <w:shd w:val="clear" w:color="auto" w:fill="auto"/>
          </w:tcPr>
          <w:p w14:paraId="0A8FFCC6" w14:textId="77777777" w:rsidR="00563EC2" w:rsidRDefault="00563EC2" w:rsidP="00563EC2">
            <w:pPr>
              <w:ind w:left="142" w:hanging="1"/>
              <w:rPr>
                <w:sz w:val="28"/>
                <w:szCs w:val="28"/>
              </w:rPr>
            </w:pPr>
            <w:r w:rsidRPr="00085243">
              <w:rPr>
                <w:sz w:val="28"/>
                <w:szCs w:val="28"/>
              </w:rPr>
              <w:t xml:space="preserve">Тема №8. Контрактне регулювання відносин у </w:t>
            </w:r>
          </w:p>
          <w:p w14:paraId="784113EC" w14:textId="50E10135" w:rsidR="00563EC2" w:rsidRPr="00085243" w:rsidRDefault="00563EC2" w:rsidP="00563EC2">
            <w:pPr>
              <w:ind w:left="142" w:hanging="1"/>
              <w:rPr>
                <w:bCs/>
                <w:sz w:val="28"/>
                <w:szCs w:val="28"/>
              </w:rPr>
            </w:pPr>
            <w:r w:rsidRPr="00085243">
              <w:rPr>
                <w:sz w:val="28"/>
                <w:szCs w:val="28"/>
              </w:rPr>
              <w:t>сфері інтелектуальної власності</w:t>
            </w:r>
          </w:p>
        </w:tc>
        <w:tc>
          <w:tcPr>
            <w:tcW w:w="2520" w:type="dxa"/>
            <w:shd w:val="clear" w:color="auto" w:fill="auto"/>
            <w:vAlign w:val="center"/>
          </w:tcPr>
          <w:p w14:paraId="4A5C8EB5" w14:textId="29E378C1" w:rsidR="00563EC2" w:rsidRPr="00085243" w:rsidRDefault="00563EC2" w:rsidP="00563EC2">
            <w:pPr>
              <w:ind w:left="-201" w:firstLine="425"/>
              <w:jc w:val="center"/>
              <w:rPr>
                <w:bCs/>
                <w:sz w:val="28"/>
                <w:szCs w:val="28"/>
              </w:rPr>
            </w:pPr>
            <w:r w:rsidRPr="00085243">
              <w:rPr>
                <w:bCs/>
                <w:sz w:val="28"/>
                <w:szCs w:val="28"/>
              </w:rPr>
              <w:t>8</w:t>
            </w:r>
          </w:p>
        </w:tc>
      </w:tr>
      <w:tr w:rsidR="00563EC2" w:rsidRPr="00085243" w14:paraId="41592800" w14:textId="77777777" w:rsidTr="003B418E">
        <w:trPr>
          <w:gridAfter w:val="3"/>
          <w:wAfter w:w="5156" w:type="dxa"/>
          <w:trHeight w:val="356"/>
        </w:trPr>
        <w:tc>
          <w:tcPr>
            <w:tcW w:w="1026" w:type="dxa"/>
            <w:gridSpan w:val="2"/>
            <w:shd w:val="clear" w:color="auto" w:fill="auto"/>
          </w:tcPr>
          <w:p w14:paraId="0277A993" w14:textId="1B636529" w:rsidR="00563EC2" w:rsidRPr="00085243" w:rsidRDefault="00563EC2" w:rsidP="00563EC2">
            <w:pPr>
              <w:ind w:left="142" w:firstLine="425"/>
              <w:rPr>
                <w:bCs/>
                <w:sz w:val="28"/>
                <w:szCs w:val="28"/>
              </w:rPr>
            </w:pPr>
            <w:r>
              <w:rPr>
                <w:bCs/>
                <w:sz w:val="28"/>
                <w:szCs w:val="28"/>
              </w:rPr>
              <w:t>9</w:t>
            </w:r>
          </w:p>
        </w:tc>
        <w:tc>
          <w:tcPr>
            <w:tcW w:w="6458" w:type="dxa"/>
            <w:shd w:val="clear" w:color="auto" w:fill="auto"/>
          </w:tcPr>
          <w:p w14:paraId="43B1128A" w14:textId="62F840D1" w:rsidR="00563EC2" w:rsidRPr="00085243" w:rsidRDefault="00563EC2" w:rsidP="00563EC2">
            <w:pPr>
              <w:ind w:left="141"/>
              <w:rPr>
                <w:sz w:val="28"/>
                <w:szCs w:val="28"/>
              </w:rPr>
            </w:pPr>
            <w:r w:rsidRPr="003B418E">
              <w:rPr>
                <w:sz w:val="28"/>
                <w:szCs w:val="28"/>
              </w:rPr>
              <w:t>Тема № 9. Контрактне регулювання відносин у сфері інтелектуальної власності.</w:t>
            </w:r>
          </w:p>
        </w:tc>
        <w:tc>
          <w:tcPr>
            <w:tcW w:w="2520" w:type="dxa"/>
            <w:shd w:val="clear" w:color="auto" w:fill="auto"/>
            <w:vAlign w:val="center"/>
          </w:tcPr>
          <w:p w14:paraId="7B21236E" w14:textId="169C4FDE" w:rsidR="00563EC2" w:rsidRPr="00085243" w:rsidRDefault="00563EC2" w:rsidP="00563EC2">
            <w:pPr>
              <w:ind w:left="-201" w:firstLine="425"/>
              <w:jc w:val="center"/>
              <w:rPr>
                <w:bCs/>
                <w:sz w:val="28"/>
                <w:szCs w:val="28"/>
              </w:rPr>
            </w:pPr>
            <w:r w:rsidRPr="00085243">
              <w:rPr>
                <w:bCs/>
                <w:sz w:val="28"/>
                <w:szCs w:val="28"/>
              </w:rPr>
              <w:t>8</w:t>
            </w:r>
          </w:p>
        </w:tc>
      </w:tr>
      <w:tr w:rsidR="00563EC2" w:rsidRPr="00085243" w14:paraId="398A847E" w14:textId="77777777" w:rsidTr="003B418E">
        <w:trPr>
          <w:gridAfter w:val="3"/>
          <w:wAfter w:w="5156" w:type="dxa"/>
        </w:trPr>
        <w:tc>
          <w:tcPr>
            <w:tcW w:w="1026" w:type="dxa"/>
            <w:gridSpan w:val="2"/>
            <w:shd w:val="clear" w:color="auto" w:fill="auto"/>
          </w:tcPr>
          <w:p w14:paraId="121D8083" w14:textId="77777777" w:rsidR="00563EC2" w:rsidRPr="00085243" w:rsidRDefault="00563EC2" w:rsidP="00563EC2">
            <w:pPr>
              <w:ind w:left="142" w:firstLine="425"/>
              <w:rPr>
                <w:b/>
                <w:sz w:val="28"/>
                <w:szCs w:val="28"/>
              </w:rPr>
            </w:pPr>
          </w:p>
        </w:tc>
        <w:tc>
          <w:tcPr>
            <w:tcW w:w="6458" w:type="dxa"/>
            <w:shd w:val="clear" w:color="auto" w:fill="auto"/>
          </w:tcPr>
          <w:p w14:paraId="10D7E999" w14:textId="77777777" w:rsidR="00563EC2" w:rsidRPr="00085243" w:rsidRDefault="00563EC2" w:rsidP="00563EC2">
            <w:pPr>
              <w:ind w:left="142" w:firstLine="425"/>
              <w:jc w:val="right"/>
              <w:rPr>
                <w:b/>
                <w:bCs/>
                <w:sz w:val="28"/>
                <w:szCs w:val="28"/>
              </w:rPr>
            </w:pPr>
            <w:r w:rsidRPr="00085243">
              <w:rPr>
                <w:b/>
                <w:bCs/>
                <w:sz w:val="28"/>
                <w:szCs w:val="28"/>
              </w:rPr>
              <w:t>Разом:</w:t>
            </w:r>
          </w:p>
        </w:tc>
        <w:tc>
          <w:tcPr>
            <w:tcW w:w="2520" w:type="dxa"/>
            <w:shd w:val="clear" w:color="auto" w:fill="auto"/>
            <w:vAlign w:val="center"/>
          </w:tcPr>
          <w:p w14:paraId="3BA4BA44" w14:textId="4B6FC8E0" w:rsidR="00563EC2" w:rsidRPr="00085243" w:rsidRDefault="00563EC2" w:rsidP="00563EC2">
            <w:pPr>
              <w:ind w:left="-201" w:firstLine="425"/>
              <w:jc w:val="center"/>
              <w:rPr>
                <w:b/>
                <w:bCs/>
                <w:sz w:val="28"/>
                <w:szCs w:val="28"/>
              </w:rPr>
            </w:pPr>
            <w:r w:rsidRPr="00085243">
              <w:rPr>
                <w:b/>
                <w:bCs/>
                <w:sz w:val="28"/>
                <w:szCs w:val="28"/>
              </w:rPr>
              <w:t>60</w:t>
            </w:r>
          </w:p>
        </w:tc>
      </w:tr>
    </w:tbl>
    <w:p w14:paraId="0AFEDE89" w14:textId="77777777" w:rsidR="00090CB0" w:rsidRPr="00085243" w:rsidRDefault="00090CB0" w:rsidP="00635F1B">
      <w:pPr>
        <w:ind w:firstLine="851"/>
        <w:jc w:val="both"/>
        <w:rPr>
          <w:b/>
          <w:bCs/>
          <w:sz w:val="28"/>
          <w:szCs w:val="28"/>
        </w:rPr>
      </w:pPr>
    </w:p>
    <w:p w14:paraId="36F38F74" w14:textId="77777777" w:rsidR="00B9707A" w:rsidRPr="00085243" w:rsidRDefault="00B9707A" w:rsidP="00635F1B">
      <w:pPr>
        <w:ind w:firstLine="851"/>
        <w:jc w:val="both"/>
        <w:rPr>
          <w:b/>
          <w:bCs/>
          <w:sz w:val="28"/>
          <w:szCs w:val="28"/>
        </w:rPr>
      </w:pPr>
    </w:p>
    <w:p w14:paraId="6D4A7C87" w14:textId="77777777" w:rsidR="00052D40" w:rsidRPr="00085243" w:rsidRDefault="00052D40" w:rsidP="00635F1B">
      <w:pPr>
        <w:ind w:firstLine="851"/>
        <w:jc w:val="both"/>
        <w:rPr>
          <w:b/>
          <w:bCs/>
          <w:sz w:val="28"/>
          <w:szCs w:val="28"/>
        </w:rPr>
      </w:pPr>
    </w:p>
    <w:p w14:paraId="5D9842D3" w14:textId="2CC5B118" w:rsidR="00052D40" w:rsidRPr="00085243" w:rsidRDefault="00052D40" w:rsidP="000734E5">
      <w:pPr>
        <w:jc w:val="center"/>
        <w:rPr>
          <w:bCs/>
          <w:sz w:val="28"/>
          <w:szCs w:val="28"/>
          <w:u w:val="single"/>
        </w:rPr>
      </w:pPr>
      <w:r w:rsidRPr="00085243">
        <w:rPr>
          <w:b/>
          <w:bCs/>
          <w:sz w:val="28"/>
          <w:szCs w:val="28"/>
        </w:rPr>
        <w:br w:type="page"/>
      </w:r>
      <w:r w:rsidR="00AF615D" w:rsidRPr="00085243">
        <w:rPr>
          <w:b/>
          <w:bCs/>
          <w:spacing w:val="-15"/>
          <w:sz w:val="28"/>
          <w:szCs w:val="28"/>
          <w:u w:val="single"/>
        </w:rPr>
        <w:lastRenderedPageBreak/>
        <w:t xml:space="preserve">ТЕМИ ТА ЗМІСТ </w:t>
      </w:r>
      <w:r w:rsidR="00AF615D" w:rsidRPr="00085243">
        <w:rPr>
          <w:b/>
          <w:caps/>
          <w:sz w:val="28"/>
          <w:szCs w:val="28"/>
          <w:u w:val="single"/>
        </w:rPr>
        <w:t xml:space="preserve">САМОСТІЙНОЇ РОБОТИ </w:t>
      </w:r>
      <w:r w:rsidR="003B418E">
        <w:rPr>
          <w:b/>
          <w:caps/>
          <w:sz w:val="28"/>
          <w:szCs w:val="28"/>
          <w:u w:val="single"/>
        </w:rPr>
        <w:t>Здобувачів</w:t>
      </w:r>
    </w:p>
    <w:p w14:paraId="35487531" w14:textId="77777777" w:rsidR="00052D40" w:rsidRPr="00085243" w:rsidRDefault="00052D40" w:rsidP="00635F1B">
      <w:pPr>
        <w:ind w:firstLine="851"/>
        <w:jc w:val="both"/>
        <w:rPr>
          <w:b/>
          <w:sz w:val="28"/>
          <w:szCs w:val="28"/>
        </w:rPr>
      </w:pPr>
    </w:p>
    <w:p w14:paraId="60B8B939" w14:textId="7308A9EC" w:rsidR="003B418E" w:rsidRDefault="00AF615D" w:rsidP="00AF615D">
      <w:pPr>
        <w:ind w:firstLine="851"/>
        <w:jc w:val="center"/>
        <w:rPr>
          <w:b/>
          <w:bCs/>
          <w:sz w:val="28"/>
          <w:szCs w:val="28"/>
        </w:rPr>
      </w:pPr>
      <w:r w:rsidRPr="00085243">
        <w:rPr>
          <w:b/>
          <w:bCs/>
          <w:sz w:val="28"/>
          <w:szCs w:val="28"/>
        </w:rPr>
        <w:t xml:space="preserve">ТЕМА №1. </w:t>
      </w:r>
      <w:r w:rsidR="003B418E" w:rsidRPr="003B418E">
        <w:rPr>
          <w:b/>
          <w:bCs/>
          <w:sz w:val="28"/>
          <w:szCs w:val="28"/>
        </w:rPr>
        <w:t>Загальна характеристика європейського контрактного права. Принципи контрактного права ЄС.</w:t>
      </w:r>
    </w:p>
    <w:p w14:paraId="78DE9033" w14:textId="77777777" w:rsidR="003B418E" w:rsidRDefault="003B418E" w:rsidP="00AF615D">
      <w:pPr>
        <w:ind w:firstLine="851"/>
        <w:jc w:val="center"/>
        <w:rPr>
          <w:b/>
          <w:bCs/>
          <w:sz w:val="28"/>
          <w:szCs w:val="28"/>
        </w:rPr>
      </w:pPr>
    </w:p>
    <w:p w14:paraId="142379ED" w14:textId="4E77A217" w:rsidR="001A0186" w:rsidRPr="00085243" w:rsidRDefault="00DB0A1B" w:rsidP="00635F1B">
      <w:pPr>
        <w:ind w:firstLine="851"/>
        <w:jc w:val="both"/>
        <w:rPr>
          <w:b/>
          <w:bCs/>
          <w:sz w:val="28"/>
          <w:szCs w:val="28"/>
          <w:u w:val="single"/>
        </w:rPr>
      </w:pPr>
      <w:r w:rsidRPr="00085243">
        <w:rPr>
          <w:b/>
          <w:i/>
          <w:sz w:val="28"/>
          <w:szCs w:val="28"/>
        </w:rPr>
        <w:t xml:space="preserve">Методичні вказівки: </w:t>
      </w:r>
      <w:r w:rsidRPr="00085243">
        <w:rPr>
          <w:sz w:val="28"/>
          <w:szCs w:val="28"/>
        </w:rPr>
        <w:t>Розглядаючи дане питання необхідно в першу чергу охарактеризувати природу Європейського Співтовариства. Важливо звернути увагу на історію створення цього наднаціонального утворення.</w:t>
      </w:r>
    </w:p>
    <w:p w14:paraId="0D38F834" w14:textId="052F2CA4" w:rsidR="001E01C4" w:rsidRPr="00085243" w:rsidRDefault="00DB0A1B" w:rsidP="00635F1B">
      <w:pPr>
        <w:ind w:firstLine="851"/>
        <w:jc w:val="both"/>
        <w:rPr>
          <w:sz w:val="28"/>
          <w:szCs w:val="28"/>
        </w:rPr>
      </w:pPr>
      <w:r w:rsidRPr="00085243">
        <w:rPr>
          <w:sz w:val="28"/>
          <w:szCs w:val="28"/>
        </w:rPr>
        <w:t>При вивченні питання вадливо звернути увагу на систему права ЄС, надати її характеристику, визначити місце контрактного права в ньому.</w:t>
      </w:r>
    </w:p>
    <w:p w14:paraId="41C4BD4C" w14:textId="339EEE51" w:rsidR="00DB0A1B" w:rsidRPr="00085243" w:rsidRDefault="00DB0A1B" w:rsidP="00635F1B">
      <w:pPr>
        <w:ind w:firstLine="851"/>
        <w:jc w:val="both"/>
        <w:rPr>
          <w:sz w:val="28"/>
          <w:szCs w:val="28"/>
        </w:rPr>
      </w:pPr>
      <w:r w:rsidRPr="00085243">
        <w:rPr>
          <w:sz w:val="28"/>
          <w:szCs w:val="28"/>
        </w:rPr>
        <w:t>Досліджуючи контрактне право ЄС слід звернути увагу на порівняльній характеристиці з правом України, дослідити основні інститути контрактного права ЄС і України, визначити спільні риси.</w:t>
      </w:r>
    </w:p>
    <w:p w14:paraId="3C5C066D" w14:textId="316F6A1A" w:rsidR="00DB0A1B" w:rsidRPr="00085243" w:rsidRDefault="00DB0A1B" w:rsidP="00635F1B">
      <w:pPr>
        <w:ind w:firstLine="851"/>
        <w:jc w:val="both"/>
        <w:rPr>
          <w:sz w:val="28"/>
          <w:szCs w:val="28"/>
        </w:rPr>
      </w:pPr>
      <w:r w:rsidRPr="00085243">
        <w:rPr>
          <w:sz w:val="28"/>
          <w:szCs w:val="28"/>
        </w:rPr>
        <w:t>Розглядаючи питання суб’єктів відносин, важливе значення слід приділити компаративному аналізу із законодавством України.</w:t>
      </w:r>
    </w:p>
    <w:p w14:paraId="114C8156" w14:textId="4467AFD0" w:rsidR="00DB0A1B" w:rsidRPr="00085243" w:rsidRDefault="00DB0A1B" w:rsidP="00635F1B">
      <w:pPr>
        <w:ind w:firstLine="851"/>
        <w:jc w:val="both"/>
        <w:rPr>
          <w:sz w:val="28"/>
          <w:szCs w:val="28"/>
          <w:shd w:val="clear" w:color="auto" w:fill="FFFFFF"/>
        </w:rPr>
      </w:pPr>
      <w:r w:rsidRPr="00085243">
        <w:rPr>
          <w:sz w:val="28"/>
          <w:szCs w:val="28"/>
          <w:shd w:val="clear" w:color="auto" w:fill="FFFFFF"/>
        </w:rPr>
        <w:t>Договір стає правовим засобом завдяки нормам права, які, у свою чергу, ґрунтуються на правових принципах, що створюють фундамент галузевого правового інструментарію. Інакше кажучи, забезпечення цілісності галузевого механізму правового регулювання, єдиної цільової спрямованості усіх галузевих правових засобів, якими він утворений, є можливим завдяки тому, що кожна галузь права базується не тільки на загальноправових принципах (законності, справедливості тощо), а й на принципах, які торкаються сутності саме її предмету.</w:t>
      </w:r>
    </w:p>
    <w:p w14:paraId="1357BF6C" w14:textId="610EBD6E" w:rsidR="00DB0A1B" w:rsidRPr="00085243" w:rsidRDefault="00DB0A1B" w:rsidP="00635F1B">
      <w:pPr>
        <w:ind w:firstLine="851"/>
        <w:jc w:val="both"/>
        <w:rPr>
          <w:sz w:val="28"/>
          <w:szCs w:val="28"/>
          <w:shd w:val="clear" w:color="auto" w:fill="FFFFFF"/>
        </w:rPr>
      </w:pPr>
      <w:r w:rsidRPr="00085243">
        <w:rPr>
          <w:sz w:val="28"/>
          <w:szCs w:val="28"/>
          <w:shd w:val="clear" w:color="auto" w:fill="FFFFFF"/>
        </w:rPr>
        <w:t>Важливим в цьому напрямку стає дослідження принципів контрактного права.</w:t>
      </w:r>
    </w:p>
    <w:p w14:paraId="6B0AF36F" w14:textId="29482386" w:rsidR="00DB0A1B" w:rsidRPr="00085243" w:rsidRDefault="00DB0A1B" w:rsidP="00635F1B">
      <w:pPr>
        <w:ind w:firstLine="851"/>
        <w:jc w:val="both"/>
        <w:rPr>
          <w:sz w:val="28"/>
          <w:szCs w:val="28"/>
          <w:shd w:val="clear" w:color="auto" w:fill="FFFFFF"/>
        </w:rPr>
      </w:pPr>
      <w:r w:rsidRPr="00085243">
        <w:rPr>
          <w:sz w:val="28"/>
          <w:szCs w:val="28"/>
          <w:shd w:val="clear" w:color="auto" w:fill="FFFFFF"/>
        </w:rPr>
        <w:t>Спеціальноправові принципи не тільки у найбільшому ступені віддзеркалюють специфіку галузевого правового впливу на певну сферу суспільних відносин, а й відіграють вирішальну роль у формуванні галузевих конструкцій. Якщо загальні принципи права створюють ґрунт будь-якої юридичної конструкції, то при залученні спеціальних (галузевих)принципів формуються галузеві юридичні конструкції. Отже, цілком логічним є те, що договірна конструкція, яка упорядковує господарські відносини, ґрунтується передусім на основних засадах (принципах правового регулювання) цієї діяльності, та як й усі інші господарсько-правові засоби служить загальній меті господарського права (створення та підтримання суспільного господарського порядку).</w:t>
      </w:r>
    </w:p>
    <w:p w14:paraId="48C38CAE" w14:textId="10F8D1BF" w:rsidR="00DB0A1B" w:rsidRPr="00085243" w:rsidRDefault="00DB0A1B" w:rsidP="00635F1B">
      <w:pPr>
        <w:ind w:firstLine="851"/>
        <w:jc w:val="both"/>
        <w:rPr>
          <w:sz w:val="28"/>
          <w:szCs w:val="28"/>
          <w:shd w:val="clear" w:color="auto" w:fill="FFFFFF"/>
        </w:rPr>
      </w:pPr>
      <w:r w:rsidRPr="00085243">
        <w:rPr>
          <w:sz w:val="28"/>
          <w:szCs w:val="28"/>
          <w:shd w:val="clear" w:color="auto" w:fill="FFFFFF"/>
        </w:rPr>
        <w:t xml:space="preserve">Загальними принципами є: забезпечення економічної багатоманітності та рівний захист державою всіх суб’єктів господарювання; свобода підприємницької діяльності у межах, визначених законом; вільний рух капіталів, товарів і послуг на території України; обмеження державного регулювання економічних процесів у зв’язку з необхідністю забезпечення соціальної спрямованості економіки, добросовісної конкуренції у підприємництві, екологічного захисту населення, захисту прав споживачів та безпеки суспільства і держави; захист національного товаровиробника; </w:t>
      </w:r>
      <w:r w:rsidRPr="00085243">
        <w:rPr>
          <w:sz w:val="28"/>
          <w:szCs w:val="28"/>
          <w:shd w:val="clear" w:color="auto" w:fill="FFFFFF"/>
        </w:rPr>
        <w:lastRenderedPageBreak/>
        <w:t>заборона незаконного втручання органів державної влади та органів місцевого самоврядування, їх посадових осіб у господарські відносини.</w:t>
      </w:r>
    </w:p>
    <w:p w14:paraId="714209FA" w14:textId="5195E618" w:rsidR="00DB0A1B" w:rsidRPr="00085243" w:rsidRDefault="00DB0A1B" w:rsidP="00635F1B">
      <w:pPr>
        <w:ind w:firstLine="851"/>
        <w:jc w:val="both"/>
        <w:rPr>
          <w:b/>
          <w:sz w:val="28"/>
          <w:szCs w:val="28"/>
        </w:rPr>
      </w:pPr>
      <w:r w:rsidRPr="00085243">
        <w:rPr>
          <w:sz w:val="28"/>
          <w:szCs w:val="28"/>
        </w:rPr>
        <w:t>Відповідні принципи національного права України полягають аналізу з позиції комунітарного права ЄС.</w:t>
      </w:r>
    </w:p>
    <w:p w14:paraId="13E8C2DA" w14:textId="77777777" w:rsidR="00052D40" w:rsidRPr="00085243" w:rsidRDefault="00052D40" w:rsidP="00635F1B">
      <w:pPr>
        <w:ind w:firstLine="851"/>
        <w:jc w:val="both"/>
        <w:rPr>
          <w:i/>
          <w:sz w:val="28"/>
          <w:szCs w:val="28"/>
        </w:rPr>
      </w:pPr>
    </w:p>
    <w:p w14:paraId="6387E448" w14:textId="7779B1C7" w:rsidR="00052D40" w:rsidRPr="00085243" w:rsidRDefault="00052D40" w:rsidP="00635F1B">
      <w:pPr>
        <w:ind w:firstLine="851"/>
        <w:jc w:val="both"/>
        <w:rPr>
          <w:b/>
          <w:i/>
          <w:sz w:val="28"/>
          <w:szCs w:val="28"/>
        </w:rPr>
      </w:pPr>
      <w:r w:rsidRPr="00085243">
        <w:rPr>
          <w:b/>
          <w:i/>
          <w:sz w:val="28"/>
          <w:szCs w:val="28"/>
        </w:rPr>
        <w:t xml:space="preserve">Питання для </w:t>
      </w:r>
      <w:r w:rsidR="00106BB3" w:rsidRPr="00085243">
        <w:rPr>
          <w:b/>
          <w:i/>
          <w:sz w:val="28"/>
          <w:szCs w:val="28"/>
        </w:rPr>
        <w:t>опрацювання</w:t>
      </w:r>
      <w:r w:rsidRPr="00085243">
        <w:rPr>
          <w:b/>
          <w:i/>
          <w:sz w:val="28"/>
          <w:szCs w:val="28"/>
        </w:rPr>
        <w:t>:</w:t>
      </w:r>
    </w:p>
    <w:p w14:paraId="1FCA008A" w14:textId="77777777" w:rsidR="00106BB3" w:rsidRPr="00085243" w:rsidRDefault="008406C2" w:rsidP="009A5320">
      <w:pPr>
        <w:ind w:firstLine="708"/>
        <w:jc w:val="both"/>
        <w:rPr>
          <w:bCs/>
          <w:sz w:val="28"/>
          <w:szCs w:val="28"/>
        </w:rPr>
      </w:pPr>
      <w:r w:rsidRPr="00085243">
        <w:rPr>
          <w:bCs/>
          <w:sz w:val="28"/>
          <w:szCs w:val="28"/>
        </w:rPr>
        <w:t xml:space="preserve">1. </w:t>
      </w:r>
      <w:r w:rsidR="00106BB3" w:rsidRPr="00085243">
        <w:rPr>
          <w:bCs/>
          <w:sz w:val="28"/>
          <w:szCs w:val="28"/>
        </w:rPr>
        <w:t xml:space="preserve">Історія створення і </w:t>
      </w:r>
      <w:r w:rsidR="009A5320" w:rsidRPr="00085243">
        <w:rPr>
          <w:bCs/>
          <w:sz w:val="28"/>
          <w:szCs w:val="28"/>
        </w:rPr>
        <w:t xml:space="preserve">Природа Європейського Союзу. </w:t>
      </w:r>
    </w:p>
    <w:p w14:paraId="311F7A53" w14:textId="3C2AD7FA" w:rsidR="008406C2" w:rsidRPr="00085243" w:rsidRDefault="00106BB3" w:rsidP="009A5320">
      <w:pPr>
        <w:ind w:firstLine="708"/>
        <w:jc w:val="both"/>
        <w:rPr>
          <w:bCs/>
          <w:sz w:val="28"/>
          <w:szCs w:val="28"/>
        </w:rPr>
      </w:pPr>
      <w:r w:rsidRPr="00085243">
        <w:rPr>
          <w:bCs/>
          <w:sz w:val="28"/>
          <w:szCs w:val="28"/>
        </w:rPr>
        <w:t xml:space="preserve">2. </w:t>
      </w:r>
      <w:r w:rsidR="009A5320" w:rsidRPr="00085243">
        <w:rPr>
          <w:bCs/>
          <w:sz w:val="28"/>
          <w:szCs w:val="28"/>
        </w:rPr>
        <w:t>Основні характеристики прав</w:t>
      </w:r>
      <w:r w:rsidR="008406C2" w:rsidRPr="00085243">
        <w:rPr>
          <w:bCs/>
          <w:sz w:val="28"/>
          <w:szCs w:val="28"/>
        </w:rPr>
        <w:t>ової системи</w:t>
      </w:r>
      <w:r w:rsidR="009A5320" w:rsidRPr="00085243">
        <w:rPr>
          <w:bCs/>
          <w:sz w:val="28"/>
          <w:szCs w:val="28"/>
        </w:rPr>
        <w:t xml:space="preserve"> Європейськ</w:t>
      </w:r>
      <w:r w:rsidR="008406C2" w:rsidRPr="00085243">
        <w:rPr>
          <w:bCs/>
          <w:sz w:val="28"/>
          <w:szCs w:val="28"/>
        </w:rPr>
        <w:t xml:space="preserve">ого </w:t>
      </w:r>
      <w:r w:rsidR="009A5320" w:rsidRPr="00085243">
        <w:rPr>
          <w:bCs/>
          <w:sz w:val="28"/>
          <w:szCs w:val="28"/>
        </w:rPr>
        <w:t>Союз</w:t>
      </w:r>
      <w:r w:rsidR="008406C2" w:rsidRPr="00085243">
        <w:rPr>
          <w:bCs/>
          <w:sz w:val="28"/>
          <w:szCs w:val="28"/>
        </w:rPr>
        <w:t>у</w:t>
      </w:r>
      <w:r w:rsidR="009A5320" w:rsidRPr="00085243">
        <w:rPr>
          <w:bCs/>
          <w:sz w:val="28"/>
          <w:szCs w:val="28"/>
        </w:rPr>
        <w:t xml:space="preserve">. </w:t>
      </w:r>
    </w:p>
    <w:p w14:paraId="31031C43" w14:textId="77777777" w:rsidR="00106BB3" w:rsidRPr="00085243" w:rsidRDefault="00106BB3" w:rsidP="009A5320">
      <w:pPr>
        <w:ind w:firstLine="708"/>
        <w:jc w:val="both"/>
        <w:rPr>
          <w:bCs/>
          <w:sz w:val="28"/>
          <w:szCs w:val="28"/>
        </w:rPr>
      </w:pPr>
      <w:r w:rsidRPr="00085243">
        <w:rPr>
          <w:bCs/>
          <w:sz w:val="28"/>
          <w:szCs w:val="28"/>
        </w:rPr>
        <w:t>3</w:t>
      </w:r>
      <w:r w:rsidR="008406C2" w:rsidRPr="00085243">
        <w:rPr>
          <w:bCs/>
          <w:sz w:val="28"/>
          <w:szCs w:val="28"/>
        </w:rPr>
        <w:t xml:space="preserve">. </w:t>
      </w:r>
      <w:r w:rsidR="009A5320" w:rsidRPr="00085243">
        <w:rPr>
          <w:bCs/>
          <w:sz w:val="28"/>
          <w:szCs w:val="28"/>
        </w:rPr>
        <w:t xml:space="preserve">Поняття та ознаки Контрактного права ЄС. </w:t>
      </w:r>
    </w:p>
    <w:p w14:paraId="3D3F47C2" w14:textId="1CE28E50" w:rsidR="008406C2" w:rsidRPr="00085243" w:rsidRDefault="00106BB3" w:rsidP="009A5320">
      <w:pPr>
        <w:ind w:firstLine="708"/>
        <w:jc w:val="both"/>
        <w:rPr>
          <w:bCs/>
          <w:sz w:val="28"/>
          <w:szCs w:val="28"/>
        </w:rPr>
      </w:pPr>
      <w:r w:rsidRPr="00085243">
        <w:rPr>
          <w:bCs/>
          <w:sz w:val="28"/>
          <w:szCs w:val="28"/>
        </w:rPr>
        <w:t xml:space="preserve">4. </w:t>
      </w:r>
      <w:r w:rsidR="009A5320" w:rsidRPr="00085243">
        <w:rPr>
          <w:bCs/>
          <w:sz w:val="28"/>
          <w:szCs w:val="28"/>
        </w:rPr>
        <w:t xml:space="preserve">Суб'єкти Контрактного права ЄС. </w:t>
      </w:r>
    </w:p>
    <w:p w14:paraId="048004CE" w14:textId="71AF7CE2" w:rsidR="00106BB3" w:rsidRPr="00085243" w:rsidRDefault="00106BB3" w:rsidP="009A5320">
      <w:pPr>
        <w:ind w:firstLine="708"/>
        <w:jc w:val="both"/>
        <w:rPr>
          <w:sz w:val="28"/>
          <w:szCs w:val="28"/>
        </w:rPr>
      </w:pPr>
      <w:r w:rsidRPr="00085243">
        <w:rPr>
          <w:bCs/>
          <w:sz w:val="28"/>
          <w:szCs w:val="28"/>
        </w:rPr>
        <w:t>5</w:t>
      </w:r>
      <w:r w:rsidR="008406C2" w:rsidRPr="00085243">
        <w:rPr>
          <w:bCs/>
          <w:sz w:val="28"/>
          <w:szCs w:val="28"/>
        </w:rPr>
        <w:t xml:space="preserve">. </w:t>
      </w:r>
      <w:r w:rsidR="009A5320" w:rsidRPr="00085243">
        <w:rPr>
          <w:sz w:val="28"/>
          <w:szCs w:val="28"/>
        </w:rPr>
        <w:t xml:space="preserve">Контракт як інструмент регулювання взаємин його учасників. </w:t>
      </w:r>
    </w:p>
    <w:p w14:paraId="056E37BD" w14:textId="1CFDDD5B" w:rsidR="00B84C6D" w:rsidRPr="00085243" w:rsidRDefault="00106BB3" w:rsidP="009A5320">
      <w:pPr>
        <w:ind w:firstLine="708"/>
        <w:jc w:val="both"/>
        <w:rPr>
          <w:sz w:val="28"/>
          <w:szCs w:val="28"/>
        </w:rPr>
      </w:pPr>
      <w:r w:rsidRPr="00085243">
        <w:rPr>
          <w:sz w:val="28"/>
          <w:szCs w:val="28"/>
        </w:rPr>
        <w:t xml:space="preserve">6. </w:t>
      </w:r>
      <w:r w:rsidR="009A5320" w:rsidRPr="00085243">
        <w:rPr>
          <w:sz w:val="28"/>
          <w:szCs w:val="28"/>
        </w:rPr>
        <w:t xml:space="preserve">Свобода договору. </w:t>
      </w:r>
    </w:p>
    <w:p w14:paraId="3F8451C5" w14:textId="5C1CA659" w:rsidR="00106BB3" w:rsidRPr="00085243" w:rsidRDefault="00106BB3" w:rsidP="009A5320">
      <w:pPr>
        <w:ind w:firstLine="708"/>
        <w:jc w:val="both"/>
        <w:rPr>
          <w:sz w:val="28"/>
          <w:szCs w:val="28"/>
        </w:rPr>
      </w:pPr>
      <w:r w:rsidRPr="00085243">
        <w:rPr>
          <w:sz w:val="28"/>
          <w:szCs w:val="28"/>
        </w:rPr>
        <w:t>7</w:t>
      </w:r>
      <w:r w:rsidR="00B84C6D" w:rsidRPr="00085243">
        <w:rPr>
          <w:sz w:val="28"/>
          <w:szCs w:val="28"/>
        </w:rPr>
        <w:t xml:space="preserve">. </w:t>
      </w:r>
      <w:r w:rsidR="00762367" w:rsidRPr="00085243">
        <w:rPr>
          <w:sz w:val="28"/>
          <w:szCs w:val="28"/>
        </w:rPr>
        <w:t>Концепція уніфікації договірного законодавства ЄС</w:t>
      </w:r>
      <w:r w:rsidR="009A5320" w:rsidRPr="00085243">
        <w:rPr>
          <w:sz w:val="28"/>
          <w:szCs w:val="28"/>
        </w:rPr>
        <w:t xml:space="preserve">. </w:t>
      </w:r>
    </w:p>
    <w:p w14:paraId="424A079B" w14:textId="77777777" w:rsidR="00106BB3" w:rsidRPr="00085243" w:rsidRDefault="00106BB3" w:rsidP="009A5320">
      <w:pPr>
        <w:ind w:firstLine="708"/>
        <w:jc w:val="both"/>
        <w:rPr>
          <w:sz w:val="28"/>
          <w:szCs w:val="28"/>
        </w:rPr>
      </w:pPr>
      <w:r w:rsidRPr="00085243">
        <w:rPr>
          <w:sz w:val="28"/>
          <w:szCs w:val="28"/>
        </w:rPr>
        <w:t xml:space="preserve">8. </w:t>
      </w:r>
      <w:r w:rsidR="009A5320" w:rsidRPr="00085243">
        <w:rPr>
          <w:sz w:val="28"/>
          <w:szCs w:val="28"/>
        </w:rPr>
        <w:t xml:space="preserve">Порядок і стадії укладення договору. Оферта. Акцепт. </w:t>
      </w:r>
    </w:p>
    <w:p w14:paraId="4EEAD033" w14:textId="7E7E930D" w:rsidR="00B84C6D" w:rsidRPr="00085243" w:rsidRDefault="00106BB3" w:rsidP="009A5320">
      <w:pPr>
        <w:ind w:firstLine="708"/>
        <w:jc w:val="both"/>
        <w:rPr>
          <w:sz w:val="28"/>
          <w:szCs w:val="28"/>
        </w:rPr>
      </w:pPr>
      <w:r w:rsidRPr="00085243">
        <w:rPr>
          <w:sz w:val="28"/>
          <w:szCs w:val="28"/>
        </w:rPr>
        <w:t xml:space="preserve">9. </w:t>
      </w:r>
      <w:r w:rsidR="00E75693" w:rsidRPr="00085243">
        <w:rPr>
          <w:sz w:val="28"/>
          <w:szCs w:val="28"/>
        </w:rPr>
        <w:t>Вплив принципів «Рим 1» на розвиток європейського договірного права</w:t>
      </w:r>
      <w:r w:rsidR="009A5320" w:rsidRPr="00085243">
        <w:rPr>
          <w:sz w:val="28"/>
          <w:szCs w:val="28"/>
        </w:rPr>
        <w:t xml:space="preserve">. </w:t>
      </w:r>
    </w:p>
    <w:p w14:paraId="5B0F9410" w14:textId="4466D97E" w:rsidR="009A5320" w:rsidRPr="00085243" w:rsidRDefault="00106BB3" w:rsidP="009A5320">
      <w:pPr>
        <w:ind w:firstLine="708"/>
        <w:jc w:val="both"/>
        <w:rPr>
          <w:bCs/>
          <w:sz w:val="28"/>
          <w:szCs w:val="28"/>
        </w:rPr>
      </w:pPr>
      <w:r w:rsidRPr="00085243">
        <w:rPr>
          <w:sz w:val="28"/>
          <w:szCs w:val="28"/>
        </w:rPr>
        <w:t>10</w:t>
      </w:r>
      <w:r w:rsidR="00B84C6D" w:rsidRPr="00085243">
        <w:rPr>
          <w:sz w:val="28"/>
          <w:szCs w:val="28"/>
        </w:rPr>
        <w:t xml:space="preserve">. </w:t>
      </w:r>
      <w:r w:rsidR="009A5320" w:rsidRPr="00085243">
        <w:rPr>
          <w:bCs/>
          <w:sz w:val="28"/>
          <w:szCs w:val="28"/>
        </w:rPr>
        <w:t>Європейські принципи договірного права.</w:t>
      </w:r>
    </w:p>
    <w:p w14:paraId="6770A812" w14:textId="77777777" w:rsidR="00154E1C" w:rsidRPr="00085243" w:rsidRDefault="00154E1C" w:rsidP="009A5320">
      <w:pPr>
        <w:ind w:firstLine="708"/>
        <w:jc w:val="both"/>
        <w:rPr>
          <w:bCs/>
          <w:sz w:val="28"/>
          <w:szCs w:val="28"/>
        </w:rPr>
      </w:pPr>
    </w:p>
    <w:p w14:paraId="1975D634" w14:textId="77777777" w:rsidR="00154E1C" w:rsidRPr="00085243" w:rsidRDefault="00154E1C" w:rsidP="00154E1C">
      <w:pPr>
        <w:ind w:firstLine="567"/>
        <w:jc w:val="both"/>
        <w:rPr>
          <w:b/>
          <w:i/>
          <w:sz w:val="28"/>
          <w:szCs w:val="28"/>
        </w:rPr>
      </w:pPr>
      <w:r w:rsidRPr="00085243">
        <w:rPr>
          <w:b/>
          <w:i/>
          <w:sz w:val="28"/>
          <w:szCs w:val="28"/>
        </w:rPr>
        <w:t>Задання для самостійної роботи:</w:t>
      </w:r>
    </w:p>
    <w:p w14:paraId="4E5CFEED" w14:textId="3598AF17" w:rsidR="00052D40" w:rsidRPr="00085243" w:rsidRDefault="0095667A" w:rsidP="0095667A">
      <w:pPr>
        <w:tabs>
          <w:tab w:val="left" w:pos="709"/>
        </w:tabs>
        <w:jc w:val="both"/>
        <w:rPr>
          <w:sz w:val="28"/>
          <w:szCs w:val="28"/>
        </w:rPr>
      </w:pPr>
      <w:r w:rsidRPr="00085243">
        <w:rPr>
          <w:sz w:val="28"/>
          <w:szCs w:val="28"/>
        </w:rPr>
        <w:tab/>
      </w:r>
      <w:r w:rsidR="00154E1C" w:rsidRPr="00085243">
        <w:rPr>
          <w:sz w:val="28"/>
          <w:szCs w:val="28"/>
        </w:rPr>
        <w:t xml:space="preserve">1. </w:t>
      </w:r>
      <w:r w:rsidR="008834DA" w:rsidRPr="00085243">
        <w:rPr>
          <w:sz w:val="28"/>
          <w:szCs w:val="28"/>
        </w:rPr>
        <w:t xml:space="preserve">Підготувати список правових актів, які регламентують </w:t>
      </w:r>
      <w:r w:rsidRPr="00085243">
        <w:rPr>
          <w:sz w:val="28"/>
          <w:szCs w:val="28"/>
        </w:rPr>
        <w:t>діяльність</w:t>
      </w:r>
      <w:r w:rsidR="008834DA" w:rsidRPr="00085243">
        <w:rPr>
          <w:sz w:val="28"/>
          <w:szCs w:val="28"/>
        </w:rPr>
        <w:t xml:space="preserve"> ЄС</w:t>
      </w:r>
      <w:r w:rsidRPr="00085243">
        <w:rPr>
          <w:sz w:val="28"/>
          <w:szCs w:val="28"/>
        </w:rPr>
        <w:t>.</w:t>
      </w:r>
    </w:p>
    <w:p w14:paraId="3A147612" w14:textId="47129111" w:rsidR="0095667A" w:rsidRPr="00085243" w:rsidRDefault="0095667A" w:rsidP="0095667A">
      <w:pPr>
        <w:tabs>
          <w:tab w:val="left" w:pos="709"/>
        </w:tabs>
        <w:jc w:val="both"/>
        <w:rPr>
          <w:sz w:val="28"/>
          <w:szCs w:val="28"/>
        </w:rPr>
      </w:pPr>
      <w:r w:rsidRPr="00085243">
        <w:rPr>
          <w:sz w:val="28"/>
          <w:szCs w:val="28"/>
        </w:rPr>
        <w:tab/>
        <w:t>2. Підготувати реферат по темі</w:t>
      </w:r>
      <w:r w:rsidR="00A8079E" w:rsidRPr="00085243">
        <w:rPr>
          <w:sz w:val="28"/>
          <w:szCs w:val="28"/>
        </w:rPr>
        <w:t>: «Правові передумови створення Європейського Співтовариства», «Право Європейського Співтовариства», «Договори про створення Європейського Співтовариства», «Джерела права ЄС», «Принципи контрактного права ЄС».</w:t>
      </w:r>
    </w:p>
    <w:p w14:paraId="57F39677" w14:textId="3483ACE7" w:rsidR="00A8079E" w:rsidRPr="00085243" w:rsidRDefault="00A8079E" w:rsidP="0095667A">
      <w:pPr>
        <w:tabs>
          <w:tab w:val="left" w:pos="709"/>
        </w:tabs>
        <w:jc w:val="both"/>
        <w:rPr>
          <w:sz w:val="28"/>
          <w:szCs w:val="28"/>
        </w:rPr>
      </w:pPr>
      <w:r w:rsidRPr="00085243">
        <w:rPr>
          <w:sz w:val="28"/>
          <w:szCs w:val="28"/>
        </w:rPr>
        <w:tab/>
        <w:t>3. Здійснити конспектування літератури.</w:t>
      </w:r>
    </w:p>
    <w:p w14:paraId="1D5B4731" w14:textId="77777777" w:rsidR="00FD70BB" w:rsidRPr="00085243" w:rsidRDefault="00A8079E" w:rsidP="0095667A">
      <w:pPr>
        <w:tabs>
          <w:tab w:val="left" w:pos="709"/>
        </w:tabs>
        <w:jc w:val="both"/>
        <w:rPr>
          <w:sz w:val="28"/>
          <w:szCs w:val="28"/>
        </w:rPr>
      </w:pPr>
      <w:r w:rsidRPr="00085243">
        <w:rPr>
          <w:sz w:val="28"/>
          <w:szCs w:val="28"/>
        </w:rPr>
        <w:tab/>
        <w:t xml:space="preserve">4. Визначити </w:t>
      </w:r>
      <w:r w:rsidR="005C4976" w:rsidRPr="00085243">
        <w:rPr>
          <w:sz w:val="28"/>
          <w:szCs w:val="28"/>
        </w:rPr>
        <w:t>напрямки гармонізації національного права із законодавством ЄС</w:t>
      </w:r>
      <w:r w:rsidR="00F32BCE" w:rsidRPr="00085243">
        <w:rPr>
          <w:sz w:val="28"/>
          <w:szCs w:val="28"/>
        </w:rPr>
        <w:t>.</w:t>
      </w:r>
    </w:p>
    <w:p w14:paraId="3FF69D1D" w14:textId="484B9A0F" w:rsidR="00FD70BB" w:rsidRPr="00085243" w:rsidRDefault="00FD70BB" w:rsidP="0095667A">
      <w:pPr>
        <w:tabs>
          <w:tab w:val="left" w:pos="709"/>
        </w:tabs>
        <w:jc w:val="both"/>
        <w:rPr>
          <w:sz w:val="28"/>
          <w:szCs w:val="28"/>
        </w:rPr>
      </w:pPr>
      <w:r w:rsidRPr="00085243">
        <w:rPr>
          <w:sz w:val="28"/>
          <w:szCs w:val="28"/>
        </w:rPr>
        <w:tab/>
        <w:t xml:space="preserve">5. Охарактеризуйте передумови європейської інтеграції та створення Європейських Співтовариств. </w:t>
      </w:r>
    </w:p>
    <w:p w14:paraId="667D5CCC" w14:textId="1761FEC7" w:rsidR="00FD70BB" w:rsidRPr="00085243" w:rsidRDefault="00FD70BB" w:rsidP="0095667A">
      <w:pPr>
        <w:tabs>
          <w:tab w:val="left" w:pos="709"/>
        </w:tabs>
        <w:jc w:val="both"/>
        <w:rPr>
          <w:sz w:val="28"/>
          <w:szCs w:val="28"/>
        </w:rPr>
      </w:pPr>
      <w:r w:rsidRPr="00085243">
        <w:rPr>
          <w:sz w:val="28"/>
          <w:szCs w:val="28"/>
        </w:rPr>
        <w:tab/>
        <w:t xml:space="preserve">6. Визначте поняття, метод, систему та предмет права ЄС. </w:t>
      </w:r>
    </w:p>
    <w:p w14:paraId="744C4308" w14:textId="2577DD27" w:rsidR="00FD70BB" w:rsidRPr="00085243" w:rsidRDefault="00FD70BB" w:rsidP="0095667A">
      <w:pPr>
        <w:tabs>
          <w:tab w:val="left" w:pos="709"/>
        </w:tabs>
        <w:jc w:val="both"/>
        <w:rPr>
          <w:sz w:val="28"/>
          <w:szCs w:val="28"/>
        </w:rPr>
      </w:pPr>
      <w:r w:rsidRPr="00085243">
        <w:rPr>
          <w:sz w:val="28"/>
          <w:szCs w:val="28"/>
        </w:rPr>
        <w:tab/>
        <w:t>7. Охарактеризуйте історію створення принципів європейського договірного права.</w:t>
      </w:r>
    </w:p>
    <w:p w14:paraId="2D2358B9" w14:textId="77777777" w:rsidR="00052D40" w:rsidRPr="00085243" w:rsidRDefault="00052D40" w:rsidP="00424503">
      <w:pPr>
        <w:ind w:left="284" w:right="282" w:firstLine="567"/>
        <w:jc w:val="both"/>
        <w:rPr>
          <w:i/>
          <w:sz w:val="28"/>
          <w:szCs w:val="28"/>
        </w:rPr>
      </w:pPr>
    </w:p>
    <w:p w14:paraId="4AE3D63B" w14:textId="2E101152" w:rsidR="00052D40" w:rsidRPr="00085243" w:rsidRDefault="006E16E9" w:rsidP="00BB0009">
      <w:pPr>
        <w:ind w:left="284" w:right="282" w:firstLine="567"/>
        <w:rPr>
          <w:b/>
          <w:i/>
          <w:sz w:val="28"/>
          <w:szCs w:val="28"/>
        </w:rPr>
      </w:pPr>
      <w:r w:rsidRPr="00085243">
        <w:rPr>
          <w:b/>
          <w:i/>
          <w:sz w:val="28"/>
          <w:szCs w:val="28"/>
          <w:lang w:val="ru-RU"/>
        </w:rPr>
        <w:t xml:space="preserve">  </w:t>
      </w:r>
      <w:r w:rsidR="00052D40" w:rsidRPr="00085243">
        <w:rPr>
          <w:b/>
          <w:i/>
          <w:sz w:val="28"/>
          <w:szCs w:val="28"/>
        </w:rPr>
        <w:t>Нормативно-правові акти:</w:t>
      </w:r>
    </w:p>
    <w:p w14:paraId="5413E982" w14:textId="19FF9E4A" w:rsidR="00052D40" w:rsidRPr="00085243" w:rsidRDefault="00634082" w:rsidP="00BB0009">
      <w:pPr>
        <w:widowControl w:val="0"/>
        <w:numPr>
          <w:ilvl w:val="1"/>
          <w:numId w:val="4"/>
        </w:numPr>
        <w:tabs>
          <w:tab w:val="clear" w:pos="1440"/>
          <w:tab w:val="left" w:pos="180"/>
          <w:tab w:val="left" w:pos="360"/>
          <w:tab w:val="left" w:pos="851"/>
          <w:tab w:val="num" w:pos="1276"/>
        </w:tabs>
        <w:autoSpaceDE w:val="0"/>
        <w:autoSpaceDN w:val="0"/>
        <w:adjustRightInd w:val="0"/>
        <w:ind w:left="284" w:right="282" w:firstLine="567"/>
        <w:rPr>
          <w:sz w:val="28"/>
          <w:szCs w:val="28"/>
        </w:rPr>
      </w:pPr>
      <w:r w:rsidRPr="00085243">
        <w:rPr>
          <w:sz w:val="28"/>
          <w:szCs w:val="28"/>
        </w:rPr>
        <w:t xml:space="preserve">Система доступу до законодавства Європейського Співтовариства. </w:t>
      </w:r>
      <w:hyperlink r:id="rId9" w:history="1">
        <w:r w:rsidR="001B3192" w:rsidRPr="00085243">
          <w:rPr>
            <w:rStyle w:val="aa"/>
            <w:color w:val="auto"/>
            <w:sz w:val="28"/>
            <w:szCs w:val="28"/>
            <w:lang w:val="en-US"/>
          </w:rPr>
          <w:t>https</w:t>
        </w:r>
        <w:r w:rsidR="001B3192" w:rsidRPr="00085243">
          <w:rPr>
            <w:rStyle w:val="aa"/>
            <w:color w:val="auto"/>
            <w:sz w:val="28"/>
            <w:szCs w:val="28"/>
            <w:lang w:val="ru-RU"/>
          </w:rPr>
          <w:t>://</w:t>
        </w:r>
        <w:r w:rsidR="001B3192" w:rsidRPr="00085243">
          <w:rPr>
            <w:rStyle w:val="aa"/>
            <w:color w:val="auto"/>
            <w:sz w:val="28"/>
            <w:szCs w:val="28"/>
            <w:lang w:val="en-US"/>
          </w:rPr>
          <w:t>eur</w:t>
        </w:r>
        <w:r w:rsidR="001B3192" w:rsidRPr="00085243">
          <w:rPr>
            <w:rStyle w:val="aa"/>
            <w:color w:val="auto"/>
            <w:sz w:val="28"/>
            <w:szCs w:val="28"/>
            <w:lang w:val="ru-RU"/>
          </w:rPr>
          <w:t>-</w:t>
        </w:r>
        <w:r w:rsidR="001B3192" w:rsidRPr="00085243">
          <w:rPr>
            <w:rStyle w:val="aa"/>
            <w:color w:val="auto"/>
            <w:sz w:val="28"/>
            <w:szCs w:val="28"/>
            <w:lang w:val="en-US"/>
          </w:rPr>
          <w:t>lex</w:t>
        </w:r>
        <w:r w:rsidR="001B3192" w:rsidRPr="00085243">
          <w:rPr>
            <w:rStyle w:val="aa"/>
            <w:color w:val="auto"/>
            <w:sz w:val="28"/>
            <w:szCs w:val="28"/>
            <w:lang w:val="ru-RU"/>
          </w:rPr>
          <w:t>.</w:t>
        </w:r>
        <w:r w:rsidR="001B3192" w:rsidRPr="00085243">
          <w:rPr>
            <w:rStyle w:val="aa"/>
            <w:color w:val="auto"/>
            <w:sz w:val="28"/>
            <w:szCs w:val="28"/>
            <w:lang w:val="en-US"/>
          </w:rPr>
          <w:t>europa</w:t>
        </w:r>
        <w:r w:rsidR="001B3192" w:rsidRPr="00085243">
          <w:rPr>
            <w:rStyle w:val="aa"/>
            <w:color w:val="auto"/>
            <w:sz w:val="28"/>
            <w:szCs w:val="28"/>
            <w:lang w:val="ru-RU"/>
          </w:rPr>
          <w:t>.</w:t>
        </w:r>
        <w:r w:rsidR="001B3192" w:rsidRPr="00085243">
          <w:rPr>
            <w:rStyle w:val="aa"/>
            <w:color w:val="auto"/>
            <w:sz w:val="28"/>
            <w:szCs w:val="28"/>
            <w:lang w:val="en-US"/>
          </w:rPr>
          <w:t>eu</w:t>
        </w:r>
      </w:hyperlink>
      <w:r w:rsidR="001B3192" w:rsidRPr="00085243">
        <w:rPr>
          <w:sz w:val="28"/>
          <w:szCs w:val="28"/>
        </w:rPr>
        <w:t>.</w:t>
      </w:r>
    </w:p>
    <w:p w14:paraId="1E0E0EAB" w14:textId="77777777" w:rsidR="001B3192" w:rsidRPr="00085243" w:rsidRDefault="001B3192" w:rsidP="00BB0009">
      <w:pPr>
        <w:widowControl w:val="0"/>
        <w:numPr>
          <w:ilvl w:val="1"/>
          <w:numId w:val="4"/>
        </w:numPr>
        <w:tabs>
          <w:tab w:val="clear" w:pos="1440"/>
          <w:tab w:val="left" w:pos="180"/>
          <w:tab w:val="left" w:pos="360"/>
          <w:tab w:val="left" w:pos="851"/>
          <w:tab w:val="num" w:pos="1276"/>
        </w:tabs>
        <w:autoSpaceDE w:val="0"/>
        <w:autoSpaceDN w:val="0"/>
        <w:adjustRightInd w:val="0"/>
        <w:ind w:left="284" w:right="282" w:firstLine="567"/>
        <w:rPr>
          <w:sz w:val="28"/>
          <w:szCs w:val="28"/>
        </w:rPr>
      </w:pPr>
      <w:r w:rsidRPr="00085243">
        <w:rPr>
          <w:sz w:val="28"/>
          <w:szCs w:val="28"/>
        </w:rPr>
        <w:t xml:space="preserve">Code le l’Union européenne. – Bruxelles: Bruylant, 2002. </w:t>
      </w:r>
    </w:p>
    <w:p w14:paraId="20D35D57" w14:textId="38A270CE" w:rsidR="001B3192" w:rsidRPr="00085243" w:rsidRDefault="001B3192" w:rsidP="00BB0009">
      <w:pPr>
        <w:widowControl w:val="0"/>
        <w:numPr>
          <w:ilvl w:val="1"/>
          <w:numId w:val="4"/>
        </w:numPr>
        <w:tabs>
          <w:tab w:val="clear" w:pos="1440"/>
          <w:tab w:val="left" w:pos="180"/>
          <w:tab w:val="left" w:pos="360"/>
          <w:tab w:val="left" w:pos="851"/>
          <w:tab w:val="num" w:pos="1276"/>
        </w:tabs>
        <w:autoSpaceDE w:val="0"/>
        <w:autoSpaceDN w:val="0"/>
        <w:adjustRightInd w:val="0"/>
        <w:ind w:left="284" w:right="282" w:firstLine="567"/>
        <w:rPr>
          <w:sz w:val="28"/>
          <w:szCs w:val="28"/>
        </w:rPr>
      </w:pPr>
      <w:r w:rsidRPr="00085243">
        <w:rPr>
          <w:sz w:val="28"/>
          <w:szCs w:val="28"/>
        </w:rPr>
        <w:t>Dubois L., Gueydan Cl. Grands textes de droit communautaire et de l’Union européenne. Paris: Dalloz, 2005.</w:t>
      </w:r>
    </w:p>
    <w:p w14:paraId="37C68F5E" w14:textId="023510E1" w:rsidR="00303DFB" w:rsidRPr="00085243" w:rsidRDefault="00303DFB" w:rsidP="00BB0009">
      <w:pPr>
        <w:widowControl w:val="0"/>
        <w:numPr>
          <w:ilvl w:val="1"/>
          <w:numId w:val="4"/>
        </w:numPr>
        <w:tabs>
          <w:tab w:val="clear" w:pos="1440"/>
          <w:tab w:val="left" w:pos="180"/>
          <w:tab w:val="left" w:pos="360"/>
          <w:tab w:val="left" w:pos="851"/>
          <w:tab w:val="num" w:pos="1276"/>
        </w:tabs>
        <w:autoSpaceDE w:val="0"/>
        <w:autoSpaceDN w:val="0"/>
        <w:adjustRightInd w:val="0"/>
        <w:ind w:left="284" w:right="282" w:firstLine="567"/>
        <w:jc w:val="both"/>
        <w:rPr>
          <w:sz w:val="28"/>
          <w:szCs w:val="28"/>
        </w:rPr>
      </w:pPr>
      <w:r w:rsidRPr="00085243">
        <w:rPr>
          <w:sz w:val="28"/>
          <w:szCs w:val="28"/>
        </w:rPr>
        <w:t>Про загальнодержавну програму адаптації законодавства України до законодавства Європейського Союзу: Закон України № 1629-ГУ, редакція від 04.11.2018, підстава - 2581А Ш ВВР, 2004, № 29, ст.367).</w:t>
      </w:r>
    </w:p>
    <w:p w14:paraId="684B2C48" w14:textId="7E73E384" w:rsidR="001B3192" w:rsidRPr="00085243" w:rsidRDefault="00303DFB" w:rsidP="00BB0009">
      <w:pPr>
        <w:widowControl w:val="0"/>
        <w:numPr>
          <w:ilvl w:val="1"/>
          <w:numId w:val="4"/>
        </w:numPr>
        <w:tabs>
          <w:tab w:val="clear" w:pos="1440"/>
          <w:tab w:val="left" w:pos="180"/>
          <w:tab w:val="left" w:pos="360"/>
          <w:tab w:val="left" w:pos="851"/>
          <w:tab w:val="num" w:pos="1276"/>
        </w:tabs>
        <w:autoSpaceDE w:val="0"/>
        <w:autoSpaceDN w:val="0"/>
        <w:adjustRightInd w:val="0"/>
        <w:ind w:left="284" w:right="282" w:firstLine="567"/>
        <w:jc w:val="both"/>
        <w:rPr>
          <w:sz w:val="28"/>
          <w:szCs w:val="28"/>
        </w:rPr>
      </w:pPr>
      <w:r w:rsidRPr="00085243">
        <w:rPr>
          <w:sz w:val="28"/>
          <w:szCs w:val="28"/>
        </w:rPr>
        <w:t xml:space="preserve">Угода між Україною та Європейським Союзом про реадмісію осіб від 15 січня 2008 року. // </w:t>
      </w:r>
      <w:hyperlink r:id="rId10" w:history="1">
        <w:r w:rsidR="002A6697" w:rsidRPr="00085243">
          <w:rPr>
            <w:rStyle w:val="aa"/>
            <w:color w:val="auto"/>
            <w:sz w:val="28"/>
            <w:szCs w:val="28"/>
          </w:rPr>
          <w:t>http://zakon4.rada.gov.ua/laws/show/994_851</w:t>
        </w:r>
      </w:hyperlink>
      <w:r w:rsidRPr="00085243">
        <w:rPr>
          <w:sz w:val="28"/>
          <w:szCs w:val="28"/>
        </w:rPr>
        <w:t>.</w:t>
      </w:r>
    </w:p>
    <w:p w14:paraId="228C7C43" w14:textId="48819210" w:rsidR="00697322" w:rsidRPr="00085243" w:rsidRDefault="00697322" w:rsidP="00BB0009">
      <w:pPr>
        <w:widowControl w:val="0"/>
        <w:numPr>
          <w:ilvl w:val="1"/>
          <w:numId w:val="4"/>
        </w:numPr>
        <w:tabs>
          <w:tab w:val="clear" w:pos="1440"/>
          <w:tab w:val="left" w:pos="180"/>
          <w:tab w:val="left" w:pos="360"/>
          <w:tab w:val="left" w:pos="851"/>
          <w:tab w:val="num" w:pos="1276"/>
        </w:tabs>
        <w:autoSpaceDE w:val="0"/>
        <w:autoSpaceDN w:val="0"/>
        <w:adjustRightInd w:val="0"/>
        <w:ind w:left="284" w:right="282" w:firstLine="567"/>
        <w:jc w:val="both"/>
        <w:rPr>
          <w:sz w:val="28"/>
          <w:szCs w:val="28"/>
        </w:rPr>
      </w:pPr>
      <w:r w:rsidRPr="00085243">
        <w:rPr>
          <w:sz w:val="28"/>
          <w:szCs w:val="28"/>
        </w:rPr>
        <w:lastRenderedPageBreak/>
        <w:t>Принцип</w:t>
      </w:r>
      <w:r w:rsidR="00163119" w:rsidRPr="00085243">
        <w:rPr>
          <w:sz w:val="28"/>
          <w:szCs w:val="28"/>
        </w:rPr>
        <w:t>и</w:t>
      </w:r>
      <w:r w:rsidRPr="00085243">
        <w:rPr>
          <w:sz w:val="28"/>
          <w:szCs w:val="28"/>
        </w:rPr>
        <w:t xml:space="preserve"> УН</w:t>
      </w:r>
      <w:r w:rsidR="00163119" w:rsidRPr="00085243">
        <w:rPr>
          <w:sz w:val="28"/>
          <w:szCs w:val="28"/>
        </w:rPr>
        <w:t>І</w:t>
      </w:r>
      <w:r w:rsidRPr="00085243">
        <w:rPr>
          <w:sz w:val="28"/>
          <w:szCs w:val="28"/>
        </w:rPr>
        <w:t xml:space="preserve">ДРУА - Принципи міжнародних комерційних договорів УНІДРУА, 2004 </w:t>
      </w:r>
      <w:r w:rsidR="00163119" w:rsidRPr="00085243">
        <w:rPr>
          <w:sz w:val="28"/>
          <w:szCs w:val="28"/>
        </w:rPr>
        <w:t>р</w:t>
      </w:r>
      <w:r w:rsidRPr="00085243">
        <w:rPr>
          <w:sz w:val="28"/>
          <w:szCs w:val="28"/>
        </w:rPr>
        <w:t xml:space="preserve">.; </w:t>
      </w:r>
    </w:p>
    <w:p w14:paraId="03A22858" w14:textId="1AF1527F" w:rsidR="00697322" w:rsidRPr="00085243" w:rsidRDefault="00697322" w:rsidP="00BB0009">
      <w:pPr>
        <w:widowControl w:val="0"/>
        <w:numPr>
          <w:ilvl w:val="1"/>
          <w:numId w:val="4"/>
        </w:numPr>
        <w:tabs>
          <w:tab w:val="clear" w:pos="1440"/>
          <w:tab w:val="left" w:pos="180"/>
          <w:tab w:val="left" w:pos="360"/>
          <w:tab w:val="left" w:pos="851"/>
          <w:tab w:val="num" w:pos="1276"/>
        </w:tabs>
        <w:autoSpaceDE w:val="0"/>
        <w:autoSpaceDN w:val="0"/>
        <w:adjustRightInd w:val="0"/>
        <w:ind w:left="284" w:right="282" w:firstLine="567"/>
        <w:jc w:val="both"/>
        <w:rPr>
          <w:sz w:val="28"/>
          <w:szCs w:val="28"/>
        </w:rPr>
      </w:pPr>
      <w:r w:rsidRPr="00085243">
        <w:rPr>
          <w:sz w:val="28"/>
          <w:szCs w:val="28"/>
        </w:rPr>
        <w:t>Римс</w:t>
      </w:r>
      <w:r w:rsidR="00163119" w:rsidRPr="00085243">
        <w:rPr>
          <w:sz w:val="28"/>
          <w:szCs w:val="28"/>
        </w:rPr>
        <w:t>ь</w:t>
      </w:r>
      <w:r w:rsidRPr="00085243">
        <w:rPr>
          <w:sz w:val="28"/>
          <w:szCs w:val="28"/>
        </w:rPr>
        <w:t>ка конвенц</w:t>
      </w:r>
      <w:r w:rsidR="00163119" w:rsidRPr="00085243">
        <w:rPr>
          <w:sz w:val="28"/>
          <w:szCs w:val="28"/>
        </w:rPr>
        <w:t>і</w:t>
      </w:r>
      <w:r w:rsidRPr="00085243">
        <w:rPr>
          <w:sz w:val="28"/>
          <w:szCs w:val="28"/>
        </w:rPr>
        <w:t xml:space="preserve">я 1980 </w:t>
      </w:r>
      <w:r w:rsidR="00163119" w:rsidRPr="00085243">
        <w:rPr>
          <w:sz w:val="28"/>
          <w:szCs w:val="28"/>
        </w:rPr>
        <w:t>р</w:t>
      </w:r>
      <w:r w:rsidRPr="00085243">
        <w:rPr>
          <w:sz w:val="28"/>
          <w:szCs w:val="28"/>
        </w:rPr>
        <w:t>. - Конвенц</w:t>
      </w:r>
      <w:r w:rsidR="00163119" w:rsidRPr="00085243">
        <w:rPr>
          <w:sz w:val="28"/>
          <w:szCs w:val="28"/>
        </w:rPr>
        <w:t>і</w:t>
      </w:r>
      <w:r w:rsidRPr="00085243">
        <w:rPr>
          <w:sz w:val="28"/>
          <w:szCs w:val="28"/>
        </w:rPr>
        <w:t xml:space="preserve">я </w:t>
      </w:r>
      <w:r w:rsidR="00163119" w:rsidRPr="00085243">
        <w:rPr>
          <w:sz w:val="28"/>
          <w:szCs w:val="28"/>
        </w:rPr>
        <w:t>пр</w:t>
      </w:r>
      <w:r w:rsidRPr="00085243">
        <w:rPr>
          <w:sz w:val="28"/>
          <w:szCs w:val="28"/>
        </w:rPr>
        <w:t>о прав</w:t>
      </w:r>
      <w:r w:rsidR="00163119" w:rsidRPr="00085243">
        <w:rPr>
          <w:sz w:val="28"/>
          <w:szCs w:val="28"/>
        </w:rPr>
        <w:t>о</w:t>
      </w:r>
      <w:r w:rsidRPr="00085243">
        <w:rPr>
          <w:sz w:val="28"/>
          <w:szCs w:val="28"/>
        </w:rPr>
        <w:t xml:space="preserve">, </w:t>
      </w:r>
      <w:r w:rsidR="00163119" w:rsidRPr="00085243">
        <w:rPr>
          <w:sz w:val="28"/>
          <w:szCs w:val="28"/>
        </w:rPr>
        <w:t xml:space="preserve">яка застосовується до договірних зобов’язань </w:t>
      </w:r>
      <w:r w:rsidRPr="00085243">
        <w:rPr>
          <w:sz w:val="28"/>
          <w:szCs w:val="28"/>
        </w:rPr>
        <w:t xml:space="preserve">(Рим, 19 </w:t>
      </w:r>
      <w:r w:rsidR="00163119" w:rsidRPr="00085243">
        <w:rPr>
          <w:sz w:val="28"/>
          <w:szCs w:val="28"/>
        </w:rPr>
        <w:t xml:space="preserve">червня </w:t>
      </w:r>
      <w:r w:rsidRPr="00085243">
        <w:rPr>
          <w:sz w:val="28"/>
          <w:szCs w:val="28"/>
        </w:rPr>
        <w:t xml:space="preserve">1980 </w:t>
      </w:r>
      <w:r w:rsidR="00163119" w:rsidRPr="00085243">
        <w:rPr>
          <w:sz w:val="28"/>
          <w:szCs w:val="28"/>
        </w:rPr>
        <w:t>р</w:t>
      </w:r>
      <w:r w:rsidRPr="00085243">
        <w:rPr>
          <w:sz w:val="28"/>
          <w:szCs w:val="28"/>
        </w:rPr>
        <w:t>.).</w:t>
      </w:r>
    </w:p>
    <w:p w14:paraId="3DB2A1E0" w14:textId="77777777" w:rsidR="00B73DA9" w:rsidRPr="00085243" w:rsidRDefault="00B73DA9" w:rsidP="00BB0009">
      <w:pPr>
        <w:widowControl w:val="0"/>
        <w:tabs>
          <w:tab w:val="left" w:pos="180"/>
          <w:tab w:val="left" w:pos="360"/>
          <w:tab w:val="left" w:pos="851"/>
        </w:tabs>
        <w:autoSpaceDE w:val="0"/>
        <w:autoSpaceDN w:val="0"/>
        <w:adjustRightInd w:val="0"/>
        <w:ind w:left="284" w:right="282" w:firstLine="567"/>
        <w:jc w:val="both"/>
        <w:rPr>
          <w:b/>
          <w:i/>
          <w:sz w:val="28"/>
          <w:szCs w:val="28"/>
        </w:rPr>
      </w:pPr>
    </w:p>
    <w:p w14:paraId="13E135DB" w14:textId="2D01EB75" w:rsidR="006752FA" w:rsidRPr="00085243" w:rsidRDefault="006752FA" w:rsidP="00BB0009">
      <w:pPr>
        <w:widowControl w:val="0"/>
        <w:tabs>
          <w:tab w:val="left" w:pos="180"/>
          <w:tab w:val="left" w:pos="360"/>
          <w:tab w:val="left" w:pos="851"/>
        </w:tabs>
        <w:autoSpaceDE w:val="0"/>
        <w:autoSpaceDN w:val="0"/>
        <w:adjustRightInd w:val="0"/>
        <w:ind w:left="284" w:right="282" w:firstLine="567"/>
        <w:jc w:val="both"/>
        <w:rPr>
          <w:sz w:val="28"/>
          <w:szCs w:val="28"/>
        </w:rPr>
      </w:pPr>
      <w:r w:rsidRPr="00085243">
        <w:rPr>
          <w:b/>
          <w:i/>
          <w:sz w:val="28"/>
          <w:szCs w:val="28"/>
        </w:rPr>
        <w:t xml:space="preserve">Наукова література </w:t>
      </w:r>
    </w:p>
    <w:p w14:paraId="265FE3CB" w14:textId="77777777" w:rsidR="00CC50AE" w:rsidRPr="00085243" w:rsidRDefault="00CC50AE" w:rsidP="00BB0009">
      <w:pPr>
        <w:widowControl w:val="0"/>
        <w:numPr>
          <w:ilvl w:val="0"/>
          <w:numId w:val="31"/>
        </w:numPr>
        <w:tabs>
          <w:tab w:val="clear" w:pos="1440"/>
          <w:tab w:val="left" w:pos="180"/>
          <w:tab w:val="left" w:pos="360"/>
          <w:tab w:val="left" w:pos="851"/>
          <w:tab w:val="left" w:pos="1134"/>
        </w:tabs>
        <w:autoSpaceDE w:val="0"/>
        <w:autoSpaceDN w:val="0"/>
        <w:adjustRightInd w:val="0"/>
        <w:ind w:left="284" w:right="282" w:firstLine="567"/>
        <w:jc w:val="both"/>
        <w:rPr>
          <w:sz w:val="28"/>
          <w:szCs w:val="28"/>
        </w:rPr>
      </w:pPr>
      <w:r w:rsidRPr="00085243">
        <w:rPr>
          <w:sz w:val="28"/>
          <w:szCs w:val="28"/>
          <w:shd w:val="clear" w:color="auto" w:fill="FFFFFF"/>
        </w:rPr>
        <w:t>Вступ до права ЄС / Ченшова Н. В. - Львів: Новий Світ-2000, 2019. - 100 с.</w:t>
      </w:r>
    </w:p>
    <w:p w14:paraId="6BC17A40" w14:textId="0BC18D1F" w:rsidR="00CC50AE" w:rsidRPr="00085243" w:rsidRDefault="00CC50AE" w:rsidP="00BB0009">
      <w:pPr>
        <w:widowControl w:val="0"/>
        <w:numPr>
          <w:ilvl w:val="0"/>
          <w:numId w:val="31"/>
        </w:numPr>
        <w:tabs>
          <w:tab w:val="clear" w:pos="1440"/>
          <w:tab w:val="left" w:pos="180"/>
          <w:tab w:val="left" w:pos="360"/>
          <w:tab w:val="left" w:pos="851"/>
          <w:tab w:val="left" w:pos="1134"/>
        </w:tabs>
        <w:autoSpaceDE w:val="0"/>
        <w:autoSpaceDN w:val="0"/>
        <w:adjustRightInd w:val="0"/>
        <w:ind w:left="284" w:right="282" w:firstLine="567"/>
        <w:jc w:val="both"/>
        <w:rPr>
          <w:sz w:val="28"/>
          <w:szCs w:val="28"/>
        </w:rPr>
      </w:pPr>
      <w:r w:rsidRPr="00085243">
        <w:rPr>
          <w:sz w:val="28"/>
          <w:szCs w:val="28"/>
          <w:shd w:val="clear" w:color="auto" w:fill="FFFFFF"/>
        </w:rPr>
        <w:t>Право Європейського Союзу: Навч. посіб. / В. М. Бесчастний, В. П. Філонов, О. В. Філонов, В. М. Субботін та ін. ; за ред. В. М. Бесчастного. — 2-ге вид., стер. — К. : Знання, 2011. — 366 с. — (Вища освіта ХХІ століття)</w:t>
      </w:r>
    </w:p>
    <w:p w14:paraId="3557A827" w14:textId="77777777" w:rsidR="00975230" w:rsidRPr="00085243" w:rsidRDefault="00975230" w:rsidP="00BB0009">
      <w:pPr>
        <w:widowControl w:val="0"/>
        <w:numPr>
          <w:ilvl w:val="0"/>
          <w:numId w:val="31"/>
        </w:numPr>
        <w:tabs>
          <w:tab w:val="clear" w:pos="1440"/>
          <w:tab w:val="left" w:pos="180"/>
          <w:tab w:val="left" w:pos="360"/>
          <w:tab w:val="left" w:pos="851"/>
          <w:tab w:val="left" w:pos="1134"/>
        </w:tabs>
        <w:autoSpaceDE w:val="0"/>
        <w:autoSpaceDN w:val="0"/>
        <w:adjustRightInd w:val="0"/>
        <w:ind w:left="284" w:right="282" w:firstLine="567"/>
        <w:jc w:val="both"/>
        <w:rPr>
          <w:sz w:val="28"/>
          <w:szCs w:val="28"/>
        </w:rPr>
      </w:pPr>
      <w:r w:rsidRPr="00085243">
        <w:rPr>
          <w:sz w:val="28"/>
          <w:szCs w:val="28"/>
        </w:rPr>
        <w:t xml:space="preserve">Дахно І.І. Право Європейського Союзу: навч. посіб. - Київ : Центр учб. літ., 2018. - 415 с. </w:t>
      </w:r>
    </w:p>
    <w:p w14:paraId="40D406C5" w14:textId="77777777" w:rsidR="00975230" w:rsidRPr="00085243" w:rsidRDefault="00975230" w:rsidP="00BB0009">
      <w:pPr>
        <w:widowControl w:val="0"/>
        <w:numPr>
          <w:ilvl w:val="0"/>
          <w:numId w:val="31"/>
        </w:numPr>
        <w:tabs>
          <w:tab w:val="clear" w:pos="1440"/>
          <w:tab w:val="left" w:pos="180"/>
          <w:tab w:val="left" w:pos="360"/>
          <w:tab w:val="left" w:pos="851"/>
          <w:tab w:val="left" w:pos="1134"/>
        </w:tabs>
        <w:autoSpaceDE w:val="0"/>
        <w:autoSpaceDN w:val="0"/>
        <w:adjustRightInd w:val="0"/>
        <w:ind w:left="284" w:right="282" w:firstLine="567"/>
        <w:jc w:val="both"/>
        <w:rPr>
          <w:sz w:val="28"/>
          <w:szCs w:val="28"/>
        </w:rPr>
      </w:pPr>
      <w:r w:rsidRPr="00085243">
        <w:rPr>
          <w:sz w:val="28"/>
          <w:szCs w:val="28"/>
        </w:rPr>
        <w:t xml:space="preserve">Консолідовані версії Договору про Європейський Союз та Договору про функціонування Європейського Союзу (2010/С 83/01): хрестоматія / упоряд.: Б.В. Бабін. - Одеса: Фенікс, 2012. - 292 с. </w:t>
      </w:r>
    </w:p>
    <w:p w14:paraId="21F309D5" w14:textId="77777777" w:rsidR="00975230" w:rsidRPr="00085243" w:rsidRDefault="00975230" w:rsidP="00BB0009">
      <w:pPr>
        <w:widowControl w:val="0"/>
        <w:numPr>
          <w:ilvl w:val="0"/>
          <w:numId w:val="31"/>
        </w:numPr>
        <w:tabs>
          <w:tab w:val="clear" w:pos="1440"/>
          <w:tab w:val="left" w:pos="180"/>
          <w:tab w:val="left" w:pos="360"/>
          <w:tab w:val="left" w:pos="851"/>
          <w:tab w:val="left" w:pos="1134"/>
        </w:tabs>
        <w:autoSpaceDE w:val="0"/>
        <w:autoSpaceDN w:val="0"/>
        <w:adjustRightInd w:val="0"/>
        <w:ind w:left="284" w:right="282" w:firstLine="567"/>
        <w:jc w:val="both"/>
        <w:rPr>
          <w:sz w:val="28"/>
          <w:szCs w:val="28"/>
        </w:rPr>
      </w:pPr>
      <w:r w:rsidRPr="00085243">
        <w:rPr>
          <w:sz w:val="28"/>
          <w:szCs w:val="28"/>
        </w:rPr>
        <w:t xml:space="preserve">Медведєв Ю.Л. Право Європейського Союзу: навч.-метод. посіб. / Ю.Л. Медведєв, Г.Б. Сорока. - Луганськ: РВВ ЛДУВС ім. Е.О. Дідоренка, 2014. - 288 с. </w:t>
      </w:r>
    </w:p>
    <w:p w14:paraId="39408CEE" w14:textId="5AEE184D" w:rsidR="00D126C4" w:rsidRPr="00085243" w:rsidRDefault="00975230" w:rsidP="00BB0009">
      <w:pPr>
        <w:widowControl w:val="0"/>
        <w:numPr>
          <w:ilvl w:val="0"/>
          <w:numId w:val="31"/>
        </w:numPr>
        <w:tabs>
          <w:tab w:val="clear" w:pos="1440"/>
          <w:tab w:val="left" w:pos="180"/>
          <w:tab w:val="left" w:pos="360"/>
          <w:tab w:val="left" w:pos="851"/>
          <w:tab w:val="left" w:pos="1134"/>
        </w:tabs>
        <w:autoSpaceDE w:val="0"/>
        <w:autoSpaceDN w:val="0"/>
        <w:adjustRightInd w:val="0"/>
        <w:ind w:left="284" w:right="282" w:firstLine="567"/>
        <w:jc w:val="both"/>
        <w:rPr>
          <w:sz w:val="28"/>
          <w:szCs w:val="28"/>
        </w:rPr>
      </w:pPr>
      <w:r w:rsidRPr="00085243">
        <w:rPr>
          <w:sz w:val="28"/>
          <w:szCs w:val="28"/>
        </w:rPr>
        <w:t>Тюріна О.В. Основи права Європейського Союзу: навч. посіб. / О.В. Тюріна. - К.: ФОП О.С. Ліпкан, 2012. - 100 с.</w:t>
      </w:r>
    </w:p>
    <w:p w14:paraId="7A186E6D" w14:textId="0FD6F684" w:rsidR="00B96BE0" w:rsidRPr="00085243" w:rsidRDefault="00B96BE0" w:rsidP="00BB0009">
      <w:pPr>
        <w:widowControl w:val="0"/>
        <w:numPr>
          <w:ilvl w:val="0"/>
          <w:numId w:val="31"/>
        </w:numPr>
        <w:tabs>
          <w:tab w:val="clear" w:pos="1440"/>
          <w:tab w:val="left" w:pos="180"/>
          <w:tab w:val="left" w:pos="360"/>
          <w:tab w:val="left" w:pos="851"/>
          <w:tab w:val="left" w:pos="1134"/>
        </w:tabs>
        <w:autoSpaceDE w:val="0"/>
        <w:autoSpaceDN w:val="0"/>
        <w:adjustRightInd w:val="0"/>
        <w:ind w:left="284" w:right="282" w:firstLine="567"/>
        <w:jc w:val="both"/>
        <w:rPr>
          <w:sz w:val="28"/>
          <w:szCs w:val="28"/>
        </w:rPr>
      </w:pPr>
      <w:r w:rsidRPr="00085243">
        <w:rPr>
          <w:sz w:val="28"/>
          <w:szCs w:val="28"/>
        </w:rPr>
        <w:t>Кравчук С. Й. Гармонізація національного законодавства в контексті євроінтеграції України: проблеми та механізми їх реалізації : постановка питання: Гармонізація законодавства України з правом Європейського Союзу: збірник тез науково-практичної інтернет – конференції (м. Хмельницький, 17 лютого 2020 р.). Хмельницький: Хмельницький національний університет, 2020. С. 54 – 57.</w:t>
      </w:r>
    </w:p>
    <w:p w14:paraId="11DF35CD" w14:textId="77777777" w:rsidR="00434248" w:rsidRPr="00085243" w:rsidRDefault="00434248" w:rsidP="00B20550">
      <w:pPr>
        <w:widowControl w:val="0"/>
        <w:tabs>
          <w:tab w:val="left" w:pos="180"/>
          <w:tab w:val="left" w:pos="360"/>
          <w:tab w:val="left" w:pos="686"/>
          <w:tab w:val="num" w:pos="1276"/>
        </w:tabs>
        <w:autoSpaceDE w:val="0"/>
        <w:autoSpaceDN w:val="0"/>
        <w:adjustRightInd w:val="0"/>
        <w:jc w:val="both"/>
        <w:rPr>
          <w:sz w:val="28"/>
          <w:szCs w:val="28"/>
        </w:rPr>
      </w:pPr>
    </w:p>
    <w:p w14:paraId="78C3A75E" w14:textId="77777777" w:rsidR="00C9396C" w:rsidRPr="00085243" w:rsidRDefault="00C9396C" w:rsidP="00B20550">
      <w:pPr>
        <w:ind w:firstLine="851"/>
        <w:jc w:val="both"/>
        <w:rPr>
          <w:b/>
          <w:bCs/>
          <w:sz w:val="28"/>
          <w:szCs w:val="28"/>
          <w:u w:val="single"/>
        </w:rPr>
      </w:pPr>
    </w:p>
    <w:p w14:paraId="15C8075F" w14:textId="76371D88" w:rsidR="00B20550" w:rsidRPr="00085243" w:rsidRDefault="00AF615D" w:rsidP="00AF615D">
      <w:pPr>
        <w:ind w:firstLine="851"/>
        <w:jc w:val="center"/>
        <w:rPr>
          <w:b/>
          <w:bCs/>
          <w:sz w:val="28"/>
          <w:szCs w:val="28"/>
        </w:rPr>
      </w:pPr>
      <w:r w:rsidRPr="00085243">
        <w:rPr>
          <w:b/>
          <w:bCs/>
          <w:sz w:val="28"/>
          <w:szCs w:val="28"/>
        </w:rPr>
        <w:t>ТЕМА №2. Д</w:t>
      </w:r>
      <w:r w:rsidR="0009377E">
        <w:rPr>
          <w:b/>
          <w:bCs/>
          <w:sz w:val="28"/>
          <w:szCs w:val="28"/>
        </w:rPr>
        <w:t>жерела контрактного права ЄС</w:t>
      </w:r>
    </w:p>
    <w:p w14:paraId="09A883E7" w14:textId="0C340560" w:rsidR="00B20550" w:rsidRPr="00085243" w:rsidRDefault="00B20550" w:rsidP="00BB0009">
      <w:pPr>
        <w:ind w:left="284" w:right="283" w:firstLine="567"/>
        <w:jc w:val="both"/>
        <w:rPr>
          <w:sz w:val="28"/>
          <w:szCs w:val="28"/>
        </w:rPr>
      </w:pPr>
      <w:r w:rsidRPr="00085243">
        <w:rPr>
          <w:b/>
          <w:i/>
          <w:sz w:val="28"/>
          <w:szCs w:val="28"/>
        </w:rPr>
        <w:t xml:space="preserve">Методичні вказівки: </w:t>
      </w:r>
      <w:r w:rsidR="00CE0E4E" w:rsidRPr="00085243">
        <w:rPr>
          <w:sz w:val="28"/>
          <w:szCs w:val="28"/>
        </w:rPr>
        <w:t>Процес міждержавного об’єднання в Європі на всіх етапах свого розвитку потребував високого рівня правового регулювання. З моменту заснування в 1951 р. першого інтеграційного об’єднання в Європейському Союзі склалася унікальна система джерел права, яка поєднує неоднорідні за своєю природою джерела (елементи джерел як міжнародного, так і національного права), що є свідченням досягнення компромісу між наднаціональним і міжурядовим методами правового регулювання, що застосовуються у праві ЄС.</w:t>
      </w:r>
    </w:p>
    <w:p w14:paraId="5BE31A8A" w14:textId="0BAD216D" w:rsidR="00CE0E4E" w:rsidRPr="00085243" w:rsidRDefault="00CE0E4E" w:rsidP="00BB0009">
      <w:pPr>
        <w:ind w:left="284" w:right="283" w:firstLine="567"/>
        <w:jc w:val="both"/>
        <w:rPr>
          <w:bCs/>
          <w:iCs/>
          <w:sz w:val="28"/>
          <w:szCs w:val="28"/>
        </w:rPr>
      </w:pPr>
      <w:r w:rsidRPr="00085243">
        <w:rPr>
          <w:bCs/>
          <w:iCs/>
          <w:sz w:val="28"/>
          <w:szCs w:val="28"/>
        </w:rPr>
        <w:t xml:space="preserve">При дослідженні теми варто звернути увагу </w:t>
      </w:r>
      <w:r w:rsidR="00E762BA" w:rsidRPr="00085243">
        <w:rPr>
          <w:bCs/>
          <w:iCs/>
          <w:sz w:val="28"/>
          <w:szCs w:val="28"/>
        </w:rPr>
        <w:t>на особливості джерельної бази права ЄС. Ця особливість полягає в наднаціональном характері регулювання відносин у сфері контрактного права ЄС.</w:t>
      </w:r>
    </w:p>
    <w:p w14:paraId="2665C4E9" w14:textId="40CD0CA4" w:rsidR="00CD36DF" w:rsidRPr="00085243" w:rsidRDefault="00CD36DF" w:rsidP="00BB0009">
      <w:pPr>
        <w:ind w:left="284" w:right="283" w:firstLine="567"/>
        <w:jc w:val="both"/>
        <w:rPr>
          <w:sz w:val="28"/>
          <w:szCs w:val="28"/>
        </w:rPr>
      </w:pPr>
      <w:r w:rsidRPr="00085243">
        <w:rPr>
          <w:sz w:val="28"/>
          <w:szCs w:val="28"/>
        </w:rPr>
        <w:t xml:space="preserve">Складна правова природа Євросоюзу обумовлює гнучкість і різноманітність способів формування правових норм, а також засобів їх </w:t>
      </w:r>
      <w:r w:rsidRPr="00085243">
        <w:rPr>
          <w:sz w:val="28"/>
          <w:szCs w:val="28"/>
        </w:rPr>
        <w:lastRenderedPageBreak/>
        <w:t>вираження та фіксації у формі джерел права. Підтвердженням цього можна вважати широке використання у правовому полі ЄС специфічних нормативно-правових актів, а також актів неюридичного характеру та інших джерел, які не властиві як національним правовим системам, так і міжнародно-правовій системі. В наведеному аспекті важливо надати розгорнуту характеристику джерел, визначити їх правовий статус та правову силу впливу</w:t>
      </w:r>
      <w:r w:rsidR="00CE4B97" w:rsidRPr="00085243">
        <w:rPr>
          <w:sz w:val="28"/>
          <w:szCs w:val="28"/>
        </w:rPr>
        <w:t xml:space="preserve"> на регулювання контрактних відносин.</w:t>
      </w:r>
    </w:p>
    <w:p w14:paraId="36A26655" w14:textId="3D2656C7" w:rsidR="00435FDD" w:rsidRPr="00085243" w:rsidRDefault="00435FDD" w:rsidP="00BB0009">
      <w:pPr>
        <w:ind w:left="284" w:right="283" w:firstLine="567"/>
        <w:jc w:val="both"/>
        <w:rPr>
          <w:bCs/>
          <w:iCs/>
          <w:sz w:val="28"/>
          <w:szCs w:val="28"/>
        </w:rPr>
      </w:pPr>
      <w:r w:rsidRPr="00085243">
        <w:rPr>
          <w:sz w:val="28"/>
          <w:szCs w:val="28"/>
        </w:rPr>
        <w:t>Джерела права ЄС беруть свій початок із національних правових систем держав-членів та міжнародного публічного права. Так, існує тісний зв’язок права ЄС із правопорядками держав-членів, з яких воно рецепіює правові концепції і принципи, юридичні конструкції. Йдеться передусім про загальні принципи права, зміст яких встановлює Суд ЄС шляхом аналізу права держав-членів на предмет наявності в ньому спільних принципів.</w:t>
      </w:r>
    </w:p>
    <w:p w14:paraId="20D8F210" w14:textId="77777777" w:rsidR="00B20550" w:rsidRPr="00085243" w:rsidRDefault="00B20550" w:rsidP="00B20550">
      <w:pPr>
        <w:ind w:firstLine="851"/>
        <w:jc w:val="both"/>
        <w:rPr>
          <w:i/>
          <w:sz w:val="28"/>
          <w:szCs w:val="28"/>
        </w:rPr>
      </w:pPr>
    </w:p>
    <w:p w14:paraId="318BF112" w14:textId="413DF7B0" w:rsidR="00B20550" w:rsidRPr="00085243" w:rsidRDefault="00B20550" w:rsidP="00B20550">
      <w:pPr>
        <w:ind w:firstLine="851"/>
        <w:jc w:val="both"/>
        <w:rPr>
          <w:b/>
          <w:i/>
          <w:sz w:val="28"/>
          <w:szCs w:val="28"/>
        </w:rPr>
      </w:pPr>
      <w:r w:rsidRPr="00085243">
        <w:rPr>
          <w:b/>
          <w:i/>
          <w:sz w:val="28"/>
          <w:szCs w:val="28"/>
        </w:rPr>
        <w:t>Питання для о</w:t>
      </w:r>
      <w:r w:rsidR="00AF615D" w:rsidRPr="00085243">
        <w:rPr>
          <w:b/>
          <w:i/>
          <w:sz w:val="28"/>
          <w:szCs w:val="28"/>
        </w:rPr>
        <w:t>працювання</w:t>
      </w:r>
      <w:r w:rsidRPr="00085243">
        <w:rPr>
          <w:b/>
          <w:i/>
          <w:sz w:val="28"/>
          <w:szCs w:val="28"/>
        </w:rPr>
        <w:t>:</w:t>
      </w:r>
    </w:p>
    <w:p w14:paraId="0F496C4B" w14:textId="0ECC2CBA" w:rsidR="00AF615D" w:rsidRPr="00085243" w:rsidRDefault="00635D1D" w:rsidP="00AF615D">
      <w:pPr>
        <w:pStyle w:val="ad"/>
        <w:numPr>
          <w:ilvl w:val="0"/>
          <w:numId w:val="43"/>
        </w:numPr>
        <w:tabs>
          <w:tab w:val="left" w:pos="1134"/>
        </w:tabs>
        <w:jc w:val="both"/>
        <w:rPr>
          <w:rStyle w:val="FontStyle31"/>
          <w:sz w:val="28"/>
          <w:szCs w:val="28"/>
        </w:rPr>
      </w:pPr>
      <w:r w:rsidRPr="00085243">
        <w:rPr>
          <w:rStyle w:val="FontStyle31"/>
          <w:sz w:val="28"/>
          <w:szCs w:val="28"/>
        </w:rPr>
        <w:t xml:space="preserve">Поняття і види джерел Контрактного права ЄС. </w:t>
      </w:r>
    </w:p>
    <w:p w14:paraId="40EED387" w14:textId="77777777" w:rsidR="00AF615D" w:rsidRPr="00085243" w:rsidRDefault="00635D1D" w:rsidP="00AF615D">
      <w:pPr>
        <w:pStyle w:val="ad"/>
        <w:numPr>
          <w:ilvl w:val="0"/>
          <w:numId w:val="43"/>
        </w:numPr>
        <w:tabs>
          <w:tab w:val="left" w:pos="1134"/>
        </w:tabs>
        <w:ind w:left="0" w:firstLine="851"/>
        <w:jc w:val="both"/>
        <w:rPr>
          <w:rStyle w:val="FontStyle31"/>
          <w:sz w:val="28"/>
          <w:szCs w:val="28"/>
        </w:rPr>
      </w:pPr>
      <w:r w:rsidRPr="00085243">
        <w:rPr>
          <w:rStyle w:val="FontStyle31"/>
          <w:sz w:val="28"/>
          <w:szCs w:val="28"/>
        </w:rPr>
        <w:t xml:space="preserve">Первинне, вторинне та прецедентне право Європейського Союзу. </w:t>
      </w:r>
    </w:p>
    <w:p w14:paraId="4BE5F4B0" w14:textId="77777777" w:rsidR="00AF615D" w:rsidRPr="00085243" w:rsidRDefault="00635D1D" w:rsidP="00AF615D">
      <w:pPr>
        <w:pStyle w:val="ad"/>
        <w:numPr>
          <w:ilvl w:val="0"/>
          <w:numId w:val="43"/>
        </w:numPr>
        <w:tabs>
          <w:tab w:val="left" w:pos="1134"/>
        </w:tabs>
        <w:ind w:left="0" w:firstLine="851"/>
        <w:jc w:val="both"/>
        <w:rPr>
          <w:rStyle w:val="FontStyle31"/>
          <w:sz w:val="28"/>
          <w:szCs w:val="28"/>
        </w:rPr>
      </w:pPr>
      <w:r w:rsidRPr="00085243">
        <w:rPr>
          <w:rStyle w:val="FontStyle31"/>
          <w:sz w:val="28"/>
          <w:szCs w:val="28"/>
        </w:rPr>
        <w:t xml:space="preserve">Порядок опублікування та вступу до силу регламентів, директив та рішень. </w:t>
      </w:r>
    </w:p>
    <w:p w14:paraId="05218F53" w14:textId="77777777" w:rsidR="00AF615D" w:rsidRPr="00085243" w:rsidRDefault="00635D1D" w:rsidP="00AF615D">
      <w:pPr>
        <w:pStyle w:val="ad"/>
        <w:numPr>
          <w:ilvl w:val="0"/>
          <w:numId w:val="43"/>
        </w:numPr>
        <w:tabs>
          <w:tab w:val="left" w:pos="1134"/>
        </w:tabs>
        <w:ind w:left="0" w:firstLine="851"/>
        <w:jc w:val="both"/>
        <w:rPr>
          <w:rStyle w:val="FontStyle31"/>
          <w:sz w:val="28"/>
          <w:szCs w:val="28"/>
        </w:rPr>
      </w:pPr>
      <w:r w:rsidRPr="00085243">
        <w:rPr>
          <w:rStyle w:val="FontStyle31"/>
          <w:sz w:val="28"/>
          <w:szCs w:val="28"/>
        </w:rPr>
        <w:t xml:space="preserve">Акти «м'якого права» (рекомендації, висновки), їх призначення та сфера застосування. </w:t>
      </w:r>
    </w:p>
    <w:p w14:paraId="7BFDF4A6" w14:textId="77777777" w:rsidR="00AF615D" w:rsidRPr="00085243" w:rsidRDefault="00635D1D" w:rsidP="00AF615D">
      <w:pPr>
        <w:pStyle w:val="ad"/>
        <w:numPr>
          <w:ilvl w:val="0"/>
          <w:numId w:val="43"/>
        </w:numPr>
        <w:tabs>
          <w:tab w:val="left" w:pos="1134"/>
        </w:tabs>
        <w:ind w:left="0" w:firstLine="851"/>
        <w:jc w:val="both"/>
        <w:rPr>
          <w:rStyle w:val="FontStyle31"/>
          <w:sz w:val="28"/>
          <w:szCs w:val="28"/>
        </w:rPr>
      </w:pPr>
      <w:r w:rsidRPr="00085243">
        <w:rPr>
          <w:rStyle w:val="FontStyle31"/>
          <w:sz w:val="28"/>
          <w:szCs w:val="28"/>
        </w:rPr>
        <w:t xml:space="preserve">Делеговані та імплементуючі (виконавчі) акти. </w:t>
      </w:r>
    </w:p>
    <w:p w14:paraId="45FC8C20" w14:textId="77777777" w:rsidR="00AF615D" w:rsidRPr="00085243" w:rsidRDefault="00635D1D" w:rsidP="00AF615D">
      <w:pPr>
        <w:pStyle w:val="ad"/>
        <w:numPr>
          <w:ilvl w:val="0"/>
          <w:numId w:val="43"/>
        </w:numPr>
        <w:tabs>
          <w:tab w:val="left" w:pos="1134"/>
        </w:tabs>
        <w:ind w:left="0" w:firstLine="851"/>
        <w:jc w:val="both"/>
        <w:rPr>
          <w:rStyle w:val="FontStyle31"/>
          <w:sz w:val="28"/>
          <w:szCs w:val="28"/>
        </w:rPr>
      </w:pPr>
      <w:r w:rsidRPr="00085243">
        <w:rPr>
          <w:rStyle w:val="FontStyle31"/>
          <w:sz w:val="28"/>
          <w:szCs w:val="28"/>
        </w:rPr>
        <w:t xml:space="preserve">Акти інститутів, які не передбачені установчими договорами. </w:t>
      </w:r>
    </w:p>
    <w:p w14:paraId="304E0F06" w14:textId="77777777" w:rsidR="00AF615D" w:rsidRPr="00085243" w:rsidRDefault="00635D1D" w:rsidP="00AF615D">
      <w:pPr>
        <w:pStyle w:val="ad"/>
        <w:numPr>
          <w:ilvl w:val="0"/>
          <w:numId w:val="43"/>
        </w:numPr>
        <w:tabs>
          <w:tab w:val="left" w:pos="1134"/>
        </w:tabs>
        <w:ind w:left="0" w:firstLine="851"/>
        <w:jc w:val="both"/>
        <w:rPr>
          <w:rStyle w:val="FontStyle31"/>
          <w:sz w:val="28"/>
          <w:szCs w:val="28"/>
        </w:rPr>
      </w:pPr>
      <w:r w:rsidRPr="00085243">
        <w:rPr>
          <w:rStyle w:val="FontStyle31"/>
          <w:sz w:val="28"/>
          <w:szCs w:val="28"/>
        </w:rPr>
        <w:t xml:space="preserve">Акти органів, які не є інститутами, та установ Європейського Союзу. </w:t>
      </w:r>
    </w:p>
    <w:p w14:paraId="31FDF44C" w14:textId="77777777" w:rsidR="00AF615D" w:rsidRPr="00085243" w:rsidRDefault="00635D1D" w:rsidP="00AF615D">
      <w:pPr>
        <w:pStyle w:val="ad"/>
        <w:numPr>
          <w:ilvl w:val="0"/>
          <w:numId w:val="43"/>
        </w:numPr>
        <w:tabs>
          <w:tab w:val="left" w:pos="1134"/>
        </w:tabs>
        <w:ind w:left="0" w:firstLine="851"/>
        <w:jc w:val="both"/>
        <w:rPr>
          <w:rStyle w:val="FontStyle31"/>
          <w:sz w:val="28"/>
          <w:szCs w:val="28"/>
        </w:rPr>
      </w:pPr>
      <w:r w:rsidRPr="00085243">
        <w:rPr>
          <w:rStyle w:val="FontStyle31"/>
          <w:sz w:val="28"/>
          <w:szCs w:val="28"/>
        </w:rPr>
        <w:t xml:space="preserve">Міжнародні угоди з третіми країнами та міжнародними організаціями. </w:t>
      </w:r>
    </w:p>
    <w:p w14:paraId="58DCCF52" w14:textId="72729D00" w:rsidR="00B20550" w:rsidRPr="00085243" w:rsidRDefault="00635D1D" w:rsidP="00AF615D">
      <w:pPr>
        <w:pStyle w:val="ad"/>
        <w:numPr>
          <w:ilvl w:val="0"/>
          <w:numId w:val="43"/>
        </w:numPr>
        <w:tabs>
          <w:tab w:val="left" w:pos="1134"/>
        </w:tabs>
        <w:ind w:left="0" w:firstLine="851"/>
        <w:jc w:val="both"/>
        <w:rPr>
          <w:rStyle w:val="FontStyle31"/>
          <w:sz w:val="28"/>
          <w:szCs w:val="28"/>
        </w:rPr>
      </w:pPr>
      <w:r w:rsidRPr="00085243">
        <w:rPr>
          <w:rStyle w:val="FontStyle31"/>
          <w:sz w:val="28"/>
          <w:szCs w:val="28"/>
        </w:rPr>
        <w:t>Категорії міжнародних угод та їх суб'єктний склад.</w:t>
      </w:r>
    </w:p>
    <w:p w14:paraId="213239A2" w14:textId="3B3AC8BD" w:rsidR="00AF615D" w:rsidRPr="00085243" w:rsidRDefault="00AF615D" w:rsidP="00AF615D">
      <w:pPr>
        <w:pStyle w:val="ad"/>
        <w:numPr>
          <w:ilvl w:val="0"/>
          <w:numId w:val="43"/>
        </w:numPr>
        <w:tabs>
          <w:tab w:val="left" w:pos="1134"/>
        </w:tabs>
        <w:ind w:left="0" w:firstLine="851"/>
        <w:jc w:val="both"/>
        <w:rPr>
          <w:rFonts w:ascii="Times New Roman" w:hAnsi="Times New Roman"/>
          <w:sz w:val="28"/>
          <w:szCs w:val="28"/>
        </w:rPr>
      </w:pPr>
      <w:r w:rsidRPr="00085243">
        <w:rPr>
          <w:rStyle w:val="FontStyle31"/>
          <w:sz w:val="28"/>
          <w:szCs w:val="28"/>
          <w:lang w:val="uk-UA"/>
        </w:rPr>
        <w:t>Напрямки гармонізації законодавства ЄС</w:t>
      </w:r>
      <w:r w:rsidR="00F32BCE" w:rsidRPr="00085243">
        <w:rPr>
          <w:rStyle w:val="FontStyle31"/>
          <w:sz w:val="28"/>
          <w:szCs w:val="28"/>
          <w:lang w:val="uk-UA"/>
        </w:rPr>
        <w:t>.</w:t>
      </w:r>
    </w:p>
    <w:p w14:paraId="5B5CC1F6" w14:textId="77777777" w:rsidR="00F32BCE" w:rsidRPr="00085243" w:rsidRDefault="00F32BCE" w:rsidP="00F32BCE">
      <w:pPr>
        <w:ind w:firstLine="708"/>
        <w:jc w:val="both"/>
        <w:rPr>
          <w:b/>
          <w:i/>
          <w:sz w:val="28"/>
          <w:szCs w:val="28"/>
        </w:rPr>
      </w:pPr>
      <w:r w:rsidRPr="00085243">
        <w:rPr>
          <w:b/>
          <w:i/>
          <w:sz w:val="28"/>
          <w:szCs w:val="28"/>
        </w:rPr>
        <w:t>Задання для самостійної роботи:</w:t>
      </w:r>
    </w:p>
    <w:p w14:paraId="1089E225" w14:textId="7065A028" w:rsidR="00F32BCE" w:rsidRPr="00085243" w:rsidRDefault="00F32BCE" w:rsidP="00F32BCE">
      <w:pPr>
        <w:pStyle w:val="ad"/>
        <w:numPr>
          <w:ilvl w:val="0"/>
          <w:numId w:val="45"/>
        </w:numPr>
        <w:tabs>
          <w:tab w:val="left" w:pos="709"/>
          <w:tab w:val="left" w:pos="1134"/>
        </w:tabs>
        <w:ind w:left="0" w:firstLine="851"/>
        <w:jc w:val="both"/>
        <w:rPr>
          <w:rFonts w:ascii="Times New Roman" w:hAnsi="Times New Roman"/>
          <w:sz w:val="28"/>
          <w:szCs w:val="28"/>
        </w:rPr>
      </w:pPr>
      <w:r w:rsidRPr="00085243">
        <w:rPr>
          <w:rFonts w:ascii="Times New Roman" w:hAnsi="Times New Roman"/>
          <w:sz w:val="28"/>
          <w:szCs w:val="28"/>
        </w:rPr>
        <w:t>Підготувати список правових актів, які регламентують діяльність ЄС.</w:t>
      </w:r>
    </w:p>
    <w:p w14:paraId="14B56EE0" w14:textId="4204A3C0" w:rsidR="00F32BCE" w:rsidRPr="00085243" w:rsidRDefault="00F32BCE" w:rsidP="00F32BCE">
      <w:pPr>
        <w:pStyle w:val="ad"/>
        <w:numPr>
          <w:ilvl w:val="0"/>
          <w:numId w:val="45"/>
        </w:numPr>
        <w:tabs>
          <w:tab w:val="left" w:pos="709"/>
          <w:tab w:val="left" w:pos="1134"/>
        </w:tabs>
        <w:ind w:left="0" w:firstLine="851"/>
        <w:jc w:val="both"/>
        <w:rPr>
          <w:rFonts w:ascii="Times New Roman" w:hAnsi="Times New Roman"/>
          <w:sz w:val="28"/>
          <w:szCs w:val="28"/>
        </w:rPr>
      </w:pPr>
      <w:r w:rsidRPr="00085243">
        <w:rPr>
          <w:rFonts w:ascii="Times New Roman" w:hAnsi="Times New Roman"/>
          <w:sz w:val="28"/>
          <w:szCs w:val="28"/>
        </w:rPr>
        <w:t>Підготувати реферат по темі: «Джерела контрактного права ЄС», «</w:t>
      </w:r>
      <w:r w:rsidRPr="00085243">
        <w:rPr>
          <w:rFonts w:ascii="Times New Roman" w:hAnsi="Times New Roman"/>
          <w:sz w:val="28"/>
          <w:szCs w:val="28"/>
          <w:lang w:val="en-US"/>
        </w:rPr>
        <w:t>Soft</w:t>
      </w:r>
      <w:r w:rsidRPr="00085243">
        <w:rPr>
          <w:rFonts w:ascii="Times New Roman" w:hAnsi="Times New Roman"/>
          <w:sz w:val="28"/>
          <w:szCs w:val="28"/>
        </w:rPr>
        <w:t xml:space="preserve"> </w:t>
      </w:r>
      <w:r w:rsidRPr="00085243">
        <w:rPr>
          <w:rFonts w:ascii="Times New Roman" w:hAnsi="Times New Roman"/>
          <w:sz w:val="28"/>
          <w:szCs w:val="28"/>
          <w:lang w:val="en-US"/>
        </w:rPr>
        <w:t>Law</w:t>
      </w:r>
      <w:r w:rsidRPr="00085243">
        <w:rPr>
          <w:rFonts w:ascii="Times New Roman" w:hAnsi="Times New Roman"/>
          <w:sz w:val="28"/>
          <w:szCs w:val="28"/>
        </w:rPr>
        <w:t xml:space="preserve"> – джерело права», «Прецедентна практика суду як джерело контрактного права ЄС»</w:t>
      </w:r>
      <w:r w:rsidRPr="00085243">
        <w:rPr>
          <w:rFonts w:ascii="Times New Roman" w:hAnsi="Times New Roman"/>
          <w:sz w:val="28"/>
          <w:szCs w:val="28"/>
          <w:lang w:val="uk-UA"/>
        </w:rPr>
        <w:t>, «Правовий статус директив і резолюцій ЄС»</w:t>
      </w:r>
    </w:p>
    <w:p w14:paraId="0F6B3B27" w14:textId="6B7BC51A" w:rsidR="00F32BCE" w:rsidRPr="00085243" w:rsidRDefault="00F32BCE" w:rsidP="00F32BCE">
      <w:pPr>
        <w:pStyle w:val="ad"/>
        <w:numPr>
          <w:ilvl w:val="0"/>
          <w:numId w:val="45"/>
        </w:numPr>
        <w:tabs>
          <w:tab w:val="left" w:pos="709"/>
          <w:tab w:val="left" w:pos="1134"/>
        </w:tabs>
        <w:ind w:left="0" w:firstLine="851"/>
        <w:jc w:val="both"/>
        <w:rPr>
          <w:rFonts w:ascii="Times New Roman" w:hAnsi="Times New Roman"/>
          <w:sz w:val="28"/>
          <w:szCs w:val="28"/>
        </w:rPr>
      </w:pPr>
      <w:r w:rsidRPr="00085243">
        <w:rPr>
          <w:rFonts w:ascii="Times New Roman" w:hAnsi="Times New Roman"/>
          <w:sz w:val="28"/>
          <w:szCs w:val="28"/>
        </w:rPr>
        <w:t>Здійснити конспектування літератури.</w:t>
      </w:r>
    </w:p>
    <w:p w14:paraId="15867C9A" w14:textId="1E8DE877" w:rsidR="00715995" w:rsidRPr="00085243" w:rsidRDefault="00715995" w:rsidP="00F32BCE">
      <w:pPr>
        <w:pStyle w:val="ad"/>
        <w:numPr>
          <w:ilvl w:val="0"/>
          <w:numId w:val="45"/>
        </w:numPr>
        <w:tabs>
          <w:tab w:val="left" w:pos="709"/>
          <w:tab w:val="left" w:pos="1134"/>
        </w:tabs>
        <w:ind w:left="0" w:firstLine="851"/>
        <w:jc w:val="both"/>
        <w:rPr>
          <w:rFonts w:ascii="Times New Roman" w:hAnsi="Times New Roman"/>
          <w:sz w:val="28"/>
          <w:szCs w:val="28"/>
        </w:rPr>
      </w:pPr>
      <w:r w:rsidRPr="00085243">
        <w:rPr>
          <w:rFonts w:ascii="Times New Roman" w:hAnsi="Times New Roman"/>
          <w:sz w:val="28"/>
          <w:szCs w:val="28"/>
        </w:rPr>
        <w:t>Здійснить систематизацію директив ЄС за основними інститутами контрактного права</w:t>
      </w:r>
      <w:r w:rsidRPr="00085243">
        <w:rPr>
          <w:rFonts w:ascii="Times New Roman" w:hAnsi="Times New Roman"/>
          <w:sz w:val="28"/>
          <w:szCs w:val="28"/>
          <w:lang w:val="uk-UA"/>
        </w:rPr>
        <w:t>.</w:t>
      </w:r>
    </w:p>
    <w:p w14:paraId="64EC66A4" w14:textId="77777777" w:rsidR="00F526D5" w:rsidRPr="00085243" w:rsidRDefault="00F526D5" w:rsidP="00F32BCE">
      <w:pPr>
        <w:pStyle w:val="ad"/>
        <w:numPr>
          <w:ilvl w:val="0"/>
          <w:numId w:val="45"/>
        </w:numPr>
        <w:tabs>
          <w:tab w:val="left" w:pos="709"/>
          <w:tab w:val="left" w:pos="1134"/>
        </w:tabs>
        <w:ind w:left="0" w:firstLine="851"/>
        <w:jc w:val="both"/>
        <w:rPr>
          <w:rFonts w:ascii="Times New Roman" w:hAnsi="Times New Roman"/>
          <w:sz w:val="28"/>
          <w:szCs w:val="28"/>
        </w:rPr>
      </w:pPr>
      <w:r w:rsidRPr="00085243">
        <w:rPr>
          <w:rFonts w:ascii="Times New Roman" w:hAnsi="Times New Roman"/>
          <w:sz w:val="28"/>
          <w:szCs w:val="28"/>
        </w:rPr>
        <w:t xml:space="preserve">Охарактеризуйте еволюцію створення Європейського Союзу. </w:t>
      </w:r>
    </w:p>
    <w:p w14:paraId="0EAE23C6" w14:textId="77777777" w:rsidR="00F526D5" w:rsidRPr="00085243" w:rsidRDefault="00F526D5" w:rsidP="00F32BCE">
      <w:pPr>
        <w:pStyle w:val="ad"/>
        <w:numPr>
          <w:ilvl w:val="0"/>
          <w:numId w:val="45"/>
        </w:numPr>
        <w:tabs>
          <w:tab w:val="left" w:pos="709"/>
          <w:tab w:val="left" w:pos="1134"/>
        </w:tabs>
        <w:ind w:left="0" w:firstLine="851"/>
        <w:jc w:val="both"/>
        <w:rPr>
          <w:rFonts w:ascii="Times New Roman" w:hAnsi="Times New Roman"/>
          <w:sz w:val="28"/>
          <w:szCs w:val="28"/>
        </w:rPr>
      </w:pPr>
      <w:bookmarkStart w:id="3" w:name="_Hlk175331435"/>
      <w:r w:rsidRPr="00085243">
        <w:rPr>
          <w:rFonts w:ascii="Times New Roman" w:hAnsi="Times New Roman"/>
          <w:sz w:val="28"/>
          <w:szCs w:val="28"/>
        </w:rPr>
        <w:t xml:space="preserve">Визначте сутність принципів європейського договірного права. </w:t>
      </w:r>
    </w:p>
    <w:p w14:paraId="7CF3B152" w14:textId="1B929BEC" w:rsidR="00F526D5" w:rsidRPr="00085243" w:rsidRDefault="00F526D5" w:rsidP="00F32BCE">
      <w:pPr>
        <w:pStyle w:val="ad"/>
        <w:numPr>
          <w:ilvl w:val="0"/>
          <w:numId w:val="45"/>
        </w:numPr>
        <w:tabs>
          <w:tab w:val="left" w:pos="709"/>
          <w:tab w:val="left" w:pos="1134"/>
        </w:tabs>
        <w:ind w:left="0" w:firstLine="851"/>
        <w:jc w:val="both"/>
        <w:rPr>
          <w:rFonts w:ascii="Times New Roman" w:hAnsi="Times New Roman"/>
          <w:sz w:val="28"/>
          <w:szCs w:val="28"/>
        </w:rPr>
      </w:pPr>
      <w:r w:rsidRPr="00085243">
        <w:rPr>
          <w:rFonts w:ascii="Times New Roman" w:hAnsi="Times New Roman"/>
          <w:sz w:val="28"/>
          <w:szCs w:val="28"/>
        </w:rPr>
        <w:t>Визначте роль Комісії Ландо по Європейському договірному праву у процесі створення Принципів Європейського договірного права.</w:t>
      </w:r>
    </w:p>
    <w:bookmarkEnd w:id="3"/>
    <w:p w14:paraId="3A83187C" w14:textId="6771766F" w:rsidR="00B20550" w:rsidRPr="00085243" w:rsidRDefault="00B20550" w:rsidP="00715995">
      <w:pPr>
        <w:ind w:left="284" w:right="282" w:firstLine="567"/>
        <w:rPr>
          <w:b/>
          <w:i/>
          <w:sz w:val="28"/>
          <w:szCs w:val="28"/>
        </w:rPr>
      </w:pPr>
      <w:r w:rsidRPr="00085243">
        <w:rPr>
          <w:b/>
          <w:i/>
          <w:sz w:val="28"/>
          <w:szCs w:val="28"/>
        </w:rPr>
        <w:lastRenderedPageBreak/>
        <w:t>Нормативно-правові акти:</w:t>
      </w:r>
    </w:p>
    <w:p w14:paraId="524F23E3" w14:textId="77777777" w:rsidR="00B20550" w:rsidRPr="00085243" w:rsidRDefault="00B20550" w:rsidP="00715995">
      <w:pPr>
        <w:widowControl w:val="0"/>
        <w:numPr>
          <w:ilvl w:val="1"/>
          <w:numId w:val="4"/>
        </w:numPr>
        <w:tabs>
          <w:tab w:val="clear" w:pos="1440"/>
          <w:tab w:val="left" w:pos="180"/>
          <w:tab w:val="left" w:pos="360"/>
          <w:tab w:val="left" w:pos="851"/>
          <w:tab w:val="num" w:pos="1276"/>
        </w:tabs>
        <w:autoSpaceDE w:val="0"/>
        <w:autoSpaceDN w:val="0"/>
        <w:adjustRightInd w:val="0"/>
        <w:ind w:left="284" w:right="282" w:firstLine="567"/>
        <w:rPr>
          <w:sz w:val="28"/>
          <w:szCs w:val="28"/>
        </w:rPr>
      </w:pPr>
      <w:r w:rsidRPr="00085243">
        <w:rPr>
          <w:sz w:val="28"/>
          <w:szCs w:val="28"/>
        </w:rPr>
        <w:t xml:space="preserve">Система доступу до законодавства Європейського Співтовариства. </w:t>
      </w:r>
      <w:hyperlink r:id="rId11" w:history="1">
        <w:r w:rsidRPr="00085243">
          <w:rPr>
            <w:rStyle w:val="aa"/>
            <w:color w:val="auto"/>
            <w:sz w:val="28"/>
            <w:szCs w:val="28"/>
            <w:lang w:val="en-US"/>
          </w:rPr>
          <w:t>https</w:t>
        </w:r>
        <w:r w:rsidRPr="00085243">
          <w:rPr>
            <w:rStyle w:val="aa"/>
            <w:color w:val="auto"/>
            <w:sz w:val="28"/>
            <w:szCs w:val="28"/>
            <w:lang w:val="ru-RU"/>
          </w:rPr>
          <w:t>://</w:t>
        </w:r>
        <w:r w:rsidRPr="00085243">
          <w:rPr>
            <w:rStyle w:val="aa"/>
            <w:color w:val="auto"/>
            <w:sz w:val="28"/>
            <w:szCs w:val="28"/>
            <w:lang w:val="en-US"/>
          </w:rPr>
          <w:t>eur</w:t>
        </w:r>
        <w:r w:rsidRPr="00085243">
          <w:rPr>
            <w:rStyle w:val="aa"/>
            <w:color w:val="auto"/>
            <w:sz w:val="28"/>
            <w:szCs w:val="28"/>
            <w:lang w:val="ru-RU"/>
          </w:rPr>
          <w:t>-</w:t>
        </w:r>
        <w:r w:rsidRPr="00085243">
          <w:rPr>
            <w:rStyle w:val="aa"/>
            <w:color w:val="auto"/>
            <w:sz w:val="28"/>
            <w:szCs w:val="28"/>
            <w:lang w:val="en-US"/>
          </w:rPr>
          <w:t>lex</w:t>
        </w:r>
        <w:r w:rsidRPr="00085243">
          <w:rPr>
            <w:rStyle w:val="aa"/>
            <w:color w:val="auto"/>
            <w:sz w:val="28"/>
            <w:szCs w:val="28"/>
            <w:lang w:val="ru-RU"/>
          </w:rPr>
          <w:t>.</w:t>
        </w:r>
        <w:r w:rsidRPr="00085243">
          <w:rPr>
            <w:rStyle w:val="aa"/>
            <w:color w:val="auto"/>
            <w:sz w:val="28"/>
            <w:szCs w:val="28"/>
            <w:lang w:val="en-US"/>
          </w:rPr>
          <w:t>europa</w:t>
        </w:r>
        <w:r w:rsidRPr="00085243">
          <w:rPr>
            <w:rStyle w:val="aa"/>
            <w:color w:val="auto"/>
            <w:sz w:val="28"/>
            <w:szCs w:val="28"/>
            <w:lang w:val="ru-RU"/>
          </w:rPr>
          <w:t>.</w:t>
        </w:r>
        <w:r w:rsidRPr="00085243">
          <w:rPr>
            <w:rStyle w:val="aa"/>
            <w:color w:val="auto"/>
            <w:sz w:val="28"/>
            <w:szCs w:val="28"/>
            <w:lang w:val="en-US"/>
          </w:rPr>
          <w:t>eu</w:t>
        </w:r>
      </w:hyperlink>
      <w:r w:rsidRPr="00085243">
        <w:rPr>
          <w:sz w:val="28"/>
          <w:szCs w:val="28"/>
        </w:rPr>
        <w:t>.</w:t>
      </w:r>
    </w:p>
    <w:p w14:paraId="4120A94F" w14:textId="77777777" w:rsidR="00B20550" w:rsidRPr="00085243" w:rsidRDefault="00B20550" w:rsidP="00715995">
      <w:pPr>
        <w:widowControl w:val="0"/>
        <w:numPr>
          <w:ilvl w:val="1"/>
          <w:numId w:val="4"/>
        </w:numPr>
        <w:tabs>
          <w:tab w:val="clear" w:pos="1440"/>
          <w:tab w:val="left" w:pos="180"/>
          <w:tab w:val="left" w:pos="360"/>
          <w:tab w:val="left" w:pos="851"/>
          <w:tab w:val="num" w:pos="1276"/>
        </w:tabs>
        <w:autoSpaceDE w:val="0"/>
        <w:autoSpaceDN w:val="0"/>
        <w:adjustRightInd w:val="0"/>
        <w:ind w:left="284" w:right="282" w:firstLine="567"/>
        <w:rPr>
          <w:sz w:val="28"/>
          <w:szCs w:val="28"/>
        </w:rPr>
      </w:pPr>
      <w:r w:rsidRPr="00085243">
        <w:rPr>
          <w:sz w:val="28"/>
          <w:szCs w:val="28"/>
        </w:rPr>
        <w:t xml:space="preserve">Code le l’Union européenne. – Bruxelles: Bruylant, 2002. </w:t>
      </w:r>
    </w:p>
    <w:p w14:paraId="1D0C207B" w14:textId="77777777" w:rsidR="00B20550" w:rsidRPr="00085243" w:rsidRDefault="00B20550" w:rsidP="00715995">
      <w:pPr>
        <w:widowControl w:val="0"/>
        <w:numPr>
          <w:ilvl w:val="1"/>
          <w:numId w:val="4"/>
        </w:numPr>
        <w:tabs>
          <w:tab w:val="clear" w:pos="1440"/>
          <w:tab w:val="left" w:pos="180"/>
          <w:tab w:val="left" w:pos="360"/>
          <w:tab w:val="left" w:pos="851"/>
          <w:tab w:val="num" w:pos="1276"/>
        </w:tabs>
        <w:autoSpaceDE w:val="0"/>
        <w:autoSpaceDN w:val="0"/>
        <w:adjustRightInd w:val="0"/>
        <w:ind w:left="284" w:right="282" w:firstLine="567"/>
        <w:rPr>
          <w:sz w:val="28"/>
          <w:szCs w:val="28"/>
        </w:rPr>
      </w:pPr>
      <w:r w:rsidRPr="00085243">
        <w:rPr>
          <w:sz w:val="28"/>
          <w:szCs w:val="28"/>
        </w:rPr>
        <w:t>Dubois L., Gueydan Cl. Grands textes de droit communautaire et de l’Union européenne. Paris: Dalloz, 2005.</w:t>
      </w:r>
    </w:p>
    <w:p w14:paraId="7546CDEC" w14:textId="77777777" w:rsidR="00B20550" w:rsidRPr="00085243" w:rsidRDefault="00B20550" w:rsidP="00715995">
      <w:pPr>
        <w:widowControl w:val="0"/>
        <w:numPr>
          <w:ilvl w:val="1"/>
          <w:numId w:val="4"/>
        </w:numPr>
        <w:tabs>
          <w:tab w:val="clear" w:pos="1440"/>
          <w:tab w:val="left" w:pos="180"/>
          <w:tab w:val="left" w:pos="360"/>
          <w:tab w:val="left" w:pos="851"/>
          <w:tab w:val="num" w:pos="1276"/>
        </w:tabs>
        <w:autoSpaceDE w:val="0"/>
        <w:autoSpaceDN w:val="0"/>
        <w:adjustRightInd w:val="0"/>
        <w:ind w:left="284" w:right="282" w:firstLine="567"/>
        <w:jc w:val="both"/>
        <w:rPr>
          <w:sz w:val="28"/>
          <w:szCs w:val="28"/>
        </w:rPr>
      </w:pPr>
      <w:r w:rsidRPr="00085243">
        <w:rPr>
          <w:sz w:val="28"/>
          <w:szCs w:val="28"/>
        </w:rPr>
        <w:t>Про загальнодержавну програму адаптації законодавства України до законодавства Європейського Союзу: Закон України № 1629-ГУ, редакція від 04.11.2018, підстава - 2581А Ш ВВР, 2004, № 29, ст.367).</w:t>
      </w:r>
    </w:p>
    <w:p w14:paraId="3856BC43" w14:textId="77777777" w:rsidR="00B20550" w:rsidRPr="00085243" w:rsidRDefault="00B20550" w:rsidP="00715995">
      <w:pPr>
        <w:widowControl w:val="0"/>
        <w:numPr>
          <w:ilvl w:val="1"/>
          <w:numId w:val="4"/>
        </w:numPr>
        <w:tabs>
          <w:tab w:val="clear" w:pos="1440"/>
          <w:tab w:val="left" w:pos="180"/>
          <w:tab w:val="left" w:pos="360"/>
          <w:tab w:val="left" w:pos="851"/>
          <w:tab w:val="num" w:pos="1276"/>
        </w:tabs>
        <w:autoSpaceDE w:val="0"/>
        <w:autoSpaceDN w:val="0"/>
        <w:adjustRightInd w:val="0"/>
        <w:ind w:left="284" w:right="282" w:firstLine="567"/>
        <w:jc w:val="both"/>
        <w:rPr>
          <w:sz w:val="28"/>
          <w:szCs w:val="28"/>
        </w:rPr>
      </w:pPr>
      <w:r w:rsidRPr="00085243">
        <w:rPr>
          <w:sz w:val="28"/>
          <w:szCs w:val="28"/>
        </w:rPr>
        <w:t xml:space="preserve">Угода між Україною та Європейським Союзом про реадмісію осіб від 15 січня 2008 року. // </w:t>
      </w:r>
      <w:hyperlink r:id="rId12" w:history="1">
        <w:r w:rsidRPr="00085243">
          <w:rPr>
            <w:rStyle w:val="aa"/>
            <w:color w:val="auto"/>
            <w:sz w:val="28"/>
            <w:szCs w:val="28"/>
          </w:rPr>
          <w:t>http://zakon4.rada.gov.ua/laws/show/994_851</w:t>
        </w:r>
      </w:hyperlink>
      <w:r w:rsidRPr="00085243">
        <w:rPr>
          <w:sz w:val="28"/>
          <w:szCs w:val="28"/>
        </w:rPr>
        <w:t>.</w:t>
      </w:r>
    </w:p>
    <w:p w14:paraId="61DA1E1B" w14:textId="77777777" w:rsidR="00B20550" w:rsidRPr="00085243" w:rsidRDefault="00B20550" w:rsidP="00715995">
      <w:pPr>
        <w:widowControl w:val="0"/>
        <w:numPr>
          <w:ilvl w:val="1"/>
          <w:numId w:val="4"/>
        </w:numPr>
        <w:tabs>
          <w:tab w:val="clear" w:pos="1440"/>
          <w:tab w:val="left" w:pos="180"/>
          <w:tab w:val="left" w:pos="360"/>
          <w:tab w:val="left" w:pos="851"/>
          <w:tab w:val="num" w:pos="1276"/>
        </w:tabs>
        <w:autoSpaceDE w:val="0"/>
        <w:autoSpaceDN w:val="0"/>
        <w:adjustRightInd w:val="0"/>
        <w:ind w:left="284" w:right="282" w:firstLine="567"/>
        <w:jc w:val="both"/>
        <w:rPr>
          <w:sz w:val="28"/>
          <w:szCs w:val="28"/>
        </w:rPr>
      </w:pPr>
      <w:r w:rsidRPr="00085243">
        <w:rPr>
          <w:sz w:val="28"/>
          <w:szCs w:val="28"/>
        </w:rPr>
        <w:t xml:space="preserve">Принципи УНІДРУА - Принципи міжнародних комерційних договорів УНІДРУА, 2004 р.; </w:t>
      </w:r>
    </w:p>
    <w:p w14:paraId="07C1D026" w14:textId="77777777" w:rsidR="00B20550" w:rsidRPr="00085243" w:rsidRDefault="00B20550" w:rsidP="00715995">
      <w:pPr>
        <w:widowControl w:val="0"/>
        <w:numPr>
          <w:ilvl w:val="1"/>
          <w:numId w:val="4"/>
        </w:numPr>
        <w:tabs>
          <w:tab w:val="clear" w:pos="1440"/>
          <w:tab w:val="left" w:pos="180"/>
          <w:tab w:val="left" w:pos="360"/>
          <w:tab w:val="left" w:pos="851"/>
          <w:tab w:val="num" w:pos="1276"/>
        </w:tabs>
        <w:autoSpaceDE w:val="0"/>
        <w:autoSpaceDN w:val="0"/>
        <w:adjustRightInd w:val="0"/>
        <w:ind w:left="284" w:right="282" w:firstLine="567"/>
        <w:jc w:val="both"/>
        <w:rPr>
          <w:sz w:val="28"/>
          <w:szCs w:val="28"/>
        </w:rPr>
      </w:pPr>
      <w:r w:rsidRPr="00085243">
        <w:rPr>
          <w:sz w:val="28"/>
          <w:szCs w:val="28"/>
        </w:rPr>
        <w:t>Римська конвенція 1980 р. - Конвенція про право, яка застосовується до договірних зобов’язань (Рим, 19 червня 1980 р.).</w:t>
      </w:r>
    </w:p>
    <w:p w14:paraId="07B1D1A7" w14:textId="77777777" w:rsidR="00B20550" w:rsidRPr="00085243" w:rsidRDefault="00B20550" w:rsidP="00715995">
      <w:pPr>
        <w:widowControl w:val="0"/>
        <w:tabs>
          <w:tab w:val="left" w:pos="180"/>
          <w:tab w:val="left" w:pos="360"/>
          <w:tab w:val="left" w:pos="851"/>
        </w:tabs>
        <w:autoSpaceDE w:val="0"/>
        <w:autoSpaceDN w:val="0"/>
        <w:adjustRightInd w:val="0"/>
        <w:ind w:left="284" w:right="282" w:firstLine="567"/>
        <w:jc w:val="both"/>
        <w:rPr>
          <w:sz w:val="28"/>
          <w:szCs w:val="28"/>
        </w:rPr>
      </w:pPr>
      <w:r w:rsidRPr="00085243">
        <w:rPr>
          <w:b/>
          <w:i/>
          <w:sz w:val="28"/>
          <w:szCs w:val="28"/>
        </w:rPr>
        <w:t xml:space="preserve">Наукова література </w:t>
      </w:r>
    </w:p>
    <w:p w14:paraId="4BC4B202" w14:textId="77777777" w:rsidR="00B20550" w:rsidRPr="00085243" w:rsidRDefault="00B20550" w:rsidP="00715995">
      <w:pPr>
        <w:widowControl w:val="0"/>
        <w:numPr>
          <w:ilvl w:val="0"/>
          <w:numId w:val="31"/>
        </w:numPr>
        <w:tabs>
          <w:tab w:val="clear" w:pos="1440"/>
          <w:tab w:val="left" w:pos="180"/>
          <w:tab w:val="left" w:pos="360"/>
          <w:tab w:val="left" w:pos="851"/>
          <w:tab w:val="left" w:pos="1134"/>
        </w:tabs>
        <w:autoSpaceDE w:val="0"/>
        <w:autoSpaceDN w:val="0"/>
        <w:adjustRightInd w:val="0"/>
        <w:ind w:left="284" w:right="282" w:firstLine="567"/>
        <w:jc w:val="both"/>
        <w:rPr>
          <w:sz w:val="28"/>
          <w:szCs w:val="28"/>
        </w:rPr>
      </w:pPr>
      <w:r w:rsidRPr="00085243">
        <w:rPr>
          <w:sz w:val="28"/>
          <w:szCs w:val="28"/>
          <w:shd w:val="clear" w:color="auto" w:fill="FFFFFF"/>
        </w:rPr>
        <w:t>Вступ до права ЄС / Ченшова Н. В. - Львів: Новий Світ-2000, 2019. - 100 с.</w:t>
      </w:r>
    </w:p>
    <w:p w14:paraId="53EDD55C" w14:textId="77777777" w:rsidR="00B20550" w:rsidRPr="00085243" w:rsidRDefault="00B20550" w:rsidP="00715995">
      <w:pPr>
        <w:widowControl w:val="0"/>
        <w:numPr>
          <w:ilvl w:val="0"/>
          <w:numId w:val="31"/>
        </w:numPr>
        <w:tabs>
          <w:tab w:val="clear" w:pos="1440"/>
          <w:tab w:val="left" w:pos="180"/>
          <w:tab w:val="left" w:pos="360"/>
          <w:tab w:val="left" w:pos="851"/>
          <w:tab w:val="left" w:pos="1134"/>
        </w:tabs>
        <w:autoSpaceDE w:val="0"/>
        <w:autoSpaceDN w:val="0"/>
        <w:adjustRightInd w:val="0"/>
        <w:ind w:left="284" w:right="282" w:firstLine="567"/>
        <w:jc w:val="both"/>
        <w:rPr>
          <w:sz w:val="28"/>
          <w:szCs w:val="28"/>
        </w:rPr>
      </w:pPr>
      <w:r w:rsidRPr="00085243">
        <w:rPr>
          <w:sz w:val="28"/>
          <w:szCs w:val="28"/>
          <w:shd w:val="clear" w:color="auto" w:fill="FFFFFF"/>
        </w:rPr>
        <w:t>Право Європейського Союзу: Навч. посіб. / В. М. Бесчастний, В. П. Філонов, О. В. Філонов, В. М. Субботін та ін. ; за ред. В. М. Бесчастного. — 2-ге вид., стер. — К. : Знання, 2011. — 366 с. — (Вища освіта ХХІ століття)</w:t>
      </w:r>
    </w:p>
    <w:p w14:paraId="661F1412" w14:textId="77777777" w:rsidR="00B20550" w:rsidRPr="00085243" w:rsidRDefault="00B20550" w:rsidP="00715995">
      <w:pPr>
        <w:widowControl w:val="0"/>
        <w:numPr>
          <w:ilvl w:val="0"/>
          <w:numId w:val="31"/>
        </w:numPr>
        <w:tabs>
          <w:tab w:val="clear" w:pos="1440"/>
          <w:tab w:val="left" w:pos="180"/>
          <w:tab w:val="left" w:pos="360"/>
          <w:tab w:val="left" w:pos="851"/>
          <w:tab w:val="left" w:pos="1134"/>
        </w:tabs>
        <w:autoSpaceDE w:val="0"/>
        <w:autoSpaceDN w:val="0"/>
        <w:adjustRightInd w:val="0"/>
        <w:ind w:left="284" w:right="282" w:firstLine="567"/>
        <w:jc w:val="both"/>
        <w:rPr>
          <w:sz w:val="28"/>
          <w:szCs w:val="28"/>
        </w:rPr>
      </w:pPr>
      <w:r w:rsidRPr="00085243">
        <w:rPr>
          <w:sz w:val="28"/>
          <w:szCs w:val="28"/>
        </w:rPr>
        <w:t xml:space="preserve">Дахно І.І. Право Європейського Союзу: навч. посіб. - Київ : Центр учб. літ., 2018. - 415 с. </w:t>
      </w:r>
    </w:p>
    <w:p w14:paraId="4B5AA369" w14:textId="77777777" w:rsidR="00B20550" w:rsidRPr="00085243" w:rsidRDefault="00B20550" w:rsidP="00715995">
      <w:pPr>
        <w:widowControl w:val="0"/>
        <w:numPr>
          <w:ilvl w:val="0"/>
          <w:numId w:val="31"/>
        </w:numPr>
        <w:tabs>
          <w:tab w:val="clear" w:pos="1440"/>
          <w:tab w:val="left" w:pos="180"/>
          <w:tab w:val="left" w:pos="360"/>
          <w:tab w:val="left" w:pos="851"/>
          <w:tab w:val="left" w:pos="1134"/>
        </w:tabs>
        <w:autoSpaceDE w:val="0"/>
        <w:autoSpaceDN w:val="0"/>
        <w:adjustRightInd w:val="0"/>
        <w:ind w:left="284" w:right="282" w:firstLine="567"/>
        <w:jc w:val="both"/>
        <w:rPr>
          <w:sz w:val="28"/>
          <w:szCs w:val="28"/>
        </w:rPr>
      </w:pPr>
      <w:r w:rsidRPr="00085243">
        <w:rPr>
          <w:sz w:val="28"/>
          <w:szCs w:val="28"/>
        </w:rPr>
        <w:t xml:space="preserve">Консолідовані версії Договору про Європейський Союз та Договору про функціонування Європейського Союзу (2010/С 83/01): хрестоматія / упоряд.: Б.В. Бабін. - Одеса: Фенікс, 2012. - 292 с. </w:t>
      </w:r>
    </w:p>
    <w:p w14:paraId="6F3BC3B1" w14:textId="77777777" w:rsidR="00B20550" w:rsidRPr="00085243" w:rsidRDefault="00B20550" w:rsidP="00715995">
      <w:pPr>
        <w:widowControl w:val="0"/>
        <w:numPr>
          <w:ilvl w:val="0"/>
          <w:numId w:val="31"/>
        </w:numPr>
        <w:tabs>
          <w:tab w:val="clear" w:pos="1440"/>
          <w:tab w:val="left" w:pos="180"/>
          <w:tab w:val="left" w:pos="360"/>
          <w:tab w:val="left" w:pos="851"/>
          <w:tab w:val="left" w:pos="1134"/>
        </w:tabs>
        <w:autoSpaceDE w:val="0"/>
        <w:autoSpaceDN w:val="0"/>
        <w:adjustRightInd w:val="0"/>
        <w:ind w:left="284" w:right="282" w:firstLine="567"/>
        <w:jc w:val="both"/>
        <w:rPr>
          <w:sz w:val="28"/>
          <w:szCs w:val="28"/>
        </w:rPr>
      </w:pPr>
      <w:r w:rsidRPr="00085243">
        <w:rPr>
          <w:sz w:val="28"/>
          <w:szCs w:val="28"/>
        </w:rPr>
        <w:t xml:space="preserve">Медведєв Ю.Л. Право Європейського Союзу: навч.-метод. посіб. / Ю.Л. Медведєв, Г.Б. Сорока. - Луганськ: РВВ ЛДУВС ім. Е.О. Дідоренка, 2014. - 288 с. </w:t>
      </w:r>
    </w:p>
    <w:p w14:paraId="62CF4141" w14:textId="77777777" w:rsidR="00B20550" w:rsidRPr="00085243" w:rsidRDefault="00B20550" w:rsidP="00715995">
      <w:pPr>
        <w:widowControl w:val="0"/>
        <w:numPr>
          <w:ilvl w:val="0"/>
          <w:numId w:val="31"/>
        </w:numPr>
        <w:tabs>
          <w:tab w:val="clear" w:pos="1440"/>
          <w:tab w:val="left" w:pos="180"/>
          <w:tab w:val="left" w:pos="360"/>
          <w:tab w:val="left" w:pos="851"/>
          <w:tab w:val="left" w:pos="1134"/>
        </w:tabs>
        <w:autoSpaceDE w:val="0"/>
        <w:autoSpaceDN w:val="0"/>
        <w:adjustRightInd w:val="0"/>
        <w:ind w:left="284" w:right="282" w:firstLine="567"/>
        <w:jc w:val="both"/>
        <w:rPr>
          <w:sz w:val="28"/>
          <w:szCs w:val="28"/>
        </w:rPr>
      </w:pPr>
      <w:r w:rsidRPr="00085243">
        <w:rPr>
          <w:sz w:val="28"/>
          <w:szCs w:val="28"/>
        </w:rPr>
        <w:t>Тюріна О.В. Основи права Європейського Союзу: навч. посіб. / О.В. Тюріна. - К.: ФОП О.С. Ліпкан, 2012. - 100 с.</w:t>
      </w:r>
    </w:p>
    <w:p w14:paraId="53F8794E" w14:textId="77777777" w:rsidR="00B20550" w:rsidRPr="00085243" w:rsidRDefault="00B20550" w:rsidP="00B20550">
      <w:pPr>
        <w:widowControl w:val="0"/>
        <w:tabs>
          <w:tab w:val="left" w:pos="180"/>
          <w:tab w:val="left" w:pos="360"/>
          <w:tab w:val="left" w:pos="686"/>
          <w:tab w:val="num" w:pos="1276"/>
        </w:tabs>
        <w:autoSpaceDE w:val="0"/>
        <w:autoSpaceDN w:val="0"/>
        <w:adjustRightInd w:val="0"/>
        <w:jc w:val="both"/>
        <w:rPr>
          <w:sz w:val="28"/>
          <w:szCs w:val="28"/>
        </w:rPr>
      </w:pPr>
    </w:p>
    <w:p w14:paraId="703DA027" w14:textId="7F2C868F" w:rsidR="00893E78" w:rsidRPr="00085243" w:rsidRDefault="00A93C73" w:rsidP="00A93C73">
      <w:pPr>
        <w:widowControl w:val="0"/>
        <w:tabs>
          <w:tab w:val="left" w:pos="2556"/>
        </w:tabs>
        <w:autoSpaceDE w:val="0"/>
        <w:autoSpaceDN w:val="0"/>
        <w:adjustRightInd w:val="0"/>
        <w:jc w:val="center"/>
        <w:rPr>
          <w:b/>
          <w:bCs/>
          <w:sz w:val="28"/>
          <w:szCs w:val="28"/>
        </w:rPr>
      </w:pPr>
      <w:r w:rsidRPr="00085243">
        <w:rPr>
          <w:b/>
          <w:bCs/>
          <w:sz w:val="28"/>
          <w:szCs w:val="28"/>
        </w:rPr>
        <w:t xml:space="preserve">ТЕМА №3. </w:t>
      </w:r>
      <w:r w:rsidR="0009377E" w:rsidRPr="0009377E">
        <w:rPr>
          <w:b/>
          <w:bCs/>
          <w:sz w:val="28"/>
          <w:szCs w:val="28"/>
        </w:rPr>
        <w:t>Уніфікація та гармонізація контрактного права ЄС</w:t>
      </w:r>
    </w:p>
    <w:p w14:paraId="3AC719BC" w14:textId="77777777" w:rsidR="004B2AD5" w:rsidRPr="00085243" w:rsidRDefault="00893E78" w:rsidP="00A93C73">
      <w:pPr>
        <w:ind w:left="284" w:right="283" w:firstLine="567"/>
        <w:jc w:val="both"/>
        <w:rPr>
          <w:sz w:val="28"/>
          <w:szCs w:val="28"/>
        </w:rPr>
      </w:pPr>
      <w:r w:rsidRPr="00085243">
        <w:rPr>
          <w:b/>
          <w:i/>
          <w:sz w:val="28"/>
          <w:szCs w:val="28"/>
        </w:rPr>
        <w:t xml:space="preserve">Методичні вказівки: </w:t>
      </w:r>
      <w:r w:rsidR="004B2AD5" w:rsidRPr="00085243">
        <w:rPr>
          <w:sz w:val="28"/>
          <w:szCs w:val="28"/>
        </w:rPr>
        <w:t xml:space="preserve">Різноманітний характер національних законодавств, що здійснюють співробітництво у різних сферах, потребує звернення до спеціальних способів їх зближення. Серед найефективніших таких способів є уніфікація національних законодавств, за допомогою якої створюються однотипні, стандартні правові норми, що одноманітно регулюють суспільні відносини або створюють основу для знаходження їх спільності. Однакове правове регулювання відносин підвищує їх ефективність та попереджає юридичні колізії. </w:t>
      </w:r>
    </w:p>
    <w:p w14:paraId="3C073705" w14:textId="2A04AA26" w:rsidR="00893E78" w:rsidRPr="00085243" w:rsidRDefault="004B2AD5" w:rsidP="00A93C73">
      <w:pPr>
        <w:ind w:left="284" w:right="283" w:firstLine="567"/>
        <w:jc w:val="both"/>
        <w:rPr>
          <w:sz w:val="28"/>
          <w:szCs w:val="28"/>
        </w:rPr>
      </w:pPr>
      <w:r w:rsidRPr="00085243">
        <w:rPr>
          <w:sz w:val="28"/>
          <w:szCs w:val="28"/>
        </w:rPr>
        <w:t xml:space="preserve">На сучасному етапі зростаючий інтерес до уніфікації пояснюється декількома причинами. Перш за все, уніфіковані правові норми як </w:t>
      </w:r>
      <w:r w:rsidRPr="00085243">
        <w:rPr>
          <w:sz w:val="28"/>
          <w:szCs w:val="28"/>
        </w:rPr>
        <w:lastRenderedPageBreak/>
        <w:t xml:space="preserve">міжнародного, так і національного права у даний час найбільш </w:t>
      </w:r>
      <w:r w:rsidR="002F6B10" w:rsidRPr="00085243">
        <w:rPr>
          <w:sz w:val="28"/>
          <w:szCs w:val="28"/>
        </w:rPr>
        <w:t>динамічна</w:t>
      </w:r>
      <w:r w:rsidRPr="00085243">
        <w:rPr>
          <w:sz w:val="28"/>
          <w:szCs w:val="28"/>
        </w:rPr>
        <w:t xml:space="preserve"> розвиваються. У рамках міжнародних організацій йде активна робота з розробки значного числа нових уніфікованих документів. Останнім часом виникли і набули поширення нові форми уніфікації, які в теоретичному плані в достатній мірі не досліджені. І, нарешті, все більше прагнення від зближення норм, що стосуються окремих видів відносин, перейти до уніфікації обширних комплексів – галузей і інститутів.</w:t>
      </w:r>
    </w:p>
    <w:p w14:paraId="56E4CA95" w14:textId="0D0D7590" w:rsidR="004B2AD5" w:rsidRPr="00085243" w:rsidRDefault="000A62C2" w:rsidP="00A93C73">
      <w:pPr>
        <w:ind w:left="284" w:right="283" w:firstLine="567"/>
        <w:jc w:val="both"/>
        <w:rPr>
          <w:sz w:val="28"/>
          <w:szCs w:val="28"/>
        </w:rPr>
      </w:pPr>
      <w:r w:rsidRPr="00085243">
        <w:rPr>
          <w:sz w:val="28"/>
          <w:szCs w:val="28"/>
        </w:rPr>
        <w:t>Під час опанування теми слід звернути увагу на понятійний апарат. Ви</w:t>
      </w:r>
      <w:r w:rsidR="00D02A7E" w:rsidRPr="00085243">
        <w:rPr>
          <w:sz w:val="28"/>
          <w:szCs w:val="28"/>
        </w:rPr>
        <w:t>м</w:t>
      </w:r>
      <w:r w:rsidRPr="00085243">
        <w:rPr>
          <w:sz w:val="28"/>
          <w:szCs w:val="28"/>
        </w:rPr>
        <w:t xml:space="preserve">агає </w:t>
      </w:r>
      <w:r w:rsidR="00D02A7E" w:rsidRPr="00085243">
        <w:rPr>
          <w:sz w:val="28"/>
          <w:szCs w:val="28"/>
        </w:rPr>
        <w:t>свого визначення терміни гармонізації та уніфікації національного законодавства.</w:t>
      </w:r>
    </w:p>
    <w:p w14:paraId="71F55B0F" w14:textId="795D8DFC" w:rsidR="002F6B10" w:rsidRPr="00085243" w:rsidRDefault="002F6B10" w:rsidP="00A93C73">
      <w:pPr>
        <w:ind w:left="284" w:right="283" w:firstLine="567"/>
        <w:jc w:val="both"/>
        <w:rPr>
          <w:bCs/>
          <w:iCs/>
          <w:sz w:val="28"/>
          <w:szCs w:val="28"/>
        </w:rPr>
      </w:pPr>
      <w:r w:rsidRPr="00085243">
        <w:rPr>
          <w:sz w:val="28"/>
          <w:szCs w:val="28"/>
        </w:rPr>
        <w:t>Студенту під час вивчення слід визначити способи проведення гармонізації національного законодавства</w:t>
      </w:r>
      <w:r w:rsidR="00777EBA" w:rsidRPr="00085243">
        <w:rPr>
          <w:sz w:val="28"/>
          <w:szCs w:val="28"/>
        </w:rPr>
        <w:t>. Особливу увагу слід приділити науковим поглядам вчених щодо напрямків кодифікації контрактного права ЄС.</w:t>
      </w:r>
    </w:p>
    <w:p w14:paraId="7BD686DE" w14:textId="77777777" w:rsidR="00893E78" w:rsidRPr="00085243" w:rsidRDefault="00893E78" w:rsidP="00893E78">
      <w:pPr>
        <w:ind w:firstLine="851"/>
        <w:jc w:val="both"/>
        <w:rPr>
          <w:i/>
          <w:sz w:val="28"/>
          <w:szCs w:val="28"/>
        </w:rPr>
      </w:pPr>
    </w:p>
    <w:p w14:paraId="7000DA7F" w14:textId="57C5A111" w:rsidR="00893E78" w:rsidRPr="00085243" w:rsidRDefault="00893E78" w:rsidP="00C9396C">
      <w:pPr>
        <w:ind w:left="284" w:firstLine="851"/>
        <w:jc w:val="both"/>
        <w:rPr>
          <w:b/>
          <w:i/>
          <w:sz w:val="28"/>
          <w:szCs w:val="28"/>
        </w:rPr>
      </w:pPr>
      <w:r w:rsidRPr="00085243">
        <w:rPr>
          <w:b/>
          <w:i/>
          <w:sz w:val="28"/>
          <w:szCs w:val="28"/>
        </w:rPr>
        <w:t xml:space="preserve">Питання для </w:t>
      </w:r>
      <w:r w:rsidR="00A93C73" w:rsidRPr="00085243">
        <w:rPr>
          <w:b/>
          <w:i/>
          <w:sz w:val="28"/>
          <w:szCs w:val="28"/>
        </w:rPr>
        <w:t>опрацювання</w:t>
      </w:r>
      <w:r w:rsidRPr="00085243">
        <w:rPr>
          <w:b/>
          <w:i/>
          <w:sz w:val="28"/>
          <w:szCs w:val="28"/>
        </w:rPr>
        <w:t>:</w:t>
      </w:r>
    </w:p>
    <w:p w14:paraId="33B0C6C0" w14:textId="74A9A70B" w:rsidR="002C59DC" w:rsidRPr="00085243" w:rsidRDefault="00956819" w:rsidP="00C9396C">
      <w:pPr>
        <w:pStyle w:val="Style5"/>
        <w:widowControl/>
        <w:spacing w:line="240" w:lineRule="auto"/>
        <w:ind w:left="284" w:firstLine="708"/>
        <w:rPr>
          <w:bCs/>
          <w:sz w:val="28"/>
          <w:szCs w:val="28"/>
          <w:lang w:val="uk-UA"/>
        </w:rPr>
      </w:pPr>
      <w:r w:rsidRPr="00085243">
        <w:rPr>
          <w:bCs/>
          <w:sz w:val="28"/>
          <w:szCs w:val="28"/>
          <w:lang w:val="uk-UA"/>
        </w:rPr>
        <w:t xml:space="preserve">1. </w:t>
      </w:r>
      <w:r w:rsidR="002C59DC" w:rsidRPr="00085243">
        <w:rPr>
          <w:bCs/>
          <w:sz w:val="28"/>
          <w:szCs w:val="28"/>
          <w:lang w:val="uk-UA"/>
        </w:rPr>
        <w:t>Уніфікація, гармонізація, імплементація: співвіднесення понять.</w:t>
      </w:r>
    </w:p>
    <w:p w14:paraId="1D5ADFEF" w14:textId="539FBBFB" w:rsidR="00956819" w:rsidRPr="00085243" w:rsidRDefault="002C59DC" w:rsidP="00C9396C">
      <w:pPr>
        <w:pStyle w:val="Style5"/>
        <w:widowControl/>
        <w:spacing w:line="240" w:lineRule="auto"/>
        <w:ind w:left="284" w:firstLine="708"/>
        <w:rPr>
          <w:bCs/>
          <w:sz w:val="28"/>
          <w:szCs w:val="28"/>
          <w:lang w:val="uk-UA"/>
        </w:rPr>
      </w:pPr>
      <w:r w:rsidRPr="00085243">
        <w:rPr>
          <w:bCs/>
          <w:sz w:val="28"/>
          <w:szCs w:val="28"/>
          <w:lang w:val="uk-UA"/>
        </w:rPr>
        <w:t xml:space="preserve">2. </w:t>
      </w:r>
      <w:r w:rsidR="00956819" w:rsidRPr="00085243">
        <w:rPr>
          <w:bCs/>
          <w:sz w:val="28"/>
          <w:szCs w:val="28"/>
          <w:lang w:val="uk-UA"/>
        </w:rPr>
        <w:t xml:space="preserve">Підстави зближення правових норм держав-членів ЄС у сфері приватного права. </w:t>
      </w:r>
    </w:p>
    <w:p w14:paraId="2961C72C" w14:textId="23C2F1DE" w:rsidR="00A93C73" w:rsidRPr="00085243" w:rsidRDefault="002C59DC" w:rsidP="00C9396C">
      <w:pPr>
        <w:pStyle w:val="Style5"/>
        <w:spacing w:line="240" w:lineRule="auto"/>
        <w:ind w:left="284" w:firstLine="708"/>
        <w:rPr>
          <w:rStyle w:val="FontStyle31"/>
          <w:sz w:val="28"/>
          <w:szCs w:val="28"/>
          <w:lang w:val="uk-UA" w:eastAsia="uk-UA"/>
        </w:rPr>
      </w:pPr>
      <w:r w:rsidRPr="00085243">
        <w:rPr>
          <w:rStyle w:val="FontStyle31"/>
          <w:sz w:val="28"/>
          <w:szCs w:val="28"/>
          <w:lang w:val="uk-UA" w:eastAsia="uk-UA"/>
        </w:rPr>
        <w:t>3.</w:t>
      </w:r>
      <w:r w:rsidR="00956819" w:rsidRPr="00085243">
        <w:rPr>
          <w:rStyle w:val="FontStyle31"/>
          <w:sz w:val="28"/>
          <w:szCs w:val="28"/>
          <w:lang w:val="uk-UA" w:eastAsia="uk-UA"/>
        </w:rPr>
        <w:t xml:space="preserve"> Поняття гармонізації права у країнах Європейського Союзу. </w:t>
      </w:r>
    </w:p>
    <w:p w14:paraId="73072D9C" w14:textId="1F319009" w:rsidR="00A93C73" w:rsidRPr="00085243" w:rsidRDefault="002C59DC" w:rsidP="00C9396C">
      <w:pPr>
        <w:pStyle w:val="Style5"/>
        <w:spacing w:line="240" w:lineRule="auto"/>
        <w:ind w:left="284" w:firstLine="708"/>
        <w:rPr>
          <w:rStyle w:val="FontStyle31"/>
          <w:sz w:val="28"/>
          <w:szCs w:val="28"/>
          <w:lang w:val="uk-UA" w:eastAsia="uk-UA"/>
        </w:rPr>
      </w:pPr>
      <w:r w:rsidRPr="00085243">
        <w:rPr>
          <w:rStyle w:val="FontStyle31"/>
          <w:sz w:val="28"/>
          <w:szCs w:val="28"/>
          <w:lang w:val="uk-UA" w:eastAsia="uk-UA"/>
        </w:rPr>
        <w:t>4</w:t>
      </w:r>
      <w:r w:rsidR="00A93C73" w:rsidRPr="00085243">
        <w:rPr>
          <w:rStyle w:val="FontStyle31"/>
          <w:sz w:val="28"/>
          <w:szCs w:val="28"/>
          <w:lang w:val="uk-UA" w:eastAsia="uk-UA"/>
        </w:rPr>
        <w:t xml:space="preserve">. </w:t>
      </w:r>
      <w:r w:rsidR="00956819" w:rsidRPr="00085243">
        <w:rPr>
          <w:rStyle w:val="FontStyle31"/>
          <w:sz w:val="28"/>
          <w:szCs w:val="28"/>
          <w:lang w:val="uk-UA" w:eastAsia="uk-UA"/>
        </w:rPr>
        <w:t xml:space="preserve">Види уніфікації права. </w:t>
      </w:r>
    </w:p>
    <w:p w14:paraId="39CF70E3" w14:textId="0F2B24AD" w:rsidR="00E1309A" w:rsidRPr="00085243" w:rsidRDefault="002C59DC" w:rsidP="00C9396C">
      <w:pPr>
        <w:pStyle w:val="Style5"/>
        <w:spacing w:line="240" w:lineRule="auto"/>
        <w:ind w:left="284" w:firstLine="708"/>
        <w:rPr>
          <w:rStyle w:val="FontStyle31"/>
          <w:sz w:val="28"/>
          <w:szCs w:val="28"/>
          <w:lang w:val="uk-UA" w:eastAsia="uk-UA"/>
        </w:rPr>
      </w:pPr>
      <w:r w:rsidRPr="00085243">
        <w:rPr>
          <w:rStyle w:val="FontStyle31"/>
          <w:sz w:val="28"/>
          <w:szCs w:val="28"/>
          <w:lang w:val="uk-UA" w:eastAsia="uk-UA"/>
        </w:rPr>
        <w:t>5</w:t>
      </w:r>
      <w:r w:rsidR="00A93C73" w:rsidRPr="00085243">
        <w:rPr>
          <w:rStyle w:val="FontStyle31"/>
          <w:sz w:val="28"/>
          <w:szCs w:val="28"/>
          <w:lang w:val="uk-UA" w:eastAsia="uk-UA"/>
        </w:rPr>
        <w:t xml:space="preserve">. </w:t>
      </w:r>
      <w:r w:rsidR="00956819" w:rsidRPr="00085243">
        <w:rPr>
          <w:rStyle w:val="FontStyle31"/>
          <w:sz w:val="28"/>
          <w:szCs w:val="28"/>
          <w:lang w:val="uk-UA" w:eastAsia="uk-UA"/>
        </w:rPr>
        <w:t>Передумови та основні етапи гармонізації договірного права Європейського Союзу</w:t>
      </w:r>
      <w:r w:rsidR="00E1309A" w:rsidRPr="00085243">
        <w:rPr>
          <w:rStyle w:val="FontStyle31"/>
          <w:sz w:val="28"/>
          <w:szCs w:val="28"/>
          <w:lang w:val="uk-UA" w:eastAsia="uk-UA"/>
        </w:rPr>
        <w:t xml:space="preserve">. </w:t>
      </w:r>
    </w:p>
    <w:p w14:paraId="0313B68E" w14:textId="5334DBBC" w:rsidR="00A93C73" w:rsidRPr="00085243" w:rsidRDefault="002C59DC" w:rsidP="00C9396C">
      <w:pPr>
        <w:pStyle w:val="Style5"/>
        <w:spacing w:line="240" w:lineRule="auto"/>
        <w:ind w:left="284" w:firstLine="708"/>
        <w:rPr>
          <w:rStyle w:val="FontStyle31"/>
          <w:sz w:val="28"/>
          <w:szCs w:val="28"/>
          <w:lang w:val="uk-UA" w:eastAsia="uk-UA"/>
        </w:rPr>
      </w:pPr>
      <w:r w:rsidRPr="00085243">
        <w:rPr>
          <w:rStyle w:val="FontStyle31"/>
          <w:sz w:val="28"/>
          <w:szCs w:val="28"/>
          <w:lang w:val="uk-UA" w:eastAsia="uk-UA"/>
        </w:rPr>
        <w:t>6</w:t>
      </w:r>
      <w:r w:rsidR="00E1309A" w:rsidRPr="00085243">
        <w:rPr>
          <w:rStyle w:val="FontStyle31"/>
          <w:sz w:val="28"/>
          <w:szCs w:val="28"/>
          <w:lang w:val="uk-UA" w:eastAsia="uk-UA"/>
        </w:rPr>
        <w:t xml:space="preserve">. </w:t>
      </w:r>
      <w:r w:rsidR="00956819" w:rsidRPr="00085243">
        <w:rPr>
          <w:rStyle w:val="FontStyle31"/>
          <w:sz w:val="28"/>
          <w:szCs w:val="28"/>
          <w:lang w:val="uk-UA" w:eastAsia="uk-UA"/>
        </w:rPr>
        <w:t xml:space="preserve">Способи гармонізації договірного права ЄС. Регламент «Рим I» 2009 р. </w:t>
      </w:r>
    </w:p>
    <w:p w14:paraId="3024F6EA" w14:textId="528D0909" w:rsidR="00BC2CFE" w:rsidRPr="00085243" w:rsidRDefault="002C59DC" w:rsidP="00C9396C">
      <w:pPr>
        <w:pStyle w:val="Style5"/>
        <w:spacing w:line="240" w:lineRule="auto"/>
        <w:ind w:left="284" w:firstLine="708"/>
        <w:rPr>
          <w:rStyle w:val="FontStyle31"/>
          <w:sz w:val="28"/>
          <w:szCs w:val="28"/>
          <w:lang w:val="uk-UA" w:eastAsia="uk-UA"/>
        </w:rPr>
      </w:pPr>
      <w:r w:rsidRPr="00085243">
        <w:rPr>
          <w:rStyle w:val="FontStyle31"/>
          <w:sz w:val="28"/>
          <w:szCs w:val="28"/>
          <w:lang w:val="uk-UA" w:eastAsia="uk-UA"/>
        </w:rPr>
        <w:t>7</w:t>
      </w:r>
      <w:r w:rsidR="00A93C73" w:rsidRPr="00085243">
        <w:rPr>
          <w:rStyle w:val="FontStyle31"/>
          <w:sz w:val="28"/>
          <w:szCs w:val="28"/>
          <w:lang w:val="uk-UA" w:eastAsia="uk-UA"/>
        </w:rPr>
        <w:t xml:space="preserve">. </w:t>
      </w:r>
      <w:r w:rsidR="00956819" w:rsidRPr="00085243">
        <w:rPr>
          <w:rStyle w:val="FontStyle31"/>
          <w:sz w:val="28"/>
          <w:szCs w:val="28"/>
          <w:lang w:val="uk-UA" w:eastAsia="uk-UA"/>
        </w:rPr>
        <w:t xml:space="preserve">Договірне право ЄС та норми міжнародного приватного права: загальні та відмінні принципи. </w:t>
      </w:r>
    </w:p>
    <w:p w14:paraId="424D880D" w14:textId="34E43C8C" w:rsidR="00956819" w:rsidRPr="00085243" w:rsidRDefault="002C59DC" w:rsidP="00C9396C">
      <w:pPr>
        <w:pStyle w:val="Style5"/>
        <w:spacing w:line="240" w:lineRule="auto"/>
        <w:ind w:left="284" w:firstLine="708"/>
        <w:rPr>
          <w:rStyle w:val="FontStyle31"/>
          <w:sz w:val="28"/>
          <w:szCs w:val="28"/>
          <w:lang w:val="uk-UA" w:eastAsia="uk-UA"/>
        </w:rPr>
      </w:pPr>
      <w:r w:rsidRPr="00085243">
        <w:rPr>
          <w:rStyle w:val="FontStyle31"/>
          <w:sz w:val="28"/>
          <w:szCs w:val="28"/>
          <w:lang w:val="uk-UA" w:eastAsia="uk-UA"/>
        </w:rPr>
        <w:t>8</w:t>
      </w:r>
      <w:r w:rsidR="00BC2CFE" w:rsidRPr="00085243">
        <w:rPr>
          <w:rStyle w:val="FontStyle31"/>
          <w:sz w:val="28"/>
          <w:szCs w:val="28"/>
          <w:lang w:val="uk-UA" w:eastAsia="uk-UA"/>
        </w:rPr>
        <w:t xml:space="preserve">. </w:t>
      </w:r>
      <w:r w:rsidR="00956819" w:rsidRPr="00085243">
        <w:rPr>
          <w:rStyle w:val="FontStyle31"/>
          <w:sz w:val="28"/>
          <w:szCs w:val="28"/>
          <w:lang w:val="uk-UA" w:eastAsia="uk-UA"/>
        </w:rPr>
        <w:t xml:space="preserve">Аналіз Принципів європейського договірного права та Принципи УНІДРУА. Колізійне право Євросоюзу. </w:t>
      </w:r>
    </w:p>
    <w:p w14:paraId="7FF9FE90" w14:textId="475D4537" w:rsidR="00A93C73" w:rsidRPr="00085243" w:rsidRDefault="002C59DC" w:rsidP="00C9396C">
      <w:pPr>
        <w:pStyle w:val="Style5"/>
        <w:spacing w:line="240" w:lineRule="auto"/>
        <w:ind w:left="284" w:firstLine="708"/>
        <w:rPr>
          <w:bCs/>
          <w:sz w:val="28"/>
          <w:szCs w:val="28"/>
        </w:rPr>
      </w:pPr>
      <w:r w:rsidRPr="00085243">
        <w:rPr>
          <w:bCs/>
          <w:sz w:val="28"/>
          <w:szCs w:val="28"/>
          <w:lang w:val="uk-UA"/>
        </w:rPr>
        <w:t>9</w:t>
      </w:r>
      <w:r w:rsidR="00BC2CFE" w:rsidRPr="00085243">
        <w:rPr>
          <w:bCs/>
          <w:sz w:val="28"/>
          <w:szCs w:val="28"/>
          <w:lang w:val="uk-UA"/>
        </w:rPr>
        <w:t xml:space="preserve">. </w:t>
      </w:r>
      <w:r w:rsidR="00956819" w:rsidRPr="00085243">
        <w:rPr>
          <w:bCs/>
          <w:sz w:val="28"/>
          <w:szCs w:val="28"/>
        </w:rPr>
        <w:t xml:space="preserve">Пропозиції Європейської комісії про Європейське </w:t>
      </w:r>
      <w:r w:rsidR="00956819" w:rsidRPr="00085243">
        <w:rPr>
          <w:bCs/>
          <w:sz w:val="28"/>
          <w:szCs w:val="28"/>
          <w:lang w:val="uk-UA"/>
        </w:rPr>
        <w:t xml:space="preserve">контрактне </w:t>
      </w:r>
      <w:r w:rsidR="00956819" w:rsidRPr="00085243">
        <w:rPr>
          <w:bCs/>
          <w:sz w:val="28"/>
          <w:szCs w:val="28"/>
        </w:rPr>
        <w:t xml:space="preserve">право. </w:t>
      </w:r>
    </w:p>
    <w:p w14:paraId="312613F6" w14:textId="5C3F285B" w:rsidR="00A93C73" w:rsidRPr="00085243" w:rsidRDefault="002C59DC" w:rsidP="00C9396C">
      <w:pPr>
        <w:pStyle w:val="Style5"/>
        <w:spacing w:line="240" w:lineRule="auto"/>
        <w:ind w:left="284" w:firstLine="708"/>
        <w:rPr>
          <w:bCs/>
          <w:sz w:val="28"/>
          <w:szCs w:val="28"/>
          <w:lang w:val="uk-UA"/>
        </w:rPr>
      </w:pPr>
      <w:r w:rsidRPr="00085243">
        <w:rPr>
          <w:bCs/>
          <w:sz w:val="28"/>
          <w:szCs w:val="28"/>
          <w:lang w:val="uk-UA"/>
        </w:rPr>
        <w:t>10</w:t>
      </w:r>
      <w:r w:rsidR="00A93C73" w:rsidRPr="00085243">
        <w:rPr>
          <w:bCs/>
          <w:sz w:val="28"/>
          <w:szCs w:val="28"/>
          <w:lang w:val="uk-UA"/>
        </w:rPr>
        <w:t xml:space="preserve">. </w:t>
      </w:r>
      <w:r w:rsidR="00956819" w:rsidRPr="00085243">
        <w:rPr>
          <w:bCs/>
          <w:sz w:val="28"/>
          <w:szCs w:val="28"/>
        </w:rPr>
        <w:t>Перспективи приватно-правової кодифікації в Європейському Союзі.</w:t>
      </w:r>
      <w:r w:rsidR="00956819" w:rsidRPr="00085243">
        <w:rPr>
          <w:bCs/>
          <w:sz w:val="28"/>
          <w:szCs w:val="28"/>
          <w:lang w:val="uk-UA"/>
        </w:rPr>
        <w:t xml:space="preserve"> </w:t>
      </w:r>
    </w:p>
    <w:p w14:paraId="63CAC43C" w14:textId="4CDE08FA" w:rsidR="00956819" w:rsidRPr="00085243" w:rsidRDefault="00A93C73" w:rsidP="00C9396C">
      <w:pPr>
        <w:pStyle w:val="Style5"/>
        <w:spacing w:line="240" w:lineRule="auto"/>
        <w:ind w:left="284" w:firstLine="708"/>
        <w:rPr>
          <w:rStyle w:val="FontStyle31"/>
          <w:sz w:val="28"/>
          <w:szCs w:val="28"/>
          <w:lang w:val="uk-UA" w:eastAsia="uk-UA"/>
        </w:rPr>
      </w:pPr>
      <w:r w:rsidRPr="00085243">
        <w:rPr>
          <w:bCs/>
          <w:sz w:val="28"/>
          <w:szCs w:val="28"/>
          <w:lang w:val="uk-UA"/>
        </w:rPr>
        <w:t>1</w:t>
      </w:r>
      <w:r w:rsidR="002C59DC" w:rsidRPr="00085243">
        <w:rPr>
          <w:bCs/>
          <w:sz w:val="28"/>
          <w:szCs w:val="28"/>
          <w:lang w:val="uk-UA"/>
        </w:rPr>
        <w:t>1</w:t>
      </w:r>
      <w:r w:rsidRPr="00085243">
        <w:rPr>
          <w:bCs/>
          <w:sz w:val="28"/>
          <w:szCs w:val="28"/>
          <w:lang w:val="uk-UA"/>
        </w:rPr>
        <w:t xml:space="preserve">. </w:t>
      </w:r>
      <w:r w:rsidR="00956819" w:rsidRPr="00085243">
        <w:rPr>
          <w:rStyle w:val="FontStyle31"/>
          <w:sz w:val="28"/>
          <w:szCs w:val="28"/>
          <w:lang w:val="uk-UA" w:eastAsia="uk-UA"/>
        </w:rPr>
        <w:t>Проект</w:t>
      </w:r>
      <w:r w:rsidR="00C9396C" w:rsidRPr="00085243">
        <w:rPr>
          <w:rStyle w:val="FontStyle31"/>
          <w:sz w:val="28"/>
          <w:szCs w:val="28"/>
          <w:lang w:eastAsia="uk-UA"/>
        </w:rPr>
        <w:t xml:space="preserve"> </w:t>
      </w:r>
      <w:r w:rsidR="00956819" w:rsidRPr="00085243">
        <w:rPr>
          <w:rStyle w:val="FontStyle31"/>
          <w:sz w:val="28"/>
          <w:szCs w:val="28"/>
          <w:lang w:val="uk-UA" w:eastAsia="uk-UA"/>
        </w:rPr>
        <w:t>Цивільного кодексу Європейського Союзу.</w:t>
      </w:r>
    </w:p>
    <w:p w14:paraId="0C26049D" w14:textId="77777777" w:rsidR="00893E78" w:rsidRPr="00085243" w:rsidRDefault="00893E78" w:rsidP="00C9396C">
      <w:pPr>
        <w:tabs>
          <w:tab w:val="left" w:pos="1134"/>
        </w:tabs>
        <w:ind w:left="284" w:firstLine="851"/>
        <w:jc w:val="both"/>
        <w:rPr>
          <w:sz w:val="28"/>
          <w:szCs w:val="28"/>
        </w:rPr>
      </w:pPr>
    </w:p>
    <w:p w14:paraId="18282F5B" w14:textId="77777777" w:rsidR="00E80AF3" w:rsidRPr="00085243" w:rsidRDefault="00E80AF3" w:rsidP="00E80AF3">
      <w:pPr>
        <w:ind w:firstLine="708"/>
        <w:jc w:val="both"/>
        <w:rPr>
          <w:b/>
          <w:i/>
          <w:sz w:val="28"/>
          <w:szCs w:val="28"/>
        </w:rPr>
      </w:pPr>
      <w:r w:rsidRPr="00085243">
        <w:rPr>
          <w:b/>
          <w:i/>
          <w:sz w:val="28"/>
          <w:szCs w:val="28"/>
        </w:rPr>
        <w:t>Задання для самостійної роботи:</w:t>
      </w:r>
    </w:p>
    <w:p w14:paraId="5AA1B005" w14:textId="0AFFDAD4" w:rsidR="00FC5838" w:rsidRPr="00085243" w:rsidRDefault="00FC5838" w:rsidP="00C9396C">
      <w:pPr>
        <w:ind w:left="284" w:right="282" w:firstLine="567"/>
        <w:jc w:val="both"/>
        <w:rPr>
          <w:sz w:val="28"/>
          <w:szCs w:val="28"/>
        </w:rPr>
      </w:pPr>
      <w:r w:rsidRPr="00085243">
        <w:rPr>
          <w:sz w:val="28"/>
          <w:szCs w:val="28"/>
        </w:rPr>
        <w:t>1.</w:t>
      </w:r>
      <w:r w:rsidR="005C3A6E" w:rsidRPr="00085243">
        <w:rPr>
          <w:sz w:val="28"/>
          <w:szCs w:val="28"/>
        </w:rPr>
        <w:t xml:space="preserve"> </w:t>
      </w:r>
      <w:r w:rsidR="005C3A6E" w:rsidRPr="00085243">
        <w:rPr>
          <w:sz w:val="28"/>
          <w:szCs w:val="28"/>
          <w:lang w:val="ru-RU"/>
        </w:rPr>
        <w:t>Проведить порівняльний анал</w:t>
      </w:r>
      <w:r w:rsidR="005C3A6E" w:rsidRPr="00085243">
        <w:rPr>
          <w:sz w:val="28"/>
          <w:szCs w:val="28"/>
        </w:rPr>
        <w:t>із директиви ЄС та інституціональних положень національного законодавства ЄС.</w:t>
      </w:r>
    </w:p>
    <w:p w14:paraId="71A0E781" w14:textId="289D6AE3" w:rsidR="00893E78" w:rsidRPr="00085243" w:rsidRDefault="00FC5838" w:rsidP="00C9396C">
      <w:pPr>
        <w:ind w:left="284" w:right="282" w:firstLine="567"/>
        <w:jc w:val="both"/>
        <w:rPr>
          <w:sz w:val="28"/>
          <w:szCs w:val="28"/>
        </w:rPr>
      </w:pPr>
      <w:r w:rsidRPr="00085243">
        <w:rPr>
          <w:sz w:val="28"/>
          <w:szCs w:val="28"/>
        </w:rPr>
        <w:t>2. Підготувати реферат по темі: «Кодифікація контрактного права ЄС», «Принципи Європейського контрактного права», «Гармонізація договірного права ЄС».</w:t>
      </w:r>
    </w:p>
    <w:p w14:paraId="1BC03DA1" w14:textId="3CF64877" w:rsidR="00FC5838" w:rsidRPr="00085243" w:rsidRDefault="00FC5838" w:rsidP="00C9396C">
      <w:pPr>
        <w:ind w:left="284" w:right="282" w:firstLine="567"/>
        <w:jc w:val="both"/>
        <w:rPr>
          <w:sz w:val="28"/>
          <w:szCs w:val="28"/>
        </w:rPr>
      </w:pPr>
      <w:r w:rsidRPr="00085243">
        <w:rPr>
          <w:sz w:val="28"/>
          <w:szCs w:val="28"/>
        </w:rPr>
        <w:t>3.</w:t>
      </w:r>
      <w:r w:rsidR="005C3A6E" w:rsidRPr="00085243">
        <w:rPr>
          <w:sz w:val="28"/>
          <w:szCs w:val="28"/>
        </w:rPr>
        <w:t xml:space="preserve"> Здійснить систематизацію резолюцій ЄС у сфері контрактного права по темі зальних положень про договір.</w:t>
      </w:r>
    </w:p>
    <w:p w14:paraId="065A77B3" w14:textId="40BC1357" w:rsidR="0099761A" w:rsidRPr="00085243" w:rsidRDefault="0099761A" w:rsidP="0009377E">
      <w:pPr>
        <w:ind w:left="284" w:right="282" w:firstLine="567"/>
        <w:jc w:val="both"/>
        <w:rPr>
          <w:sz w:val="28"/>
          <w:szCs w:val="28"/>
        </w:rPr>
      </w:pPr>
      <w:r w:rsidRPr="00085243">
        <w:rPr>
          <w:sz w:val="28"/>
          <w:szCs w:val="28"/>
        </w:rPr>
        <w:t xml:space="preserve">4. Визначте джерела права Європейського Союзу. </w:t>
      </w:r>
    </w:p>
    <w:p w14:paraId="57AEBFEE" w14:textId="239363FD" w:rsidR="0099761A" w:rsidRPr="00085243" w:rsidRDefault="0009377E" w:rsidP="0099761A">
      <w:pPr>
        <w:ind w:left="284" w:right="282" w:firstLine="567"/>
        <w:jc w:val="both"/>
        <w:rPr>
          <w:rStyle w:val="FontStyle31"/>
          <w:sz w:val="28"/>
          <w:szCs w:val="28"/>
        </w:rPr>
      </w:pPr>
      <w:r>
        <w:rPr>
          <w:sz w:val="28"/>
          <w:szCs w:val="28"/>
        </w:rPr>
        <w:lastRenderedPageBreak/>
        <w:t>5</w:t>
      </w:r>
      <w:r w:rsidR="0099761A" w:rsidRPr="00085243">
        <w:rPr>
          <w:sz w:val="28"/>
          <w:szCs w:val="28"/>
        </w:rPr>
        <w:t>. Розкрийте зміст принципу відповідальності держав-членів за не імплементацію директив.</w:t>
      </w:r>
    </w:p>
    <w:p w14:paraId="1D04C13C" w14:textId="77777777" w:rsidR="00893E78" w:rsidRPr="00085243" w:rsidRDefault="00893E78" w:rsidP="00C9396C">
      <w:pPr>
        <w:ind w:left="284" w:right="282" w:firstLine="567"/>
        <w:jc w:val="both"/>
        <w:rPr>
          <w:b/>
          <w:i/>
          <w:sz w:val="28"/>
          <w:szCs w:val="28"/>
        </w:rPr>
      </w:pPr>
    </w:p>
    <w:p w14:paraId="4DD55004" w14:textId="77777777" w:rsidR="00893E78" w:rsidRPr="00085243" w:rsidRDefault="00893E78" w:rsidP="005C3A6E">
      <w:pPr>
        <w:ind w:left="284" w:right="282" w:firstLine="567"/>
        <w:rPr>
          <w:b/>
          <w:i/>
          <w:sz w:val="28"/>
          <w:szCs w:val="28"/>
        </w:rPr>
      </w:pPr>
      <w:r w:rsidRPr="00085243">
        <w:rPr>
          <w:b/>
          <w:i/>
          <w:sz w:val="28"/>
          <w:szCs w:val="28"/>
          <w:lang w:val="ru-RU"/>
        </w:rPr>
        <w:t xml:space="preserve">  </w:t>
      </w:r>
      <w:r w:rsidRPr="00085243">
        <w:rPr>
          <w:b/>
          <w:i/>
          <w:sz w:val="28"/>
          <w:szCs w:val="28"/>
        </w:rPr>
        <w:t>Нормативно-правові акти:</w:t>
      </w:r>
    </w:p>
    <w:p w14:paraId="0B6B88B1" w14:textId="77777777" w:rsidR="00893E78" w:rsidRPr="00085243" w:rsidRDefault="00893E78" w:rsidP="005C3A6E">
      <w:pPr>
        <w:widowControl w:val="0"/>
        <w:numPr>
          <w:ilvl w:val="1"/>
          <w:numId w:val="4"/>
        </w:numPr>
        <w:tabs>
          <w:tab w:val="clear" w:pos="1440"/>
          <w:tab w:val="left" w:pos="180"/>
          <w:tab w:val="left" w:pos="360"/>
          <w:tab w:val="left" w:pos="851"/>
          <w:tab w:val="num" w:pos="1276"/>
        </w:tabs>
        <w:autoSpaceDE w:val="0"/>
        <w:autoSpaceDN w:val="0"/>
        <w:adjustRightInd w:val="0"/>
        <w:ind w:left="284" w:right="282" w:firstLine="567"/>
        <w:rPr>
          <w:sz w:val="28"/>
          <w:szCs w:val="28"/>
        </w:rPr>
      </w:pPr>
      <w:r w:rsidRPr="00085243">
        <w:rPr>
          <w:sz w:val="28"/>
          <w:szCs w:val="28"/>
        </w:rPr>
        <w:t xml:space="preserve">Система доступу до законодавства Європейського Співтовариства. </w:t>
      </w:r>
      <w:hyperlink r:id="rId13" w:history="1">
        <w:r w:rsidRPr="00085243">
          <w:rPr>
            <w:rStyle w:val="aa"/>
            <w:color w:val="auto"/>
            <w:sz w:val="28"/>
            <w:szCs w:val="28"/>
            <w:lang w:val="en-US"/>
          </w:rPr>
          <w:t>https</w:t>
        </w:r>
        <w:r w:rsidRPr="00085243">
          <w:rPr>
            <w:rStyle w:val="aa"/>
            <w:color w:val="auto"/>
            <w:sz w:val="28"/>
            <w:szCs w:val="28"/>
            <w:lang w:val="ru-RU"/>
          </w:rPr>
          <w:t>://</w:t>
        </w:r>
        <w:r w:rsidRPr="00085243">
          <w:rPr>
            <w:rStyle w:val="aa"/>
            <w:color w:val="auto"/>
            <w:sz w:val="28"/>
            <w:szCs w:val="28"/>
            <w:lang w:val="en-US"/>
          </w:rPr>
          <w:t>eur</w:t>
        </w:r>
        <w:r w:rsidRPr="00085243">
          <w:rPr>
            <w:rStyle w:val="aa"/>
            <w:color w:val="auto"/>
            <w:sz w:val="28"/>
            <w:szCs w:val="28"/>
            <w:lang w:val="ru-RU"/>
          </w:rPr>
          <w:t>-</w:t>
        </w:r>
        <w:r w:rsidRPr="00085243">
          <w:rPr>
            <w:rStyle w:val="aa"/>
            <w:color w:val="auto"/>
            <w:sz w:val="28"/>
            <w:szCs w:val="28"/>
            <w:lang w:val="en-US"/>
          </w:rPr>
          <w:t>lex</w:t>
        </w:r>
        <w:r w:rsidRPr="00085243">
          <w:rPr>
            <w:rStyle w:val="aa"/>
            <w:color w:val="auto"/>
            <w:sz w:val="28"/>
            <w:szCs w:val="28"/>
            <w:lang w:val="ru-RU"/>
          </w:rPr>
          <w:t>.</w:t>
        </w:r>
        <w:r w:rsidRPr="00085243">
          <w:rPr>
            <w:rStyle w:val="aa"/>
            <w:color w:val="auto"/>
            <w:sz w:val="28"/>
            <w:szCs w:val="28"/>
            <w:lang w:val="en-US"/>
          </w:rPr>
          <w:t>europa</w:t>
        </w:r>
        <w:r w:rsidRPr="00085243">
          <w:rPr>
            <w:rStyle w:val="aa"/>
            <w:color w:val="auto"/>
            <w:sz w:val="28"/>
            <w:szCs w:val="28"/>
            <w:lang w:val="ru-RU"/>
          </w:rPr>
          <w:t>.</w:t>
        </w:r>
        <w:r w:rsidRPr="00085243">
          <w:rPr>
            <w:rStyle w:val="aa"/>
            <w:color w:val="auto"/>
            <w:sz w:val="28"/>
            <w:szCs w:val="28"/>
            <w:lang w:val="en-US"/>
          </w:rPr>
          <w:t>eu</w:t>
        </w:r>
      </w:hyperlink>
      <w:r w:rsidRPr="00085243">
        <w:rPr>
          <w:sz w:val="28"/>
          <w:szCs w:val="28"/>
        </w:rPr>
        <w:t>.</w:t>
      </w:r>
    </w:p>
    <w:p w14:paraId="37679C9B" w14:textId="77777777" w:rsidR="00893E78" w:rsidRPr="00085243" w:rsidRDefault="00893E78" w:rsidP="005C3A6E">
      <w:pPr>
        <w:widowControl w:val="0"/>
        <w:numPr>
          <w:ilvl w:val="1"/>
          <w:numId w:val="4"/>
        </w:numPr>
        <w:tabs>
          <w:tab w:val="clear" w:pos="1440"/>
          <w:tab w:val="left" w:pos="180"/>
          <w:tab w:val="left" w:pos="360"/>
          <w:tab w:val="left" w:pos="851"/>
          <w:tab w:val="num" w:pos="1276"/>
        </w:tabs>
        <w:autoSpaceDE w:val="0"/>
        <w:autoSpaceDN w:val="0"/>
        <w:adjustRightInd w:val="0"/>
        <w:ind w:left="284" w:right="282" w:firstLine="567"/>
        <w:rPr>
          <w:sz w:val="28"/>
          <w:szCs w:val="28"/>
        </w:rPr>
      </w:pPr>
      <w:r w:rsidRPr="00085243">
        <w:rPr>
          <w:sz w:val="28"/>
          <w:szCs w:val="28"/>
        </w:rPr>
        <w:t xml:space="preserve">Code le l’Union européenne. – Bruxelles: Bruylant, 2002. </w:t>
      </w:r>
    </w:p>
    <w:p w14:paraId="1CEFC9E4" w14:textId="77777777" w:rsidR="00893E78" w:rsidRPr="00085243" w:rsidRDefault="00893E78" w:rsidP="005C3A6E">
      <w:pPr>
        <w:widowControl w:val="0"/>
        <w:numPr>
          <w:ilvl w:val="1"/>
          <w:numId w:val="4"/>
        </w:numPr>
        <w:tabs>
          <w:tab w:val="clear" w:pos="1440"/>
          <w:tab w:val="left" w:pos="180"/>
          <w:tab w:val="left" w:pos="360"/>
          <w:tab w:val="left" w:pos="851"/>
          <w:tab w:val="num" w:pos="1276"/>
        </w:tabs>
        <w:autoSpaceDE w:val="0"/>
        <w:autoSpaceDN w:val="0"/>
        <w:adjustRightInd w:val="0"/>
        <w:ind w:left="284" w:right="282" w:firstLine="567"/>
        <w:rPr>
          <w:sz w:val="28"/>
          <w:szCs w:val="28"/>
        </w:rPr>
      </w:pPr>
      <w:r w:rsidRPr="00085243">
        <w:rPr>
          <w:sz w:val="28"/>
          <w:szCs w:val="28"/>
        </w:rPr>
        <w:t>Dubois L., Gueydan Cl. Grands textes de droit communautaire et de l’Union européenne. Paris: Dalloz, 2005.</w:t>
      </w:r>
    </w:p>
    <w:p w14:paraId="3620F2AA" w14:textId="77777777" w:rsidR="00893E78" w:rsidRPr="00085243" w:rsidRDefault="00893E78" w:rsidP="005C3A6E">
      <w:pPr>
        <w:widowControl w:val="0"/>
        <w:numPr>
          <w:ilvl w:val="1"/>
          <w:numId w:val="4"/>
        </w:numPr>
        <w:tabs>
          <w:tab w:val="clear" w:pos="1440"/>
          <w:tab w:val="left" w:pos="180"/>
          <w:tab w:val="left" w:pos="360"/>
          <w:tab w:val="left" w:pos="851"/>
          <w:tab w:val="num" w:pos="1276"/>
        </w:tabs>
        <w:autoSpaceDE w:val="0"/>
        <w:autoSpaceDN w:val="0"/>
        <w:adjustRightInd w:val="0"/>
        <w:ind w:left="284" w:right="282" w:firstLine="567"/>
        <w:jc w:val="both"/>
        <w:rPr>
          <w:sz w:val="28"/>
          <w:szCs w:val="28"/>
        </w:rPr>
      </w:pPr>
      <w:r w:rsidRPr="00085243">
        <w:rPr>
          <w:sz w:val="28"/>
          <w:szCs w:val="28"/>
        </w:rPr>
        <w:t>Про загальнодержавну програму адаптації законодавства України до законодавства Європейського Союзу: Закон України № 1629-ГУ, редакція від 04.11.2018, підстава - 2581А Ш ВВР, 2004, № 29, ст.367).</w:t>
      </w:r>
    </w:p>
    <w:p w14:paraId="290A3E7F" w14:textId="77777777" w:rsidR="00893E78" w:rsidRPr="00085243" w:rsidRDefault="00893E78" w:rsidP="005C3A6E">
      <w:pPr>
        <w:widowControl w:val="0"/>
        <w:numPr>
          <w:ilvl w:val="1"/>
          <w:numId w:val="4"/>
        </w:numPr>
        <w:tabs>
          <w:tab w:val="clear" w:pos="1440"/>
          <w:tab w:val="left" w:pos="180"/>
          <w:tab w:val="left" w:pos="360"/>
          <w:tab w:val="left" w:pos="851"/>
          <w:tab w:val="num" w:pos="1276"/>
        </w:tabs>
        <w:autoSpaceDE w:val="0"/>
        <w:autoSpaceDN w:val="0"/>
        <w:adjustRightInd w:val="0"/>
        <w:ind w:left="284" w:right="282" w:firstLine="567"/>
        <w:jc w:val="both"/>
        <w:rPr>
          <w:sz w:val="28"/>
          <w:szCs w:val="28"/>
        </w:rPr>
      </w:pPr>
      <w:r w:rsidRPr="00085243">
        <w:rPr>
          <w:sz w:val="28"/>
          <w:szCs w:val="28"/>
        </w:rPr>
        <w:t xml:space="preserve">Угода між Україною та Європейським Союзом про реадмісію осіб від 15 січня 2008 року. // </w:t>
      </w:r>
      <w:hyperlink r:id="rId14" w:history="1">
        <w:r w:rsidRPr="00085243">
          <w:rPr>
            <w:rStyle w:val="aa"/>
            <w:color w:val="auto"/>
            <w:sz w:val="28"/>
            <w:szCs w:val="28"/>
          </w:rPr>
          <w:t>http://zakon4.rada.gov.ua/laws/show/994_851</w:t>
        </w:r>
      </w:hyperlink>
      <w:r w:rsidRPr="00085243">
        <w:rPr>
          <w:sz w:val="28"/>
          <w:szCs w:val="28"/>
        </w:rPr>
        <w:t>.</w:t>
      </w:r>
    </w:p>
    <w:p w14:paraId="3BCCD5B1" w14:textId="77777777" w:rsidR="00893E78" w:rsidRPr="00085243" w:rsidRDefault="00893E78" w:rsidP="005C3A6E">
      <w:pPr>
        <w:widowControl w:val="0"/>
        <w:numPr>
          <w:ilvl w:val="1"/>
          <w:numId w:val="4"/>
        </w:numPr>
        <w:tabs>
          <w:tab w:val="clear" w:pos="1440"/>
          <w:tab w:val="left" w:pos="180"/>
          <w:tab w:val="left" w:pos="360"/>
          <w:tab w:val="left" w:pos="851"/>
          <w:tab w:val="num" w:pos="1276"/>
        </w:tabs>
        <w:autoSpaceDE w:val="0"/>
        <w:autoSpaceDN w:val="0"/>
        <w:adjustRightInd w:val="0"/>
        <w:ind w:left="284" w:right="282" w:firstLine="567"/>
        <w:jc w:val="both"/>
        <w:rPr>
          <w:sz w:val="28"/>
          <w:szCs w:val="28"/>
        </w:rPr>
      </w:pPr>
      <w:r w:rsidRPr="00085243">
        <w:rPr>
          <w:sz w:val="28"/>
          <w:szCs w:val="28"/>
        </w:rPr>
        <w:t xml:space="preserve">Принципи УНІДРУА - Принципи міжнародних комерційних договорів УНІДРУА, 2004 р.; </w:t>
      </w:r>
    </w:p>
    <w:p w14:paraId="3C2EBA06" w14:textId="77777777" w:rsidR="00893E78" w:rsidRPr="00085243" w:rsidRDefault="00893E78" w:rsidP="005C3A6E">
      <w:pPr>
        <w:widowControl w:val="0"/>
        <w:numPr>
          <w:ilvl w:val="1"/>
          <w:numId w:val="4"/>
        </w:numPr>
        <w:tabs>
          <w:tab w:val="clear" w:pos="1440"/>
          <w:tab w:val="left" w:pos="180"/>
          <w:tab w:val="left" w:pos="360"/>
          <w:tab w:val="left" w:pos="851"/>
          <w:tab w:val="num" w:pos="1276"/>
        </w:tabs>
        <w:autoSpaceDE w:val="0"/>
        <w:autoSpaceDN w:val="0"/>
        <w:adjustRightInd w:val="0"/>
        <w:ind w:left="284" w:right="282" w:firstLine="567"/>
        <w:jc w:val="both"/>
        <w:rPr>
          <w:sz w:val="28"/>
          <w:szCs w:val="28"/>
        </w:rPr>
      </w:pPr>
      <w:r w:rsidRPr="00085243">
        <w:rPr>
          <w:sz w:val="28"/>
          <w:szCs w:val="28"/>
        </w:rPr>
        <w:t>Римська конвенція 1980 р. - Конвенція про право, яка застосовується до договірних зобов’язань (Рим, 19 червня 1980 р.).</w:t>
      </w:r>
    </w:p>
    <w:p w14:paraId="67A34009" w14:textId="77777777" w:rsidR="00893E78" w:rsidRPr="00085243" w:rsidRDefault="00893E78" w:rsidP="00C9396C">
      <w:pPr>
        <w:widowControl w:val="0"/>
        <w:tabs>
          <w:tab w:val="left" w:pos="180"/>
          <w:tab w:val="left" w:pos="360"/>
          <w:tab w:val="left" w:pos="851"/>
        </w:tabs>
        <w:autoSpaceDE w:val="0"/>
        <w:autoSpaceDN w:val="0"/>
        <w:adjustRightInd w:val="0"/>
        <w:ind w:left="284" w:firstLine="851"/>
        <w:jc w:val="both"/>
        <w:rPr>
          <w:b/>
          <w:i/>
          <w:sz w:val="28"/>
          <w:szCs w:val="28"/>
        </w:rPr>
      </w:pPr>
    </w:p>
    <w:p w14:paraId="7CDC7A86" w14:textId="77777777" w:rsidR="00893E78" w:rsidRPr="00085243" w:rsidRDefault="00893E78" w:rsidP="005C3A6E">
      <w:pPr>
        <w:widowControl w:val="0"/>
        <w:tabs>
          <w:tab w:val="left" w:pos="180"/>
          <w:tab w:val="left" w:pos="360"/>
          <w:tab w:val="left" w:pos="851"/>
        </w:tabs>
        <w:autoSpaceDE w:val="0"/>
        <w:autoSpaceDN w:val="0"/>
        <w:adjustRightInd w:val="0"/>
        <w:ind w:left="284" w:right="282" w:firstLine="567"/>
        <w:jc w:val="both"/>
        <w:rPr>
          <w:sz w:val="28"/>
          <w:szCs w:val="28"/>
        </w:rPr>
      </w:pPr>
      <w:r w:rsidRPr="00085243">
        <w:rPr>
          <w:b/>
          <w:i/>
          <w:sz w:val="28"/>
          <w:szCs w:val="28"/>
        </w:rPr>
        <w:t xml:space="preserve">Наукова література </w:t>
      </w:r>
    </w:p>
    <w:p w14:paraId="31555E0B" w14:textId="77777777" w:rsidR="00893E78" w:rsidRPr="00085243" w:rsidRDefault="00893E78" w:rsidP="005C3A6E">
      <w:pPr>
        <w:widowControl w:val="0"/>
        <w:numPr>
          <w:ilvl w:val="0"/>
          <w:numId w:val="31"/>
        </w:numPr>
        <w:tabs>
          <w:tab w:val="clear" w:pos="1440"/>
          <w:tab w:val="left" w:pos="180"/>
          <w:tab w:val="left" w:pos="360"/>
          <w:tab w:val="left" w:pos="851"/>
          <w:tab w:val="left" w:pos="1134"/>
        </w:tabs>
        <w:autoSpaceDE w:val="0"/>
        <w:autoSpaceDN w:val="0"/>
        <w:adjustRightInd w:val="0"/>
        <w:ind w:left="284" w:right="282" w:firstLine="567"/>
        <w:jc w:val="both"/>
        <w:rPr>
          <w:sz w:val="28"/>
          <w:szCs w:val="28"/>
        </w:rPr>
      </w:pPr>
      <w:r w:rsidRPr="00085243">
        <w:rPr>
          <w:sz w:val="28"/>
          <w:szCs w:val="28"/>
          <w:shd w:val="clear" w:color="auto" w:fill="FFFFFF"/>
        </w:rPr>
        <w:t>Вступ до права ЄС / Ченшова Н. В. - Львів: Новий Світ-2000, 2019. - 100 с.</w:t>
      </w:r>
    </w:p>
    <w:p w14:paraId="33058D1C" w14:textId="77777777" w:rsidR="00893E78" w:rsidRPr="00085243" w:rsidRDefault="00893E78" w:rsidP="005C3A6E">
      <w:pPr>
        <w:widowControl w:val="0"/>
        <w:numPr>
          <w:ilvl w:val="0"/>
          <w:numId w:val="31"/>
        </w:numPr>
        <w:tabs>
          <w:tab w:val="clear" w:pos="1440"/>
          <w:tab w:val="left" w:pos="180"/>
          <w:tab w:val="left" w:pos="360"/>
          <w:tab w:val="left" w:pos="851"/>
          <w:tab w:val="left" w:pos="1134"/>
        </w:tabs>
        <w:autoSpaceDE w:val="0"/>
        <w:autoSpaceDN w:val="0"/>
        <w:adjustRightInd w:val="0"/>
        <w:ind w:left="284" w:right="282" w:firstLine="567"/>
        <w:jc w:val="both"/>
        <w:rPr>
          <w:sz w:val="28"/>
          <w:szCs w:val="28"/>
        </w:rPr>
      </w:pPr>
      <w:r w:rsidRPr="00085243">
        <w:rPr>
          <w:sz w:val="28"/>
          <w:szCs w:val="28"/>
          <w:shd w:val="clear" w:color="auto" w:fill="FFFFFF"/>
        </w:rPr>
        <w:t>Право Європейського Союзу: Навч. посіб. / В. М. Бесчастний, В. П. Філонов, О. В. Філонов, В. М. Субботін та ін. ; за ред. В. М. Бесчастного. — 2-ге вид., стер. — К. : Знання, 2011. — 366 с. — (Вища освіта ХХІ століття)</w:t>
      </w:r>
    </w:p>
    <w:p w14:paraId="77033F17" w14:textId="77777777" w:rsidR="00893E78" w:rsidRPr="00085243" w:rsidRDefault="00893E78" w:rsidP="005C3A6E">
      <w:pPr>
        <w:widowControl w:val="0"/>
        <w:numPr>
          <w:ilvl w:val="0"/>
          <w:numId w:val="31"/>
        </w:numPr>
        <w:tabs>
          <w:tab w:val="clear" w:pos="1440"/>
          <w:tab w:val="left" w:pos="180"/>
          <w:tab w:val="left" w:pos="360"/>
          <w:tab w:val="left" w:pos="851"/>
          <w:tab w:val="left" w:pos="1134"/>
        </w:tabs>
        <w:autoSpaceDE w:val="0"/>
        <w:autoSpaceDN w:val="0"/>
        <w:adjustRightInd w:val="0"/>
        <w:ind w:left="284" w:right="282" w:firstLine="567"/>
        <w:jc w:val="both"/>
        <w:rPr>
          <w:sz w:val="28"/>
          <w:szCs w:val="28"/>
        </w:rPr>
      </w:pPr>
      <w:r w:rsidRPr="00085243">
        <w:rPr>
          <w:sz w:val="28"/>
          <w:szCs w:val="28"/>
        </w:rPr>
        <w:t xml:space="preserve">Дахно І.І. Право Європейського Союзу: навч. посіб. - Київ : Центр учб. літ., 2018. - 415 с. </w:t>
      </w:r>
    </w:p>
    <w:p w14:paraId="35DB45F1" w14:textId="77777777" w:rsidR="00893E78" w:rsidRPr="00085243" w:rsidRDefault="00893E78" w:rsidP="005C3A6E">
      <w:pPr>
        <w:widowControl w:val="0"/>
        <w:numPr>
          <w:ilvl w:val="0"/>
          <w:numId w:val="31"/>
        </w:numPr>
        <w:tabs>
          <w:tab w:val="clear" w:pos="1440"/>
          <w:tab w:val="left" w:pos="180"/>
          <w:tab w:val="left" w:pos="360"/>
          <w:tab w:val="left" w:pos="851"/>
          <w:tab w:val="left" w:pos="1134"/>
        </w:tabs>
        <w:autoSpaceDE w:val="0"/>
        <w:autoSpaceDN w:val="0"/>
        <w:adjustRightInd w:val="0"/>
        <w:ind w:left="284" w:right="282" w:firstLine="567"/>
        <w:jc w:val="both"/>
        <w:rPr>
          <w:sz w:val="28"/>
          <w:szCs w:val="28"/>
        </w:rPr>
      </w:pPr>
      <w:r w:rsidRPr="00085243">
        <w:rPr>
          <w:sz w:val="28"/>
          <w:szCs w:val="28"/>
        </w:rPr>
        <w:t xml:space="preserve">Консолідовані версії Договору про Європейський Союз та Договору про функціонування Європейського Союзу (2010/С 83/01): хрестоматія / упоряд.: Б.В. Бабін. - Одеса: Фенікс, 2012. - 292 с. </w:t>
      </w:r>
    </w:p>
    <w:p w14:paraId="2032711F" w14:textId="77777777" w:rsidR="00C9396C" w:rsidRPr="00085243" w:rsidRDefault="00893E78" w:rsidP="005C3A6E">
      <w:pPr>
        <w:widowControl w:val="0"/>
        <w:numPr>
          <w:ilvl w:val="0"/>
          <w:numId w:val="31"/>
        </w:numPr>
        <w:tabs>
          <w:tab w:val="clear" w:pos="1440"/>
          <w:tab w:val="left" w:pos="180"/>
          <w:tab w:val="left" w:pos="360"/>
          <w:tab w:val="left" w:pos="851"/>
          <w:tab w:val="left" w:pos="1134"/>
        </w:tabs>
        <w:autoSpaceDE w:val="0"/>
        <w:autoSpaceDN w:val="0"/>
        <w:adjustRightInd w:val="0"/>
        <w:ind w:left="284" w:right="282" w:firstLine="567"/>
        <w:jc w:val="both"/>
        <w:rPr>
          <w:b/>
          <w:sz w:val="28"/>
          <w:szCs w:val="28"/>
        </w:rPr>
      </w:pPr>
      <w:r w:rsidRPr="00085243">
        <w:rPr>
          <w:sz w:val="28"/>
          <w:szCs w:val="28"/>
        </w:rPr>
        <w:t xml:space="preserve">Медведєв Ю.Л. Право Європейського Союзу: навч.-метод. посіб. / Ю.Л. Медведєв, Г.Б. Сорока. - Луганськ: РВВ ЛДУВС ім. Е.О. Дідоренка, 2014. - 288 с. </w:t>
      </w:r>
      <w:r w:rsidR="00C9396C" w:rsidRPr="00085243">
        <w:rPr>
          <w:sz w:val="28"/>
          <w:szCs w:val="28"/>
          <w:lang w:val="en-US"/>
        </w:rPr>
        <w:t xml:space="preserve"> </w:t>
      </w:r>
    </w:p>
    <w:p w14:paraId="2EE1C40B" w14:textId="49C662D5" w:rsidR="004224A1" w:rsidRPr="00085243" w:rsidRDefault="004224A1" w:rsidP="005C3A6E">
      <w:pPr>
        <w:widowControl w:val="0"/>
        <w:numPr>
          <w:ilvl w:val="0"/>
          <w:numId w:val="31"/>
        </w:numPr>
        <w:tabs>
          <w:tab w:val="clear" w:pos="1440"/>
          <w:tab w:val="left" w:pos="180"/>
          <w:tab w:val="left" w:pos="360"/>
          <w:tab w:val="left" w:pos="851"/>
          <w:tab w:val="left" w:pos="1134"/>
        </w:tabs>
        <w:autoSpaceDE w:val="0"/>
        <w:autoSpaceDN w:val="0"/>
        <w:adjustRightInd w:val="0"/>
        <w:ind w:left="284" w:right="282" w:firstLine="567"/>
        <w:jc w:val="both"/>
        <w:rPr>
          <w:sz w:val="28"/>
          <w:szCs w:val="28"/>
        </w:rPr>
      </w:pPr>
      <w:r w:rsidRPr="00085243">
        <w:rPr>
          <w:sz w:val="28"/>
          <w:szCs w:val="28"/>
        </w:rPr>
        <w:t>Тюріна О.В. Основи права Європейського Союзу: навч. посіб. / О.В. Тюріна. - К.: ФОП О.С. Ліпкан, 2012. - 100 с.</w:t>
      </w:r>
      <w:r w:rsidRPr="00085243">
        <w:rPr>
          <w:b/>
          <w:sz w:val="28"/>
          <w:szCs w:val="28"/>
        </w:rPr>
        <w:t xml:space="preserve"> </w:t>
      </w:r>
    </w:p>
    <w:p w14:paraId="73F81683" w14:textId="77777777" w:rsidR="004224A1" w:rsidRPr="00085243" w:rsidRDefault="004224A1" w:rsidP="00C9396C">
      <w:pPr>
        <w:ind w:left="284"/>
        <w:jc w:val="both"/>
        <w:rPr>
          <w:b/>
          <w:sz w:val="28"/>
          <w:szCs w:val="28"/>
        </w:rPr>
      </w:pPr>
    </w:p>
    <w:p w14:paraId="6C4C736D" w14:textId="77777777" w:rsidR="004224A1" w:rsidRPr="00085243" w:rsidRDefault="004224A1" w:rsidP="00C9396C">
      <w:pPr>
        <w:ind w:left="284"/>
        <w:jc w:val="both"/>
        <w:rPr>
          <w:b/>
          <w:sz w:val="28"/>
          <w:szCs w:val="28"/>
        </w:rPr>
      </w:pPr>
    </w:p>
    <w:p w14:paraId="1D8515A7" w14:textId="77777777" w:rsidR="0009377E" w:rsidRDefault="005C3A6E" w:rsidP="005C3A6E">
      <w:pPr>
        <w:jc w:val="center"/>
        <w:rPr>
          <w:b/>
          <w:sz w:val="28"/>
          <w:szCs w:val="28"/>
        </w:rPr>
      </w:pPr>
      <w:r w:rsidRPr="00085243">
        <w:rPr>
          <w:b/>
          <w:sz w:val="28"/>
          <w:szCs w:val="28"/>
        </w:rPr>
        <w:t xml:space="preserve">ТЕМА 4. </w:t>
      </w:r>
    </w:p>
    <w:p w14:paraId="660F6ED4" w14:textId="77777777" w:rsidR="0009377E" w:rsidRDefault="0009377E" w:rsidP="005C3A6E">
      <w:pPr>
        <w:jc w:val="center"/>
        <w:rPr>
          <w:b/>
          <w:sz w:val="28"/>
          <w:szCs w:val="28"/>
        </w:rPr>
      </w:pPr>
      <w:r>
        <w:rPr>
          <w:b/>
          <w:sz w:val="28"/>
          <w:szCs w:val="28"/>
        </w:rPr>
        <w:t xml:space="preserve">Контрактне регулювання відносин у сфері надання фінансових послуг </w:t>
      </w:r>
    </w:p>
    <w:p w14:paraId="6BCF9E92" w14:textId="77777777" w:rsidR="0009377E" w:rsidRDefault="0009377E" w:rsidP="005C3A6E">
      <w:pPr>
        <w:jc w:val="center"/>
        <w:rPr>
          <w:b/>
          <w:sz w:val="28"/>
          <w:szCs w:val="28"/>
        </w:rPr>
      </w:pPr>
      <w:r>
        <w:rPr>
          <w:b/>
          <w:sz w:val="28"/>
          <w:szCs w:val="28"/>
        </w:rPr>
        <w:t>У ЄС</w:t>
      </w:r>
    </w:p>
    <w:p w14:paraId="5435C321" w14:textId="6452F377" w:rsidR="008525CF" w:rsidRPr="00085243" w:rsidRDefault="008525CF" w:rsidP="005C3A6E">
      <w:pPr>
        <w:ind w:left="284" w:right="283" w:firstLine="567"/>
        <w:jc w:val="both"/>
        <w:rPr>
          <w:sz w:val="28"/>
          <w:szCs w:val="28"/>
        </w:rPr>
      </w:pPr>
      <w:r w:rsidRPr="00085243">
        <w:rPr>
          <w:b/>
          <w:i/>
          <w:sz w:val="28"/>
          <w:szCs w:val="28"/>
        </w:rPr>
        <w:t xml:space="preserve">Методичні вказівки: </w:t>
      </w:r>
      <w:r w:rsidR="005B7E86" w:rsidRPr="00085243">
        <w:rPr>
          <w:sz w:val="28"/>
          <w:szCs w:val="28"/>
        </w:rPr>
        <w:t xml:space="preserve">На сучасному етапі розвитку держави проблема реформування національного законодавства, одним з аспектів якого являється адаптація його до європейських правових стандартів з метою </w:t>
      </w:r>
      <w:r w:rsidR="005B7E86" w:rsidRPr="00085243">
        <w:rPr>
          <w:sz w:val="28"/>
          <w:szCs w:val="28"/>
        </w:rPr>
        <w:lastRenderedPageBreak/>
        <w:t>входження України до Європейського Союзу, є найактуальнішою. Це в повній мірі відноситься і до законодавства в сфері ринків фінансових послуг, оскільки воно відіграє значну роль у ефективному розвитку економіки держави.</w:t>
      </w:r>
    </w:p>
    <w:p w14:paraId="2D8BA91F" w14:textId="77777777" w:rsidR="008525CF" w:rsidRPr="00085243" w:rsidRDefault="008525CF" w:rsidP="005C3A6E">
      <w:pPr>
        <w:ind w:left="284" w:right="283" w:firstLine="567"/>
        <w:jc w:val="both"/>
        <w:rPr>
          <w:sz w:val="28"/>
          <w:szCs w:val="28"/>
        </w:rPr>
      </w:pPr>
      <w:r w:rsidRPr="00085243">
        <w:rPr>
          <w:sz w:val="28"/>
          <w:szCs w:val="28"/>
        </w:rPr>
        <w:t>Під час опанування теми слід звернути увагу на понятійний апарат. Вимагає свого визначення терміни гармонізації та уніфікації національного законодавства.</w:t>
      </w:r>
    </w:p>
    <w:p w14:paraId="61E3E5D3" w14:textId="77777777" w:rsidR="008525CF" w:rsidRPr="00085243" w:rsidRDefault="008525CF" w:rsidP="005C3A6E">
      <w:pPr>
        <w:ind w:left="284" w:right="283" w:firstLine="567"/>
        <w:jc w:val="both"/>
        <w:rPr>
          <w:bCs/>
          <w:iCs/>
          <w:sz w:val="28"/>
          <w:szCs w:val="28"/>
        </w:rPr>
      </w:pPr>
      <w:r w:rsidRPr="00085243">
        <w:rPr>
          <w:sz w:val="28"/>
          <w:szCs w:val="28"/>
        </w:rPr>
        <w:t>Студенту під час вивчення слід визначити способи проведення гармонізації національного законодавства. Особливу увагу слід приділити науковим поглядам вчених щодо напрямків кодифікації контрактного права ЄС.</w:t>
      </w:r>
    </w:p>
    <w:p w14:paraId="101E14A6" w14:textId="77777777" w:rsidR="008525CF" w:rsidRPr="00085243" w:rsidRDefault="008525CF" w:rsidP="004224A1">
      <w:pPr>
        <w:ind w:firstLine="540"/>
        <w:jc w:val="both"/>
        <w:rPr>
          <w:sz w:val="28"/>
          <w:szCs w:val="28"/>
        </w:rPr>
      </w:pPr>
    </w:p>
    <w:p w14:paraId="5CE5F70F" w14:textId="445CDFD4" w:rsidR="00477C9B" w:rsidRPr="00085243" w:rsidRDefault="00477C9B" w:rsidP="004224A1">
      <w:pPr>
        <w:ind w:firstLine="540"/>
        <w:jc w:val="both"/>
        <w:rPr>
          <w:b/>
          <w:bCs/>
          <w:i/>
          <w:iCs/>
          <w:sz w:val="28"/>
          <w:szCs w:val="28"/>
        </w:rPr>
      </w:pPr>
      <w:r w:rsidRPr="00085243">
        <w:rPr>
          <w:b/>
          <w:bCs/>
          <w:i/>
          <w:iCs/>
          <w:sz w:val="28"/>
          <w:szCs w:val="28"/>
        </w:rPr>
        <w:t xml:space="preserve">Питання для </w:t>
      </w:r>
      <w:r w:rsidR="00955E90" w:rsidRPr="00085243">
        <w:rPr>
          <w:b/>
          <w:bCs/>
          <w:i/>
          <w:iCs/>
          <w:sz w:val="28"/>
          <w:szCs w:val="28"/>
        </w:rPr>
        <w:t>опрацювання:</w:t>
      </w:r>
    </w:p>
    <w:p w14:paraId="203987DC" w14:textId="77777777" w:rsidR="002A0DB7" w:rsidRPr="00085243" w:rsidRDefault="007F01C4" w:rsidP="004224A1">
      <w:pPr>
        <w:ind w:firstLine="540"/>
        <w:jc w:val="both"/>
        <w:rPr>
          <w:sz w:val="28"/>
          <w:szCs w:val="28"/>
        </w:rPr>
      </w:pPr>
      <w:r w:rsidRPr="00085243">
        <w:rPr>
          <w:sz w:val="28"/>
          <w:szCs w:val="28"/>
        </w:rPr>
        <w:t xml:space="preserve">1. </w:t>
      </w:r>
      <w:r w:rsidR="002A0DB7" w:rsidRPr="00085243">
        <w:rPr>
          <w:sz w:val="28"/>
          <w:szCs w:val="28"/>
        </w:rPr>
        <w:t xml:space="preserve">Банківська система ЄС: поняття, структура та особливості. </w:t>
      </w:r>
    </w:p>
    <w:p w14:paraId="293F88D8" w14:textId="77777777" w:rsidR="002A0DB7" w:rsidRPr="00085243" w:rsidRDefault="002A0DB7" w:rsidP="004224A1">
      <w:pPr>
        <w:ind w:firstLine="540"/>
        <w:jc w:val="both"/>
        <w:rPr>
          <w:sz w:val="28"/>
          <w:szCs w:val="28"/>
        </w:rPr>
      </w:pPr>
      <w:r w:rsidRPr="00085243">
        <w:rPr>
          <w:sz w:val="28"/>
          <w:szCs w:val="28"/>
        </w:rPr>
        <w:t xml:space="preserve">2. Система джерел правового регулювання банківської діяльності в ЄС. Законодавство про банки та банківську діяльність в ЄС. </w:t>
      </w:r>
    </w:p>
    <w:p w14:paraId="272F50BA" w14:textId="77777777" w:rsidR="002A0DB7" w:rsidRPr="00085243" w:rsidRDefault="002A0DB7" w:rsidP="004224A1">
      <w:pPr>
        <w:ind w:firstLine="540"/>
        <w:jc w:val="both"/>
        <w:rPr>
          <w:sz w:val="28"/>
          <w:szCs w:val="28"/>
        </w:rPr>
      </w:pPr>
      <w:r w:rsidRPr="00085243">
        <w:rPr>
          <w:sz w:val="28"/>
          <w:szCs w:val="28"/>
        </w:rPr>
        <w:t xml:space="preserve">3. Правове регулювання банківської діяльності в ЄС на сучасному етапі. </w:t>
      </w:r>
    </w:p>
    <w:p w14:paraId="00BBF2F7" w14:textId="77777777" w:rsidR="002A0DB7" w:rsidRPr="00085243" w:rsidRDefault="002A0DB7" w:rsidP="004224A1">
      <w:pPr>
        <w:ind w:firstLine="540"/>
        <w:jc w:val="both"/>
        <w:rPr>
          <w:sz w:val="28"/>
          <w:szCs w:val="28"/>
        </w:rPr>
      </w:pPr>
      <w:r w:rsidRPr="00085243">
        <w:rPr>
          <w:sz w:val="28"/>
          <w:szCs w:val="28"/>
        </w:rPr>
        <w:t xml:space="preserve">4. Правове становище небанківських кредитних організацій. </w:t>
      </w:r>
    </w:p>
    <w:p w14:paraId="380A2999" w14:textId="5A6E7BA0" w:rsidR="002A0DB7" w:rsidRPr="00085243" w:rsidRDefault="002A0DB7" w:rsidP="004224A1">
      <w:pPr>
        <w:ind w:firstLine="540"/>
        <w:jc w:val="both"/>
        <w:rPr>
          <w:sz w:val="28"/>
          <w:szCs w:val="28"/>
        </w:rPr>
      </w:pPr>
      <w:r w:rsidRPr="00085243">
        <w:rPr>
          <w:sz w:val="28"/>
          <w:szCs w:val="28"/>
        </w:rPr>
        <w:t>5. Основні принципи правового регулювання банківської діяльності в ЄС.</w:t>
      </w:r>
    </w:p>
    <w:p w14:paraId="7D3E32BA" w14:textId="77B64DE7" w:rsidR="00C038E8" w:rsidRPr="00085243" w:rsidRDefault="002A0DB7" w:rsidP="004224A1">
      <w:pPr>
        <w:ind w:firstLine="540"/>
        <w:jc w:val="both"/>
        <w:rPr>
          <w:sz w:val="28"/>
          <w:szCs w:val="28"/>
        </w:rPr>
      </w:pPr>
      <w:r w:rsidRPr="00085243">
        <w:rPr>
          <w:sz w:val="28"/>
          <w:szCs w:val="28"/>
        </w:rPr>
        <w:t>6</w:t>
      </w:r>
      <w:r w:rsidR="00C038E8" w:rsidRPr="00085243">
        <w:rPr>
          <w:sz w:val="28"/>
          <w:szCs w:val="28"/>
        </w:rPr>
        <w:t xml:space="preserve">. Правові засади спільного ринку банківських послуг в ЄС. </w:t>
      </w:r>
    </w:p>
    <w:p w14:paraId="3271CACE" w14:textId="62DF2BE6" w:rsidR="00C038E8" w:rsidRPr="00085243" w:rsidRDefault="00463080" w:rsidP="004224A1">
      <w:pPr>
        <w:ind w:firstLine="540"/>
        <w:jc w:val="both"/>
        <w:rPr>
          <w:sz w:val="28"/>
          <w:szCs w:val="28"/>
        </w:rPr>
      </w:pPr>
      <w:r w:rsidRPr="00085243">
        <w:rPr>
          <w:sz w:val="28"/>
          <w:szCs w:val="28"/>
        </w:rPr>
        <w:t>7</w:t>
      </w:r>
      <w:r w:rsidR="00C038E8" w:rsidRPr="00085243">
        <w:rPr>
          <w:sz w:val="28"/>
          <w:szCs w:val="28"/>
        </w:rPr>
        <w:t xml:space="preserve">. Основні моделі здійснення регулювання та нагляду за банківським сектором у державах ЄС. </w:t>
      </w:r>
    </w:p>
    <w:p w14:paraId="0C41DCE7" w14:textId="77777777" w:rsidR="00C038E8" w:rsidRPr="00085243" w:rsidRDefault="00C038E8" w:rsidP="004224A1">
      <w:pPr>
        <w:ind w:firstLine="540"/>
        <w:jc w:val="both"/>
        <w:rPr>
          <w:sz w:val="28"/>
          <w:szCs w:val="28"/>
        </w:rPr>
      </w:pPr>
      <w:r w:rsidRPr="00085243">
        <w:rPr>
          <w:sz w:val="28"/>
          <w:szCs w:val="28"/>
        </w:rPr>
        <w:t xml:space="preserve">6. Види банківських послуг у державах ЄС. </w:t>
      </w:r>
    </w:p>
    <w:p w14:paraId="727B4307" w14:textId="440D3DBB" w:rsidR="00477C9B" w:rsidRPr="00085243" w:rsidRDefault="00C038E8" w:rsidP="004224A1">
      <w:pPr>
        <w:ind w:firstLine="540"/>
        <w:jc w:val="both"/>
        <w:rPr>
          <w:sz w:val="28"/>
          <w:szCs w:val="28"/>
        </w:rPr>
      </w:pPr>
      <w:r w:rsidRPr="00085243">
        <w:rPr>
          <w:sz w:val="28"/>
          <w:szCs w:val="28"/>
        </w:rPr>
        <w:t>7. Захист прав споживачів банківських послугу у ЄС.</w:t>
      </w:r>
    </w:p>
    <w:p w14:paraId="6F1DE001" w14:textId="4A20BD64" w:rsidR="00C038E8" w:rsidRPr="00085243" w:rsidRDefault="00C038E8" w:rsidP="00C038E8">
      <w:pPr>
        <w:ind w:firstLine="540"/>
        <w:jc w:val="both"/>
        <w:rPr>
          <w:sz w:val="28"/>
          <w:szCs w:val="28"/>
        </w:rPr>
      </w:pPr>
      <w:r w:rsidRPr="00085243">
        <w:rPr>
          <w:sz w:val="28"/>
          <w:szCs w:val="28"/>
        </w:rPr>
        <w:t xml:space="preserve">8. Комунітарне законодавство ЄС про страхування. </w:t>
      </w:r>
    </w:p>
    <w:p w14:paraId="402CCC62" w14:textId="77777777" w:rsidR="00C038E8" w:rsidRPr="00085243" w:rsidRDefault="00C038E8" w:rsidP="004224A1">
      <w:pPr>
        <w:ind w:firstLine="540"/>
        <w:jc w:val="both"/>
        <w:rPr>
          <w:sz w:val="28"/>
          <w:szCs w:val="28"/>
        </w:rPr>
      </w:pPr>
    </w:p>
    <w:p w14:paraId="6C55B374" w14:textId="77777777" w:rsidR="00C038E8" w:rsidRPr="00085243" w:rsidRDefault="00C038E8" w:rsidP="004224A1">
      <w:pPr>
        <w:ind w:firstLine="540"/>
        <w:jc w:val="both"/>
        <w:rPr>
          <w:sz w:val="28"/>
          <w:szCs w:val="28"/>
        </w:rPr>
      </w:pPr>
    </w:p>
    <w:p w14:paraId="3ED5D93A" w14:textId="12F6B961" w:rsidR="00955E90" w:rsidRPr="00085243" w:rsidRDefault="00955E90" w:rsidP="004224A1">
      <w:pPr>
        <w:ind w:firstLine="540"/>
        <w:jc w:val="both"/>
        <w:rPr>
          <w:sz w:val="28"/>
          <w:szCs w:val="28"/>
        </w:rPr>
      </w:pPr>
      <w:r w:rsidRPr="00085243">
        <w:rPr>
          <w:b/>
          <w:bCs/>
          <w:i/>
          <w:iCs/>
          <w:sz w:val="28"/>
          <w:szCs w:val="28"/>
        </w:rPr>
        <w:t>Завдання для самостійної роботи:</w:t>
      </w:r>
    </w:p>
    <w:p w14:paraId="64A39B21" w14:textId="63C7CBD6" w:rsidR="00477C9B" w:rsidRPr="00085243" w:rsidRDefault="00955E90" w:rsidP="00955E90">
      <w:pPr>
        <w:ind w:left="284" w:right="282" w:firstLine="567"/>
        <w:jc w:val="both"/>
        <w:rPr>
          <w:sz w:val="28"/>
          <w:szCs w:val="28"/>
        </w:rPr>
      </w:pPr>
      <w:r w:rsidRPr="00085243">
        <w:rPr>
          <w:bCs/>
          <w:iCs/>
          <w:sz w:val="28"/>
          <w:szCs w:val="28"/>
        </w:rPr>
        <w:t xml:space="preserve">1. </w:t>
      </w:r>
      <w:r w:rsidR="006B3BCE" w:rsidRPr="00085243">
        <w:rPr>
          <w:bCs/>
          <w:iCs/>
          <w:sz w:val="28"/>
          <w:szCs w:val="28"/>
        </w:rPr>
        <w:t>Під</w:t>
      </w:r>
      <w:r w:rsidRPr="00085243">
        <w:rPr>
          <w:bCs/>
          <w:iCs/>
          <w:sz w:val="28"/>
          <w:szCs w:val="28"/>
        </w:rPr>
        <w:t>г</w:t>
      </w:r>
      <w:r w:rsidR="006B3BCE" w:rsidRPr="00085243">
        <w:rPr>
          <w:bCs/>
          <w:iCs/>
          <w:sz w:val="28"/>
          <w:szCs w:val="28"/>
        </w:rPr>
        <w:t>о</w:t>
      </w:r>
      <w:r w:rsidRPr="00085243">
        <w:rPr>
          <w:bCs/>
          <w:iCs/>
          <w:sz w:val="28"/>
          <w:szCs w:val="28"/>
        </w:rPr>
        <w:t>тувати р</w:t>
      </w:r>
      <w:r w:rsidR="00477C9B" w:rsidRPr="00085243">
        <w:rPr>
          <w:bCs/>
          <w:iCs/>
          <w:sz w:val="28"/>
          <w:szCs w:val="28"/>
        </w:rPr>
        <w:t>еферат</w:t>
      </w:r>
      <w:r w:rsidRPr="00085243">
        <w:rPr>
          <w:bCs/>
          <w:iCs/>
          <w:sz w:val="28"/>
          <w:szCs w:val="28"/>
        </w:rPr>
        <w:t xml:space="preserve"> на тему</w:t>
      </w:r>
      <w:r w:rsidR="00477C9B" w:rsidRPr="00085243">
        <w:rPr>
          <w:bCs/>
          <w:iCs/>
          <w:sz w:val="28"/>
          <w:szCs w:val="28"/>
        </w:rPr>
        <w:t>: «</w:t>
      </w:r>
      <w:r w:rsidR="00A875B5" w:rsidRPr="00085243">
        <w:rPr>
          <w:bCs/>
          <w:iCs/>
          <w:sz w:val="28"/>
          <w:szCs w:val="28"/>
        </w:rPr>
        <w:t>Імплементація директиви 2015\</w:t>
      </w:r>
      <w:r w:rsidR="00974C9E" w:rsidRPr="00085243">
        <w:rPr>
          <w:bCs/>
          <w:iCs/>
          <w:sz w:val="28"/>
          <w:szCs w:val="28"/>
        </w:rPr>
        <w:t xml:space="preserve">849 в національне </w:t>
      </w:r>
      <w:r w:rsidR="00974C9E" w:rsidRPr="00085243">
        <w:rPr>
          <w:sz w:val="28"/>
          <w:szCs w:val="28"/>
        </w:rPr>
        <w:t>право України</w:t>
      </w:r>
      <w:r w:rsidR="00477C9B" w:rsidRPr="00085243">
        <w:rPr>
          <w:sz w:val="28"/>
          <w:szCs w:val="28"/>
        </w:rPr>
        <w:t>», «</w:t>
      </w:r>
      <w:r w:rsidR="00974C9E" w:rsidRPr="00085243">
        <w:rPr>
          <w:sz w:val="28"/>
          <w:szCs w:val="28"/>
        </w:rPr>
        <w:t>Види банківських правочинів у праві ЄС</w:t>
      </w:r>
      <w:r w:rsidR="00477C9B" w:rsidRPr="00085243">
        <w:rPr>
          <w:sz w:val="28"/>
          <w:szCs w:val="28"/>
        </w:rPr>
        <w:t>», «</w:t>
      </w:r>
      <w:r w:rsidR="00D4580B" w:rsidRPr="00085243">
        <w:rPr>
          <w:sz w:val="28"/>
          <w:szCs w:val="28"/>
        </w:rPr>
        <w:t>Директи</w:t>
      </w:r>
      <w:r w:rsidR="00077925" w:rsidRPr="00085243">
        <w:rPr>
          <w:sz w:val="28"/>
          <w:szCs w:val="28"/>
        </w:rPr>
        <w:t>в</w:t>
      </w:r>
      <w:r w:rsidR="00D4580B" w:rsidRPr="00085243">
        <w:rPr>
          <w:sz w:val="28"/>
          <w:szCs w:val="28"/>
        </w:rPr>
        <w:t xml:space="preserve">а ЄС </w:t>
      </w:r>
      <w:r w:rsidR="00077925" w:rsidRPr="00085243">
        <w:rPr>
          <w:sz w:val="28"/>
          <w:szCs w:val="28"/>
        </w:rPr>
        <w:t>2018/843: напрямки гармонізації</w:t>
      </w:r>
      <w:r w:rsidR="00477C9B" w:rsidRPr="00085243">
        <w:rPr>
          <w:sz w:val="28"/>
          <w:szCs w:val="28"/>
        </w:rPr>
        <w:t>»</w:t>
      </w:r>
      <w:r w:rsidRPr="00085243">
        <w:rPr>
          <w:sz w:val="28"/>
          <w:szCs w:val="28"/>
        </w:rPr>
        <w:t>.</w:t>
      </w:r>
    </w:p>
    <w:p w14:paraId="73832CBB" w14:textId="705913DF" w:rsidR="00477C9B" w:rsidRPr="00085243" w:rsidRDefault="00955E90" w:rsidP="00477C9B">
      <w:pPr>
        <w:ind w:left="284" w:right="282" w:firstLine="567"/>
        <w:jc w:val="both"/>
        <w:rPr>
          <w:b/>
          <w:i/>
          <w:sz w:val="28"/>
          <w:szCs w:val="28"/>
        </w:rPr>
      </w:pPr>
      <w:r w:rsidRPr="00085243">
        <w:rPr>
          <w:sz w:val="28"/>
          <w:szCs w:val="28"/>
        </w:rPr>
        <w:t xml:space="preserve">2. Здійснити класифікацію правових актів ЄС </w:t>
      </w:r>
      <w:r w:rsidR="00951EA2" w:rsidRPr="00085243">
        <w:rPr>
          <w:sz w:val="28"/>
          <w:szCs w:val="28"/>
        </w:rPr>
        <w:t>у сфері банківської діяльності.</w:t>
      </w:r>
    </w:p>
    <w:p w14:paraId="5F2233C3" w14:textId="68269B38" w:rsidR="002E400F" w:rsidRPr="00085243" w:rsidRDefault="002E400F" w:rsidP="00951EA2">
      <w:pPr>
        <w:ind w:left="284" w:right="282" w:firstLine="567"/>
        <w:jc w:val="both"/>
        <w:rPr>
          <w:sz w:val="28"/>
          <w:szCs w:val="28"/>
        </w:rPr>
      </w:pPr>
      <w:r w:rsidRPr="00085243">
        <w:rPr>
          <w:sz w:val="28"/>
          <w:szCs w:val="28"/>
        </w:rPr>
        <w:t xml:space="preserve">3. Розробить план імплементації директив ЄС </w:t>
      </w:r>
      <w:r w:rsidR="00D4580B" w:rsidRPr="00085243">
        <w:rPr>
          <w:sz w:val="28"/>
          <w:szCs w:val="28"/>
        </w:rPr>
        <w:t>у національне законодавство України</w:t>
      </w:r>
    </w:p>
    <w:p w14:paraId="5807B0B5" w14:textId="77777777" w:rsidR="005E02A8" w:rsidRPr="00085243" w:rsidRDefault="002A2096" w:rsidP="005E02A8">
      <w:pPr>
        <w:ind w:left="284" w:right="282" w:firstLine="567"/>
        <w:jc w:val="both"/>
        <w:rPr>
          <w:sz w:val="28"/>
          <w:szCs w:val="28"/>
        </w:rPr>
      </w:pPr>
      <w:r w:rsidRPr="00085243">
        <w:rPr>
          <w:sz w:val="28"/>
          <w:szCs w:val="28"/>
        </w:rPr>
        <w:t>4. Розкрийте зміст банківського права ЄС.</w:t>
      </w:r>
    </w:p>
    <w:p w14:paraId="404C421D" w14:textId="7F8CCFAA" w:rsidR="00477C9B" w:rsidRPr="00085243" w:rsidRDefault="005E02A8" w:rsidP="005E02A8">
      <w:pPr>
        <w:ind w:left="284" w:right="282" w:firstLine="567"/>
        <w:jc w:val="both"/>
        <w:rPr>
          <w:sz w:val="28"/>
          <w:szCs w:val="28"/>
        </w:rPr>
      </w:pPr>
      <w:r w:rsidRPr="00085243">
        <w:rPr>
          <w:bCs/>
          <w:iCs/>
          <w:sz w:val="28"/>
          <w:szCs w:val="28"/>
        </w:rPr>
        <w:t xml:space="preserve">5. </w:t>
      </w:r>
      <w:r w:rsidRPr="00085243">
        <w:rPr>
          <w:sz w:val="28"/>
          <w:szCs w:val="28"/>
        </w:rPr>
        <w:t>Охарактеризуйте основні інститути банківського права ЄС.</w:t>
      </w:r>
    </w:p>
    <w:p w14:paraId="01DA866E" w14:textId="2C8D2385" w:rsidR="005E02A8" w:rsidRPr="00085243" w:rsidRDefault="00883323" w:rsidP="005E02A8">
      <w:pPr>
        <w:ind w:left="284" w:right="282" w:firstLine="567"/>
        <w:jc w:val="both"/>
        <w:rPr>
          <w:sz w:val="28"/>
          <w:szCs w:val="28"/>
        </w:rPr>
      </w:pPr>
      <w:r w:rsidRPr="00085243">
        <w:rPr>
          <w:sz w:val="28"/>
          <w:szCs w:val="28"/>
        </w:rPr>
        <w:t>6. Охарактеризуйте основні принципи правового регулювання банківської діяльності ЄС.</w:t>
      </w:r>
    </w:p>
    <w:p w14:paraId="48E2D5C0" w14:textId="77777777" w:rsidR="00883323" w:rsidRPr="00085243" w:rsidRDefault="00883323" w:rsidP="005E02A8">
      <w:pPr>
        <w:ind w:left="284" w:right="282" w:firstLine="567"/>
        <w:jc w:val="both"/>
        <w:rPr>
          <w:b/>
          <w:i/>
          <w:sz w:val="28"/>
          <w:szCs w:val="28"/>
        </w:rPr>
      </w:pPr>
    </w:p>
    <w:p w14:paraId="48912362" w14:textId="77777777" w:rsidR="00477C9B" w:rsidRPr="00085243" w:rsidRDefault="00477C9B" w:rsidP="00951EA2">
      <w:pPr>
        <w:ind w:left="284" w:right="282" w:firstLine="567"/>
        <w:rPr>
          <w:b/>
          <w:i/>
          <w:sz w:val="28"/>
          <w:szCs w:val="28"/>
        </w:rPr>
      </w:pPr>
      <w:r w:rsidRPr="00085243">
        <w:rPr>
          <w:b/>
          <w:i/>
          <w:sz w:val="28"/>
          <w:szCs w:val="28"/>
          <w:lang w:val="ru-RU"/>
        </w:rPr>
        <w:t xml:space="preserve">  </w:t>
      </w:r>
      <w:r w:rsidRPr="00085243">
        <w:rPr>
          <w:b/>
          <w:i/>
          <w:sz w:val="28"/>
          <w:szCs w:val="28"/>
        </w:rPr>
        <w:t>Нормативно-правові акти:</w:t>
      </w:r>
    </w:p>
    <w:p w14:paraId="03074012" w14:textId="77777777" w:rsidR="00477C9B" w:rsidRPr="00085243" w:rsidRDefault="00477C9B" w:rsidP="00951EA2">
      <w:pPr>
        <w:widowControl w:val="0"/>
        <w:numPr>
          <w:ilvl w:val="1"/>
          <w:numId w:val="4"/>
        </w:numPr>
        <w:tabs>
          <w:tab w:val="clear" w:pos="1440"/>
          <w:tab w:val="left" w:pos="180"/>
          <w:tab w:val="left" w:pos="360"/>
          <w:tab w:val="left" w:pos="851"/>
          <w:tab w:val="num" w:pos="1276"/>
        </w:tabs>
        <w:autoSpaceDE w:val="0"/>
        <w:autoSpaceDN w:val="0"/>
        <w:adjustRightInd w:val="0"/>
        <w:ind w:left="284" w:right="282" w:firstLine="567"/>
        <w:jc w:val="both"/>
        <w:rPr>
          <w:sz w:val="28"/>
          <w:szCs w:val="28"/>
        </w:rPr>
      </w:pPr>
      <w:r w:rsidRPr="00085243">
        <w:rPr>
          <w:sz w:val="28"/>
          <w:szCs w:val="28"/>
        </w:rPr>
        <w:t xml:space="preserve">Система доступу до законодавства Європейського Співтовариства. </w:t>
      </w:r>
      <w:hyperlink r:id="rId15" w:history="1">
        <w:r w:rsidRPr="00085243">
          <w:rPr>
            <w:rStyle w:val="aa"/>
            <w:color w:val="auto"/>
            <w:sz w:val="28"/>
            <w:szCs w:val="28"/>
            <w:lang w:val="en-US"/>
          </w:rPr>
          <w:t>https</w:t>
        </w:r>
        <w:r w:rsidRPr="00085243">
          <w:rPr>
            <w:rStyle w:val="aa"/>
            <w:color w:val="auto"/>
            <w:sz w:val="28"/>
            <w:szCs w:val="28"/>
            <w:lang w:val="ru-RU"/>
          </w:rPr>
          <w:t>://</w:t>
        </w:r>
        <w:r w:rsidRPr="00085243">
          <w:rPr>
            <w:rStyle w:val="aa"/>
            <w:color w:val="auto"/>
            <w:sz w:val="28"/>
            <w:szCs w:val="28"/>
            <w:lang w:val="en-US"/>
          </w:rPr>
          <w:t>eur</w:t>
        </w:r>
        <w:r w:rsidRPr="00085243">
          <w:rPr>
            <w:rStyle w:val="aa"/>
            <w:color w:val="auto"/>
            <w:sz w:val="28"/>
            <w:szCs w:val="28"/>
            <w:lang w:val="ru-RU"/>
          </w:rPr>
          <w:t>-</w:t>
        </w:r>
        <w:r w:rsidRPr="00085243">
          <w:rPr>
            <w:rStyle w:val="aa"/>
            <w:color w:val="auto"/>
            <w:sz w:val="28"/>
            <w:szCs w:val="28"/>
            <w:lang w:val="en-US"/>
          </w:rPr>
          <w:t>lex</w:t>
        </w:r>
        <w:r w:rsidRPr="00085243">
          <w:rPr>
            <w:rStyle w:val="aa"/>
            <w:color w:val="auto"/>
            <w:sz w:val="28"/>
            <w:szCs w:val="28"/>
            <w:lang w:val="ru-RU"/>
          </w:rPr>
          <w:t>.</w:t>
        </w:r>
        <w:r w:rsidRPr="00085243">
          <w:rPr>
            <w:rStyle w:val="aa"/>
            <w:color w:val="auto"/>
            <w:sz w:val="28"/>
            <w:szCs w:val="28"/>
            <w:lang w:val="en-US"/>
          </w:rPr>
          <w:t>europa</w:t>
        </w:r>
        <w:r w:rsidRPr="00085243">
          <w:rPr>
            <w:rStyle w:val="aa"/>
            <w:color w:val="auto"/>
            <w:sz w:val="28"/>
            <w:szCs w:val="28"/>
            <w:lang w:val="ru-RU"/>
          </w:rPr>
          <w:t>.</w:t>
        </w:r>
        <w:r w:rsidRPr="00085243">
          <w:rPr>
            <w:rStyle w:val="aa"/>
            <w:color w:val="auto"/>
            <w:sz w:val="28"/>
            <w:szCs w:val="28"/>
            <w:lang w:val="en-US"/>
          </w:rPr>
          <w:t>eu</w:t>
        </w:r>
      </w:hyperlink>
      <w:r w:rsidRPr="00085243">
        <w:rPr>
          <w:sz w:val="28"/>
          <w:szCs w:val="28"/>
        </w:rPr>
        <w:t>.</w:t>
      </w:r>
    </w:p>
    <w:p w14:paraId="4828B521" w14:textId="4C1DBE14" w:rsidR="008F2FB5" w:rsidRPr="00085243" w:rsidRDefault="008F2FB5" w:rsidP="00951EA2">
      <w:pPr>
        <w:widowControl w:val="0"/>
        <w:numPr>
          <w:ilvl w:val="1"/>
          <w:numId w:val="4"/>
        </w:numPr>
        <w:tabs>
          <w:tab w:val="clear" w:pos="1440"/>
          <w:tab w:val="left" w:pos="180"/>
          <w:tab w:val="left" w:pos="360"/>
          <w:tab w:val="left" w:pos="851"/>
          <w:tab w:val="num" w:pos="1276"/>
        </w:tabs>
        <w:autoSpaceDE w:val="0"/>
        <w:autoSpaceDN w:val="0"/>
        <w:adjustRightInd w:val="0"/>
        <w:ind w:left="284" w:right="282" w:firstLine="567"/>
        <w:jc w:val="both"/>
        <w:rPr>
          <w:sz w:val="28"/>
          <w:szCs w:val="28"/>
        </w:rPr>
      </w:pPr>
      <w:r w:rsidRPr="00085243">
        <w:rPr>
          <w:sz w:val="28"/>
          <w:szCs w:val="28"/>
        </w:rPr>
        <w:t xml:space="preserve">Директива 2001/24/ЄС Європейського Парламенту та Ради"Про </w:t>
      </w:r>
      <w:r w:rsidRPr="00085243">
        <w:rPr>
          <w:sz w:val="28"/>
          <w:szCs w:val="28"/>
        </w:rPr>
        <w:lastRenderedPageBreak/>
        <w:t xml:space="preserve">реорганізацію та ліквідацію кредитних установ". URL: </w:t>
      </w:r>
      <w:hyperlink r:id="rId16" w:history="1">
        <w:r w:rsidRPr="00085243">
          <w:rPr>
            <w:rStyle w:val="aa"/>
            <w:color w:val="auto"/>
            <w:sz w:val="28"/>
            <w:szCs w:val="28"/>
          </w:rPr>
          <w:t>https://zakon.rada.gov.ua/laws/show/994_179</w:t>
        </w:r>
      </w:hyperlink>
    </w:p>
    <w:p w14:paraId="77C8BC20" w14:textId="60376235" w:rsidR="008F2FB5" w:rsidRPr="00085243" w:rsidRDefault="00AD6CAD" w:rsidP="00951EA2">
      <w:pPr>
        <w:widowControl w:val="0"/>
        <w:numPr>
          <w:ilvl w:val="1"/>
          <w:numId w:val="4"/>
        </w:numPr>
        <w:tabs>
          <w:tab w:val="clear" w:pos="1440"/>
          <w:tab w:val="left" w:pos="180"/>
          <w:tab w:val="left" w:pos="360"/>
          <w:tab w:val="left" w:pos="851"/>
          <w:tab w:val="num" w:pos="1276"/>
        </w:tabs>
        <w:autoSpaceDE w:val="0"/>
        <w:autoSpaceDN w:val="0"/>
        <w:adjustRightInd w:val="0"/>
        <w:ind w:left="284" w:right="282" w:firstLine="567"/>
        <w:jc w:val="both"/>
        <w:rPr>
          <w:sz w:val="28"/>
          <w:szCs w:val="28"/>
        </w:rPr>
      </w:pPr>
      <w:r w:rsidRPr="00085243">
        <w:rPr>
          <w:sz w:val="28"/>
          <w:szCs w:val="28"/>
        </w:rPr>
        <w:t xml:space="preserve">Директива 94/19/ЄС Європейського Парламенту і Ради Про внесення змін до Директив Ради 78/660/ЄЕС про річну звітність окремих типів компаній, 83/349/ЄЕС про консолідовану звітність, 86/635/ЄЕС про річну звітність та консолідовану звітність банків та інших фінансових установ та 91/674/ЄЕС про річну звітність та консолідовану звітність страхових підприємств. URL: </w:t>
      </w:r>
      <w:hyperlink r:id="rId17" w:history="1">
        <w:r w:rsidRPr="00085243">
          <w:rPr>
            <w:rStyle w:val="aa"/>
            <w:color w:val="auto"/>
            <w:sz w:val="28"/>
            <w:szCs w:val="28"/>
          </w:rPr>
          <w:t>https://minjust.gov.ua/m/str_45877</w:t>
        </w:r>
      </w:hyperlink>
    </w:p>
    <w:p w14:paraId="02CE9942" w14:textId="23F9A34B" w:rsidR="00AD6CAD" w:rsidRPr="00085243" w:rsidRDefault="00AD6CAD" w:rsidP="00951EA2">
      <w:pPr>
        <w:widowControl w:val="0"/>
        <w:numPr>
          <w:ilvl w:val="1"/>
          <w:numId w:val="4"/>
        </w:numPr>
        <w:tabs>
          <w:tab w:val="clear" w:pos="1440"/>
          <w:tab w:val="left" w:pos="180"/>
          <w:tab w:val="left" w:pos="360"/>
          <w:tab w:val="left" w:pos="851"/>
          <w:tab w:val="num" w:pos="1276"/>
        </w:tabs>
        <w:autoSpaceDE w:val="0"/>
        <w:autoSpaceDN w:val="0"/>
        <w:adjustRightInd w:val="0"/>
        <w:ind w:left="284" w:right="282" w:firstLine="567"/>
        <w:jc w:val="both"/>
        <w:rPr>
          <w:sz w:val="28"/>
          <w:szCs w:val="28"/>
        </w:rPr>
      </w:pPr>
      <w:r w:rsidRPr="00085243">
        <w:rPr>
          <w:sz w:val="28"/>
          <w:szCs w:val="28"/>
        </w:rPr>
        <w:t xml:space="preserve">Директива 2006/43/ЄС Європейського Парламенту та Ради про обов'язковий аудит річної звітності та консолідованої звітності, що вносить зміни до Директив Ради 78/660/ЄЕС та 83/349/ЄЕС і припиняє дію Директиви Ради 84/253/ЄЕС. URL: </w:t>
      </w:r>
      <w:hyperlink r:id="rId18" w:history="1">
        <w:r w:rsidRPr="00085243">
          <w:rPr>
            <w:rStyle w:val="aa"/>
            <w:color w:val="auto"/>
            <w:sz w:val="28"/>
            <w:szCs w:val="28"/>
          </w:rPr>
          <w:t>https://zakon.rada.gov.ua/laws/show/994_844</w:t>
        </w:r>
      </w:hyperlink>
    </w:p>
    <w:p w14:paraId="40A2179C" w14:textId="7224857E" w:rsidR="00AD6CAD" w:rsidRPr="00085243" w:rsidRDefault="00801CDD" w:rsidP="00951EA2">
      <w:pPr>
        <w:widowControl w:val="0"/>
        <w:numPr>
          <w:ilvl w:val="1"/>
          <w:numId w:val="4"/>
        </w:numPr>
        <w:tabs>
          <w:tab w:val="clear" w:pos="1440"/>
          <w:tab w:val="left" w:pos="180"/>
          <w:tab w:val="left" w:pos="360"/>
          <w:tab w:val="left" w:pos="851"/>
          <w:tab w:val="num" w:pos="1276"/>
        </w:tabs>
        <w:autoSpaceDE w:val="0"/>
        <w:autoSpaceDN w:val="0"/>
        <w:adjustRightInd w:val="0"/>
        <w:ind w:left="284" w:right="282" w:firstLine="567"/>
        <w:jc w:val="both"/>
        <w:rPr>
          <w:sz w:val="28"/>
          <w:szCs w:val="28"/>
        </w:rPr>
      </w:pPr>
      <w:r w:rsidRPr="00085243">
        <w:rPr>
          <w:sz w:val="28"/>
          <w:szCs w:val="28"/>
        </w:rPr>
        <w:t>Директива 2006/48/ЄС Європейського Парламенту та Ради про започаткування та здійснення діяльності кредитних установ (виправлене видання). URL: https://zakon.rada.gov.ua/laws/show/994_862</w:t>
      </w:r>
    </w:p>
    <w:p w14:paraId="631462ED" w14:textId="77777777" w:rsidR="00477C9B" w:rsidRPr="00085243" w:rsidRDefault="00477C9B" w:rsidP="00477C9B">
      <w:pPr>
        <w:widowControl w:val="0"/>
        <w:tabs>
          <w:tab w:val="left" w:pos="180"/>
          <w:tab w:val="left" w:pos="360"/>
          <w:tab w:val="left" w:pos="851"/>
        </w:tabs>
        <w:autoSpaceDE w:val="0"/>
        <w:autoSpaceDN w:val="0"/>
        <w:adjustRightInd w:val="0"/>
        <w:ind w:left="284" w:firstLine="851"/>
        <w:jc w:val="both"/>
        <w:rPr>
          <w:b/>
          <w:i/>
          <w:sz w:val="28"/>
          <w:szCs w:val="28"/>
        </w:rPr>
      </w:pPr>
    </w:p>
    <w:p w14:paraId="202414A3" w14:textId="77777777" w:rsidR="00477C9B" w:rsidRPr="00085243" w:rsidRDefault="00477C9B" w:rsidP="00951EA2">
      <w:pPr>
        <w:widowControl w:val="0"/>
        <w:tabs>
          <w:tab w:val="left" w:pos="180"/>
          <w:tab w:val="left" w:pos="360"/>
          <w:tab w:val="left" w:pos="851"/>
        </w:tabs>
        <w:autoSpaceDE w:val="0"/>
        <w:autoSpaceDN w:val="0"/>
        <w:adjustRightInd w:val="0"/>
        <w:ind w:left="284" w:right="282" w:firstLine="567"/>
        <w:jc w:val="both"/>
        <w:rPr>
          <w:sz w:val="28"/>
          <w:szCs w:val="28"/>
        </w:rPr>
      </w:pPr>
      <w:r w:rsidRPr="00085243">
        <w:rPr>
          <w:b/>
          <w:i/>
          <w:sz w:val="28"/>
          <w:szCs w:val="28"/>
        </w:rPr>
        <w:t xml:space="preserve">Наукова література </w:t>
      </w:r>
    </w:p>
    <w:p w14:paraId="42DB2932" w14:textId="4D1F8DFF" w:rsidR="008E0FF2" w:rsidRPr="00085243" w:rsidRDefault="008E0FF2" w:rsidP="00951EA2">
      <w:pPr>
        <w:widowControl w:val="0"/>
        <w:numPr>
          <w:ilvl w:val="0"/>
          <w:numId w:val="31"/>
        </w:numPr>
        <w:tabs>
          <w:tab w:val="clear" w:pos="1440"/>
          <w:tab w:val="left" w:pos="180"/>
          <w:tab w:val="left" w:pos="360"/>
          <w:tab w:val="left" w:pos="851"/>
          <w:tab w:val="left" w:pos="1134"/>
        </w:tabs>
        <w:autoSpaceDE w:val="0"/>
        <w:autoSpaceDN w:val="0"/>
        <w:adjustRightInd w:val="0"/>
        <w:ind w:left="284" w:right="282" w:firstLine="567"/>
        <w:jc w:val="both"/>
        <w:rPr>
          <w:b/>
          <w:sz w:val="28"/>
          <w:szCs w:val="28"/>
        </w:rPr>
      </w:pPr>
      <w:r w:rsidRPr="00085243">
        <w:rPr>
          <w:sz w:val="28"/>
          <w:szCs w:val="28"/>
        </w:rPr>
        <w:t>Бурбика М.М., Заїка Н.Ю. Зарубіжний досвід та напрями удосконалення фінансової системи України в контексті євроінтеграції. Правові горизонти. 2016. Вип. 2. С. 66–71.</w:t>
      </w:r>
    </w:p>
    <w:p w14:paraId="4EDAD75C" w14:textId="5ACB4321" w:rsidR="00173EF3" w:rsidRPr="00085243" w:rsidRDefault="00173EF3" w:rsidP="00951EA2">
      <w:pPr>
        <w:widowControl w:val="0"/>
        <w:numPr>
          <w:ilvl w:val="0"/>
          <w:numId w:val="31"/>
        </w:numPr>
        <w:tabs>
          <w:tab w:val="clear" w:pos="1440"/>
          <w:tab w:val="left" w:pos="180"/>
          <w:tab w:val="left" w:pos="360"/>
          <w:tab w:val="left" w:pos="851"/>
          <w:tab w:val="left" w:pos="1134"/>
        </w:tabs>
        <w:autoSpaceDE w:val="0"/>
        <w:autoSpaceDN w:val="0"/>
        <w:adjustRightInd w:val="0"/>
        <w:ind w:left="284" w:right="282" w:firstLine="567"/>
        <w:jc w:val="both"/>
        <w:rPr>
          <w:b/>
          <w:sz w:val="28"/>
          <w:szCs w:val="28"/>
        </w:rPr>
      </w:pPr>
      <w:r w:rsidRPr="00085243">
        <w:rPr>
          <w:sz w:val="28"/>
          <w:szCs w:val="28"/>
        </w:rPr>
        <w:t>Клименко О. Державне регулювання ринків небанківських фінансових послуг в Україні в умовах євроінтеграції. Вісник Національної академії державного управління при Президентові України. 2020. Вип. 1 (96). С. 39–48.</w:t>
      </w:r>
    </w:p>
    <w:p w14:paraId="3D6B91BD" w14:textId="2E77EFD9" w:rsidR="00D14707" w:rsidRPr="00085243" w:rsidRDefault="00304841" w:rsidP="00951EA2">
      <w:pPr>
        <w:widowControl w:val="0"/>
        <w:numPr>
          <w:ilvl w:val="0"/>
          <w:numId w:val="31"/>
        </w:numPr>
        <w:tabs>
          <w:tab w:val="clear" w:pos="1440"/>
          <w:tab w:val="left" w:pos="180"/>
          <w:tab w:val="left" w:pos="360"/>
          <w:tab w:val="left" w:pos="851"/>
          <w:tab w:val="left" w:pos="1134"/>
        </w:tabs>
        <w:autoSpaceDE w:val="0"/>
        <w:autoSpaceDN w:val="0"/>
        <w:adjustRightInd w:val="0"/>
        <w:ind w:left="284" w:right="282" w:firstLine="567"/>
        <w:jc w:val="both"/>
        <w:rPr>
          <w:b/>
          <w:sz w:val="28"/>
          <w:szCs w:val="28"/>
        </w:rPr>
      </w:pPr>
      <w:r w:rsidRPr="00085243">
        <w:rPr>
          <w:sz w:val="28"/>
          <w:szCs w:val="28"/>
          <w:shd w:val="clear" w:color="auto" w:fill="FFFFFF"/>
        </w:rPr>
        <w:t xml:space="preserve">Бугайчук, В. (2020). Правова характеристика регулювання кредитно-розрахункових відносин крізь призму досвіду країн Європейського Союзу. Вісник Луганського державного університету внутрішніх справ імені Е.О. Дідоренка, 4(92), 86-93. </w:t>
      </w:r>
      <w:hyperlink r:id="rId19" w:history="1">
        <w:r w:rsidR="00B84445" w:rsidRPr="00085243">
          <w:rPr>
            <w:rStyle w:val="aa"/>
            <w:color w:val="auto"/>
            <w:sz w:val="28"/>
            <w:szCs w:val="28"/>
            <w:shd w:val="clear" w:color="auto" w:fill="FFFFFF"/>
          </w:rPr>
          <w:t>https://doi.org/10.33766/2524-0323.92.86-93</w:t>
        </w:r>
      </w:hyperlink>
      <w:r w:rsidR="00B84445" w:rsidRPr="00085243">
        <w:rPr>
          <w:sz w:val="28"/>
          <w:szCs w:val="28"/>
          <w:shd w:val="clear" w:color="auto" w:fill="FFFFFF"/>
        </w:rPr>
        <w:t>.</w:t>
      </w:r>
    </w:p>
    <w:p w14:paraId="78DF26BA" w14:textId="1FF0289C" w:rsidR="00B84445" w:rsidRPr="00085243" w:rsidRDefault="00B84445" w:rsidP="00951EA2">
      <w:pPr>
        <w:widowControl w:val="0"/>
        <w:numPr>
          <w:ilvl w:val="0"/>
          <w:numId w:val="31"/>
        </w:numPr>
        <w:tabs>
          <w:tab w:val="clear" w:pos="1440"/>
          <w:tab w:val="left" w:pos="180"/>
          <w:tab w:val="left" w:pos="360"/>
          <w:tab w:val="left" w:pos="851"/>
          <w:tab w:val="left" w:pos="1134"/>
        </w:tabs>
        <w:autoSpaceDE w:val="0"/>
        <w:autoSpaceDN w:val="0"/>
        <w:adjustRightInd w:val="0"/>
        <w:ind w:left="284" w:right="282" w:firstLine="567"/>
        <w:jc w:val="both"/>
        <w:rPr>
          <w:b/>
          <w:sz w:val="28"/>
          <w:szCs w:val="28"/>
        </w:rPr>
      </w:pPr>
      <w:r w:rsidRPr="00085243">
        <w:rPr>
          <w:sz w:val="28"/>
          <w:szCs w:val="28"/>
          <w:shd w:val="clear" w:color="auto" w:fill="FFFFFF"/>
        </w:rPr>
        <w:t>Review of the Lamfalussy process Strengthening supervisory convergence: Communication from the Commission. URL : </w:t>
      </w:r>
      <w:hyperlink r:id="rId20" w:history="1">
        <w:r w:rsidRPr="00085243">
          <w:rPr>
            <w:rStyle w:val="aa"/>
            <w:color w:val="auto"/>
            <w:sz w:val="28"/>
            <w:szCs w:val="28"/>
            <w:shd w:val="clear" w:color="auto" w:fill="FFFFFF"/>
          </w:rPr>
          <w:t>https://ec.europa.eu/transparency/regdoc/?fuseaction=lis-t&amp;coteId=1&amp;year=2007&amp;number=727&amp;version=ALL&amp;language=en</w:t>
        </w:r>
      </w:hyperlink>
      <w:r w:rsidRPr="00085243">
        <w:rPr>
          <w:sz w:val="28"/>
          <w:szCs w:val="28"/>
          <w:shd w:val="clear" w:color="auto" w:fill="FFFFFF"/>
        </w:rPr>
        <w:t>.</w:t>
      </w:r>
    </w:p>
    <w:p w14:paraId="52426451" w14:textId="30BB8692" w:rsidR="00510E9D" w:rsidRPr="00085243" w:rsidRDefault="00510E9D" w:rsidP="00951EA2">
      <w:pPr>
        <w:widowControl w:val="0"/>
        <w:numPr>
          <w:ilvl w:val="0"/>
          <w:numId w:val="31"/>
        </w:numPr>
        <w:tabs>
          <w:tab w:val="clear" w:pos="1440"/>
          <w:tab w:val="left" w:pos="180"/>
          <w:tab w:val="left" w:pos="360"/>
          <w:tab w:val="left" w:pos="851"/>
          <w:tab w:val="left" w:pos="1134"/>
        </w:tabs>
        <w:autoSpaceDE w:val="0"/>
        <w:autoSpaceDN w:val="0"/>
        <w:adjustRightInd w:val="0"/>
        <w:ind w:left="284" w:right="282" w:firstLine="567"/>
        <w:jc w:val="both"/>
        <w:rPr>
          <w:b/>
          <w:sz w:val="28"/>
          <w:szCs w:val="28"/>
        </w:rPr>
      </w:pPr>
      <w:r w:rsidRPr="00085243">
        <w:rPr>
          <w:sz w:val="28"/>
          <w:szCs w:val="28"/>
        </w:rPr>
        <w:t xml:space="preserve">Basel III: Finalising post-crisis reforms. December 2017. URL: </w:t>
      </w:r>
      <w:hyperlink r:id="rId21" w:history="1">
        <w:r w:rsidR="001B1353" w:rsidRPr="00085243">
          <w:rPr>
            <w:rStyle w:val="aa"/>
            <w:color w:val="auto"/>
            <w:sz w:val="28"/>
            <w:szCs w:val="28"/>
          </w:rPr>
          <w:t>https://www.bis.org/bcbs/publ/d424.pdf</w:t>
        </w:r>
      </w:hyperlink>
    </w:p>
    <w:p w14:paraId="1DD10CEF" w14:textId="1E2E4252" w:rsidR="001B1353" w:rsidRPr="00085243" w:rsidRDefault="001B1353" w:rsidP="00951EA2">
      <w:pPr>
        <w:widowControl w:val="0"/>
        <w:numPr>
          <w:ilvl w:val="0"/>
          <w:numId w:val="31"/>
        </w:numPr>
        <w:tabs>
          <w:tab w:val="clear" w:pos="1440"/>
          <w:tab w:val="left" w:pos="180"/>
          <w:tab w:val="left" w:pos="360"/>
          <w:tab w:val="left" w:pos="851"/>
          <w:tab w:val="left" w:pos="1134"/>
        </w:tabs>
        <w:autoSpaceDE w:val="0"/>
        <w:autoSpaceDN w:val="0"/>
        <w:adjustRightInd w:val="0"/>
        <w:ind w:left="284" w:right="282" w:firstLine="567"/>
        <w:jc w:val="both"/>
        <w:rPr>
          <w:b/>
          <w:sz w:val="28"/>
          <w:szCs w:val="28"/>
        </w:rPr>
      </w:pPr>
      <w:r w:rsidRPr="00085243">
        <w:rPr>
          <w:sz w:val="28"/>
          <w:szCs w:val="28"/>
        </w:rPr>
        <w:t xml:space="preserve">Стулей В. Поняття та перелік фінансових послуг у фінансовому законодавстві України та ЄС: європейський досвід та рекомендації для України / В. Стулей. – 2017. – 21 с: https://feao.org.ua/ wp-content/uploads/2017/03/2017_02-20-fin-poslugy.pdf </w:t>
      </w:r>
    </w:p>
    <w:p w14:paraId="12A9DB07" w14:textId="63468DE0" w:rsidR="001B1353" w:rsidRPr="00085243" w:rsidRDefault="001B1353" w:rsidP="00951EA2">
      <w:pPr>
        <w:widowControl w:val="0"/>
        <w:numPr>
          <w:ilvl w:val="0"/>
          <w:numId w:val="31"/>
        </w:numPr>
        <w:tabs>
          <w:tab w:val="clear" w:pos="1440"/>
          <w:tab w:val="left" w:pos="180"/>
          <w:tab w:val="left" w:pos="360"/>
          <w:tab w:val="left" w:pos="851"/>
          <w:tab w:val="left" w:pos="1134"/>
        </w:tabs>
        <w:autoSpaceDE w:val="0"/>
        <w:autoSpaceDN w:val="0"/>
        <w:adjustRightInd w:val="0"/>
        <w:ind w:left="284" w:right="282" w:firstLine="567"/>
        <w:jc w:val="both"/>
        <w:rPr>
          <w:b/>
          <w:sz w:val="28"/>
          <w:szCs w:val="28"/>
        </w:rPr>
      </w:pPr>
      <w:r w:rsidRPr="00085243">
        <w:rPr>
          <w:sz w:val="28"/>
          <w:szCs w:val="28"/>
        </w:rPr>
        <w:t>Лічман Ю. Правове регулювання послуг в праві Європейського Союзу / Ю. Лічман // Науковий вісник Міжнародного гуманітарного університету. Серія «Юриспруденція». – 2013. – № 5. – С. 335–338.</w:t>
      </w:r>
    </w:p>
    <w:p w14:paraId="403D76E7" w14:textId="7AF0D179" w:rsidR="009E6CFC" w:rsidRPr="003C1FCB" w:rsidRDefault="00DA4698" w:rsidP="00951EA2">
      <w:pPr>
        <w:widowControl w:val="0"/>
        <w:numPr>
          <w:ilvl w:val="0"/>
          <w:numId w:val="31"/>
        </w:numPr>
        <w:tabs>
          <w:tab w:val="clear" w:pos="1440"/>
          <w:tab w:val="left" w:pos="180"/>
          <w:tab w:val="left" w:pos="360"/>
          <w:tab w:val="left" w:pos="851"/>
          <w:tab w:val="left" w:pos="1134"/>
        </w:tabs>
        <w:autoSpaceDE w:val="0"/>
        <w:autoSpaceDN w:val="0"/>
        <w:adjustRightInd w:val="0"/>
        <w:ind w:left="284" w:right="282" w:firstLine="567"/>
        <w:jc w:val="both"/>
        <w:rPr>
          <w:sz w:val="28"/>
          <w:szCs w:val="28"/>
        </w:rPr>
      </w:pPr>
      <w:r w:rsidRPr="00085243">
        <w:rPr>
          <w:sz w:val="28"/>
          <w:szCs w:val="28"/>
        </w:rPr>
        <w:t xml:space="preserve">Юрків В. Правове регулювання діяльності кредитних установ у </w:t>
      </w:r>
      <w:r w:rsidRPr="003C1FCB">
        <w:rPr>
          <w:sz w:val="28"/>
          <w:szCs w:val="28"/>
        </w:rPr>
        <w:lastRenderedPageBreak/>
        <w:t>законодавствах України та Європейського Союзу : порівняльно-правовий аспект // Вісник Національного банку України.  2006.  № 11.  С.42–44.</w:t>
      </w:r>
    </w:p>
    <w:p w14:paraId="7B3B8DFE" w14:textId="77777777" w:rsidR="009E6CFC" w:rsidRPr="003C1FCB" w:rsidRDefault="009E6CFC" w:rsidP="00951EA2">
      <w:pPr>
        <w:widowControl w:val="0"/>
        <w:numPr>
          <w:ilvl w:val="0"/>
          <w:numId w:val="31"/>
        </w:numPr>
        <w:tabs>
          <w:tab w:val="clear" w:pos="1440"/>
          <w:tab w:val="left" w:pos="180"/>
          <w:tab w:val="left" w:pos="360"/>
          <w:tab w:val="left" w:pos="851"/>
          <w:tab w:val="left" w:pos="1134"/>
        </w:tabs>
        <w:autoSpaceDE w:val="0"/>
        <w:autoSpaceDN w:val="0"/>
        <w:adjustRightInd w:val="0"/>
        <w:ind w:left="284" w:right="282" w:firstLine="567"/>
        <w:jc w:val="both"/>
        <w:rPr>
          <w:sz w:val="28"/>
          <w:szCs w:val="28"/>
        </w:rPr>
      </w:pPr>
      <w:r w:rsidRPr="003C1FCB">
        <w:rPr>
          <w:sz w:val="28"/>
          <w:szCs w:val="28"/>
        </w:rPr>
        <w:t>Moloney N. European Banking Union: assessing its risks and resilience. Common Market Law Review. 2014. Т. 51. №. 6.</w:t>
      </w:r>
    </w:p>
    <w:p w14:paraId="4ADA49A4" w14:textId="34B4C8E0" w:rsidR="00477C9B" w:rsidRPr="003C1FCB" w:rsidRDefault="009E6CFC" w:rsidP="00951EA2">
      <w:pPr>
        <w:widowControl w:val="0"/>
        <w:numPr>
          <w:ilvl w:val="0"/>
          <w:numId w:val="31"/>
        </w:numPr>
        <w:tabs>
          <w:tab w:val="clear" w:pos="1440"/>
          <w:tab w:val="left" w:pos="180"/>
          <w:tab w:val="left" w:pos="360"/>
          <w:tab w:val="left" w:pos="851"/>
          <w:tab w:val="left" w:pos="1134"/>
        </w:tabs>
        <w:autoSpaceDE w:val="0"/>
        <w:autoSpaceDN w:val="0"/>
        <w:adjustRightInd w:val="0"/>
        <w:ind w:left="284" w:right="282" w:firstLine="567"/>
        <w:jc w:val="both"/>
        <w:rPr>
          <w:sz w:val="28"/>
          <w:szCs w:val="28"/>
        </w:rPr>
      </w:pPr>
      <w:r w:rsidRPr="003C1FCB">
        <w:rPr>
          <w:sz w:val="28"/>
          <w:szCs w:val="28"/>
        </w:rPr>
        <w:t>Ramskyi, A., Loiko, V., Sobolieva-Tereshchenko, O., Loiko, D., &amp; Zharnikova, V. (2017). Integration of Ukraine into the European banking system: cleaning, rebooting and Basel III. Banks &amp; bank systems, (12, № 4 (cont.)), 163-174.</w:t>
      </w:r>
      <w:r w:rsidR="00477C9B" w:rsidRPr="003C1FCB">
        <w:rPr>
          <w:sz w:val="28"/>
          <w:szCs w:val="28"/>
        </w:rPr>
        <w:t xml:space="preserve"> </w:t>
      </w:r>
    </w:p>
    <w:p w14:paraId="38B73F93" w14:textId="229500A1" w:rsidR="00906F83" w:rsidRPr="003C1FCB" w:rsidRDefault="00906F83" w:rsidP="00951EA2">
      <w:pPr>
        <w:widowControl w:val="0"/>
        <w:numPr>
          <w:ilvl w:val="0"/>
          <w:numId w:val="31"/>
        </w:numPr>
        <w:tabs>
          <w:tab w:val="clear" w:pos="1440"/>
          <w:tab w:val="left" w:pos="180"/>
          <w:tab w:val="left" w:pos="360"/>
          <w:tab w:val="left" w:pos="851"/>
          <w:tab w:val="left" w:pos="1134"/>
        </w:tabs>
        <w:autoSpaceDE w:val="0"/>
        <w:autoSpaceDN w:val="0"/>
        <w:adjustRightInd w:val="0"/>
        <w:ind w:left="284" w:right="282" w:firstLine="567"/>
        <w:jc w:val="both"/>
        <w:rPr>
          <w:sz w:val="28"/>
          <w:szCs w:val="28"/>
        </w:rPr>
      </w:pPr>
      <w:r w:rsidRPr="003C1FCB">
        <w:rPr>
          <w:sz w:val="28"/>
          <w:szCs w:val="28"/>
        </w:rPr>
        <w:t xml:space="preserve">Фінансові послуги в </w:t>
      </w:r>
      <w:r w:rsidR="0000459B" w:rsidRPr="003C1FCB">
        <w:rPr>
          <w:sz w:val="28"/>
          <w:szCs w:val="28"/>
        </w:rPr>
        <w:t xml:space="preserve">Європейському правію Центра порівняльного права при Міністерстві юстиції України. 2022. </w:t>
      </w:r>
      <w:r w:rsidR="003D1A2B" w:rsidRPr="003C1FCB">
        <w:rPr>
          <w:sz w:val="28"/>
          <w:szCs w:val="28"/>
        </w:rPr>
        <w:t>192 с.</w:t>
      </w:r>
      <w:r w:rsidR="0000459B" w:rsidRPr="003C1FCB">
        <w:rPr>
          <w:sz w:val="28"/>
          <w:szCs w:val="28"/>
        </w:rPr>
        <w:t xml:space="preserve"> // </w:t>
      </w:r>
      <w:hyperlink r:id="rId22" w:history="1">
        <w:r w:rsidR="003D1A2B" w:rsidRPr="003C1FCB">
          <w:rPr>
            <w:rStyle w:val="aa"/>
            <w:color w:val="auto"/>
            <w:sz w:val="28"/>
            <w:szCs w:val="28"/>
          </w:rPr>
          <w:t>https://just.odessa.gov.ua/files/upload/files/21(2).pdf</w:t>
        </w:r>
      </w:hyperlink>
      <w:r w:rsidR="003D1A2B" w:rsidRPr="003C1FCB">
        <w:rPr>
          <w:sz w:val="28"/>
          <w:szCs w:val="28"/>
        </w:rPr>
        <w:t>.</w:t>
      </w:r>
    </w:p>
    <w:p w14:paraId="012E3AAF" w14:textId="6FB3099F" w:rsidR="003D1A2B" w:rsidRPr="003C1FCB" w:rsidRDefault="00B30017" w:rsidP="00951EA2">
      <w:pPr>
        <w:widowControl w:val="0"/>
        <w:numPr>
          <w:ilvl w:val="0"/>
          <w:numId w:val="31"/>
        </w:numPr>
        <w:tabs>
          <w:tab w:val="clear" w:pos="1440"/>
          <w:tab w:val="left" w:pos="180"/>
          <w:tab w:val="left" w:pos="360"/>
          <w:tab w:val="left" w:pos="851"/>
          <w:tab w:val="left" w:pos="1134"/>
        </w:tabs>
        <w:autoSpaceDE w:val="0"/>
        <w:autoSpaceDN w:val="0"/>
        <w:adjustRightInd w:val="0"/>
        <w:ind w:left="284" w:right="282" w:firstLine="567"/>
        <w:jc w:val="both"/>
        <w:rPr>
          <w:sz w:val="28"/>
          <w:szCs w:val="28"/>
        </w:rPr>
      </w:pPr>
      <w:r w:rsidRPr="003C1FCB">
        <w:rPr>
          <w:sz w:val="28"/>
          <w:szCs w:val="28"/>
        </w:rPr>
        <w:t>Секторальна інтеграція України до ЄС: передумови, перспективи, виклики / Razumkov centre, Konrad Adenauer Stiftung. - Київ : Заповіт, 2020. - 99 с. : іл. - (Бібліотека Центру Разумкова)</w:t>
      </w:r>
      <w:r w:rsidRPr="003C1FCB">
        <w:rPr>
          <w:sz w:val="28"/>
          <w:szCs w:val="28"/>
          <w:shd w:val="clear" w:color="auto" w:fill="F9F9F9"/>
        </w:rPr>
        <w:t>.</w:t>
      </w:r>
    </w:p>
    <w:p w14:paraId="3DAE7872" w14:textId="6E7A29BB" w:rsidR="00B30017" w:rsidRPr="003C1FCB" w:rsidRDefault="008E75AF" w:rsidP="00951EA2">
      <w:pPr>
        <w:widowControl w:val="0"/>
        <w:numPr>
          <w:ilvl w:val="0"/>
          <w:numId w:val="31"/>
        </w:numPr>
        <w:tabs>
          <w:tab w:val="clear" w:pos="1440"/>
          <w:tab w:val="left" w:pos="180"/>
          <w:tab w:val="left" w:pos="360"/>
          <w:tab w:val="left" w:pos="851"/>
          <w:tab w:val="left" w:pos="1134"/>
        </w:tabs>
        <w:autoSpaceDE w:val="0"/>
        <w:autoSpaceDN w:val="0"/>
        <w:adjustRightInd w:val="0"/>
        <w:ind w:left="284" w:right="282" w:firstLine="567"/>
        <w:jc w:val="both"/>
        <w:rPr>
          <w:sz w:val="28"/>
          <w:szCs w:val="28"/>
        </w:rPr>
      </w:pPr>
      <w:r w:rsidRPr="003C1FCB">
        <w:rPr>
          <w:sz w:val="28"/>
          <w:szCs w:val="28"/>
        </w:rPr>
        <w:t>Olekhov I., Bukharin G. New antimony-laundering rules substantially increase transparency. Lexology. 2020. URL: https://www.lexology.com/library/detail.aspx?g=8de7c651-2a58-4044-b928- 93989aac973e</w:t>
      </w:r>
      <w:r w:rsidR="008E3141" w:rsidRPr="003C1FCB">
        <w:rPr>
          <w:sz w:val="28"/>
          <w:szCs w:val="28"/>
        </w:rPr>
        <w:t>.</w:t>
      </w:r>
    </w:p>
    <w:p w14:paraId="0073A61C" w14:textId="270C6FC0" w:rsidR="00EF130F" w:rsidRPr="003C1FCB" w:rsidRDefault="00EF130F" w:rsidP="00951EA2">
      <w:pPr>
        <w:widowControl w:val="0"/>
        <w:numPr>
          <w:ilvl w:val="0"/>
          <w:numId w:val="31"/>
        </w:numPr>
        <w:tabs>
          <w:tab w:val="clear" w:pos="1440"/>
          <w:tab w:val="left" w:pos="180"/>
          <w:tab w:val="left" w:pos="360"/>
          <w:tab w:val="left" w:pos="851"/>
          <w:tab w:val="left" w:pos="1134"/>
        </w:tabs>
        <w:autoSpaceDE w:val="0"/>
        <w:autoSpaceDN w:val="0"/>
        <w:adjustRightInd w:val="0"/>
        <w:ind w:left="284" w:right="282" w:firstLine="567"/>
        <w:jc w:val="both"/>
        <w:rPr>
          <w:sz w:val="28"/>
          <w:szCs w:val="28"/>
        </w:rPr>
      </w:pPr>
      <w:r w:rsidRPr="003C1FCB">
        <w:rPr>
          <w:sz w:val="28"/>
          <w:szCs w:val="28"/>
        </w:rPr>
        <w:t>Бухарін Г.О. Особливості регулювання фінтеху в Європейському Союзі. Південноукраїнський правничий часопис. 2020. № 1. С.122–127.</w:t>
      </w:r>
    </w:p>
    <w:p w14:paraId="62AF7924" w14:textId="435849AC" w:rsidR="002D66AE" w:rsidRPr="003C1FCB" w:rsidRDefault="002D66AE" w:rsidP="00951EA2">
      <w:pPr>
        <w:widowControl w:val="0"/>
        <w:numPr>
          <w:ilvl w:val="0"/>
          <w:numId w:val="31"/>
        </w:numPr>
        <w:tabs>
          <w:tab w:val="clear" w:pos="1440"/>
          <w:tab w:val="left" w:pos="180"/>
          <w:tab w:val="left" w:pos="360"/>
          <w:tab w:val="left" w:pos="851"/>
          <w:tab w:val="left" w:pos="1134"/>
        </w:tabs>
        <w:autoSpaceDE w:val="0"/>
        <w:autoSpaceDN w:val="0"/>
        <w:adjustRightInd w:val="0"/>
        <w:ind w:left="284" w:right="282" w:firstLine="567"/>
        <w:jc w:val="both"/>
        <w:rPr>
          <w:sz w:val="28"/>
          <w:szCs w:val="28"/>
        </w:rPr>
      </w:pPr>
      <w:r w:rsidRPr="003C1FCB">
        <w:rPr>
          <w:sz w:val="28"/>
          <w:szCs w:val="28"/>
        </w:rPr>
        <w:t>Актуальні проблеми приватного права в умовах євроінтеграційних процесів в Україні: збірник тез доповідей учасників науково-практичного семінару (13 листопада 2020 року) / за заг. ред. М. С. Долинської, І. В. Красницького, Ю. М. Юркевича. Львів: ЛьвДУВС, 2020. 208 с. (</w:t>
      </w:r>
      <w:r w:rsidR="00A42965" w:rsidRPr="003C1FCB">
        <w:rPr>
          <w:sz w:val="28"/>
          <w:szCs w:val="28"/>
        </w:rPr>
        <w:t>https://www.lvduvs.edu.ua/documents_pdf/biblioteka/nauk_konf/13_11_2020.pdf</w:t>
      </w:r>
      <w:r w:rsidRPr="003C1FCB">
        <w:rPr>
          <w:sz w:val="28"/>
          <w:szCs w:val="28"/>
        </w:rPr>
        <w:t>)</w:t>
      </w:r>
    </w:p>
    <w:p w14:paraId="5724F20E" w14:textId="77777777" w:rsidR="004224A1" w:rsidRPr="003C1FCB" w:rsidRDefault="004224A1" w:rsidP="004224A1">
      <w:pPr>
        <w:jc w:val="both"/>
        <w:rPr>
          <w:sz w:val="28"/>
          <w:szCs w:val="28"/>
        </w:rPr>
      </w:pPr>
    </w:p>
    <w:p w14:paraId="55033E3E" w14:textId="3910EE28" w:rsidR="0009377E" w:rsidRPr="0009377E" w:rsidRDefault="00951EA2" w:rsidP="00951EA2">
      <w:pPr>
        <w:jc w:val="center"/>
        <w:rPr>
          <w:b/>
          <w:bCs/>
          <w:sz w:val="28"/>
          <w:szCs w:val="28"/>
        </w:rPr>
      </w:pPr>
      <w:r w:rsidRPr="0009377E">
        <w:rPr>
          <w:b/>
          <w:bCs/>
          <w:sz w:val="28"/>
          <w:szCs w:val="28"/>
        </w:rPr>
        <w:t xml:space="preserve">ТЕМА 5. </w:t>
      </w:r>
      <w:r w:rsidR="0009377E" w:rsidRPr="0009377E">
        <w:rPr>
          <w:b/>
          <w:bCs/>
          <w:sz w:val="28"/>
          <w:szCs w:val="28"/>
        </w:rPr>
        <w:t>Контрактне регулювання відносин в Європейському співтоваристві у сфері захисту прав споживачів</w:t>
      </w:r>
    </w:p>
    <w:p w14:paraId="598D46E0" w14:textId="77777777" w:rsidR="0009377E" w:rsidRDefault="0009377E" w:rsidP="00951EA2">
      <w:pPr>
        <w:jc w:val="center"/>
        <w:rPr>
          <w:sz w:val="28"/>
          <w:szCs w:val="28"/>
        </w:rPr>
      </w:pPr>
    </w:p>
    <w:p w14:paraId="51578B89" w14:textId="77777777" w:rsidR="00FE725D" w:rsidRPr="00085243" w:rsidRDefault="005F675A" w:rsidP="00951EA2">
      <w:pPr>
        <w:ind w:left="284" w:right="283" w:firstLine="567"/>
        <w:jc w:val="both"/>
        <w:rPr>
          <w:sz w:val="28"/>
          <w:szCs w:val="28"/>
        </w:rPr>
      </w:pPr>
      <w:r w:rsidRPr="00085243">
        <w:rPr>
          <w:b/>
          <w:i/>
          <w:sz w:val="28"/>
          <w:szCs w:val="28"/>
        </w:rPr>
        <w:t>Методичні вказівки:</w:t>
      </w:r>
      <w:r w:rsidR="00FE725D" w:rsidRPr="00085243">
        <w:rPr>
          <w:b/>
          <w:i/>
          <w:sz w:val="28"/>
          <w:szCs w:val="28"/>
        </w:rPr>
        <w:t xml:space="preserve"> </w:t>
      </w:r>
      <w:r w:rsidR="00FE725D" w:rsidRPr="00085243">
        <w:rPr>
          <w:sz w:val="28"/>
          <w:szCs w:val="28"/>
        </w:rPr>
        <w:t xml:space="preserve">Одним з основних завдань законодавця є забезпечення пріоритету прав і свобод людини. Неабияку роль у цьому відіграє закріплення вимог до якості товарів та послуг. </w:t>
      </w:r>
    </w:p>
    <w:p w14:paraId="20530358" w14:textId="77777777" w:rsidR="00FE725D" w:rsidRPr="00085243" w:rsidRDefault="00FE725D" w:rsidP="00951EA2">
      <w:pPr>
        <w:ind w:left="284" w:right="283" w:firstLine="567"/>
        <w:jc w:val="both"/>
        <w:rPr>
          <w:sz w:val="28"/>
          <w:szCs w:val="28"/>
        </w:rPr>
      </w:pPr>
      <w:r w:rsidRPr="00085243">
        <w:rPr>
          <w:sz w:val="28"/>
          <w:szCs w:val="28"/>
        </w:rPr>
        <w:t xml:space="preserve">На даний момент існує значна кількість нормативно-правових актів, які націлені на захист інтересів покупців як в Європейському Союзі, так і в Україні. У суспільстві все більша увага приділяється саме споживачу, становлення прав якого відбувалось досить довго. </w:t>
      </w:r>
    </w:p>
    <w:p w14:paraId="35A3D62B" w14:textId="77777777" w:rsidR="00FE725D" w:rsidRPr="00085243" w:rsidRDefault="00FE725D" w:rsidP="00951EA2">
      <w:pPr>
        <w:ind w:left="284" w:right="283" w:firstLine="567"/>
        <w:jc w:val="both"/>
        <w:rPr>
          <w:sz w:val="28"/>
          <w:szCs w:val="28"/>
        </w:rPr>
      </w:pPr>
      <w:r w:rsidRPr="00085243">
        <w:rPr>
          <w:sz w:val="28"/>
          <w:szCs w:val="28"/>
        </w:rPr>
        <w:t xml:space="preserve">Світова практика розробила систему основоположних гарантій у цій сфері, яка вплинула на формування національних споживчих політик. Тому сьогодні, ми можемо вважати захист прав споживачів, окремим правовим інститутом, який потребує розвитку та вдосконалення. </w:t>
      </w:r>
    </w:p>
    <w:p w14:paraId="1DC993E8" w14:textId="7AFACB86" w:rsidR="00CD12EA" w:rsidRPr="00085243" w:rsidRDefault="00FE725D" w:rsidP="00951EA2">
      <w:pPr>
        <w:ind w:left="284" w:right="283" w:firstLine="567"/>
        <w:jc w:val="both"/>
        <w:rPr>
          <w:sz w:val="28"/>
          <w:szCs w:val="28"/>
        </w:rPr>
      </w:pPr>
      <w:r w:rsidRPr="00085243">
        <w:rPr>
          <w:sz w:val="28"/>
          <w:szCs w:val="28"/>
        </w:rPr>
        <w:t xml:space="preserve">Під час підготовки теми слід звернути увагу на перелік діючих </w:t>
      </w:r>
      <w:r w:rsidR="008C6A5F" w:rsidRPr="00085243">
        <w:rPr>
          <w:sz w:val="28"/>
          <w:szCs w:val="28"/>
        </w:rPr>
        <w:t>правових актів комунітарного законодавства ЄС.</w:t>
      </w:r>
    </w:p>
    <w:p w14:paraId="36340C59" w14:textId="49CC5BF9" w:rsidR="009A1375" w:rsidRPr="00085243" w:rsidRDefault="00D92CDF" w:rsidP="00951EA2">
      <w:pPr>
        <w:ind w:left="284" w:right="283" w:firstLine="567"/>
        <w:jc w:val="both"/>
        <w:rPr>
          <w:b/>
          <w:i/>
          <w:sz w:val="28"/>
          <w:szCs w:val="28"/>
        </w:rPr>
      </w:pPr>
      <w:r w:rsidRPr="00085243">
        <w:rPr>
          <w:sz w:val="28"/>
          <w:szCs w:val="28"/>
        </w:rPr>
        <w:lastRenderedPageBreak/>
        <w:t>Директиви ЄС – це доволі розрізнена структура, яка детально регулює певні сфери, а інші залишає неврегульованими. Слід підкреслити, що окремі держави – члени ЄС досі відповідають за цілісність структури власної споживчої політики та захист прав споживачів. Директиви ЄС містять мінімальні стандартні функції у вибраних сферах, особливо у тих, які зачіпають внутрішній ринок. Держави – члени ЄС мають право перевищувати норми, передбачені у Директивах щодо захисту прав споживачів, за умови, що їхні нормативи не обмежують вільне переміщення товарів і послуг у межах внутрішнього ринку. Як наслідок вищенаведеного, держави – члени ЄС створили системи захисту прав споживачів, які значно відрізняються одна від одної.</w:t>
      </w:r>
    </w:p>
    <w:p w14:paraId="62680CCE" w14:textId="77777777" w:rsidR="009A1375" w:rsidRPr="00085243" w:rsidRDefault="009A1375" w:rsidP="00951EA2">
      <w:pPr>
        <w:ind w:left="284" w:right="283" w:firstLine="567"/>
        <w:jc w:val="both"/>
        <w:rPr>
          <w:sz w:val="28"/>
          <w:szCs w:val="28"/>
        </w:rPr>
      </w:pPr>
    </w:p>
    <w:p w14:paraId="298851ED" w14:textId="021FD4EE" w:rsidR="005F675A" w:rsidRPr="00085243" w:rsidRDefault="005F675A" w:rsidP="004224A1">
      <w:pPr>
        <w:jc w:val="both"/>
        <w:rPr>
          <w:b/>
          <w:i/>
          <w:iCs/>
          <w:sz w:val="28"/>
          <w:szCs w:val="28"/>
        </w:rPr>
      </w:pPr>
      <w:r w:rsidRPr="00085243">
        <w:rPr>
          <w:b/>
          <w:i/>
          <w:iCs/>
          <w:sz w:val="28"/>
          <w:szCs w:val="28"/>
        </w:rPr>
        <w:tab/>
        <w:t>Питання для обговорення</w:t>
      </w:r>
    </w:p>
    <w:p w14:paraId="1974681D" w14:textId="77777777" w:rsidR="004F3706" w:rsidRPr="00085243" w:rsidRDefault="007F01C4" w:rsidP="004224A1">
      <w:pPr>
        <w:ind w:firstLine="708"/>
        <w:jc w:val="both"/>
        <w:rPr>
          <w:sz w:val="28"/>
          <w:szCs w:val="28"/>
        </w:rPr>
      </w:pPr>
      <w:r w:rsidRPr="00085243">
        <w:rPr>
          <w:sz w:val="28"/>
          <w:szCs w:val="28"/>
        </w:rPr>
        <w:t xml:space="preserve">1. </w:t>
      </w:r>
      <w:r w:rsidR="004F3706" w:rsidRPr="00085243">
        <w:rPr>
          <w:sz w:val="28"/>
          <w:szCs w:val="28"/>
        </w:rPr>
        <w:t xml:space="preserve">Загальна характеристика спільної політики щодо захисту прав споживачів у Європейському Союзі </w:t>
      </w:r>
    </w:p>
    <w:p w14:paraId="213944AD" w14:textId="77777777" w:rsidR="004F3706" w:rsidRPr="00085243" w:rsidRDefault="004F3706" w:rsidP="004224A1">
      <w:pPr>
        <w:ind w:firstLine="708"/>
        <w:jc w:val="both"/>
        <w:rPr>
          <w:sz w:val="28"/>
          <w:szCs w:val="28"/>
        </w:rPr>
      </w:pPr>
      <w:r w:rsidRPr="00085243">
        <w:rPr>
          <w:sz w:val="28"/>
          <w:szCs w:val="28"/>
        </w:rPr>
        <w:t xml:space="preserve">2. </w:t>
      </w:r>
      <w:bookmarkStart w:id="4" w:name="_Hlk175332168"/>
      <w:r w:rsidRPr="00085243">
        <w:rPr>
          <w:sz w:val="28"/>
          <w:szCs w:val="28"/>
        </w:rPr>
        <w:t xml:space="preserve">Система органів Європейського Союзу із захисту прав споживачів </w:t>
      </w:r>
      <w:bookmarkEnd w:id="4"/>
    </w:p>
    <w:p w14:paraId="35CA4D9C" w14:textId="77777777" w:rsidR="004F3706" w:rsidRPr="00085243" w:rsidRDefault="004F3706" w:rsidP="004224A1">
      <w:pPr>
        <w:ind w:firstLine="708"/>
        <w:jc w:val="both"/>
        <w:rPr>
          <w:sz w:val="28"/>
          <w:szCs w:val="28"/>
        </w:rPr>
      </w:pPr>
      <w:r w:rsidRPr="00085243">
        <w:rPr>
          <w:sz w:val="28"/>
          <w:szCs w:val="28"/>
        </w:rPr>
        <w:t xml:space="preserve">3. Регулювання контрактних зобов’язань у праві Європейського Союзу </w:t>
      </w:r>
    </w:p>
    <w:p w14:paraId="338C9646" w14:textId="77777777" w:rsidR="004F3706" w:rsidRPr="00085243" w:rsidRDefault="004F3706" w:rsidP="004224A1">
      <w:pPr>
        <w:ind w:firstLine="708"/>
        <w:jc w:val="both"/>
        <w:rPr>
          <w:sz w:val="28"/>
          <w:szCs w:val="28"/>
        </w:rPr>
      </w:pPr>
      <w:r w:rsidRPr="00085243">
        <w:rPr>
          <w:sz w:val="28"/>
          <w:szCs w:val="28"/>
        </w:rPr>
        <w:t xml:space="preserve">4. Регулювання якості послуг у Європейському Союзі </w:t>
      </w:r>
    </w:p>
    <w:p w14:paraId="2DF2F04F" w14:textId="77777777" w:rsidR="004F3706" w:rsidRPr="00085243" w:rsidRDefault="004F3706" w:rsidP="004224A1">
      <w:pPr>
        <w:ind w:firstLine="708"/>
        <w:jc w:val="both"/>
        <w:rPr>
          <w:sz w:val="28"/>
          <w:szCs w:val="28"/>
        </w:rPr>
      </w:pPr>
      <w:r w:rsidRPr="00085243">
        <w:rPr>
          <w:sz w:val="28"/>
          <w:szCs w:val="28"/>
        </w:rPr>
        <w:t xml:space="preserve">5. Регулювання надання фінансових послуг споживачам у ЄС </w:t>
      </w:r>
    </w:p>
    <w:p w14:paraId="16617B4C" w14:textId="77777777" w:rsidR="004F3706" w:rsidRPr="00085243" w:rsidRDefault="004F3706" w:rsidP="004224A1">
      <w:pPr>
        <w:ind w:firstLine="708"/>
        <w:jc w:val="both"/>
        <w:rPr>
          <w:sz w:val="28"/>
          <w:szCs w:val="28"/>
        </w:rPr>
      </w:pPr>
      <w:r w:rsidRPr="00085243">
        <w:rPr>
          <w:sz w:val="28"/>
          <w:szCs w:val="28"/>
        </w:rPr>
        <w:t xml:space="preserve">6. Регулювання надання туристичних послуг у ЄС </w:t>
      </w:r>
    </w:p>
    <w:p w14:paraId="44FBCD9A" w14:textId="77777777" w:rsidR="004F3706" w:rsidRPr="00085243" w:rsidRDefault="004F3706" w:rsidP="004224A1">
      <w:pPr>
        <w:ind w:firstLine="708"/>
        <w:jc w:val="both"/>
        <w:rPr>
          <w:sz w:val="28"/>
          <w:szCs w:val="28"/>
        </w:rPr>
      </w:pPr>
      <w:r w:rsidRPr="00085243">
        <w:rPr>
          <w:sz w:val="28"/>
          <w:szCs w:val="28"/>
        </w:rPr>
        <w:t xml:space="preserve">7. Регулювання надання комунальних послуг в ЄС </w:t>
      </w:r>
    </w:p>
    <w:p w14:paraId="09806C29" w14:textId="77777777" w:rsidR="00CA0C21" w:rsidRPr="00085243" w:rsidRDefault="00CA0C21" w:rsidP="004224A1">
      <w:pPr>
        <w:ind w:firstLine="708"/>
        <w:jc w:val="both"/>
        <w:rPr>
          <w:sz w:val="28"/>
          <w:szCs w:val="28"/>
        </w:rPr>
      </w:pPr>
      <w:r w:rsidRPr="00085243">
        <w:rPr>
          <w:sz w:val="28"/>
          <w:szCs w:val="28"/>
        </w:rPr>
        <w:t xml:space="preserve">8. </w:t>
      </w:r>
      <w:r w:rsidR="004F3706" w:rsidRPr="00085243">
        <w:rPr>
          <w:sz w:val="28"/>
          <w:szCs w:val="28"/>
        </w:rPr>
        <w:t xml:space="preserve">Заборона нечесної комерційної практики та недобросовісної реклами у сфері захисту прав споживачів </w:t>
      </w:r>
    </w:p>
    <w:p w14:paraId="1DA4A8D4" w14:textId="1C41204A" w:rsidR="004F3706" w:rsidRPr="00085243" w:rsidRDefault="00CA0C21" w:rsidP="004224A1">
      <w:pPr>
        <w:ind w:firstLine="708"/>
        <w:jc w:val="both"/>
        <w:rPr>
          <w:sz w:val="28"/>
          <w:szCs w:val="28"/>
        </w:rPr>
      </w:pPr>
      <w:r w:rsidRPr="00085243">
        <w:rPr>
          <w:sz w:val="28"/>
          <w:szCs w:val="28"/>
        </w:rPr>
        <w:t>9</w:t>
      </w:r>
      <w:r w:rsidR="004F3706" w:rsidRPr="00085243">
        <w:rPr>
          <w:sz w:val="28"/>
          <w:szCs w:val="28"/>
        </w:rPr>
        <w:t xml:space="preserve">. Розв’язання спорів за участю споживачів у Європейському Союзі </w:t>
      </w:r>
    </w:p>
    <w:p w14:paraId="44B8840B" w14:textId="77777777" w:rsidR="003B0E74" w:rsidRPr="00085243" w:rsidRDefault="003B0E74" w:rsidP="003B0E74">
      <w:pPr>
        <w:tabs>
          <w:tab w:val="left" w:pos="6636"/>
        </w:tabs>
        <w:ind w:firstLine="708"/>
        <w:jc w:val="both"/>
        <w:rPr>
          <w:sz w:val="28"/>
          <w:szCs w:val="28"/>
        </w:rPr>
      </w:pPr>
    </w:p>
    <w:p w14:paraId="7C4DAD50" w14:textId="77777777" w:rsidR="00F21E04" w:rsidRPr="00085243" w:rsidRDefault="00F21E04" w:rsidP="00F21E04">
      <w:pPr>
        <w:ind w:left="143" w:firstLine="708"/>
        <w:jc w:val="both"/>
        <w:rPr>
          <w:sz w:val="28"/>
          <w:szCs w:val="28"/>
        </w:rPr>
      </w:pPr>
      <w:r w:rsidRPr="00085243">
        <w:rPr>
          <w:b/>
          <w:bCs/>
          <w:i/>
          <w:iCs/>
          <w:sz w:val="28"/>
          <w:szCs w:val="28"/>
        </w:rPr>
        <w:t>Завдання для самостійної роботи:</w:t>
      </w:r>
    </w:p>
    <w:p w14:paraId="7D4ED9A0" w14:textId="1161A089" w:rsidR="000916EA" w:rsidRPr="00085243" w:rsidRDefault="000916EA" w:rsidP="000916EA">
      <w:pPr>
        <w:ind w:left="284" w:right="282" w:firstLine="567"/>
        <w:jc w:val="both"/>
        <w:rPr>
          <w:bCs/>
          <w:iCs/>
          <w:sz w:val="28"/>
          <w:szCs w:val="28"/>
        </w:rPr>
      </w:pPr>
      <w:r w:rsidRPr="00085243">
        <w:rPr>
          <w:bCs/>
          <w:iCs/>
          <w:sz w:val="28"/>
          <w:szCs w:val="28"/>
        </w:rPr>
        <w:t>1. Здійснити конспектування літератури і опрацювання норамтивних актів ЄС</w:t>
      </w:r>
    </w:p>
    <w:p w14:paraId="24232ED3" w14:textId="13138A87" w:rsidR="000916EA" w:rsidRPr="00085243" w:rsidRDefault="000916EA" w:rsidP="000916EA">
      <w:pPr>
        <w:ind w:left="284" w:right="282" w:firstLine="567"/>
        <w:jc w:val="both"/>
        <w:rPr>
          <w:bCs/>
          <w:iCs/>
          <w:sz w:val="28"/>
          <w:szCs w:val="28"/>
        </w:rPr>
      </w:pPr>
      <w:r w:rsidRPr="00085243">
        <w:rPr>
          <w:bCs/>
          <w:iCs/>
          <w:sz w:val="28"/>
          <w:szCs w:val="28"/>
        </w:rPr>
        <w:t xml:space="preserve">2. </w:t>
      </w:r>
      <w:r w:rsidRPr="00085243">
        <w:rPr>
          <w:sz w:val="28"/>
          <w:szCs w:val="28"/>
          <w:lang w:val="ru-RU"/>
        </w:rPr>
        <w:t>Провед</w:t>
      </w:r>
      <w:r w:rsidR="0009377E">
        <w:rPr>
          <w:sz w:val="28"/>
          <w:szCs w:val="28"/>
          <w:lang w:val="ru-RU"/>
        </w:rPr>
        <w:t>і</w:t>
      </w:r>
      <w:r w:rsidRPr="00085243">
        <w:rPr>
          <w:sz w:val="28"/>
          <w:szCs w:val="28"/>
          <w:lang w:val="ru-RU"/>
        </w:rPr>
        <w:t>ть порівняльний анал</w:t>
      </w:r>
      <w:r w:rsidRPr="00085243">
        <w:rPr>
          <w:sz w:val="28"/>
          <w:szCs w:val="28"/>
        </w:rPr>
        <w:t>із директиви ЄС та інституціональних положень національного законодавства ЄС.</w:t>
      </w:r>
    </w:p>
    <w:p w14:paraId="103945B3" w14:textId="1502B695" w:rsidR="008D4FB5" w:rsidRPr="00085243" w:rsidRDefault="000916EA" w:rsidP="000916EA">
      <w:pPr>
        <w:ind w:left="284" w:right="282" w:firstLine="567"/>
        <w:jc w:val="both"/>
        <w:rPr>
          <w:sz w:val="28"/>
          <w:szCs w:val="28"/>
        </w:rPr>
      </w:pPr>
      <w:r w:rsidRPr="00085243">
        <w:rPr>
          <w:bCs/>
          <w:iCs/>
          <w:sz w:val="28"/>
          <w:szCs w:val="28"/>
        </w:rPr>
        <w:t>3. Підготувати ре</w:t>
      </w:r>
      <w:r w:rsidR="008D4FB5" w:rsidRPr="00085243">
        <w:rPr>
          <w:bCs/>
          <w:iCs/>
          <w:sz w:val="28"/>
          <w:szCs w:val="28"/>
        </w:rPr>
        <w:t>ферат: «</w:t>
      </w:r>
      <w:r w:rsidR="0093384C" w:rsidRPr="00085243">
        <w:rPr>
          <w:bCs/>
          <w:iCs/>
          <w:sz w:val="28"/>
          <w:szCs w:val="28"/>
        </w:rPr>
        <w:t>Уніфікація</w:t>
      </w:r>
      <w:r w:rsidR="0093384C" w:rsidRPr="00085243">
        <w:rPr>
          <w:sz w:val="28"/>
          <w:szCs w:val="28"/>
        </w:rPr>
        <w:t xml:space="preserve"> законодавства ЄС у сфері прав споживачів</w:t>
      </w:r>
      <w:r w:rsidR="008D4FB5" w:rsidRPr="00085243">
        <w:rPr>
          <w:sz w:val="28"/>
          <w:szCs w:val="28"/>
        </w:rPr>
        <w:t>», «</w:t>
      </w:r>
      <w:r w:rsidR="0093384C" w:rsidRPr="00085243">
        <w:rPr>
          <w:sz w:val="28"/>
          <w:szCs w:val="28"/>
        </w:rPr>
        <w:t>Способи захисту прав споживічав у праві ЄС</w:t>
      </w:r>
      <w:r w:rsidR="008D4FB5" w:rsidRPr="00085243">
        <w:rPr>
          <w:sz w:val="28"/>
          <w:szCs w:val="28"/>
        </w:rPr>
        <w:t>», «</w:t>
      </w:r>
      <w:r w:rsidR="002F791E" w:rsidRPr="00085243">
        <w:rPr>
          <w:sz w:val="28"/>
          <w:szCs w:val="28"/>
        </w:rPr>
        <w:t>Директива Европейского парламента и Совета ЕС о недобросовестной коммерческой практике по отношению к потребителям на внутреннем рынке: напрямки імплементації</w:t>
      </w:r>
      <w:r w:rsidR="008D4FB5" w:rsidRPr="00085243">
        <w:rPr>
          <w:sz w:val="28"/>
          <w:szCs w:val="28"/>
        </w:rPr>
        <w:t xml:space="preserve">» </w:t>
      </w:r>
      <w:r w:rsidR="002F791E" w:rsidRPr="00085243">
        <w:rPr>
          <w:sz w:val="28"/>
          <w:szCs w:val="28"/>
        </w:rPr>
        <w:t>.</w:t>
      </w:r>
    </w:p>
    <w:p w14:paraId="3CB18A22" w14:textId="77777777" w:rsidR="00771629" w:rsidRPr="00085243" w:rsidRDefault="00771629" w:rsidP="000916EA">
      <w:pPr>
        <w:ind w:left="284" w:right="282" w:firstLine="567"/>
        <w:jc w:val="both"/>
        <w:rPr>
          <w:sz w:val="28"/>
          <w:szCs w:val="28"/>
        </w:rPr>
      </w:pPr>
      <w:r w:rsidRPr="00085243">
        <w:rPr>
          <w:sz w:val="28"/>
          <w:szCs w:val="28"/>
        </w:rPr>
        <w:t xml:space="preserve">4. Охарактеризуйте правові питання захисту споживачів у ЄС. </w:t>
      </w:r>
    </w:p>
    <w:p w14:paraId="3E2DD962" w14:textId="77777777" w:rsidR="00771629" w:rsidRPr="00085243" w:rsidRDefault="00771629" w:rsidP="000916EA">
      <w:pPr>
        <w:ind w:left="284" w:right="282" w:firstLine="567"/>
        <w:jc w:val="both"/>
        <w:rPr>
          <w:sz w:val="28"/>
          <w:szCs w:val="28"/>
        </w:rPr>
      </w:pPr>
      <w:r w:rsidRPr="00085243">
        <w:rPr>
          <w:sz w:val="28"/>
          <w:szCs w:val="28"/>
        </w:rPr>
        <w:t xml:space="preserve">5. Охарактеризуйте правове регулювання відносин за участі споживача в ЄС. </w:t>
      </w:r>
    </w:p>
    <w:p w14:paraId="5F9D4C2B" w14:textId="77777777" w:rsidR="00CE5B64" w:rsidRPr="00085243" w:rsidRDefault="00CE5B64" w:rsidP="00CE5B64">
      <w:pPr>
        <w:ind w:left="427" w:firstLine="708"/>
        <w:jc w:val="both"/>
        <w:rPr>
          <w:iCs/>
          <w:sz w:val="28"/>
          <w:szCs w:val="28"/>
        </w:rPr>
      </w:pPr>
      <w:r w:rsidRPr="00085243">
        <w:rPr>
          <w:sz w:val="28"/>
          <w:szCs w:val="28"/>
        </w:rPr>
        <w:t xml:space="preserve">6. </w:t>
      </w:r>
      <w:r w:rsidRPr="00085243">
        <w:rPr>
          <w:iCs/>
          <w:sz w:val="28"/>
          <w:szCs w:val="28"/>
        </w:rPr>
        <w:t>Які форми забезпечення безпеки пасажирів авіаційним транспортом у ЄС.</w:t>
      </w:r>
    </w:p>
    <w:p w14:paraId="10A68C83" w14:textId="77777777" w:rsidR="008D4FB5" w:rsidRPr="00085243" w:rsidRDefault="008D4FB5" w:rsidP="008D4FB5">
      <w:pPr>
        <w:ind w:left="284" w:firstLine="851"/>
        <w:jc w:val="both"/>
        <w:rPr>
          <w:b/>
          <w:i/>
          <w:sz w:val="28"/>
          <w:szCs w:val="28"/>
        </w:rPr>
      </w:pPr>
    </w:p>
    <w:p w14:paraId="60692B5F" w14:textId="77777777" w:rsidR="008D4FB5" w:rsidRPr="00085243" w:rsidRDefault="008D4FB5" w:rsidP="000916EA">
      <w:pPr>
        <w:ind w:left="284" w:right="282" w:firstLine="567"/>
        <w:rPr>
          <w:b/>
          <w:i/>
          <w:sz w:val="28"/>
          <w:szCs w:val="28"/>
        </w:rPr>
      </w:pPr>
      <w:r w:rsidRPr="00085243">
        <w:rPr>
          <w:b/>
          <w:i/>
          <w:sz w:val="28"/>
          <w:szCs w:val="28"/>
        </w:rPr>
        <w:t xml:space="preserve">  Нормативно-правові акти:</w:t>
      </w:r>
    </w:p>
    <w:p w14:paraId="3DB1B4AD" w14:textId="77777777" w:rsidR="008D4FB5" w:rsidRPr="00085243" w:rsidRDefault="008D4FB5" w:rsidP="000916EA">
      <w:pPr>
        <w:widowControl w:val="0"/>
        <w:numPr>
          <w:ilvl w:val="1"/>
          <w:numId w:val="4"/>
        </w:numPr>
        <w:tabs>
          <w:tab w:val="clear" w:pos="1440"/>
          <w:tab w:val="left" w:pos="180"/>
          <w:tab w:val="left" w:pos="360"/>
          <w:tab w:val="left" w:pos="851"/>
          <w:tab w:val="num" w:pos="1276"/>
        </w:tabs>
        <w:autoSpaceDE w:val="0"/>
        <w:autoSpaceDN w:val="0"/>
        <w:adjustRightInd w:val="0"/>
        <w:ind w:left="284" w:right="282" w:firstLine="567"/>
        <w:rPr>
          <w:sz w:val="28"/>
          <w:szCs w:val="28"/>
        </w:rPr>
      </w:pPr>
      <w:r w:rsidRPr="00085243">
        <w:rPr>
          <w:sz w:val="28"/>
          <w:szCs w:val="28"/>
        </w:rPr>
        <w:t xml:space="preserve">Система доступу до законодавства Європейського Співтовариства. </w:t>
      </w:r>
      <w:hyperlink r:id="rId23" w:history="1">
        <w:r w:rsidRPr="00085243">
          <w:rPr>
            <w:rStyle w:val="aa"/>
            <w:color w:val="auto"/>
            <w:sz w:val="28"/>
            <w:szCs w:val="28"/>
            <w:lang w:val="en-US"/>
          </w:rPr>
          <w:t>https</w:t>
        </w:r>
        <w:r w:rsidRPr="00085243">
          <w:rPr>
            <w:rStyle w:val="aa"/>
            <w:color w:val="auto"/>
            <w:sz w:val="28"/>
            <w:szCs w:val="28"/>
            <w:lang w:val="ru-RU"/>
          </w:rPr>
          <w:t>://</w:t>
        </w:r>
        <w:r w:rsidRPr="00085243">
          <w:rPr>
            <w:rStyle w:val="aa"/>
            <w:color w:val="auto"/>
            <w:sz w:val="28"/>
            <w:szCs w:val="28"/>
            <w:lang w:val="en-US"/>
          </w:rPr>
          <w:t>eur</w:t>
        </w:r>
        <w:r w:rsidRPr="00085243">
          <w:rPr>
            <w:rStyle w:val="aa"/>
            <w:color w:val="auto"/>
            <w:sz w:val="28"/>
            <w:szCs w:val="28"/>
            <w:lang w:val="ru-RU"/>
          </w:rPr>
          <w:t>-</w:t>
        </w:r>
        <w:r w:rsidRPr="00085243">
          <w:rPr>
            <w:rStyle w:val="aa"/>
            <w:color w:val="auto"/>
            <w:sz w:val="28"/>
            <w:szCs w:val="28"/>
            <w:lang w:val="en-US"/>
          </w:rPr>
          <w:t>lex</w:t>
        </w:r>
        <w:r w:rsidRPr="00085243">
          <w:rPr>
            <w:rStyle w:val="aa"/>
            <w:color w:val="auto"/>
            <w:sz w:val="28"/>
            <w:szCs w:val="28"/>
            <w:lang w:val="ru-RU"/>
          </w:rPr>
          <w:t>.</w:t>
        </w:r>
        <w:r w:rsidRPr="00085243">
          <w:rPr>
            <w:rStyle w:val="aa"/>
            <w:color w:val="auto"/>
            <w:sz w:val="28"/>
            <w:szCs w:val="28"/>
            <w:lang w:val="en-US"/>
          </w:rPr>
          <w:t>europa</w:t>
        </w:r>
        <w:r w:rsidRPr="00085243">
          <w:rPr>
            <w:rStyle w:val="aa"/>
            <w:color w:val="auto"/>
            <w:sz w:val="28"/>
            <w:szCs w:val="28"/>
            <w:lang w:val="ru-RU"/>
          </w:rPr>
          <w:t>.</w:t>
        </w:r>
        <w:r w:rsidRPr="00085243">
          <w:rPr>
            <w:rStyle w:val="aa"/>
            <w:color w:val="auto"/>
            <w:sz w:val="28"/>
            <w:szCs w:val="28"/>
            <w:lang w:val="en-US"/>
          </w:rPr>
          <w:t>eu</w:t>
        </w:r>
      </w:hyperlink>
      <w:r w:rsidRPr="00085243">
        <w:rPr>
          <w:sz w:val="28"/>
          <w:szCs w:val="28"/>
        </w:rPr>
        <w:t>.</w:t>
      </w:r>
    </w:p>
    <w:p w14:paraId="15018A03" w14:textId="7C59752D" w:rsidR="00E60903" w:rsidRPr="00085243" w:rsidRDefault="00E60903" w:rsidP="000916EA">
      <w:pPr>
        <w:widowControl w:val="0"/>
        <w:numPr>
          <w:ilvl w:val="1"/>
          <w:numId w:val="4"/>
        </w:numPr>
        <w:tabs>
          <w:tab w:val="clear" w:pos="1440"/>
          <w:tab w:val="left" w:pos="180"/>
          <w:tab w:val="left" w:pos="360"/>
          <w:tab w:val="left" w:pos="851"/>
          <w:tab w:val="num" w:pos="1276"/>
        </w:tabs>
        <w:autoSpaceDE w:val="0"/>
        <w:autoSpaceDN w:val="0"/>
        <w:adjustRightInd w:val="0"/>
        <w:ind w:left="284" w:right="282" w:firstLine="567"/>
        <w:jc w:val="both"/>
        <w:rPr>
          <w:sz w:val="28"/>
          <w:szCs w:val="28"/>
        </w:rPr>
      </w:pPr>
      <w:r w:rsidRPr="00085243">
        <w:rPr>
          <w:sz w:val="28"/>
          <w:szCs w:val="28"/>
        </w:rPr>
        <w:lastRenderedPageBreak/>
        <w:t>Regulation (EC) No 1980/2000 of the European Parliament and of the Council of 25 November 2009 [Електронний ресурс]. – Режим доступу: http://eur-lex.europa.eu/legal-content/EN/TXT/?qid=1514123009090&amp;ur i=CELEX:32010R0066. – Назва з екрана;</w:t>
      </w:r>
    </w:p>
    <w:p w14:paraId="107A9344" w14:textId="6FB6079A" w:rsidR="008D4FB5" w:rsidRPr="00085243" w:rsidRDefault="00E60903" w:rsidP="000916EA">
      <w:pPr>
        <w:widowControl w:val="0"/>
        <w:numPr>
          <w:ilvl w:val="1"/>
          <w:numId w:val="4"/>
        </w:numPr>
        <w:tabs>
          <w:tab w:val="clear" w:pos="1440"/>
          <w:tab w:val="left" w:pos="180"/>
          <w:tab w:val="left" w:pos="360"/>
          <w:tab w:val="left" w:pos="851"/>
          <w:tab w:val="num" w:pos="1276"/>
        </w:tabs>
        <w:autoSpaceDE w:val="0"/>
        <w:autoSpaceDN w:val="0"/>
        <w:adjustRightInd w:val="0"/>
        <w:ind w:left="284" w:right="282" w:firstLine="567"/>
        <w:jc w:val="both"/>
        <w:rPr>
          <w:sz w:val="28"/>
          <w:szCs w:val="28"/>
        </w:rPr>
      </w:pPr>
      <w:r w:rsidRPr="00085243">
        <w:rPr>
          <w:sz w:val="28"/>
          <w:szCs w:val="28"/>
        </w:rPr>
        <w:t>Директива Ради «Про наближення законів, постанов та адміністративних положень держав-членів щодо відповідальності за неякісну продукцію»: Міжнародний документ від 25 липня 1985 року № 85/374/ЄЕС. – Режим доступу: http://zakon3.rada.gov.ua/laws/show/994_348. – Назва з екрана.</w:t>
      </w:r>
    </w:p>
    <w:p w14:paraId="49704E40" w14:textId="77777777" w:rsidR="008D4FB5" w:rsidRPr="00085243" w:rsidRDefault="008D4FB5" w:rsidP="008D4FB5">
      <w:pPr>
        <w:widowControl w:val="0"/>
        <w:tabs>
          <w:tab w:val="left" w:pos="180"/>
          <w:tab w:val="left" w:pos="360"/>
          <w:tab w:val="left" w:pos="851"/>
        </w:tabs>
        <w:autoSpaceDE w:val="0"/>
        <w:autoSpaceDN w:val="0"/>
        <w:adjustRightInd w:val="0"/>
        <w:ind w:left="284" w:firstLine="851"/>
        <w:jc w:val="both"/>
        <w:rPr>
          <w:b/>
          <w:i/>
          <w:sz w:val="28"/>
          <w:szCs w:val="28"/>
        </w:rPr>
      </w:pPr>
    </w:p>
    <w:p w14:paraId="7476D014" w14:textId="77777777" w:rsidR="008D4FB5" w:rsidRPr="00085243" w:rsidRDefault="008D4FB5" w:rsidP="000916EA">
      <w:pPr>
        <w:widowControl w:val="0"/>
        <w:tabs>
          <w:tab w:val="left" w:pos="180"/>
          <w:tab w:val="left" w:pos="360"/>
          <w:tab w:val="left" w:pos="851"/>
        </w:tabs>
        <w:autoSpaceDE w:val="0"/>
        <w:autoSpaceDN w:val="0"/>
        <w:adjustRightInd w:val="0"/>
        <w:ind w:left="284" w:right="282" w:firstLine="567"/>
        <w:jc w:val="both"/>
        <w:rPr>
          <w:sz w:val="28"/>
          <w:szCs w:val="28"/>
        </w:rPr>
      </w:pPr>
      <w:r w:rsidRPr="00085243">
        <w:rPr>
          <w:b/>
          <w:i/>
          <w:sz w:val="28"/>
          <w:szCs w:val="28"/>
        </w:rPr>
        <w:t xml:space="preserve">Наукова література </w:t>
      </w:r>
    </w:p>
    <w:p w14:paraId="36F149C0" w14:textId="61A7177A" w:rsidR="00E60903" w:rsidRPr="00085243" w:rsidRDefault="00E60903" w:rsidP="000916EA">
      <w:pPr>
        <w:widowControl w:val="0"/>
        <w:numPr>
          <w:ilvl w:val="0"/>
          <w:numId w:val="31"/>
        </w:numPr>
        <w:tabs>
          <w:tab w:val="clear" w:pos="1440"/>
          <w:tab w:val="left" w:pos="180"/>
          <w:tab w:val="left" w:pos="360"/>
          <w:tab w:val="left" w:pos="851"/>
          <w:tab w:val="left" w:pos="1134"/>
        </w:tabs>
        <w:autoSpaceDE w:val="0"/>
        <w:autoSpaceDN w:val="0"/>
        <w:adjustRightInd w:val="0"/>
        <w:ind w:left="284" w:right="282" w:firstLine="567"/>
        <w:jc w:val="both"/>
        <w:rPr>
          <w:sz w:val="28"/>
          <w:szCs w:val="28"/>
        </w:rPr>
      </w:pPr>
      <w:r w:rsidRPr="00085243">
        <w:rPr>
          <w:sz w:val="28"/>
          <w:szCs w:val="28"/>
        </w:rPr>
        <w:t>Brok Elmar (et al.) Issues relating to the Constitution for an enlarged European Union // Intereconomics. – 2010. – V. 38. – N. 4, July-August. – P. 168-188.</w:t>
      </w:r>
    </w:p>
    <w:p w14:paraId="1FBE5712" w14:textId="75162CDB" w:rsidR="002666EC" w:rsidRPr="00085243" w:rsidRDefault="002666EC" w:rsidP="000916EA">
      <w:pPr>
        <w:widowControl w:val="0"/>
        <w:numPr>
          <w:ilvl w:val="0"/>
          <w:numId w:val="31"/>
        </w:numPr>
        <w:tabs>
          <w:tab w:val="clear" w:pos="1440"/>
          <w:tab w:val="left" w:pos="180"/>
          <w:tab w:val="left" w:pos="360"/>
          <w:tab w:val="left" w:pos="851"/>
          <w:tab w:val="left" w:pos="1134"/>
        </w:tabs>
        <w:autoSpaceDE w:val="0"/>
        <w:autoSpaceDN w:val="0"/>
        <w:adjustRightInd w:val="0"/>
        <w:ind w:left="284" w:right="282" w:firstLine="567"/>
        <w:jc w:val="both"/>
        <w:rPr>
          <w:sz w:val="28"/>
          <w:szCs w:val="28"/>
        </w:rPr>
      </w:pPr>
      <w:r w:rsidRPr="00085243">
        <w:rPr>
          <w:sz w:val="28"/>
          <w:szCs w:val="28"/>
        </w:rPr>
        <w:t>Право Європейського Союзу : підручник / [Р. А. Петров (кер. авт. кол.), А. О. Вакуленко, Ван Елсувеге П. та ін.] ; за ред. Р. А. Петрова. – Вид. 10-те, змінене і допов. – Харків : Право, 2021. – 484 с.</w:t>
      </w:r>
    </w:p>
    <w:p w14:paraId="4448C625" w14:textId="39D34905" w:rsidR="0058414A" w:rsidRPr="00085243" w:rsidRDefault="0058414A" w:rsidP="000916EA">
      <w:pPr>
        <w:widowControl w:val="0"/>
        <w:numPr>
          <w:ilvl w:val="0"/>
          <w:numId w:val="31"/>
        </w:numPr>
        <w:tabs>
          <w:tab w:val="clear" w:pos="1440"/>
          <w:tab w:val="left" w:pos="180"/>
          <w:tab w:val="left" w:pos="360"/>
          <w:tab w:val="left" w:pos="851"/>
          <w:tab w:val="left" w:pos="1134"/>
        </w:tabs>
        <w:autoSpaceDE w:val="0"/>
        <w:autoSpaceDN w:val="0"/>
        <w:adjustRightInd w:val="0"/>
        <w:ind w:left="284" w:right="282" w:firstLine="567"/>
        <w:jc w:val="both"/>
        <w:rPr>
          <w:sz w:val="28"/>
          <w:szCs w:val="28"/>
        </w:rPr>
      </w:pPr>
      <w:r w:rsidRPr="00085243">
        <w:rPr>
          <w:sz w:val="28"/>
          <w:szCs w:val="28"/>
        </w:rPr>
        <w:t>Гармонізація законодавства України з правом Європейського Союзу: збірник тез науково-практичної інтернет – конференції (м.Хмельницький, 17 лютого 2020 р.). Хмельницький: Хмельницький національний університет, 2020. 93 с. (</w:t>
      </w:r>
      <w:r w:rsidR="00682F1A" w:rsidRPr="00085243">
        <w:rPr>
          <w:sz w:val="28"/>
          <w:szCs w:val="28"/>
        </w:rPr>
        <w:t>http://lib.khnu.km.ua/konfer_HNU/2020/zbirnyk_2020.pdf</w:t>
      </w:r>
      <w:r w:rsidRPr="00085243">
        <w:rPr>
          <w:sz w:val="28"/>
          <w:szCs w:val="28"/>
        </w:rPr>
        <w:t>)</w:t>
      </w:r>
      <w:r w:rsidR="00C578BA">
        <w:rPr>
          <w:sz w:val="28"/>
          <w:szCs w:val="28"/>
        </w:rPr>
        <w:t>.</w:t>
      </w:r>
    </w:p>
    <w:p w14:paraId="459A5F91" w14:textId="624C279F" w:rsidR="00E60903" w:rsidRPr="00085243" w:rsidRDefault="00E60903" w:rsidP="000916EA">
      <w:pPr>
        <w:widowControl w:val="0"/>
        <w:numPr>
          <w:ilvl w:val="0"/>
          <w:numId w:val="31"/>
        </w:numPr>
        <w:tabs>
          <w:tab w:val="clear" w:pos="1440"/>
          <w:tab w:val="left" w:pos="180"/>
          <w:tab w:val="left" w:pos="360"/>
          <w:tab w:val="left" w:pos="851"/>
          <w:tab w:val="left" w:pos="1134"/>
        </w:tabs>
        <w:autoSpaceDE w:val="0"/>
        <w:autoSpaceDN w:val="0"/>
        <w:adjustRightInd w:val="0"/>
        <w:ind w:left="284" w:right="282" w:firstLine="567"/>
        <w:jc w:val="both"/>
        <w:rPr>
          <w:sz w:val="28"/>
          <w:szCs w:val="28"/>
        </w:rPr>
      </w:pPr>
      <w:r w:rsidRPr="00085243">
        <w:rPr>
          <w:sz w:val="28"/>
          <w:szCs w:val="28"/>
        </w:rPr>
        <w:t>Coffey Peter. The future of Europe – revisited. – Cheltenham: Edward Elgar, 2009.</w:t>
      </w:r>
    </w:p>
    <w:p w14:paraId="782334C2" w14:textId="4C56041E" w:rsidR="00E60903" w:rsidRPr="00085243" w:rsidRDefault="00E60903" w:rsidP="000916EA">
      <w:pPr>
        <w:widowControl w:val="0"/>
        <w:numPr>
          <w:ilvl w:val="0"/>
          <w:numId w:val="31"/>
        </w:numPr>
        <w:tabs>
          <w:tab w:val="clear" w:pos="1440"/>
          <w:tab w:val="left" w:pos="180"/>
          <w:tab w:val="left" w:pos="360"/>
          <w:tab w:val="left" w:pos="851"/>
          <w:tab w:val="left" w:pos="1134"/>
        </w:tabs>
        <w:autoSpaceDE w:val="0"/>
        <w:autoSpaceDN w:val="0"/>
        <w:adjustRightInd w:val="0"/>
        <w:ind w:left="284" w:right="282" w:firstLine="567"/>
        <w:jc w:val="both"/>
        <w:rPr>
          <w:sz w:val="28"/>
          <w:szCs w:val="28"/>
        </w:rPr>
      </w:pPr>
      <w:r w:rsidRPr="00085243">
        <w:rPr>
          <w:sz w:val="28"/>
          <w:szCs w:val="28"/>
        </w:rPr>
        <w:t>Collignon Stefan. The European republic: refl ections on the political economy of a future constitution. – London: Federal Trust for Education and Research, 2003.</w:t>
      </w:r>
    </w:p>
    <w:p w14:paraId="380A0AF6" w14:textId="77777777" w:rsidR="00E60903" w:rsidRPr="00085243" w:rsidRDefault="00E60903" w:rsidP="000916EA">
      <w:pPr>
        <w:widowControl w:val="0"/>
        <w:numPr>
          <w:ilvl w:val="0"/>
          <w:numId w:val="31"/>
        </w:numPr>
        <w:tabs>
          <w:tab w:val="clear" w:pos="1440"/>
          <w:tab w:val="left" w:pos="180"/>
          <w:tab w:val="left" w:pos="360"/>
          <w:tab w:val="left" w:pos="851"/>
          <w:tab w:val="left" w:pos="1134"/>
        </w:tabs>
        <w:autoSpaceDE w:val="0"/>
        <w:autoSpaceDN w:val="0"/>
        <w:adjustRightInd w:val="0"/>
        <w:ind w:left="284" w:right="282" w:firstLine="567"/>
        <w:jc w:val="both"/>
        <w:rPr>
          <w:sz w:val="28"/>
          <w:szCs w:val="28"/>
        </w:rPr>
      </w:pPr>
      <w:r w:rsidRPr="00085243">
        <w:rPr>
          <w:sz w:val="28"/>
          <w:szCs w:val="28"/>
        </w:rPr>
        <w:t>Behr Timo. L’attitude des Etats-Unis envers iEurope: un changement de paradigme. – Paris : Groupement d’etudes et de recherches “Notre Europe”, 2009.</w:t>
      </w:r>
    </w:p>
    <w:p w14:paraId="144BD709" w14:textId="161F9771" w:rsidR="00E60903" w:rsidRPr="00085243" w:rsidRDefault="00E60903" w:rsidP="000916EA">
      <w:pPr>
        <w:widowControl w:val="0"/>
        <w:numPr>
          <w:ilvl w:val="0"/>
          <w:numId w:val="31"/>
        </w:numPr>
        <w:tabs>
          <w:tab w:val="clear" w:pos="1440"/>
          <w:tab w:val="left" w:pos="180"/>
          <w:tab w:val="left" w:pos="360"/>
          <w:tab w:val="left" w:pos="851"/>
          <w:tab w:val="left" w:pos="1134"/>
        </w:tabs>
        <w:autoSpaceDE w:val="0"/>
        <w:autoSpaceDN w:val="0"/>
        <w:adjustRightInd w:val="0"/>
        <w:ind w:left="284" w:right="282" w:firstLine="567"/>
        <w:jc w:val="both"/>
        <w:rPr>
          <w:sz w:val="28"/>
          <w:szCs w:val="28"/>
        </w:rPr>
      </w:pPr>
      <w:r w:rsidRPr="00085243">
        <w:rPr>
          <w:sz w:val="28"/>
          <w:szCs w:val="28"/>
        </w:rPr>
        <w:t>Черняк О. Ю. Класифікація прав споживача за законодавством України та Європейського Союзу</w:t>
      </w:r>
      <w:r w:rsidR="0009377E">
        <w:rPr>
          <w:sz w:val="28"/>
          <w:szCs w:val="28"/>
        </w:rPr>
        <w:t xml:space="preserve">. </w:t>
      </w:r>
      <w:r w:rsidRPr="00085243">
        <w:rPr>
          <w:sz w:val="28"/>
          <w:szCs w:val="28"/>
        </w:rPr>
        <w:t>Форум права. 2008. № 2. С. 458 – 464. 11.</w:t>
      </w:r>
    </w:p>
    <w:p w14:paraId="393A6201" w14:textId="23D54EC1" w:rsidR="00E60903" w:rsidRPr="00085243" w:rsidRDefault="00E60903" w:rsidP="000916EA">
      <w:pPr>
        <w:widowControl w:val="0"/>
        <w:numPr>
          <w:ilvl w:val="0"/>
          <w:numId w:val="31"/>
        </w:numPr>
        <w:tabs>
          <w:tab w:val="clear" w:pos="1440"/>
          <w:tab w:val="left" w:pos="180"/>
          <w:tab w:val="left" w:pos="360"/>
          <w:tab w:val="left" w:pos="851"/>
          <w:tab w:val="left" w:pos="1134"/>
        </w:tabs>
        <w:autoSpaceDE w:val="0"/>
        <w:autoSpaceDN w:val="0"/>
        <w:adjustRightInd w:val="0"/>
        <w:ind w:left="284" w:right="282" w:firstLine="567"/>
        <w:jc w:val="both"/>
        <w:rPr>
          <w:sz w:val="28"/>
          <w:szCs w:val="28"/>
        </w:rPr>
      </w:pPr>
      <w:r w:rsidRPr="00085243">
        <w:rPr>
          <w:sz w:val="28"/>
          <w:szCs w:val="28"/>
        </w:rPr>
        <w:t>Фон Браунмюль П. Захист прав споживачів: стандарти ЄС та України</w:t>
      </w:r>
      <w:r w:rsidR="0009377E">
        <w:rPr>
          <w:sz w:val="28"/>
          <w:szCs w:val="28"/>
        </w:rPr>
        <w:t xml:space="preserve">. </w:t>
      </w:r>
      <w:r w:rsidRPr="00085243">
        <w:rPr>
          <w:sz w:val="28"/>
          <w:szCs w:val="28"/>
        </w:rPr>
        <w:t>П. Фон Браунмюль, Р. Байко, Л. Васильєва.  К., 2016. – 40 с.</w:t>
      </w:r>
    </w:p>
    <w:p w14:paraId="1FC96F20" w14:textId="6911E620" w:rsidR="008D4FB5" w:rsidRPr="00085243" w:rsidRDefault="00E60903" w:rsidP="000916EA">
      <w:pPr>
        <w:widowControl w:val="0"/>
        <w:numPr>
          <w:ilvl w:val="0"/>
          <w:numId w:val="31"/>
        </w:numPr>
        <w:tabs>
          <w:tab w:val="clear" w:pos="1440"/>
          <w:tab w:val="left" w:pos="180"/>
          <w:tab w:val="left" w:pos="360"/>
          <w:tab w:val="left" w:pos="851"/>
          <w:tab w:val="left" w:pos="1134"/>
        </w:tabs>
        <w:autoSpaceDE w:val="0"/>
        <w:autoSpaceDN w:val="0"/>
        <w:adjustRightInd w:val="0"/>
        <w:ind w:left="284" w:right="282" w:firstLine="567"/>
        <w:jc w:val="both"/>
        <w:rPr>
          <w:sz w:val="28"/>
          <w:szCs w:val="28"/>
        </w:rPr>
      </w:pPr>
      <w:r w:rsidRPr="00085243">
        <w:rPr>
          <w:sz w:val="28"/>
          <w:szCs w:val="28"/>
        </w:rPr>
        <w:t xml:space="preserve">Захист прав споживачів в Європейському Союзі та Україні: аналіт. </w:t>
      </w:r>
      <w:r w:rsidR="0009377E" w:rsidRPr="00085243">
        <w:rPr>
          <w:sz w:val="28"/>
          <w:szCs w:val="28"/>
        </w:rPr>
        <w:t>З</w:t>
      </w:r>
      <w:r w:rsidRPr="00085243">
        <w:rPr>
          <w:sz w:val="28"/>
          <w:szCs w:val="28"/>
        </w:rPr>
        <w:t>віт</w:t>
      </w:r>
      <w:r w:rsidR="0009377E">
        <w:rPr>
          <w:sz w:val="28"/>
          <w:szCs w:val="28"/>
        </w:rPr>
        <w:t xml:space="preserve">. </w:t>
      </w:r>
      <w:r w:rsidRPr="00085243">
        <w:rPr>
          <w:sz w:val="28"/>
          <w:szCs w:val="28"/>
        </w:rPr>
        <w:t>Спільний проект Європейського Союзу та Програми розвитку Організації Об’єднаних Націй; Спільнота споживачів та громадські об’єднання – К., 2007. – 36 с.</w:t>
      </w:r>
      <w:r w:rsidR="008D4FB5" w:rsidRPr="00085243">
        <w:rPr>
          <w:sz w:val="28"/>
          <w:szCs w:val="28"/>
        </w:rPr>
        <w:t xml:space="preserve"> </w:t>
      </w:r>
    </w:p>
    <w:p w14:paraId="79B2BC04" w14:textId="3A2FBDE4" w:rsidR="00D95224" w:rsidRPr="00085243" w:rsidRDefault="00D95224" w:rsidP="003B0E74">
      <w:pPr>
        <w:tabs>
          <w:tab w:val="left" w:pos="6636"/>
        </w:tabs>
        <w:ind w:firstLine="708"/>
        <w:jc w:val="both"/>
        <w:rPr>
          <w:sz w:val="28"/>
          <w:szCs w:val="28"/>
        </w:rPr>
      </w:pPr>
    </w:p>
    <w:p w14:paraId="0D49F2A1" w14:textId="2BEB038F" w:rsidR="004224A1" w:rsidRPr="00085243" w:rsidRDefault="000916EA" w:rsidP="000916EA">
      <w:pPr>
        <w:jc w:val="center"/>
        <w:rPr>
          <w:b/>
          <w:sz w:val="28"/>
          <w:szCs w:val="28"/>
        </w:rPr>
      </w:pPr>
      <w:r w:rsidRPr="00085243">
        <w:rPr>
          <w:b/>
          <w:sz w:val="28"/>
          <w:szCs w:val="28"/>
        </w:rPr>
        <w:t>ТЕМА 6.</w:t>
      </w:r>
      <w:r w:rsidRPr="00085243">
        <w:rPr>
          <w:sz w:val="28"/>
          <w:szCs w:val="28"/>
        </w:rPr>
        <w:t xml:space="preserve"> </w:t>
      </w:r>
      <w:r w:rsidRPr="00085243">
        <w:rPr>
          <w:b/>
          <w:bCs/>
          <w:sz w:val="28"/>
          <w:szCs w:val="28"/>
        </w:rPr>
        <w:t>КОНТРАКТНЕ РЕГУЛЮВАННЯ ВІДНОСИН У ЄВРОПЕЙСЬКОМУ СПІВТОВАРИСТВІ В СФЕРІ ПУБЛІЧНИХ ЗАКУПІВЕЛЬ</w:t>
      </w:r>
    </w:p>
    <w:p w14:paraId="0E632C92" w14:textId="77777777" w:rsidR="00764841" w:rsidRPr="00085243" w:rsidRDefault="002F2577" w:rsidP="000916EA">
      <w:pPr>
        <w:ind w:left="284" w:right="283" w:firstLine="567"/>
        <w:jc w:val="both"/>
        <w:rPr>
          <w:sz w:val="28"/>
          <w:szCs w:val="28"/>
        </w:rPr>
      </w:pPr>
      <w:r w:rsidRPr="00085243">
        <w:rPr>
          <w:b/>
          <w:i/>
          <w:sz w:val="28"/>
          <w:szCs w:val="28"/>
        </w:rPr>
        <w:lastRenderedPageBreak/>
        <w:t xml:space="preserve">Методичні вказівки: </w:t>
      </w:r>
      <w:r w:rsidR="00764841" w:rsidRPr="00085243">
        <w:rPr>
          <w:sz w:val="28"/>
          <w:szCs w:val="28"/>
        </w:rPr>
        <w:t xml:space="preserve">Учасник тендера, кандидатуру якого відхилено, вважає, що процес державної закупівлі проведено з порушенням вимог законодавства, тому він повинен мати доступ до оцінки та засобів правового захисту. Процедури оцінки державних закупівель мають на меті надати постраждалим учасникам цього заходу дієві засоби правового захисту. </w:t>
      </w:r>
    </w:p>
    <w:p w14:paraId="094031C9" w14:textId="77777777" w:rsidR="00B93BC5" w:rsidRPr="00085243" w:rsidRDefault="00B93BC5" w:rsidP="000916EA">
      <w:pPr>
        <w:ind w:left="284" w:right="283" w:firstLine="567"/>
        <w:jc w:val="both"/>
        <w:rPr>
          <w:sz w:val="28"/>
          <w:szCs w:val="28"/>
        </w:rPr>
      </w:pPr>
      <w:r w:rsidRPr="00085243">
        <w:rPr>
          <w:bCs/>
          <w:iCs/>
          <w:sz w:val="28"/>
          <w:szCs w:val="28"/>
        </w:rPr>
        <w:t xml:space="preserve">Студенту важливо  сформувати </w:t>
      </w:r>
      <w:r w:rsidR="00764841" w:rsidRPr="00085243">
        <w:rPr>
          <w:sz w:val="28"/>
          <w:szCs w:val="28"/>
        </w:rPr>
        <w:t>розуміння та обізнан</w:t>
      </w:r>
      <w:r w:rsidRPr="00085243">
        <w:rPr>
          <w:sz w:val="28"/>
          <w:szCs w:val="28"/>
        </w:rPr>
        <w:t>і</w:t>
      </w:r>
      <w:r w:rsidR="00764841" w:rsidRPr="00085243">
        <w:rPr>
          <w:sz w:val="28"/>
          <w:szCs w:val="28"/>
        </w:rPr>
        <w:t>ст</w:t>
      </w:r>
      <w:r w:rsidRPr="00085243">
        <w:rPr>
          <w:sz w:val="28"/>
          <w:szCs w:val="28"/>
        </w:rPr>
        <w:t>ь</w:t>
      </w:r>
      <w:r w:rsidR="00764841" w:rsidRPr="00085243">
        <w:rPr>
          <w:sz w:val="28"/>
          <w:szCs w:val="28"/>
        </w:rPr>
        <w:t xml:space="preserve"> про те, як у країнах — членах ЄС працюють системи розгляду скарг та засобів правового захисту. Наведено обґрунтування вибору різних моделей систем засобів правового захисту. </w:t>
      </w:r>
    </w:p>
    <w:p w14:paraId="7A5B4AE3" w14:textId="4549409F" w:rsidR="002F2577" w:rsidRPr="00085243" w:rsidRDefault="00764841" w:rsidP="000916EA">
      <w:pPr>
        <w:ind w:left="284" w:right="283" w:firstLine="567"/>
        <w:jc w:val="both"/>
        <w:rPr>
          <w:sz w:val="28"/>
          <w:szCs w:val="28"/>
        </w:rPr>
      </w:pPr>
      <w:r w:rsidRPr="00085243">
        <w:rPr>
          <w:sz w:val="28"/>
          <w:szCs w:val="28"/>
        </w:rPr>
        <w:t xml:space="preserve">Особливий акцент </w:t>
      </w:r>
      <w:r w:rsidR="00B93BC5" w:rsidRPr="00085243">
        <w:rPr>
          <w:sz w:val="28"/>
          <w:szCs w:val="28"/>
        </w:rPr>
        <w:t xml:space="preserve">під час вивчення слід </w:t>
      </w:r>
      <w:r w:rsidRPr="00085243">
        <w:rPr>
          <w:sz w:val="28"/>
          <w:szCs w:val="28"/>
        </w:rPr>
        <w:t>зроб</w:t>
      </w:r>
      <w:r w:rsidR="00B93BC5" w:rsidRPr="00085243">
        <w:rPr>
          <w:sz w:val="28"/>
          <w:szCs w:val="28"/>
        </w:rPr>
        <w:t xml:space="preserve">ити </w:t>
      </w:r>
      <w:r w:rsidRPr="00085243">
        <w:rPr>
          <w:sz w:val="28"/>
          <w:szCs w:val="28"/>
        </w:rPr>
        <w:t>на доступності засобів правового захисту в рамках імплементації Директиви 89/665 про засоби правового захисту в державному секторі ЄС та Директиви 92/13 про засоби правового захисту в секторі комунальних послуг ЄС і з правової, і з інституційної точки зору. Крім того, цей документ висвітлює культуру оцінки та засобів правового захисту, а також функціонування цих систем на практиці.</w:t>
      </w:r>
    </w:p>
    <w:p w14:paraId="26672BD0" w14:textId="24333952" w:rsidR="0014686A" w:rsidRPr="00085243" w:rsidRDefault="0014686A" w:rsidP="000916EA">
      <w:pPr>
        <w:ind w:left="284" w:right="283" w:firstLine="567"/>
        <w:jc w:val="both"/>
        <w:rPr>
          <w:i/>
          <w:sz w:val="28"/>
          <w:szCs w:val="28"/>
        </w:rPr>
      </w:pPr>
      <w:r w:rsidRPr="00085243">
        <w:rPr>
          <w:sz w:val="28"/>
          <w:szCs w:val="28"/>
        </w:rPr>
        <w:t xml:space="preserve">Системи оцінки державних закупівель та засобів правового захисту країн — членів ЄС мають створюватися та вдосконалюватися на основі конкретних вимог Директив 89/665/ЄЕС та 92/13/ЄЕС про засоби правового захисту стосовно державних закупівель у ЄС, Договору про заснування ЄС та прецедентного права Європейського Суду. Під час опанування теми семінару слід уважно ознайомитись з текстом відповідного правового акту, так само й іншими </w:t>
      </w:r>
      <w:r w:rsidR="001067D3" w:rsidRPr="00085243">
        <w:rPr>
          <w:sz w:val="28"/>
          <w:szCs w:val="28"/>
        </w:rPr>
        <w:t>актами ЄС.</w:t>
      </w:r>
    </w:p>
    <w:p w14:paraId="729D2BF8" w14:textId="77777777" w:rsidR="001067D3" w:rsidRPr="00085243" w:rsidRDefault="001067D3" w:rsidP="00413886">
      <w:pPr>
        <w:ind w:left="284" w:firstLine="851"/>
        <w:jc w:val="both"/>
        <w:rPr>
          <w:b/>
          <w:i/>
          <w:sz w:val="28"/>
          <w:szCs w:val="28"/>
        </w:rPr>
      </w:pPr>
    </w:p>
    <w:p w14:paraId="4F8BE3D0" w14:textId="5C2AD794" w:rsidR="00413886" w:rsidRPr="00085243" w:rsidRDefault="002F2577" w:rsidP="00413886">
      <w:pPr>
        <w:ind w:left="284" w:firstLine="851"/>
        <w:jc w:val="both"/>
        <w:rPr>
          <w:b/>
          <w:i/>
          <w:sz w:val="28"/>
          <w:szCs w:val="28"/>
        </w:rPr>
      </w:pPr>
      <w:r w:rsidRPr="00085243">
        <w:rPr>
          <w:b/>
          <w:i/>
          <w:sz w:val="28"/>
          <w:szCs w:val="28"/>
        </w:rPr>
        <w:t>Питання для обговорення:</w:t>
      </w:r>
    </w:p>
    <w:p w14:paraId="6DAE41DF" w14:textId="37FAF617" w:rsidR="006527D7" w:rsidRPr="00085243" w:rsidRDefault="006527D7" w:rsidP="005269B2">
      <w:pPr>
        <w:ind w:left="284" w:firstLine="851"/>
        <w:jc w:val="both"/>
        <w:rPr>
          <w:sz w:val="28"/>
          <w:szCs w:val="28"/>
        </w:rPr>
      </w:pPr>
      <w:r w:rsidRPr="00085243">
        <w:rPr>
          <w:sz w:val="28"/>
          <w:szCs w:val="28"/>
        </w:rPr>
        <w:t xml:space="preserve">1. Передумови та підстави для запровадження основ правового регулювання державних закупівель на рівні ЄС </w:t>
      </w:r>
    </w:p>
    <w:p w14:paraId="1ED35810" w14:textId="39C6CB71" w:rsidR="006527D7" w:rsidRPr="00085243" w:rsidRDefault="006527D7" w:rsidP="005269B2">
      <w:pPr>
        <w:ind w:left="284" w:firstLine="851"/>
        <w:jc w:val="both"/>
        <w:rPr>
          <w:sz w:val="28"/>
          <w:szCs w:val="28"/>
        </w:rPr>
      </w:pPr>
      <w:r w:rsidRPr="00085243">
        <w:rPr>
          <w:sz w:val="28"/>
          <w:szCs w:val="28"/>
        </w:rPr>
        <w:t xml:space="preserve">2. Здійснення закупівель товарів, робіт і послуг за державні кошти в ЄС </w:t>
      </w:r>
    </w:p>
    <w:p w14:paraId="2FD69A8E" w14:textId="28D3579D" w:rsidR="006527D7" w:rsidRPr="00085243" w:rsidRDefault="006527D7" w:rsidP="005269B2">
      <w:pPr>
        <w:ind w:left="284" w:firstLine="851"/>
        <w:jc w:val="both"/>
        <w:rPr>
          <w:sz w:val="28"/>
          <w:szCs w:val="28"/>
        </w:rPr>
      </w:pPr>
      <w:r w:rsidRPr="00085243">
        <w:rPr>
          <w:sz w:val="28"/>
          <w:szCs w:val="28"/>
        </w:rPr>
        <w:t xml:space="preserve">3. Здійснення державних закупівель ЄС в особливих галузях </w:t>
      </w:r>
    </w:p>
    <w:p w14:paraId="77233F59" w14:textId="6E88C25F" w:rsidR="006527D7" w:rsidRPr="00085243" w:rsidRDefault="006527D7" w:rsidP="005269B2">
      <w:pPr>
        <w:ind w:left="284" w:firstLine="851"/>
        <w:jc w:val="both"/>
        <w:rPr>
          <w:sz w:val="28"/>
          <w:szCs w:val="28"/>
        </w:rPr>
      </w:pPr>
      <w:r w:rsidRPr="00085243">
        <w:rPr>
          <w:sz w:val="28"/>
          <w:szCs w:val="28"/>
        </w:rPr>
        <w:t xml:space="preserve">4. Зміни у процедурі оскарження рішень щодо укладання державних контрактів на закупівлю </w:t>
      </w:r>
    </w:p>
    <w:p w14:paraId="3E039E0F" w14:textId="0D9AFD40" w:rsidR="002F2577" w:rsidRPr="00085243" w:rsidRDefault="002F2577" w:rsidP="00082D94">
      <w:pPr>
        <w:ind w:left="284" w:firstLine="851"/>
        <w:jc w:val="both"/>
        <w:rPr>
          <w:i/>
          <w:sz w:val="28"/>
          <w:szCs w:val="28"/>
        </w:rPr>
      </w:pPr>
    </w:p>
    <w:p w14:paraId="05EBB0E9" w14:textId="77777777" w:rsidR="008C7079" w:rsidRPr="00085243" w:rsidRDefault="008C7079" w:rsidP="008C7079">
      <w:pPr>
        <w:ind w:left="427" w:firstLine="708"/>
        <w:jc w:val="both"/>
        <w:rPr>
          <w:b/>
          <w:bCs/>
          <w:i/>
          <w:iCs/>
          <w:sz w:val="28"/>
          <w:szCs w:val="28"/>
        </w:rPr>
      </w:pPr>
      <w:r w:rsidRPr="00085243">
        <w:rPr>
          <w:b/>
          <w:bCs/>
          <w:i/>
          <w:iCs/>
          <w:sz w:val="28"/>
          <w:szCs w:val="28"/>
        </w:rPr>
        <w:t>Завдання для самостійної роботи:</w:t>
      </w:r>
    </w:p>
    <w:p w14:paraId="2BD383C9" w14:textId="7A23783E" w:rsidR="002F2577" w:rsidRPr="00085243" w:rsidRDefault="008C7079" w:rsidP="008C7079">
      <w:pPr>
        <w:ind w:left="427" w:firstLine="708"/>
        <w:jc w:val="both"/>
        <w:rPr>
          <w:iCs/>
          <w:sz w:val="28"/>
          <w:szCs w:val="28"/>
        </w:rPr>
      </w:pPr>
      <w:r w:rsidRPr="00085243">
        <w:rPr>
          <w:sz w:val="28"/>
          <w:szCs w:val="28"/>
        </w:rPr>
        <w:t xml:space="preserve">1. </w:t>
      </w:r>
      <w:r w:rsidRPr="00085243">
        <w:rPr>
          <w:iCs/>
          <w:sz w:val="28"/>
          <w:szCs w:val="28"/>
        </w:rPr>
        <w:t xml:space="preserve">Підготувати реферат на тему </w:t>
      </w:r>
      <w:r w:rsidR="002F2577" w:rsidRPr="00085243">
        <w:rPr>
          <w:iCs/>
          <w:sz w:val="28"/>
          <w:szCs w:val="28"/>
        </w:rPr>
        <w:t>«</w:t>
      </w:r>
      <w:r w:rsidR="001067D3" w:rsidRPr="00085243">
        <w:rPr>
          <w:iCs/>
          <w:sz w:val="28"/>
          <w:szCs w:val="28"/>
        </w:rPr>
        <w:t>Проблеми уніфікації  законодавства ЄС у сфер</w:t>
      </w:r>
      <w:r w:rsidR="00A0404B" w:rsidRPr="00085243">
        <w:rPr>
          <w:iCs/>
          <w:sz w:val="28"/>
          <w:szCs w:val="28"/>
        </w:rPr>
        <w:t>і</w:t>
      </w:r>
      <w:r w:rsidR="001067D3" w:rsidRPr="00085243">
        <w:rPr>
          <w:iCs/>
          <w:sz w:val="28"/>
          <w:szCs w:val="28"/>
        </w:rPr>
        <w:t xml:space="preserve"> державних закупівель</w:t>
      </w:r>
      <w:r w:rsidR="002F2577" w:rsidRPr="00085243">
        <w:rPr>
          <w:iCs/>
          <w:sz w:val="28"/>
          <w:szCs w:val="28"/>
        </w:rPr>
        <w:t>», «Принципи Європейського контрактного права», «Гармонізація договірного права ЄС»</w:t>
      </w:r>
      <w:r w:rsidR="00027EF8" w:rsidRPr="00085243">
        <w:rPr>
          <w:iCs/>
          <w:sz w:val="28"/>
          <w:szCs w:val="28"/>
        </w:rPr>
        <w:t xml:space="preserve">, </w:t>
      </w:r>
      <w:r w:rsidR="00A0404B" w:rsidRPr="00085243">
        <w:rPr>
          <w:iCs/>
          <w:sz w:val="28"/>
          <w:szCs w:val="28"/>
        </w:rPr>
        <w:t>«</w:t>
      </w:r>
      <w:r w:rsidR="00027EF8" w:rsidRPr="00085243">
        <w:rPr>
          <w:iCs/>
          <w:sz w:val="28"/>
          <w:szCs w:val="28"/>
        </w:rPr>
        <w:t>Директив</w:t>
      </w:r>
      <w:r w:rsidR="00A0404B" w:rsidRPr="00085243">
        <w:rPr>
          <w:iCs/>
          <w:sz w:val="28"/>
          <w:szCs w:val="28"/>
        </w:rPr>
        <w:t>а 2015/55</w:t>
      </w:r>
      <w:r w:rsidR="00027EF8" w:rsidRPr="00085243">
        <w:rPr>
          <w:iCs/>
          <w:sz w:val="28"/>
          <w:szCs w:val="28"/>
        </w:rPr>
        <w:t xml:space="preserve">ЄЕС про </w:t>
      </w:r>
      <w:r w:rsidR="00A0404B" w:rsidRPr="00085243">
        <w:rPr>
          <w:iCs/>
          <w:sz w:val="28"/>
          <w:szCs w:val="28"/>
        </w:rPr>
        <w:t>електроне інвойсування в державних закупівлях: питання національної імпелентації»</w:t>
      </w:r>
      <w:r w:rsidR="00027EF8" w:rsidRPr="00085243">
        <w:rPr>
          <w:iCs/>
          <w:sz w:val="28"/>
          <w:szCs w:val="28"/>
        </w:rPr>
        <w:t xml:space="preserve">. </w:t>
      </w:r>
      <w:r w:rsidR="002F2577" w:rsidRPr="00085243">
        <w:rPr>
          <w:iCs/>
          <w:sz w:val="28"/>
          <w:szCs w:val="28"/>
        </w:rPr>
        <w:t xml:space="preserve"> </w:t>
      </w:r>
    </w:p>
    <w:p w14:paraId="5BAB6931" w14:textId="3CB45D96" w:rsidR="008C7079" w:rsidRPr="00085243" w:rsidRDefault="008C7079" w:rsidP="008C7079">
      <w:pPr>
        <w:ind w:left="427" w:firstLine="708"/>
        <w:jc w:val="both"/>
        <w:rPr>
          <w:iCs/>
          <w:sz w:val="28"/>
          <w:szCs w:val="28"/>
        </w:rPr>
      </w:pPr>
      <w:r w:rsidRPr="00085243">
        <w:rPr>
          <w:sz w:val="28"/>
          <w:szCs w:val="28"/>
        </w:rPr>
        <w:t>2.</w:t>
      </w:r>
      <w:r w:rsidRPr="00085243">
        <w:rPr>
          <w:iCs/>
          <w:sz w:val="28"/>
          <w:szCs w:val="28"/>
        </w:rPr>
        <w:t xml:space="preserve"> Здійснить класифікацію директив ЄС у сфері державних закупівель.</w:t>
      </w:r>
    </w:p>
    <w:p w14:paraId="41DD978A" w14:textId="78A61C22" w:rsidR="008C7079" w:rsidRPr="00085243" w:rsidRDefault="008C7079" w:rsidP="008C7079">
      <w:pPr>
        <w:ind w:left="427" w:firstLine="708"/>
        <w:jc w:val="both"/>
        <w:rPr>
          <w:iCs/>
          <w:sz w:val="28"/>
          <w:szCs w:val="28"/>
        </w:rPr>
      </w:pPr>
      <w:r w:rsidRPr="00085243">
        <w:rPr>
          <w:sz w:val="28"/>
          <w:szCs w:val="28"/>
        </w:rPr>
        <w:t>3.</w:t>
      </w:r>
      <w:r w:rsidRPr="00085243">
        <w:rPr>
          <w:iCs/>
          <w:sz w:val="28"/>
          <w:szCs w:val="28"/>
        </w:rPr>
        <w:t xml:space="preserve"> Здійснить порівняльний аналіз національного законодавства і </w:t>
      </w:r>
      <w:r w:rsidR="0035047D" w:rsidRPr="00085243">
        <w:rPr>
          <w:iCs/>
          <w:sz w:val="28"/>
          <w:szCs w:val="28"/>
        </w:rPr>
        <w:t>галузевого законодавства ЄС.</w:t>
      </w:r>
    </w:p>
    <w:p w14:paraId="4AAAACFB" w14:textId="66BA7075" w:rsidR="003840C0" w:rsidRPr="00085243" w:rsidRDefault="003840C0" w:rsidP="008C7079">
      <w:pPr>
        <w:ind w:left="427" w:firstLine="708"/>
        <w:jc w:val="both"/>
        <w:rPr>
          <w:iCs/>
          <w:sz w:val="28"/>
          <w:szCs w:val="28"/>
        </w:rPr>
      </w:pPr>
      <w:r w:rsidRPr="00085243">
        <w:rPr>
          <w:iCs/>
          <w:sz w:val="28"/>
          <w:szCs w:val="28"/>
        </w:rPr>
        <w:t xml:space="preserve">4. </w:t>
      </w:r>
      <w:r w:rsidR="00347DE3" w:rsidRPr="00085243">
        <w:rPr>
          <w:iCs/>
          <w:sz w:val="28"/>
          <w:szCs w:val="28"/>
        </w:rPr>
        <w:t xml:space="preserve">Надайте класифікацію прав у сфері </w:t>
      </w:r>
      <w:r w:rsidR="00CE5B64" w:rsidRPr="00085243">
        <w:rPr>
          <w:iCs/>
          <w:sz w:val="28"/>
          <w:szCs w:val="28"/>
        </w:rPr>
        <w:t>публічних закупівель у ЄС</w:t>
      </w:r>
      <w:r w:rsidR="00347DE3" w:rsidRPr="00085243">
        <w:rPr>
          <w:iCs/>
          <w:sz w:val="28"/>
          <w:szCs w:val="28"/>
        </w:rPr>
        <w:t>.</w:t>
      </w:r>
    </w:p>
    <w:p w14:paraId="09782C49" w14:textId="7086B1A5" w:rsidR="00347DE3" w:rsidRPr="00085243" w:rsidRDefault="00347DE3" w:rsidP="008C7079">
      <w:pPr>
        <w:ind w:left="427" w:firstLine="708"/>
        <w:jc w:val="both"/>
        <w:rPr>
          <w:iCs/>
          <w:sz w:val="28"/>
          <w:szCs w:val="28"/>
        </w:rPr>
      </w:pPr>
      <w:r w:rsidRPr="00085243">
        <w:rPr>
          <w:iCs/>
          <w:sz w:val="28"/>
          <w:szCs w:val="28"/>
        </w:rPr>
        <w:lastRenderedPageBreak/>
        <w:t xml:space="preserve">5. </w:t>
      </w:r>
      <w:r w:rsidR="00E23499" w:rsidRPr="00085243">
        <w:rPr>
          <w:iCs/>
          <w:sz w:val="28"/>
          <w:szCs w:val="28"/>
        </w:rPr>
        <w:t xml:space="preserve">Які форми </w:t>
      </w:r>
      <w:r w:rsidR="00813B55" w:rsidRPr="00085243">
        <w:rPr>
          <w:iCs/>
          <w:sz w:val="28"/>
          <w:szCs w:val="28"/>
        </w:rPr>
        <w:t>здійснення фінансового контролю у сфері публічних закупівель</w:t>
      </w:r>
      <w:r w:rsidR="00E23499" w:rsidRPr="00085243">
        <w:rPr>
          <w:iCs/>
          <w:sz w:val="28"/>
          <w:szCs w:val="28"/>
        </w:rPr>
        <w:t xml:space="preserve"> у ЄС.</w:t>
      </w:r>
    </w:p>
    <w:p w14:paraId="6C7383CB" w14:textId="77777777" w:rsidR="002F2577" w:rsidRPr="00085243" w:rsidRDefault="002F2577" w:rsidP="002F2577">
      <w:pPr>
        <w:ind w:left="284" w:right="282" w:firstLine="567"/>
        <w:jc w:val="both"/>
        <w:rPr>
          <w:b/>
          <w:i/>
          <w:sz w:val="28"/>
          <w:szCs w:val="28"/>
        </w:rPr>
      </w:pPr>
    </w:p>
    <w:p w14:paraId="53DED361" w14:textId="77777777" w:rsidR="002F2577" w:rsidRPr="00085243" w:rsidRDefault="002F2577" w:rsidP="008C7079">
      <w:pPr>
        <w:ind w:left="284" w:right="282" w:firstLine="567"/>
        <w:rPr>
          <w:b/>
          <w:i/>
          <w:sz w:val="28"/>
          <w:szCs w:val="28"/>
        </w:rPr>
      </w:pPr>
      <w:r w:rsidRPr="00085243">
        <w:rPr>
          <w:b/>
          <w:i/>
          <w:sz w:val="28"/>
          <w:szCs w:val="28"/>
          <w:lang w:val="ru-RU"/>
        </w:rPr>
        <w:t xml:space="preserve">  </w:t>
      </w:r>
      <w:r w:rsidRPr="00085243">
        <w:rPr>
          <w:b/>
          <w:i/>
          <w:sz w:val="28"/>
          <w:szCs w:val="28"/>
        </w:rPr>
        <w:t>Нормативно-правові акти:</w:t>
      </w:r>
    </w:p>
    <w:p w14:paraId="2660207C" w14:textId="77777777" w:rsidR="002F2577" w:rsidRPr="00085243" w:rsidRDefault="002F2577" w:rsidP="008C7079">
      <w:pPr>
        <w:widowControl w:val="0"/>
        <w:numPr>
          <w:ilvl w:val="1"/>
          <w:numId w:val="4"/>
        </w:numPr>
        <w:tabs>
          <w:tab w:val="clear" w:pos="1440"/>
          <w:tab w:val="left" w:pos="180"/>
          <w:tab w:val="left" w:pos="360"/>
          <w:tab w:val="left" w:pos="851"/>
          <w:tab w:val="num" w:pos="1276"/>
        </w:tabs>
        <w:autoSpaceDE w:val="0"/>
        <w:autoSpaceDN w:val="0"/>
        <w:adjustRightInd w:val="0"/>
        <w:ind w:left="284" w:right="282" w:firstLine="567"/>
        <w:rPr>
          <w:sz w:val="28"/>
          <w:szCs w:val="28"/>
        </w:rPr>
      </w:pPr>
      <w:r w:rsidRPr="00085243">
        <w:rPr>
          <w:sz w:val="28"/>
          <w:szCs w:val="28"/>
        </w:rPr>
        <w:t xml:space="preserve">Система доступу до законодавства Європейського Співтовариства. </w:t>
      </w:r>
      <w:hyperlink r:id="rId24" w:history="1">
        <w:r w:rsidRPr="00085243">
          <w:rPr>
            <w:rStyle w:val="aa"/>
            <w:color w:val="auto"/>
            <w:sz w:val="28"/>
            <w:szCs w:val="28"/>
            <w:lang w:val="en-US"/>
          </w:rPr>
          <w:t>https</w:t>
        </w:r>
        <w:r w:rsidRPr="00085243">
          <w:rPr>
            <w:rStyle w:val="aa"/>
            <w:color w:val="auto"/>
            <w:sz w:val="28"/>
            <w:szCs w:val="28"/>
            <w:lang w:val="ru-RU"/>
          </w:rPr>
          <w:t>://</w:t>
        </w:r>
        <w:r w:rsidRPr="00085243">
          <w:rPr>
            <w:rStyle w:val="aa"/>
            <w:color w:val="auto"/>
            <w:sz w:val="28"/>
            <w:szCs w:val="28"/>
            <w:lang w:val="en-US"/>
          </w:rPr>
          <w:t>eur</w:t>
        </w:r>
        <w:r w:rsidRPr="00085243">
          <w:rPr>
            <w:rStyle w:val="aa"/>
            <w:color w:val="auto"/>
            <w:sz w:val="28"/>
            <w:szCs w:val="28"/>
            <w:lang w:val="ru-RU"/>
          </w:rPr>
          <w:t>-</w:t>
        </w:r>
        <w:r w:rsidRPr="00085243">
          <w:rPr>
            <w:rStyle w:val="aa"/>
            <w:color w:val="auto"/>
            <w:sz w:val="28"/>
            <w:szCs w:val="28"/>
            <w:lang w:val="en-US"/>
          </w:rPr>
          <w:t>lex</w:t>
        </w:r>
        <w:r w:rsidRPr="00085243">
          <w:rPr>
            <w:rStyle w:val="aa"/>
            <w:color w:val="auto"/>
            <w:sz w:val="28"/>
            <w:szCs w:val="28"/>
            <w:lang w:val="ru-RU"/>
          </w:rPr>
          <w:t>.</w:t>
        </w:r>
        <w:r w:rsidRPr="00085243">
          <w:rPr>
            <w:rStyle w:val="aa"/>
            <w:color w:val="auto"/>
            <w:sz w:val="28"/>
            <w:szCs w:val="28"/>
            <w:lang w:val="en-US"/>
          </w:rPr>
          <w:t>europa</w:t>
        </w:r>
        <w:r w:rsidRPr="00085243">
          <w:rPr>
            <w:rStyle w:val="aa"/>
            <w:color w:val="auto"/>
            <w:sz w:val="28"/>
            <w:szCs w:val="28"/>
            <w:lang w:val="ru-RU"/>
          </w:rPr>
          <w:t>.</w:t>
        </w:r>
        <w:r w:rsidRPr="00085243">
          <w:rPr>
            <w:rStyle w:val="aa"/>
            <w:color w:val="auto"/>
            <w:sz w:val="28"/>
            <w:szCs w:val="28"/>
            <w:lang w:val="en-US"/>
          </w:rPr>
          <w:t>eu</w:t>
        </w:r>
      </w:hyperlink>
      <w:r w:rsidRPr="00085243">
        <w:rPr>
          <w:sz w:val="28"/>
          <w:szCs w:val="28"/>
        </w:rPr>
        <w:t>.</w:t>
      </w:r>
    </w:p>
    <w:p w14:paraId="50D37B09" w14:textId="11B00725" w:rsidR="00AE18DE" w:rsidRPr="00085243" w:rsidRDefault="00AE18DE" w:rsidP="00AE18DE">
      <w:pPr>
        <w:widowControl w:val="0"/>
        <w:numPr>
          <w:ilvl w:val="1"/>
          <w:numId w:val="4"/>
        </w:numPr>
        <w:tabs>
          <w:tab w:val="clear" w:pos="1440"/>
          <w:tab w:val="left" w:pos="180"/>
          <w:tab w:val="left" w:pos="360"/>
          <w:tab w:val="left" w:pos="851"/>
          <w:tab w:val="num" w:pos="1276"/>
        </w:tabs>
        <w:autoSpaceDE w:val="0"/>
        <w:autoSpaceDN w:val="0"/>
        <w:adjustRightInd w:val="0"/>
        <w:ind w:left="284" w:right="282" w:firstLine="567"/>
        <w:jc w:val="both"/>
        <w:rPr>
          <w:b/>
          <w:i/>
          <w:sz w:val="28"/>
          <w:szCs w:val="28"/>
        </w:rPr>
      </w:pPr>
      <w:r w:rsidRPr="00085243">
        <w:rPr>
          <w:sz w:val="28"/>
          <w:szCs w:val="28"/>
        </w:rPr>
        <w:t xml:space="preserve">Directive 2014/23/EU of the European Parliament and of the Council of 26 February 2014 on the award of concession contracts. URL: http://data.europa.eu/eli/ dir/2014/23/oj. </w:t>
      </w:r>
    </w:p>
    <w:p w14:paraId="6390BAE4" w14:textId="4D821016" w:rsidR="00AE18DE" w:rsidRPr="00085243" w:rsidRDefault="00AE18DE" w:rsidP="00AE18DE">
      <w:pPr>
        <w:widowControl w:val="0"/>
        <w:numPr>
          <w:ilvl w:val="1"/>
          <w:numId w:val="4"/>
        </w:numPr>
        <w:tabs>
          <w:tab w:val="clear" w:pos="1440"/>
          <w:tab w:val="left" w:pos="180"/>
          <w:tab w:val="left" w:pos="360"/>
          <w:tab w:val="left" w:pos="851"/>
          <w:tab w:val="num" w:pos="1276"/>
        </w:tabs>
        <w:autoSpaceDE w:val="0"/>
        <w:autoSpaceDN w:val="0"/>
        <w:adjustRightInd w:val="0"/>
        <w:ind w:left="284" w:right="282" w:firstLine="567"/>
        <w:jc w:val="both"/>
        <w:rPr>
          <w:b/>
          <w:i/>
          <w:sz w:val="28"/>
          <w:szCs w:val="28"/>
        </w:rPr>
      </w:pPr>
      <w:r w:rsidRPr="00085243">
        <w:rPr>
          <w:sz w:val="28"/>
          <w:szCs w:val="28"/>
        </w:rPr>
        <w:t xml:space="preserve">Directive 2014/24/EU of the European Parliament and of the Council of 26 February 2014 on public procurement and repealing Directive 2004/18/EC. URL: http://data.europa.eu/eli/dir/2014/24/oj. </w:t>
      </w:r>
    </w:p>
    <w:p w14:paraId="42090CD2" w14:textId="48144AB0" w:rsidR="00AE18DE" w:rsidRPr="00085243" w:rsidRDefault="00AE18DE" w:rsidP="00AE18DE">
      <w:pPr>
        <w:widowControl w:val="0"/>
        <w:numPr>
          <w:ilvl w:val="1"/>
          <w:numId w:val="4"/>
        </w:numPr>
        <w:tabs>
          <w:tab w:val="clear" w:pos="1440"/>
          <w:tab w:val="left" w:pos="180"/>
          <w:tab w:val="left" w:pos="360"/>
          <w:tab w:val="left" w:pos="851"/>
          <w:tab w:val="num" w:pos="1276"/>
        </w:tabs>
        <w:autoSpaceDE w:val="0"/>
        <w:autoSpaceDN w:val="0"/>
        <w:adjustRightInd w:val="0"/>
        <w:ind w:left="284" w:right="282" w:firstLine="567"/>
        <w:jc w:val="both"/>
        <w:rPr>
          <w:b/>
          <w:i/>
          <w:sz w:val="28"/>
          <w:szCs w:val="28"/>
        </w:rPr>
      </w:pPr>
      <w:r w:rsidRPr="00085243">
        <w:rPr>
          <w:sz w:val="28"/>
          <w:szCs w:val="28"/>
        </w:rPr>
        <w:t xml:space="preserve">Directive 2014/25/EU of the European Parliament and of the Council of 26 February 2014 on procurement by entities operating in the water, energy, transport and postal services sectors and repealing Directive 2004/17/ EC. URL: https://eur-lex.europa.eu/eli/dir/2014/25/oj. </w:t>
      </w:r>
    </w:p>
    <w:p w14:paraId="7DD8D8D9" w14:textId="766627DD" w:rsidR="002F2577" w:rsidRPr="00085243" w:rsidRDefault="00AE18DE" w:rsidP="00AE18DE">
      <w:pPr>
        <w:widowControl w:val="0"/>
        <w:numPr>
          <w:ilvl w:val="1"/>
          <w:numId w:val="4"/>
        </w:numPr>
        <w:tabs>
          <w:tab w:val="clear" w:pos="1440"/>
          <w:tab w:val="left" w:pos="180"/>
          <w:tab w:val="left" w:pos="360"/>
          <w:tab w:val="left" w:pos="851"/>
          <w:tab w:val="num" w:pos="1276"/>
        </w:tabs>
        <w:autoSpaceDE w:val="0"/>
        <w:autoSpaceDN w:val="0"/>
        <w:adjustRightInd w:val="0"/>
        <w:ind w:left="284" w:right="282" w:firstLine="567"/>
        <w:jc w:val="both"/>
        <w:rPr>
          <w:b/>
          <w:i/>
          <w:sz w:val="28"/>
          <w:szCs w:val="28"/>
        </w:rPr>
      </w:pPr>
      <w:r w:rsidRPr="00085243">
        <w:rPr>
          <w:sz w:val="28"/>
          <w:szCs w:val="28"/>
        </w:rPr>
        <w:t>Directive 2014/55/EU of the European Pariament and of the Council of 16 April 2014 on electronic invoicing in public procurement. URL: https://www.legislation.gov.uk/eudr/2014/55/contents.</w:t>
      </w:r>
    </w:p>
    <w:p w14:paraId="09755C64" w14:textId="77777777" w:rsidR="00AE18DE" w:rsidRPr="00085243" w:rsidRDefault="00AE18DE" w:rsidP="00AE18DE">
      <w:pPr>
        <w:widowControl w:val="0"/>
        <w:tabs>
          <w:tab w:val="left" w:pos="180"/>
          <w:tab w:val="left" w:pos="360"/>
          <w:tab w:val="left" w:pos="851"/>
        </w:tabs>
        <w:autoSpaceDE w:val="0"/>
        <w:autoSpaceDN w:val="0"/>
        <w:adjustRightInd w:val="0"/>
        <w:ind w:left="851" w:right="282"/>
        <w:jc w:val="both"/>
        <w:rPr>
          <w:b/>
          <w:i/>
          <w:sz w:val="28"/>
          <w:szCs w:val="28"/>
        </w:rPr>
      </w:pPr>
    </w:p>
    <w:p w14:paraId="0303EF07" w14:textId="77777777" w:rsidR="002F2577" w:rsidRPr="00085243" w:rsidRDefault="002F2577" w:rsidP="008C7079">
      <w:pPr>
        <w:widowControl w:val="0"/>
        <w:tabs>
          <w:tab w:val="left" w:pos="180"/>
          <w:tab w:val="left" w:pos="360"/>
          <w:tab w:val="left" w:pos="851"/>
        </w:tabs>
        <w:autoSpaceDE w:val="0"/>
        <w:autoSpaceDN w:val="0"/>
        <w:adjustRightInd w:val="0"/>
        <w:ind w:left="284" w:right="282" w:firstLine="567"/>
        <w:jc w:val="both"/>
        <w:rPr>
          <w:sz w:val="28"/>
          <w:szCs w:val="28"/>
        </w:rPr>
      </w:pPr>
      <w:r w:rsidRPr="00085243">
        <w:rPr>
          <w:b/>
          <w:i/>
          <w:sz w:val="28"/>
          <w:szCs w:val="28"/>
        </w:rPr>
        <w:t xml:space="preserve">Наукова література </w:t>
      </w:r>
    </w:p>
    <w:p w14:paraId="5264DDE6" w14:textId="6EB63FAD" w:rsidR="002018D8" w:rsidRPr="00085243" w:rsidRDefault="002018D8" w:rsidP="008C7079">
      <w:pPr>
        <w:widowControl w:val="0"/>
        <w:numPr>
          <w:ilvl w:val="0"/>
          <w:numId w:val="31"/>
        </w:numPr>
        <w:tabs>
          <w:tab w:val="clear" w:pos="1440"/>
          <w:tab w:val="left" w:pos="180"/>
          <w:tab w:val="left" w:pos="360"/>
          <w:tab w:val="left" w:pos="851"/>
          <w:tab w:val="left" w:pos="1134"/>
        </w:tabs>
        <w:autoSpaceDE w:val="0"/>
        <w:autoSpaceDN w:val="0"/>
        <w:adjustRightInd w:val="0"/>
        <w:ind w:left="284" w:right="282" w:firstLine="567"/>
        <w:jc w:val="both"/>
        <w:rPr>
          <w:sz w:val="28"/>
          <w:szCs w:val="28"/>
        </w:rPr>
      </w:pPr>
      <w:r w:rsidRPr="00085243">
        <w:rPr>
          <w:sz w:val="28"/>
          <w:szCs w:val="28"/>
          <w:shd w:val="clear" w:color="auto" w:fill="FFFFFF"/>
        </w:rPr>
        <w:t>Болквадзе Н. І., Мазур С. М. Проведення публічних закупівель в Україні та країнах єс. </w:t>
      </w:r>
      <w:r w:rsidRPr="00085243">
        <w:rPr>
          <w:i/>
          <w:iCs/>
          <w:sz w:val="28"/>
          <w:szCs w:val="28"/>
          <w:shd w:val="clear" w:color="auto" w:fill="FFFFFF"/>
        </w:rPr>
        <w:t>Ефективна економіка</w:t>
      </w:r>
      <w:r w:rsidRPr="00085243">
        <w:rPr>
          <w:sz w:val="28"/>
          <w:szCs w:val="28"/>
          <w:shd w:val="clear" w:color="auto" w:fill="FFFFFF"/>
        </w:rPr>
        <w:t>. 2020. № 4.  URL: http://www.economy.nayka.com.ua/?op=1&amp;z=7829 (дата звернення: 22.05.2022). DOI: </w:t>
      </w:r>
      <w:hyperlink r:id="rId25" w:tgtFrame="_blank" w:history="1">
        <w:r w:rsidRPr="00085243">
          <w:rPr>
            <w:rStyle w:val="aa"/>
            <w:color w:val="auto"/>
            <w:sz w:val="28"/>
            <w:szCs w:val="28"/>
            <w:shd w:val="clear" w:color="auto" w:fill="FFFFFF"/>
          </w:rPr>
          <w:t>10.32702/2307-2105-2020.4.91</w:t>
        </w:r>
      </w:hyperlink>
      <w:r w:rsidR="00F20138">
        <w:rPr>
          <w:rStyle w:val="aa"/>
          <w:color w:val="auto"/>
          <w:sz w:val="28"/>
          <w:szCs w:val="28"/>
          <w:shd w:val="clear" w:color="auto" w:fill="FFFFFF"/>
        </w:rPr>
        <w:t>.</w:t>
      </w:r>
    </w:p>
    <w:p w14:paraId="0BE4B75F" w14:textId="5B5120D1" w:rsidR="00541485" w:rsidRPr="00085243" w:rsidRDefault="00541485" w:rsidP="008C7079">
      <w:pPr>
        <w:widowControl w:val="0"/>
        <w:numPr>
          <w:ilvl w:val="0"/>
          <w:numId w:val="31"/>
        </w:numPr>
        <w:tabs>
          <w:tab w:val="clear" w:pos="1440"/>
          <w:tab w:val="left" w:pos="180"/>
          <w:tab w:val="left" w:pos="360"/>
          <w:tab w:val="left" w:pos="851"/>
          <w:tab w:val="left" w:pos="1134"/>
        </w:tabs>
        <w:autoSpaceDE w:val="0"/>
        <w:autoSpaceDN w:val="0"/>
        <w:adjustRightInd w:val="0"/>
        <w:ind w:left="284" w:right="282" w:firstLine="567"/>
        <w:jc w:val="both"/>
        <w:rPr>
          <w:sz w:val="28"/>
          <w:szCs w:val="28"/>
        </w:rPr>
      </w:pPr>
      <w:r w:rsidRPr="00085243">
        <w:rPr>
          <w:sz w:val="28"/>
          <w:szCs w:val="28"/>
        </w:rPr>
        <w:t>Господарсько-правовий інститут публічних закупівель: монографія. Київ: ДУ «Інститут економіко-правових досліджень імені В. К. Мамутова</w:t>
      </w:r>
      <w:r w:rsidR="00D84C7E" w:rsidRPr="00085243">
        <w:rPr>
          <w:sz w:val="28"/>
          <w:szCs w:val="28"/>
        </w:rPr>
        <w:t xml:space="preserve"> Національної академії наук України», 2020. 412 с. </w:t>
      </w:r>
      <w:r w:rsidR="00680AEF" w:rsidRPr="00085243">
        <w:rPr>
          <w:sz w:val="28"/>
          <w:szCs w:val="28"/>
        </w:rPr>
        <w:t>(http://www.iepd.kiev.ua/wp-content/uploads/2021/05/Монографія_Малолітнева_В.15pdf-secured.pdf).</w:t>
      </w:r>
    </w:p>
    <w:p w14:paraId="48F58C20" w14:textId="60B5B8D2" w:rsidR="002F2577" w:rsidRPr="00085243" w:rsidRDefault="002F2577" w:rsidP="008C7079">
      <w:pPr>
        <w:widowControl w:val="0"/>
        <w:numPr>
          <w:ilvl w:val="0"/>
          <w:numId w:val="31"/>
        </w:numPr>
        <w:tabs>
          <w:tab w:val="clear" w:pos="1440"/>
          <w:tab w:val="left" w:pos="180"/>
          <w:tab w:val="left" w:pos="360"/>
          <w:tab w:val="left" w:pos="851"/>
          <w:tab w:val="left" w:pos="1134"/>
        </w:tabs>
        <w:autoSpaceDE w:val="0"/>
        <w:autoSpaceDN w:val="0"/>
        <w:adjustRightInd w:val="0"/>
        <w:ind w:left="284" w:right="282" w:firstLine="567"/>
        <w:jc w:val="both"/>
        <w:rPr>
          <w:sz w:val="28"/>
          <w:szCs w:val="28"/>
        </w:rPr>
      </w:pPr>
      <w:r w:rsidRPr="00085243">
        <w:rPr>
          <w:sz w:val="28"/>
          <w:szCs w:val="28"/>
          <w:shd w:val="clear" w:color="auto" w:fill="FFFFFF"/>
        </w:rPr>
        <w:t>Вступ до права ЄС / Ченшова Н. В.  Львів: Новий Світ-2000, 2019. - 100 с.</w:t>
      </w:r>
    </w:p>
    <w:p w14:paraId="6B119FEA" w14:textId="194D1699" w:rsidR="0089248F" w:rsidRPr="00085243" w:rsidRDefault="0089248F" w:rsidP="008C7079">
      <w:pPr>
        <w:widowControl w:val="0"/>
        <w:numPr>
          <w:ilvl w:val="0"/>
          <w:numId w:val="31"/>
        </w:numPr>
        <w:tabs>
          <w:tab w:val="clear" w:pos="1440"/>
          <w:tab w:val="left" w:pos="180"/>
          <w:tab w:val="left" w:pos="360"/>
          <w:tab w:val="left" w:pos="851"/>
          <w:tab w:val="left" w:pos="1134"/>
        </w:tabs>
        <w:autoSpaceDE w:val="0"/>
        <w:autoSpaceDN w:val="0"/>
        <w:adjustRightInd w:val="0"/>
        <w:ind w:left="284" w:right="282" w:firstLine="567"/>
        <w:jc w:val="both"/>
        <w:rPr>
          <w:sz w:val="28"/>
          <w:szCs w:val="28"/>
        </w:rPr>
      </w:pPr>
      <w:r w:rsidRPr="00085243">
        <w:rPr>
          <w:sz w:val="28"/>
          <w:szCs w:val="28"/>
        </w:rPr>
        <w:t>Кривенко А. Л. Правове регулювання публічних закупівель: досвід ЄС. Інформація і право</w:t>
      </w:r>
      <w:r w:rsidR="002F523B" w:rsidRPr="00085243">
        <w:rPr>
          <w:sz w:val="28"/>
          <w:szCs w:val="28"/>
        </w:rPr>
        <w:t xml:space="preserve">. №3(38). 2021. </w:t>
      </w:r>
      <w:r w:rsidR="004C489D" w:rsidRPr="00085243">
        <w:rPr>
          <w:sz w:val="28"/>
          <w:szCs w:val="28"/>
        </w:rPr>
        <w:t>С. 192 – 201. (</w:t>
      </w:r>
      <w:hyperlink r:id="rId26" w:history="1">
        <w:r w:rsidR="004C489D" w:rsidRPr="00085243">
          <w:rPr>
            <w:rStyle w:val="aa"/>
            <w:sz w:val="28"/>
            <w:szCs w:val="28"/>
            <w:shd w:val="clear" w:color="auto" w:fill="FFFFFF"/>
          </w:rPr>
          <w:t>https://doi.org/10.37750/2616-6798.2021.3(38).243825</w:t>
        </w:r>
      </w:hyperlink>
      <w:r w:rsidR="004C489D" w:rsidRPr="00085243">
        <w:rPr>
          <w:sz w:val="28"/>
          <w:szCs w:val="28"/>
        </w:rPr>
        <w:t>).</w:t>
      </w:r>
    </w:p>
    <w:p w14:paraId="149CB5DD" w14:textId="77777777" w:rsidR="002F2577" w:rsidRPr="00085243" w:rsidRDefault="002F2577" w:rsidP="008C7079">
      <w:pPr>
        <w:widowControl w:val="0"/>
        <w:numPr>
          <w:ilvl w:val="0"/>
          <w:numId w:val="31"/>
        </w:numPr>
        <w:tabs>
          <w:tab w:val="clear" w:pos="1440"/>
          <w:tab w:val="left" w:pos="180"/>
          <w:tab w:val="left" w:pos="360"/>
          <w:tab w:val="left" w:pos="851"/>
          <w:tab w:val="left" w:pos="1134"/>
        </w:tabs>
        <w:autoSpaceDE w:val="0"/>
        <w:autoSpaceDN w:val="0"/>
        <w:adjustRightInd w:val="0"/>
        <w:ind w:left="284" w:right="282" w:firstLine="567"/>
        <w:jc w:val="both"/>
        <w:rPr>
          <w:sz w:val="28"/>
          <w:szCs w:val="28"/>
        </w:rPr>
      </w:pPr>
      <w:r w:rsidRPr="00085243">
        <w:rPr>
          <w:sz w:val="28"/>
          <w:szCs w:val="28"/>
        </w:rPr>
        <w:t xml:space="preserve">Дахно І.І. Право Європейського Союзу: навч. посіб. - Київ : Центр учб. літ., 2018. - 415 с. </w:t>
      </w:r>
    </w:p>
    <w:p w14:paraId="65E33FA8" w14:textId="703F0372" w:rsidR="00E53CC9" w:rsidRPr="00085243" w:rsidRDefault="00E53CC9" w:rsidP="008C7079">
      <w:pPr>
        <w:widowControl w:val="0"/>
        <w:numPr>
          <w:ilvl w:val="0"/>
          <w:numId w:val="31"/>
        </w:numPr>
        <w:tabs>
          <w:tab w:val="clear" w:pos="1440"/>
          <w:tab w:val="left" w:pos="180"/>
          <w:tab w:val="left" w:pos="360"/>
          <w:tab w:val="left" w:pos="851"/>
          <w:tab w:val="left" w:pos="1134"/>
        </w:tabs>
        <w:autoSpaceDE w:val="0"/>
        <w:autoSpaceDN w:val="0"/>
        <w:adjustRightInd w:val="0"/>
        <w:ind w:left="284" w:right="282" w:firstLine="567"/>
        <w:jc w:val="both"/>
        <w:rPr>
          <w:sz w:val="28"/>
          <w:szCs w:val="28"/>
        </w:rPr>
      </w:pPr>
      <w:r w:rsidRPr="00085243">
        <w:rPr>
          <w:sz w:val="28"/>
          <w:szCs w:val="28"/>
        </w:rPr>
        <w:t>. Здирко Н.Г. Теоретичні підходи до визначення поняття «публічні закупівлі». Ефективна економіка. 2019. № 12. URL: http://www.economy.nayka.com.ua/ ?op=1&amp;z=7558</w:t>
      </w:r>
      <w:r w:rsidR="00F20827" w:rsidRPr="00085243">
        <w:rPr>
          <w:sz w:val="28"/>
          <w:szCs w:val="28"/>
        </w:rPr>
        <w:t>.</w:t>
      </w:r>
    </w:p>
    <w:p w14:paraId="502B37C8" w14:textId="622D2775" w:rsidR="00F20827" w:rsidRPr="00085243" w:rsidRDefault="00F20827" w:rsidP="008C7079">
      <w:pPr>
        <w:widowControl w:val="0"/>
        <w:numPr>
          <w:ilvl w:val="0"/>
          <w:numId w:val="31"/>
        </w:numPr>
        <w:tabs>
          <w:tab w:val="clear" w:pos="1440"/>
          <w:tab w:val="left" w:pos="180"/>
          <w:tab w:val="left" w:pos="360"/>
          <w:tab w:val="left" w:pos="851"/>
          <w:tab w:val="left" w:pos="1134"/>
        </w:tabs>
        <w:autoSpaceDE w:val="0"/>
        <w:autoSpaceDN w:val="0"/>
        <w:adjustRightInd w:val="0"/>
        <w:ind w:left="284" w:right="282" w:firstLine="567"/>
        <w:jc w:val="both"/>
        <w:rPr>
          <w:sz w:val="28"/>
          <w:szCs w:val="28"/>
        </w:rPr>
      </w:pPr>
      <w:r w:rsidRPr="00085243">
        <w:rPr>
          <w:sz w:val="28"/>
          <w:szCs w:val="28"/>
        </w:rPr>
        <w:t>. Петруненко Я.В. Зарубіжний досвід регулювання публічних закупівель як господарсько-правового засобу забезпечення ефективного використання державних коштів. Правова держава. 2019. № 34. С. 23–28.</w:t>
      </w:r>
    </w:p>
    <w:p w14:paraId="4A456845" w14:textId="74EBE694" w:rsidR="00455293" w:rsidRPr="00085243" w:rsidRDefault="00455293" w:rsidP="008C7079">
      <w:pPr>
        <w:widowControl w:val="0"/>
        <w:numPr>
          <w:ilvl w:val="0"/>
          <w:numId w:val="31"/>
        </w:numPr>
        <w:tabs>
          <w:tab w:val="clear" w:pos="1440"/>
          <w:tab w:val="left" w:pos="180"/>
          <w:tab w:val="left" w:pos="360"/>
          <w:tab w:val="left" w:pos="851"/>
          <w:tab w:val="left" w:pos="1134"/>
        </w:tabs>
        <w:autoSpaceDE w:val="0"/>
        <w:autoSpaceDN w:val="0"/>
        <w:adjustRightInd w:val="0"/>
        <w:ind w:left="284" w:right="282" w:firstLine="567"/>
        <w:jc w:val="both"/>
        <w:rPr>
          <w:sz w:val="28"/>
          <w:szCs w:val="28"/>
        </w:rPr>
      </w:pPr>
      <w:r w:rsidRPr="00085243">
        <w:rPr>
          <w:color w:val="333333"/>
          <w:sz w:val="28"/>
          <w:szCs w:val="28"/>
          <w:shd w:val="clear" w:color="auto" w:fill="FFFFFF"/>
        </w:rPr>
        <w:t xml:space="preserve">Сірант М. М. Принципи правового регулювання публічних </w:t>
      </w:r>
      <w:r w:rsidRPr="00085243">
        <w:rPr>
          <w:color w:val="333333"/>
          <w:sz w:val="28"/>
          <w:szCs w:val="28"/>
          <w:shd w:val="clear" w:color="auto" w:fill="FFFFFF"/>
        </w:rPr>
        <w:lastRenderedPageBreak/>
        <w:t>закупівель в Європейському Союзі</w:t>
      </w:r>
      <w:r w:rsidR="0009377E">
        <w:rPr>
          <w:color w:val="333333"/>
          <w:sz w:val="28"/>
          <w:szCs w:val="28"/>
          <w:shd w:val="clear" w:color="auto" w:fill="FFFFFF"/>
        </w:rPr>
        <w:t xml:space="preserve">. </w:t>
      </w:r>
      <w:r w:rsidRPr="00085243">
        <w:rPr>
          <w:color w:val="333333"/>
          <w:sz w:val="28"/>
          <w:szCs w:val="28"/>
          <w:shd w:val="clear" w:color="auto" w:fill="FFFFFF"/>
        </w:rPr>
        <w:t>Вісник Національного університету “Львівська політехніка”. Серія: Юридичні науки. — Львів : Видавництво Львівської політехніки, 2019.  № Випуск 23.  С. 127–133.</w:t>
      </w:r>
    </w:p>
    <w:p w14:paraId="48E2CF17" w14:textId="2032329D" w:rsidR="00B17616" w:rsidRPr="00085243" w:rsidRDefault="00B17616" w:rsidP="008C7079">
      <w:pPr>
        <w:widowControl w:val="0"/>
        <w:numPr>
          <w:ilvl w:val="0"/>
          <w:numId w:val="31"/>
        </w:numPr>
        <w:tabs>
          <w:tab w:val="clear" w:pos="1440"/>
          <w:tab w:val="left" w:pos="180"/>
          <w:tab w:val="left" w:pos="360"/>
          <w:tab w:val="left" w:pos="851"/>
          <w:tab w:val="left" w:pos="1134"/>
        </w:tabs>
        <w:autoSpaceDE w:val="0"/>
        <w:autoSpaceDN w:val="0"/>
        <w:adjustRightInd w:val="0"/>
        <w:ind w:left="284" w:right="282" w:firstLine="567"/>
        <w:jc w:val="both"/>
        <w:rPr>
          <w:sz w:val="28"/>
          <w:szCs w:val="28"/>
        </w:rPr>
      </w:pPr>
      <w:r w:rsidRPr="00085243">
        <w:rPr>
          <w:sz w:val="28"/>
          <w:szCs w:val="28"/>
        </w:rPr>
        <w:t>Сиротюк Г.В. Сутність та ефективність функціонування публічних закупівель в Україні. Причорноморські економічні студії. 2021. Вип. 61. С. 30 – 36. URL: http://bses.in.ua/ journals/2021/61_2021/7.pdf</w:t>
      </w:r>
    </w:p>
    <w:p w14:paraId="054B0AFC" w14:textId="79E0017B" w:rsidR="00B17616" w:rsidRPr="00085243" w:rsidRDefault="007A0DF8" w:rsidP="008C7079">
      <w:pPr>
        <w:widowControl w:val="0"/>
        <w:numPr>
          <w:ilvl w:val="0"/>
          <w:numId w:val="31"/>
        </w:numPr>
        <w:tabs>
          <w:tab w:val="clear" w:pos="1440"/>
          <w:tab w:val="left" w:pos="180"/>
          <w:tab w:val="left" w:pos="360"/>
          <w:tab w:val="left" w:pos="851"/>
          <w:tab w:val="left" w:pos="1134"/>
        </w:tabs>
        <w:autoSpaceDE w:val="0"/>
        <w:autoSpaceDN w:val="0"/>
        <w:adjustRightInd w:val="0"/>
        <w:ind w:left="284" w:right="282" w:firstLine="567"/>
        <w:jc w:val="both"/>
        <w:rPr>
          <w:sz w:val="28"/>
          <w:szCs w:val="28"/>
        </w:rPr>
      </w:pPr>
      <w:r w:rsidRPr="00085243">
        <w:rPr>
          <w:sz w:val="28"/>
          <w:szCs w:val="28"/>
        </w:rPr>
        <w:t xml:space="preserve">Волкова Л. О. Електронні закупівлі: поняття, сутність та європейський досвід в Україні. Право і суспільство №6. 2021. С. </w:t>
      </w:r>
      <w:r w:rsidR="009815C2" w:rsidRPr="00085243">
        <w:rPr>
          <w:sz w:val="28"/>
          <w:szCs w:val="28"/>
        </w:rPr>
        <w:t>154 – 159. (http://pravoisuspilstvo.org.ua/archive/2021/6_2021/22.pdf).</w:t>
      </w:r>
    </w:p>
    <w:p w14:paraId="65D23D91" w14:textId="0A0A516F" w:rsidR="009F012B" w:rsidRPr="00085243" w:rsidRDefault="009F012B" w:rsidP="008C7079">
      <w:pPr>
        <w:widowControl w:val="0"/>
        <w:numPr>
          <w:ilvl w:val="0"/>
          <w:numId w:val="31"/>
        </w:numPr>
        <w:tabs>
          <w:tab w:val="clear" w:pos="1440"/>
          <w:tab w:val="left" w:pos="180"/>
          <w:tab w:val="left" w:pos="360"/>
          <w:tab w:val="left" w:pos="851"/>
          <w:tab w:val="left" w:pos="1134"/>
        </w:tabs>
        <w:autoSpaceDE w:val="0"/>
        <w:autoSpaceDN w:val="0"/>
        <w:adjustRightInd w:val="0"/>
        <w:ind w:left="284" w:right="282" w:firstLine="567"/>
        <w:jc w:val="both"/>
        <w:rPr>
          <w:sz w:val="28"/>
          <w:szCs w:val="28"/>
        </w:rPr>
      </w:pPr>
      <w:r w:rsidRPr="00085243">
        <w:rPr>
          <w:color w:val="1D1D1D"/>
          <w:sz w:val="28"/>
          <w:szCs w:val="28"/>
        </w:rPr>
        <w:t xml:space="preserve">S.O. Nischymna. (2020). Evolution of Policy Management of the Public Procurement Institution. Zenodo. </w:t>
      </w:r>
      <w:hyperlink r:id="rId27" w:history="1">
        <w:r w:rsidRPr="00085243">
          <w:rPr>
            <w:rStyle w:val="aa"/>
            <w:sz w:val="28"/>
            <w:szCs w:val="28"/>
          </w:rPr>
          <w:t>https://doi.org/10.5281/zenodo.4626143</w:t>
        </w:r>
      </w:hyperlink>
    </w:p>
    <w:p w14:paraId="1552CE6D" w14:textId="5ECFD2AE" w:rsidR="00320FB4" w:rsidRPr="00085243" w:rsidRDefault="00320FB4" w:rsidP="008C7079">
      <w:pPr>
        <w:widowControl w:val="0"/>
        <w:numPr>
          <w:ilvl w:val="0"/>
          <w:numId w:val="31"/>
        </w:numPr>
        <w:tabs>
          <w:tab w:val="clear" w:pos="1440"/>
          <w:tab w:val="left" w:pos="180"/>
          <w:tab w:val="left" w:pos="360"/>
          <w:tab w:val="left" w:pos="851"/>
          <w:tab w:val="left" w:pos="1134"/>
        </w:tabs>
        <w:autoSpaceDE w:val="0"/>
        <w:autoSpaceDN w:val="0"/>
        <w:adjustRightInd w:val="0"/>
        <w:ind w:left="284" w:right="282" w:firstLine="567"/>
        <w:jc w:val="both"/>
        <w:rPr>
          <w:sz w:val="28"/>
          <w:szCs w:val="28"/>
        </w:rPr>
      </w:pPr>
      <w:r w:rsidRPr="00085243">
        <w:rPr>
          <w:sz w:val="28"/>
          <w:szCs w:val="28"/>
        </w:rPr>
        <w:t>Звіт за результатами порівняльного аналізу українського та європейського законодавства у сфері державних закупівель // Офіційний сайт проекту «Гармонізація систем конкуренції та державних закупівель України зі стандартами ЄС. URL: http://eupublicprocurement.org.ua/wp-content/ uploads/2014/09/REPORT-ON-GAP-ANALYSIS-UKR.pdf</w:t>
      </w:r>
    </w:p>
    <w:p w14:paraId="23787134" w14:textId="3D34874B" w:rsidR="002F2577" w:rsidRPr="00085243" w:rsidRDefault="00BC7323" w:rsidP="008C7079">
      <w:pPr>
        <w:widowControl w:val="0"/>
        <w:numPr>
          <w:ilvl w:val="0"/>
          <w:numId w:val="31"/>
        </w:numPr>
        <w:tabs>
          <w:tab w:val="clear" w:pos="1440"/>
          <w:tab w:val="left" w:pos="180"/>
          <w:tab w:val="left" w:pos="360"/>
          <w:tab w:val="left" w:pos="851"/>
          <w:tab w:val="left" w:pos="1134"/>
        </w:tabs>
        <w:autoSpaceDE w:val="0"/>
        <w:autoSpaceDN w:val="0"/>
        <w:adjustRightInd w:val="0"/>
        <w:ind w:left="284" w:right="282" w:firstLine="567"/>
        <w:jc w:val="both"/>
        <w:rPr>
          <w:bCs/>
          <w:sz w:val="28"/>
          <w:szCs w:val="28"/>
        </w:rPr>
      </w:pPr>
      <w:r w:rsidRPr="00085243">
        <w:rPr>
          <w:sz w:val="28"/>
          <w:szCs w:val="28"/>
        </w:rPr>
        <w:t>Державне регулювання закупівель в умовах реалізації адміністративної реформи / Івано-Франківський центр науки, інновацій та інформатизації. – Івано-Франківськ: 2012. с. – 138.</w:t>
      </w:r>
    </w:p>
    <w:p w14:paraId="6A2B1CB4" w14:textId="05E42DF3" w:rsidR="00024D01" w:rsidRPr="00085243" w:rsidRDefault="00024D01" w:rsidP="008C7079">
      <w:pPr>
        <w:widowControl w:val="0"/>
        <w:numPr>
          <w:ilvl w:val="0"/>
          <w:numId w:val="31"/>
        </w:numPr>
        <w:tabs>
          <w:tab w:val="clear" w:pos="1440"/>
          <w:tab w:val="left" w:pos="180"/>
          <w:tab w:val="left" w:pos="360"/>
          <w:tab w:val="left" w:pos="851"/>
          <w:tab w:val="left" w:pos="1134"/>
        </w:tabs>
        <w:autoSpaceDE w:val="0"/>
        <w:autoSpaceDN w:val="0"/>
        <w:adjustRightInd w:val="0"/>
        <w:ind w:left="284" w:right="282" w:firstLine="567"/>
        <w:jc w:val="both"/>
        <w:rPr>
          <w:bCs/>
          <w:sz w:val="28"/>
          <w:szCs w:val="28"/>
        </w:rPr>
      </w:pPr>
      <w:r w:rsidRPr="00085243">
        <w:rPr>
          <w:sz w:val="28"/>
          <w:szCs w:val="28"/>
        </w:rPr>
        <w:t>Державні закупівлі в Європейському Союзі: системи оцінки та засоби правового захисту / Мартін Трайбас, Педер Бломберг, Пьотр-Нільс Горецькі [та ін.]; [пер. з англ. О. Мацак].</w:t>
      </w:r>
      <w:r w:rsidR="0009377E">
        <w:rPr>
          <w:sz w:val="28"/>
          <w:szCs w:val="28"/>
        </w:rPr>
        <w:t xml:space="preserve"> </w:t>
      </w:r>
      <w:r w:rsidRPr="00085243">
        <w:rPr>
          <w:sz w:val="28"/>
          <w:szCs w:val="28"/>
        </w:rPr>
        <w:t xml:space="preserve"> К.: Центр адаптації державної служби до стандартів Європейського Союзу, 2008. — 176 с. </w:t>
      </w:r>
    </w:p>
    <w:p w14:paraId="39BE11CF" w14:textId="7261F8AD" w:rsidR="000372B6" w:rsidRPr="00085243" w:rsidRDefault="000372B6" w:rsidP="008C7079">
      <w:pPr>
        <w:widowControl w:val="0"/>
        <w:numPr>
          <w:ilvl w:val="0"/>
          <w:numId w:val="31"/>
        </w:numPr>
        <w:tabs>
          <w:tab w:val="clear" w:pos="1440"/>
          <w:tab w:val="left" w:pos="180"/>
          <w:tab w:val="left" w:pos="360"/>
          <w:tab w:val="left" w:pos="851"/>
          <w:tab w:val="left" w:pos="1134"/>
        </w:tabs>
        <w:autoSpaceDE w:val="0"/>
        <w:autoSpaceDN w:val="0"/>
        <w:adjustRightInd w:val="0"/>
        <w:ind w:left="284" w:right="282" w:firstLine="567"/>
        <w:jc w:val="both"/>
        <w:rPr>
          <w:bCs/>
          <w:sz w:val="28"/>
          <w:szCs w:val="28"/>
        </w:rPr>
      </w:pPr>
      <w:r w:rsidRPr="00085243">
        <w:rPr>
          <w:sz w:val="28"/>
          <w:szCs w:val="28"/>
        </w:rPr>
        <w:t xml:space="preserve">Шевчук Д. Екологічність як принцип публічних закупівель: законодавство України та стандарти Європейського Союзу. Підприємництво, господарство і право. №2. 2020. С. </w:t>
      </w:r>
      <w:r w:rsidR="00FD7EED" w:rsidRPr="00085243">
        <w:rPr>
          <w:sz w:val="28"/>
          <w:szCs w:val="28"/>
        </w:rPr>
        <w:t>177 – 181. (DOI https://doi.org/10.32849/2663-5313/2020.2.30)</w:t>
      </w:r>
      <w:r w:rsidR="004127D3" w:rsidRPr="00085243">
        <w:rPr>
          <w:sz w:val="28"/>
          <w:szCs w:val="28"/>
        </w:rPr>
        <w:t>.</w:t>
      </w:r>
    </w:p>
    <w:p w14:paraId="5B4C691F" w14:textId="77777777" w:rsidR="004224A1" w:rsidRPr="00085243" w:rsidRDefault="004224A1" w:rsidP="004224A1">
      <w:pPr>
        <w:jc w:val="both"/>
        <w:rPr>
          <w:b/>
          <w:sz w:val="28"/>
          <w:szCs w:val="28"/>
          <w:u w:val="single"/>
        </w:rPr>
      </w:pPr>
    </w:p>
    <w:p w14:paraId="6F5BA031" w14:textId="77777777" w:rsidR="00057EF0" w:rsidRPr="00085243" w:rsidRDefault="00057EF0" w:rsidP="004224A1">
      <w:pPr>
        <w:jc w:val="both"/>
        <w:rPr>
          <w:b/>
          <w:sz w:val="28"/>
          <w:szCs w:val="28"/>
          <w:u w:val="single"/>
        </w:rPr>
      </w:pPr>
    </w:p>
    <w:p w14:paraId="1D69A228" w14:textId="6677BDCA" w:rsidR="004224A1" w:rsidRPr="00085243" w:rsidRDefault="0035047D" w:rsidP="0035047D">
      <w:pPr>
        <w:jc w:val="center"/>
        <w:rPr>
          <w:b/>
          <w:bCs/>
          <w:sz w:val="28"/>
          <w:szCs w:val="28"/>
        </w:rPr>
      </w:pPr>
      <w:r w:rsidRPr="00085243">
        <w:rPr>
          <w:b/>
          <w:sz w:val="28"/>
          <w:szCs w:val="28"/>
        </w:rPr>
        <w:t xml:space="preserve">ТЕМА 7. </w:t>
      </w:r>
      <w:r w:rsidRPr="00085243">
        <w:rPr>
          <w:b/>
          <w:bCs/>
          <w:sz w:val="28"/>
          <w:szCs w:val="28"/>
        </w:rPr>
        <w:t>КОНТРАКТНЕ РЕГУЛЮВАННЯ ВІДНОСИН У ЄВРОПЕЙСЬКОМУ СПІВТОВАРИСТВІ В СФЕРІ ПЕРЕВЕЗЕНЬ</w:t>
      </w:r>
    </w:p>
    <w:p w14:paraId="7EB1141D" w14:textId="41ADDA81" w:rsidR="002911B8" w:rsidRPr="00085243" w:rsidRDefault="008E399B" w:rsidP="0035047D">
      <w:pPr>
        <w:ind w:left="284" w:right="283" w:firstLine="567"/>
        <w:jc w:val="both"/>
        <w:rPr>
          <w:sz w:val="28"/>
          <w:szCs w:val="28"/>
        </w:rPr>
      </w:pPr>
      <w:r w:rsidRPr="00085243">
        <w:rPr>
          <w:b/>
          <w:i/>
          <w:sz w:val="28"/>
          <w:szCs w:val="28"/>
        </w:rPr>
        <w:t xml:space="preserve">Методичні вказівки: </w:t>
      </w:r>
      <w:r w:rsidR="00420651" w:rsidRPr="00085243">
        <w:rPr>
          <w:sz w:val="28"/>
          <w:szCs w:val="28"/>
        </w:rPr>
        <w:t>Транспорт є однією з базових галузей економіки. Транспортна галузь України має розгалужену залізничну мережу, розвинуту мережу автомобільних шляхів, морські порти та річкові термінали, аеропорти та широку мережу авіаційних сполучень та громадського пасажирського транспорту, автобусних станцій, вантажних митних терміналів. Це створює необхідні передумови для задоволення потреб користувачів транспорту у наданні транспортних послуг та  розвитку бізнесу.</w:t>
      </w:r>
    </w:p>
    <w:p w14:paraId="4D32F5AB" w14:textId="0645E712" w:rsidR="00420651" w:rsidRPr="00085243" w:rsidRDefault="006632A9" w:rsidP="0035047D">
      <w:pPr>
        <w:ind w:left="284" w:right="283" w:firstLine="567"/>
        <w:jc w:val="both"/>
        <w:rPr>
          <w:bCs/>
          <w:iCs/>
          <w:sz w:val="28"/>
          <w:szCs w:val="28"/>
        </w:rPr>
      </w:pPr>
      <w:r w:rsidRPr="00085243">
        <w:rPr>
          <w:sz w:val="28"/>
          <w:szCs w:val="28"/>
        </w:rPr>
        <w:t xml:space="preserve">Під час вивчення </w:t>
      </w:r>
      <w:r w:rsidR="006A1F41" w:rsidRPr="00085243">
        <w:rPr>
          <w:sz w:val="28"/>
          <w:szCs w:val="28"/>
        </w:rPr>
        <w:t xml:space="preserve">теми студенту слід ознайомитись з основними директивами ЄС у сфері транспорту. Особливу уваги слід приділити </w:t>
      </w:r>
      <w:r w:rsidRPr="00085243">
        <w:rPr>
          <w:sz w:val="28"/>
          <w:szCs w:val="28"/>
        </w:rPr>
        <w:t>аналізу стандартів Європейського Союзу, які застосовуються для внутрішніх водних шляхів в Україні</w:t>
      </w:r>
      <w:r w:rsidR="006A30C3" w:rsidRPr="00085243">
        <w:rPr>
          <w:sz w:val="28"/>
          <w:szCs w:val="28"/>
        </w:rPr>
        <w:t xml:space="preserve">, зокрема </w:t>
      </w:r>
      <w:r w:rsidRPr="00085243">
        <w:rPr>
          <w:sz w:val="28"/>
          <w:szCs w:val="28"/>
        </w:rPr>
        <w:t xml:space="preserve">Директиви Ради № 96/50/ЄС. </w:t>
      </w:r>
      <w:r w:rsidR="006A30C3" w:rsidRPr="00085243">
        <w:rPr>
          <w:sz w:val="28"/>
          <w:szCs w:val="28"/>
        </w:rPr>
        <w:lastRenderedPageBreak/>
        <w:t xml:space="preserve">Важливим є надання </w:t>
      </w:r>
      <w:r w:rsidRPr="00085243">
        <w:rPr>
          <w:sz w:val="28"/>
          <w:szCs w:val="28"/>
        </w:rPr>
        <w:t>характеристик</w:t>
      </w:r>
      <w:r w:rsidR="006A30C3" w:rsidRPr="00085243">
        <w:rPr>
          <w:sz w:val="28"/>
          <w:szCs w:val="28"/>
        </w:rPr>
        <w:t>и</w:t>
      </w:r>
      <w:r w:rsidRPr="00085243">
        <w:rPr>
          <w:sz w:val="28"/>
          <w:szCs w:val="28"/>
        </w:rPr>
        <w:t xml:space="preserve"> нормативного механізму імплементації положень Директив ЄС щодо внутрішнього водного транспорту в українське законодавство та проаналізований її ступінь.</w:t>
      </w:r>
    </w:p>
    <w:p w14:paraId="08EFDA61" w14:textId="77777777" w:rsidR="008E399B" w:rsidRPr="00085243" w:rsidRDefault="008E399B" w:rsidP="004224A1">
      <w:pPr>
        <w:ind w:firstLine="708"/>
        <w:jc w:val="both"/>
        <w:rPr>
          <w:b/>
          <w:bCs/>
          <w:i/>
          <w:iCs/>
          <w:sz w:val="28"/>
          <w:szCs w:val="28"/>
        </w:rPr>
      </w:pPr>
    </w:p>
    <w:p w14:paraId="4B4C40C6" w14:textId="678F8BB7" w:rsidR="00800B3A" w:rsidRPr="00085243" w:rsidRDefault="00800B3A" w:rsidP="004224A1">
      <w:pPr>
        <w:ind w:firstLine="708"/>
        <w:jc w:val="both"/>
        <w:rPr>
          <w:b/>
          <w:bCs/>
          <w:i/>
          <w:iCs/>
          <w:sz w:val="28"/>
          <w:szCs w:val="28"/>
        </w:rPr>
      </w:pPr>
      <w:r w:rsidRPr="00085243">
        <w:rPr>
          <w:b/>
          <w:bCs/>
          <w:i/>
          <w:iCs/>
          <w:sz w:val="28"/>
          <w:szCs w:val="28"/>
        </w:rPr>
        <w:t>Питання для обговорення</w:t>
      </w:r>
    </w:p>
    <w:p w14:paraId="18AE877E" w14:textId="77777777" w:rsidR="004465D2" w:rsidRPr="00085243" w:rsidRDefault="00C772C8" w:rsidP="004465D2">
      <w:pPr>
        <w:ind w:firstLine="708"/>
        <w:jc w:val="both"/>
        <w:rPr>
          <w:sz w:val="28"/>
          <w:szCs w:val="28"/>
        </w:rPr>
      </w:pPr>
      <w:r w:rsidRPr="00085243">
        <w:rPr>
          <w:sz w:val="28"/>
          <w:szCs w:val="28"/>
        </w:rPr>
        <w:t xml:space="preserve">1. </w:t>
      </w:r>
      <w:r w:rsidR="0077467D" w:rsidRPr="00085243">
        <w:rPr>
          <w:sz w:val="28"/>
          <w:szCs w:val="28"/>
        </w:rPr>
        <w:t>Поняття та правові основи спільної транспортної політики Євросоюзу</w:t>
      </w:r>
      <w:r w:rsidR="004465D2" w:rsidRPr="00085243">
        <w:rPr>
          <w:sz w:val="28"/>
          <w:szCs w:val="28"/>
        </w:rPr>
        <w:t>.</w:t>
      </w:r>
    </w:p>
    <w:p w14:paraId="0013E4FA" w14:textId="77777777" w:rsidR="004465D2" w:rsidRPr="00085243" w:rsidRDefault="004465D2" w:rsidP="004465D2">
      <w:pPr>
        <w:ind w:firstLine="708"/>
        <w:jc w:val="both"/>
        <w:rPr>
          <w:sz w:val="28"/>
          <w:szCs w:val="28"/>
        </w:rPr>
      </w:pPr>
      <w:r w:rsidRPr="00085243">
        <w:rPr>
          <w:sz w:val="28"/>
          <w:szCs w:val="28"/>
        </w:rPr>
        <w:t xml:space="preserve">2. </w:t>
      </w:r>
      <w:r w:rsidR="0077467D" w:rsidRPr="00085243">
        <w:rPr>
          <w:sz w:val="28"/>
          <w:szCs w:val="28"/>
        </w:rPr>
        <w:t>Правове регулювання морського транспорту в Євросоюзі.</w:t>
      </w:r>
    </w:p>
    <w:p w14:paraId="717C7DA0" w14:textId="77777777" w:rsidR="004465D2" w:rsidRPr="00085243" w:rsidRDefault="004465D2" w:rsidP="004465D2">
      <w:pPr>
        <w:ind w:firstLine="708"/>
        <w:jc w:val="both"/>
        <w:rPr>
          <w:sz w:val="28"/>
          <w:szCs w:val="28"/>
        </w:rPr>
      </w:pPr>
      <w:r w:rsidRPr="00085243">
        <w:rPr>
          <w:sz w:val="28"/>
          <w:szCs w:val="28"/>
        </w:rPr>
        <w:t xml:space="preserve">3. </w:t>
      </w:r>
      <w:r w:rsidR="0077467D" w:rsidRPr="00085243">
        <w:rPr>
          <w:sz w:val="28"/>
          <w:szCs w:val="28"/>
        </w:rPr>
        <w:t>Правове регулювання повітряного транспорту в Євросоюзі.</w:t>
      </w:r>
    </w:p>
    <w:p w14:paraId="69F5DD08" w14:textId="77777777" w:rsidR="004465D2" w:rsidRPr="00085243" w:rsidRDefault="004465D2" w:rsidP="004465D2">
      <w:pPr>
        <w:ind w:firstLine="708"/>
        <w:jc w:val="both"/>
        <w:rPr>
          <w:sz w:val="28"/>
          <w:szCs w:val="28"/>
        </w:rPr>
      </w:pPr>
      <w:r w:rsidRPr="00085243">
        <w:rPr>
          <w:sz w:val="28"/>
          <w:szCs w:val="28"/>
        </w:rPr>
        <w:t xml:space="preserve">4. </w:t>
      </w:r>
      <w:r w:rsidR="0077467D" w:rsidRPr="00085243">
        <w:rPr>
          <w:sz w:val="28"/>
          <w:szCs w:val="28"/>
        </w:rPr>
        <w:t>Правове регулювання автомобільного транспорту в Євросоюзі</w:t>
      </w:r>
      <w:r w:rsidRPr="00085243">
        <w:rPr>
          <w:sz w:val="28"/>
          <w:szCs w:val="28"/>
        </w:rPr>
        <w:t>.</w:t>
      </w:r>
    </w:p>
    <w:p w14:paraId="3F133270" w14:textId="77777777" w:rsidR="004465D2" w:rsidRPr="00085243" w:rsidRDefault="004465D2" w:rsidP="004465D2">
      <w:pPr>
        <w:ind w:firstLine="708"/>
        <w:jc w:val="both"/>
        <w:rPr>
          <w:sz w:val="28"/>
          <w:szCs w:val="28"/>
        </w:rPr>
      </w:pPr>
      <w:r w:rsidRPr="00085243">
        <w:rPr>
          <w:sz w:val="28"/>
          <w:szCs w:val="28"/>
        </w:rPr>
        <w:t xml:space="preserve">5. </w:t>
      </w:r>
      <w:r w:rsidR="0077467D" w:rsidRPr="00085243">
        <w:rPr>
          <w:sz w:val="28"/>
          <w:szCs w:val="28"/>
        </w:rPr>
        <w:t>Правове регулювання внутрішнього водного транспорту в Євросоюзі.</w:t>
      </w:r>
    </w:p>
    <w:p w14:paraId="1E33D890" w14:textId="77777777" w:rsidR="004465D2" w:rsidRPr="00085243" w:rsidRDefault="004465D2" w:rsidP="004465D2">
      <w:pPr>
        <w:ind w:firstLine="708"/>
        <w:jc w:val="both"/>
        <w:rPr>
          <w:sz w:val="28"/>
          <w:szCs w:val="28"/>
        </w:rPr>
      </w:pPr>
      <w:r w:rsidRPr="00085243">
        <w:rPr>
          <w:sz w:val="28"/>
          <w:szCs w:val="28"/>
        </w:rPr>
        <w:t xml:space="preserve">6. </w:t>
      </w:r>
      <w:r w:rsidR="0077467D" w:rsidRPr="00085243">
        <w:rPr>
          <w:sz w:val="28"/>
          <w:szCs w:val="28"/>
        </w:rPr>
        <w:t>Правове регулювання залізничного транспорту в Євросоюзі</w:t>
      </w:r>
      <w:r w:rsidRPr="00085243">
        <w:rPr>
          <w:sz w:val="28"/>
          <w:szCs w:val="28"/>
        </w:rPr>
        <w:t>.</w:t>
      </w:r>
    </w:p>
    <w:p w14:paraId="7E19ECB6" w14:textId="326C7905" w:rsidR="004465D2" w:rsidRPr="00085243" w:rsidRDefault="0077467D" w:rsidP="004465D2">
      <w:pPr>
        <w:ind w:firstLine="708"/>
        <w:jc w:val="both"/>
        <w:rPr>
          <w:sz w:val="28"/>
          <w:szCs w:val="28"/>
        </w:rPr>
      </w:pPr>
      <w:r w:rsidRPr="00085243">
        <w:rPr>
          <w:sz w:val="28"/>
          <w:szCs w:val="28"/>
        </w:rPr>
        <w:t>7. Правове регулювання комбінованого транспорту в Євросоюзі</w:t>
      </w:r>
      <w:r w:rsidR="004465D2" w:rsidRPr="00085243">
        <w:rPr>
          <w:sz w:val="28"/>
          <w:szCs w:val="28"/>
        </w:rPr>
        <w:t>.</w:t>
      </w:r>
    </w:p>
    <w:p w14:paraId="04B976CE" w14:textId="192B1E02" w:rsidR="007F01C4" w:rsidRPr="00085243" w:rsidRDefault="004465D2" w:rsidP="004224A1">
      <w:pPr>
        <w:ind w:firstLine="708"/>
        <w:jc w:val="both"/>
        <w:rPr>
          <w:sz w:val="28"/>
          <w:szCs w:val="28"/>
        </w:rPr>
      </w:pPr>
      <w:r w:rsidRPr="00085243">
        <w:rPr>
          <w:sz w:val="28"/>
          <w:szCs w:val="28"/>
        </w:rPr>
        <w:t xml:space="preserve">8. </w:t>
      </w:r>
      <w:r w:rsidR="004224A1" w:rsidRPr="00085243">
        <w:rPr>
          <w:sz w:val="28"/>
          <w:szCs w:val="28"/>
        </w:rPr>
        <w:t xml:space="preserve">Двосторонні та багатосторонні договори, що регулюють транспортні перевезення, учасником яких є Україна. </w:t>
      </w:r>
    </w:p>
    <w:p w14:paraId="2A2CD622" w14:textId="6DD5CDB0" w:rsidR="004224A1" w:rsidRPr="00085243" w:rsidRDefault="002D2486" w:rsidP="004224A1">
      <w:pPr>
        <w:ind w:firstLine="708"/>
        <w:jc w:val="both"/>
        <w:rPr>
          <w:sz w:val="28"/>
          <w:szCs w:val="28"/>
        </w:rPr>
      </w:pPr>
      <w:r w:rsidRPr="00085243">
        <w:rPr>
          <w:sz w:val="28"/>
          <w:szCs w:val="28"/>
        </w:rPr>
        <w:t>9</w:t>
      </w:r>
      <w:r w:rsidR="007F01C4" w:rsidRPr="00085243">
        <w:rPr>
          <w:sz w:val="28"/>
          <w:szCs w:val="28"/>
        </w:rPr>
        <w:t xml:space="preserve">. </w:t>
      </w:r>
      <w:r w:rsidR="004224A1" w:rsidRPr="00085243">
        <w:rPr>
          <w:sz w:val="28"/>
          <w:szCs w:val="28"/>
        </w:rPr>
        <w:t>Процес імплементації Україною положень Угоди про асоціацію з ЄС в сфері транспорту.</w:t>
      </w:r>
    </w:p>
    <w:p w14:paraId="09579866" w14:textId="7456890D" w:rsidR="00311F60" w:rsidRPr="00085243" w:rsidRDefault="00311F60" w:rsidP="004224A1">
      <w:pPr>
        <w:ind w:firstLine="708"/>
        <w:jc w:val="both"/>
        <w:rPr>
          <w:sz w:val="28"/>
          <w:szCs w:val="28"/>
        </w:rPr>
      </w:pPr>
      <w:r w:rsidRPr="00085243">
        <w:rPr>
          <w:sz w:val="28"/>
          <w:szCs w:val="28"/>
        </w:rPr>
        <w:t xml:space="preserve">7. </w:t>
      </w:r>
      <w:r w:rsidR="008270C0" w:rsidRPr="00085243">
        <w:rPr>
          <w:sz w:val="28"/>
          <w:szCs w:val="28"/>
        </w:rPr>
        <w:t>Зобов’язання</w:t>
      </w:r>
      <w:r w:rsidRPr="00085243">
        <w:rPr>
          <w:sz w:val="28"/>
          <w:szCs w:val="28"/>
        </w:rPr>
        <w:t xml:space="preserve"> перевізника </w:t>
      </w:r>
      <w:r w:rsidR="008270C0" w:rsidRPr="00085243">
        <w:rPr>
          <w:sz w:val="28"/>
          <w:szCs w:val="28"/>
        </w:rPr>
        <w:t>в праві ЄС у сфері перевезень транспортом.</w:t>
      </w:r>
    </w:p>
    <w:p w14:paraId="1FCBD953" w14:textId="77777777" w:rsidR="002D2486" w:rsidRPr="00085243" w:rsidRDefault="002D2486" w:rsidP="004224A1">
      <w:pPr>
        <w:ind w:firstLine="708"/>
        <w:jc w:val="both"/>
        <w:rPr>
          <w:b/>
          <w:bCs/>
          <w:i/>
          <w:iCs/>
          <w:sz w:val="28"/>
          <w:szCs w:val="28"/>
        </w:rPr>
      </w:pPr>
    </w:p>
    <w:p w14:paraId="1B13EB93" w14:textId="606863DC" w:rsidR="008270C0" w:rsidRPr="00085243" w:rsidRDefault="008270C0" w:rsidP="004224A1">
      <w:pPr>
        <w:ind w:firstLine="708"/>
        <w:jc w:val="both"/>
        <w:rPr>
          <w:b/>
          <w:bCs/>
          <w:i/>
          <w:iCs/>
          <w:sz w:val="28"/>
          <w:szCs w:val="28"/>
        </w:rPr>
      </w:pPr>
      <w:r w:rsidRPr="00085243">
        <w:rPr>
          <w:b/>
          <w:bCs/>
          <w:i/>
          <w:iCs/>
          <w:sz w:val="28"/>
          <w:szCs w:val="28"/>
        </w:rPr>
        <w:t>Завдання для самостійної роботи:</w:t>
      </w:r>
    </w:p>
    <w:p w14:paraId="7E9EB2C7" w14:textId="0E298414" w:rsidR="008270C0" w:rsidRPr="00085243" w:rsidRDefault="008270C0" w:rsidP="004224A1">
      <w:pPr>
        <w:ind w:firstLine="708"/>
        <w:jc w:val="both"/>
        <w:rPr>
          <w:sz w:val="28"/>
          <w:szCs w:val="28"/>
        </w:rPr>
      </w:pPr>
      <w:r w:rsidRPr="00085243">
        <w:rPr>
          <w:sz w:val="28"/>
          <w:szCs w:val="28"/>
        </w:rPr>
        <w:t xml:space="preserve">1. Підготувати реферат на тему: </w:t>
      </w:r>
    </w:p>
    <w:p w14:paraId="59D82125" w14:textId="7331F59A" w:rsidR="008270C0" w:rsidRPr="00085243" w:rsidRDefault="008270C0" w:rsidP="004224A1">
      <w:pPr>
        <w:ind w:firstLine="708"/>
        <w:jc w:val="both"/>
        <w:rPr>
          <w:sz w:val="28"/>
          <w:szCs w:val="28"/>
        </w:rPr>
      </w:pPr>
      <w:r w:rsidRPr="00085243">
        <w:rPr>
          <w:sz w:val="28"/>
          <w:szCs w:val="28"/>
        </w:rPr>
        <w:t>2. Здійснить систематизацію директив ЄС у сфері перевезень.</w:t>
      </w:r>
    </w:p>
    <w:p w14:paraId="7162A2FF" w14:textId="46BC05C9" w:rsidR="008270C0" w:rsidRPr="00085243" w:rsidRDefault="008270C0" w:rsidP="004224A1">
      <w:pPr>
        <w:ind w:firstLine="708"/>
        <w:jc w:val="both"/>
        <w:rPr>
          <w:sz w:val="28"/>
          <w:szCs w:val="28"/>
        </w:rPr>
      </w:pPr>
      <w:r w:rsidRPr="00085243">
        <w:rPr>
          <w:sz w:val="28"/>
          <w:szCs w:val="28"/>
        </w:rPr>
        <w:t>3. Здійснить порівняльний аналіз директив ЄС у сфері транспорту і відповідних норм національного законодавства України.</w:t>
      </w:r>
    </w:p>
    <w:p w14:paraId="798F45CF" w14:textId="5558AEAE" w:rsidR="00AD2D78" w:rsidRPr="00085243" w:rsidRDefault="00AD2D78" w:rsidP="004224A1">
      <w:pPr>
        <w:ind w:firstLine="708"/>
        <w:jc w:val="both"/>
        <w:rPr>
          <w:sz w:val="28"/>
          <w:szCs w:val="28"/>
        </w:rPr>
      </w:pPr>
      <w:r w:rsidRPr="00085243">
        <w:rPr>
          <w:sz w:val="28"/>
          <w:szCs w:val="28"/>
        </w:rPr>
        <w:t xml:space="preserve">4. </w:t>
      </w:r>
      <w:r w:rsidR="00EE5C41" w:rsidRPr="00085243">
        <w:rPr>
          <w:sz w:val="28"/>
          <w:szCs w:val="28"/>
        </w:rPr>
        <w:t>Окреслить основні напрямки п</w:t>
      </w:r>
      <w:r w:rsidRPr="00085243">
        <w:rPr>
          <w:sz w:val="28"/>
          <w:szCs w:val="28"/>
        </w:rPr>
        <w:t>равове регулювання автомобільного транспорту в Євросоюзу</w:t>
      </w:r>
      <w:r w:rsidR="00EE5C41" w:rsidRPr="00085243">
        <w:rPr>
          <w:sz w:val="28"/>
          <w:szCs w:val="28"/>
        </w:rPr>
        <w:t>.</w:t>
      </w:r>
    </w:p>
    <w:p w14:paraId="0EADC1EC" w14:textId="28668934" w:rsidR="00EE5C41" w:rsidRPr="00085243" w:rsidRDefault="00EE5C41" w:rsidP="004224A1">
      <w:pPr>
        <w:ind w:firstLine="708"/>
        <w:jc w:val="both"/>
        <w:rPr>
          <w:sz w:val="28"/>
          <w:szCs w:val="28"/>
        </w:rPr>
      </w:pPr>
      <w:r w:rsidRPr="00085243">
        <w:rPr>
          <w:sz w:val="28"/>
          <w:szCs w:val="28"/>
        </w:rPr>
        <w:t xml:space="preserve">5. Визначите </w:t>
      </w:r>
      <w:r w:rsidR="009534B7" w:rsidRPr="00085243">
        <w:rPr>
          <w:sz w:val="28"/>
          <w:szCs w:val="28"/>
        </w:rPr>
        <w:t>форми п</w:t>
      </w:r>
      <w:r w:rsidRPr="00085243">
        <w:rPr>
          <w:sz w:val="28"/>
          <w:szCs w:val="28"/>
        </w:rPr>
        <w:t>равов</w:t>
      </w:r>
      <w:r w:rsidR="009534B7" w:rsidRPr="00085243">
        <w:rPr>
          <w:sz w:val="28"/>
          <w:szCs w:val="28"/>
        </w:rPr>
        <w:t>ого</w:t>
      </w:r>
      <w:r w:rsidRPr="00085243">
        <w:rPr>
          <w:sz w:val="28"/>
          <w:szCs w:val="28"/>
        </w:rPr>
        <w:t xml:space="preserve"> регулювання </w:t>
      </w:r>
      <w:r w:rsidR="009534B7" w:rsidRPr="00085243">
        <w:rPr>
          <w:sz w:val="28"/>
          <w:szCs w:val="28"/>
        </w:rPr>
        <w:t xml:space="preserve">діяльності </w:t>
      </w:r>
      <w:r w:rsidRPr="00085243">
        <w:rPr>
          <w:sz w:val="28"/>
          <w:szCs w:val="28"/>
        </w:rPr>
        <w:t>комбінованого транспорту в Євросоюзі</w:t>
      </w:r>
    </w:p>
    <w:p w14:paraId="330713C6" w14:textId="77777777" w:rsidR="008270C0" w:rsidRPr="00085243" w:rsidRDefault="008270C0" w:rsidP="004224A1">
      <w:pPr>
        <w:ind w:firstLine="708"/>
        <w:jc w:val="both"/>
        <w:rPr>
          <w:sz w:val="28"/>
          <w:szCs w:val="28"/>
        </w:rPr>
      </w:pPr>
    </w:p>
    <w:p w14:paraId="49209216" w14:textId="77777777" w:rsidR="003B0A99" w:rsidRPr="00085243" w:rsidRDefault="003B0A99" w:rsidP="008270C0">
      <w:pPr>
        <w:ind w:left="284" w:right="282" w:firstLine="567"/>
        <w:rPr>
          <w:b/>
          <w:i/>
          <w:sz w:val="28"/>
          <w:szCs w:val="28"/>
        </w:rPr>
      </w:pPr>
      <w:r w:rsidRPr="00085243">
        <w:rPr>
          <w:b/>
          <w:i/>
          <w:sz w:val="28"/>
          <w:szCs w:val="28"/>
          <w:lang w:val="ru-RU"/>
        </w:rPr>
        <w:t xml:space="preserve">  </w:t>
      </w:r>
      <w:r w:rsidRPr="00085243">
        <w:rPr>
          <w:b/>
          <w:i/>
          <w:sz w:val="28"/>
          <w:szCs w:val="28"/>
        </w:rPr>
        <w:t>Нормативно-правові акти:</w:t>
      </w:r>
    </w:p>
    <w:p w14:paraId="38D97C14" w14:textId="102C8C08" w:rsidR="003B0A99" w:rsidRPr="0009377E" w:rsidRDefault="003B0A99" w:rsidP="0009377E">
      <w:pPr>
        <w:widowControl w:val="0"/>
        <w:numPr>
          <w:ilvl w:val="1"/>
          <w:numId w:val="4"/>
        </w:numPr>
        <w:tabs>
          <w:tab w:val="clear" w:pos="1440"/>
          <w:tab w:val="left" w:pos="180"/>
          <w:tab w:val="left" w:pos="360"/>
          <w:tab w:val="left" w:pos="851"/>
          <w:tab w:val="num" w:pos="1276"/>
        </w:tabs>
        <w:autoSpaceDE w:val="0"/>
        <w:autoSpaceDN w:val="0"/>
        <w:adjustRightInd w:val="0"/>
        <w:ind w:left="284" w:right="282" w:firstLine="567"/>
        <w:rPr>
          <w:sz w:val="28"/>
          <w:szCs w:val="28"/>
        </w:rPr>
      </w:pPr>
      <w:r w:rsidRPr="00085243">
        <w:rPr>
          <w:sz w:val="28"/>
          <w:szCs w:val="28"/>
        </w:rPr>
        <w:t xml:space="preserve">Система доступу до законодавства Європейського Співтовариства. </w:t>
      </w:r>
      <w:hyperlink r:id="rId28" w:history="1">
        <w:r w:rsidRPr="00085243">
          <w:rPr>
            <w:rStyle w:val="aa"/>
            <w:color w:val="auto"/>
            <w:sz w:val="28"/>
            <w:szCs w:val="28"/>
            <w:lang w:val="en-US"/>
          </w:rPr>
          <w:t>https</w:t>
        </w:r>
        <w:r w:rsidRPr="00085243">
          <w:rPr>
            <w:rStyle w:val="aa"/>
            <w:color w:val="auto"/>
            <w:sz w:val="28"/>
            <w:szCs w:val="28"/>
            <w:lang w:val="ru-RU"/>
          </w:rPr>
          <w:t>://</w:t>
        </w:r>
        <w:r w:rsidRPr="00085243">
          <w:rPr>
            <w:rStyle w:val="aa"/>
            <w:color w:val="auto"/>
            <w:sz w:val="28"/>
            <w:szCs w:val="28"/>
            <w:lang w:val="en-US"/>
          </w:rPr>
          <w:t>eur</w:t>
        </w:r>
        <w:r w:rsidRPr="00085243">
          <w:rPr>
            <w:rStyle w:val="aa"/>
            <w:color w:val="auto"/>
            <w:sz w:val="28"/>
            <w:szCs w:val="28"/>
            <w:lang w:val="ru-RU"/>
          </w:rPr>
          <w:t>-</w:t>
        </w:r>
        <w:r w:rsidRPr="00085243">
          <w:rPr>
            <w:rStyle w:val="aa"/>
            <w:color w:val="auto"/>
            <w:sz w:val="28"/>
            <w:szCs w:val="28"/>
            <w:lang w:val="en-US"/>
          </w:rPr>
          <w:t>lex</w:t>
        </w:r>
        <w:r w:rsidRPr="00085243">
          <w:rPr>
            <w:rStyle w:val="aa"/>
            <w:color w:val="auto"/>
            <w:sz w:val="28"/>
            <w:szCs w:val="28"/>
            <w:lang w:val="ru-RU"/>
          </w:rPr>
          <w:t>.</w:t>
        </w:r>
        <w:r w:rsidRPr="00085243">
          <w:rPr>
            <w:rStyle w:val="aa"/>
            <w:color w:val="auto"/>
            <w:sz w:val="28"/>
            <w:szCs w:val="28"/>
            <w:lang w:val="en-US"/>
          </w:rPr>
          <w:t>europa</w:t>
        </w:r>
        <w:r w:rsidRPr="00085243">
          <w:rPr>
            <w:rStyle w:val="aa"/>
            <w:color w:val="auto"/>
            <w:sz w:val="28"/>
            <w:szCs w:val="28"/>
            <w:lang w:val="ru-RU"/>
          </w:rPr>
          <w:t>.</w:t>
        </w:r>
        <w:r w:rsidRPr="00085243">
          <w:rPr>
            <w:rStyle w:val="aa"/>
            <w:color w:val="auto"/>
            <w:sz w:val="28"/>
            <w:szCs w:val="28"/>
            <w:lang w:val="en-US"/>
          </w:rPr>
          <w:t>eu</w:t>
        </w:r>
      </w:hyperlink>
      <w:r w:rsidRPr="00085243">
        <w:rPr>
          <w:sz w:val="28"/>
          <w:szCs w:val="28"/>
        </w:rPr>
        <w:t>.</w:t>
      </w:r>
      <w:r w:rsidRPr="0009377E">
        <w:rPr>
          <w:sz w:val="28"/>
          <w:szCs w:val="28"/>
        </w:rPr>
        <w:t xml:space="preserve"> </w:t>
      </w:r>
    </w:p>
    <w:p w14:paraId="65A064A6" w14:textId="3B834CF6" w:rsidR="002E337A" w:rsidRPr="00085243" w:rsidRDefault="002E337A" w:rsidP="008270C0">
      <w:pPr>
        <w:widowControl w:val="0"/>
        <w:numPr>
          <w:ilvl w:val="1"/>
          <w:numId w:val="4"/>
        </w:numPr>
        <w:tabs>
          <w:tab w:val="clear" w:pos="1440"/>
          <w:tab w:val="left" w:pos="180"/>
          <w:tab w:val="left" w:pos="360"/>
          <w:tab w:val="left" w:pos="851"/>
          <w:tab w:val="num" w:pos="1276"/>
        </w:tabs>
        <w:autoSpaceDE w:val="0"/>
        <w:autoSpaceDN w:val="0"/>
        <w:adjustRightInd w:val="0"/>
        <w:ind w:left="284" w:right="282" w:firstLine="567"/>
        <w:jc w:val="both"/>
        <w:rPr>
          <w:sz w:val="28"/>
          <w:szCs w:val="28"/>
        </w:rPr>
      </w:pPr>
      <w:r w:rsidRPr="00085243">
        <w:rPr>
          <w:sz w:val="28"/>
          <w:szCs w:val="28"/>
        </w:rPr>
        <w:t>Directive 2012/34/EU of the European Parliament and of the Council of 21 November 2012 establishing a single European railway area. URL: https://eur-lex.europa.eu/eli/dir/2012/34/oj (дата звернення: 02.11.2019).</w:t>
      </w:r>
    </w:p>
    <w:p w14:paraId="785353EF" w14:textId="77777777" w:rsidR="005E12C2" w:rsidRPr="00085243" w:rsidRDefault="005E12C2" w:rsidP="008270C0">
      <w:pPr>
        <w:widowControl w:val="0"/>
        <w:numPr>
          <w:ilvl w:val="1"/>
          <w:numId w:val="4"/>
        </w:numPr>
        <w:tabs>
          <w:tab w:val="clear" w:pos="1440"/>
          <w:tab w:val="left" w:pos="180"/>
          <w:tab w:val="left" w:pos="360"/>
          <w:tab w:val="left" w:pos="851"/>
          <w:tab w:val="num" w:pos="1276"/>
        </w:tabs>
        <w:autoSpaceDE w:val="0"/>
        <w:autoSpaceDN w:val="0"/>
        <w:adjustRightInd w:val="0"/>
        <w:ind w:left="284" w:right="282" w:firstLine="567"/>
        <w:jc w:val="both"/>
        <w:rPr>
          <w:sz w:val="28"/>
          <w:szCs w:val="28"/>
        </w:rPr>
      </w:pPr>
      <w:r w:rsidRPr="00085243">
        <w:rPr>
          <w:sz w:val="28"/>
          <w:szCs w:val="28"/>
        </w:rPr>
        <w:t xml:space="preserve">Directive 2007/5 8/EC of llie European Parliament and of the Council of 23 October 2007 amending Council Directive 91/440/EEC on the development of the Community’s railways and Directive 2001/14/EC on llie allocation of railway infrastructure capacity and die levying of charges for die use of railway infrastructure OJ L 315, 3.12.2007, p. 44-50. </w:t>
      </w:r>
    </w:p>
    <w:p w14:paraId="2B25C3B6" w14:textId="77777777" w:rsidR="005E12C2" w:rsidRPr="00085243" w:rsidRDefault="005E12C2" w:rsidP="008270C0">
      <w:pPr>
        <w:widowControl w:val="0"/>
        <w:numPr>
          <w:ilvl w:val="1"/>
          <w:numId w:val="4"/>
        </w:numPr>
        <w:tabs>
          <w:tab w:val="clear" w:pos="1440"/>
          <w:tab w:val="left" w:pos="180"/>
          <w:tab w:val="left" w:pos="360"/>
          <w:tab w:val="left" w:pos="851"/>
          <w:tab w:val="num" w:pos="1276"/>
        </w:tabs>
        <w:autoSpaceDE w:val="0"/>
        <w:autoSpaceDN w:val="0"/>
        <w:adjustRightInd w:val="0"/>
        <w:ind w:left="284" w:right="282" w:firstLine="567"/>
        <w:jc w:val="both"/>
        <w:rPr>
          <w:sz w:val="28"/>
          <w:szCs w:val="28"/>
        </w:rPr>
      </w:pPr>
      <w:r w:rsidRPr="00085243">
        <w:rPr>
          <w:sz w:val="28"/>
          <w:szCs w:val="28"/>
        </w:rPr>
        <w:t xml:space="preserve">Directive 2007/59/EC of the European Parliament and of the Council of 23 October 2007 on the certification of train drivers operating locomotives and trains on the railway system in the Community OJ L 315, 3.12.2007, p. 51-78. </w:t>
      </w:r>
    </w:p>
    <w:p w14:paraId="7AAA994D" w14:textId="77777777" w:rsidR="005E12C2" w:rsidRPr="00085243" w:rsidRDefault="005E12C2" w:rsidP="008270C0">
      <w:pPr>
        <w:widowControl w:val="0"/>
        <w:numPr>
          <w:ilvl w:val="1"/>
          <w:numId w:val="4"/>
        </w:numPr>
        <w:tabs>
          <w:tab w:val="clear" w:pos="1440"/>
          <w:tab w:val="left" w:pos="180"/>
          <w:tab w:val="left" w:pos="360"/>
          <w:tab w:val="left" w:pos="851"/>
          <w:tab w:val="num" w:pos="1276"/>
        </w:tabs>
        <w:autoSpaceDE w:val="0"/>
        <w:autoSpaceDN w:val="0"/>
        <w:adjustRightInd w:val="0"/>
        <w:ind w:left="284" w:right="282" w:firstLine="567"/>
        <w:jc w:val="both"/>
        <w:rPr>
          <w:sz w:val="28"/>
          <w:szCs w:val="28"/>
        </w:rPr>
      </w:pPr>
      <w:r w:rsidRPr="00085243">
        <w:rPr>
          <w:sz w:val="28"/>
          <w:szCs w:val="28"/>
        </w:rPr>
        <w:t xml:space="preserve">Regulation (EC) No 1371/2007 of the European Parliament and of the Council of 23 October 2007 on rail passengers' rights and obligations OJL 315, </w:t>
      </w:r>
      <w:r w:rsidRPr="00085243">
        <w:rPr>
          <w:sz w:val="28"/>
          <w:szCs w:val="28"/>
        </w:rPr>
        <w:lastRenderedPageBreak/>
        <w:t xml:space="preserve">3.12.2007, p. 14-41. </w:t>
      </w:r>
    </w:p>
    <w:p w14:paraId="0A4F77AE" w14:textId="3425C609" w:rsidR="005E12C2" w:rsidRPr="00085243" w:rsidRDefault="005E12C2" w:rsidP="008270C0">
      <w:pPr>
        <w:widowControl w:val="0"/>
        <w:numPr>
          <w:ilvl w:val="1"/>
          <w:numId w:val="4"/>
        </w:numPr>
        <w:tabs>
          <w:tab w:val="clear" w:pos="1440"/>
          <w:tab w:val="left" w:pos="180"/>
          <w:tab w:val="left" w:pos="360"/>
          <w:tab w:val="left" w:pos="851"/>
          <w:tab w:val="num" w:pos="1276"/>
        </w:tabs>
        <w:autoSpaceDE w:val="0"/>
        <w:autoSpaceDN w:val="0"/>
        <w:adjustRightInd w:val="0"/>
        <w:ind w:left="284" w:right="282" w:firstLine="567"/>
        <w:jc w:val="both"/>
        <w:rPr>
          <w:sz w:val="28"/>
          <w:szCs w:val="28"/>
        </w:rPr>
      </w:pPr>
      <w:r w:rsidRPr="00085243">
        <w:rPr>
          <w:sz w:val="28"/>
          <w:szCs w:val="28"/>
        </w:rPr>
        <w:t>Regulation (EC) No 1372/2007 of the European Parliament and of the Council of 23 October 2007 amending Council Regulation (EC) No 577/98 on the organisation of a labour force sample survey in the Community OJ L 315, 3.12.2007. p. 42-43.</w:t>
      </w:r>
    </w:p>
    <w:p w14:paraId="2F18772F" w14:textId="77777777" w:rsidR="00B41947" w:rsidRPr="00085243" w:rsidRDefault="00B41947" w:rsidP="008270C0">
      <w:pPr>
        <w:widowControl w:val="0"/>
        <w:numPr>
          <w:ilvl w:val="1"/>
          <w:numId w:val="4"/>
        </w:numPr>
        <w:tabs>
          <w:tab w:val="clear" w:pos="1440"/>
          <w:tab w:val="left" w:pos="180"/>
          <w:tab w:val="left" w:pos="360"/>
          <w:tab w:val="left" w:pos="851"/>
          <w:tab w:val="num" w:pos="1276"/>
        </w:tabs>
        <w:autoSpaceDE w:val="0"/>
        <w:autoSpaceDN w:val="0"/>
        <w:adjustRightInd w:val="0"/>
        <w:ind w:left="284" w:right="282" w:firstLine="567"/>
        <w:jc w:val="both"/>
        <w:rPr>
          <w:sz w:val="28"/>
          <w:szCs w:val="28"/>
        </w:rPr>
      </w:pPr>
      <w:r w:rsidRPr="00085243">
        <w:rPr>
          <w:sz w:val="28"/>
          <w:szCs w:val="28"/>
        </w:rPr>
        <w:t xml:space="preserve">Directive 2001/12/EC of the European Parliament and of the Council of 26 February 2001 amending Council Directive 91/440/EEC on the development of the Community’s railways OJ L 75, 15.3.2001, p. 1- 25. </w:t>
      </w:r>
    </w:p>
    <w:p w14:paraId="002E391D" w14:textId="77777777" w:rsidR="00B41947" w:rsidRPr="00085243" w:rsidRDefault="00B41947" w:rsidP="008270C0">
      <w:pPr>
        <w:widowControl w:val="0"/>
        <w:numPr>
          <w:ilvl w:val="1"/>
          <w:numId w:val="4"/>
        </w:numPr>
        <w:tabs>
          <w:tab w:val="clear" w:pos="1440"/>
          <w:tab w:val="left" w:pos="180"/>
          <w:tab w:val="left" w:pos="360"/>
          <w:tab w:val="left" w:pos="851"/>
          <w:tab w:val="num" w:pos="1276"/>
        </w:tabs>
        <w:autoSpaceDE w:val="0"/>
        <w:autoSpaceDN w:val="0"/>
        <w:adjustRightInd w:val="0"/>
        <w:ind w:left="284" w:right="282" w:firstLine="567"/>
        <w:jc w:val="both"/>
        <w:rPr>
          <w:sz w:val="28"/>
          <w:szCs w:val="28"/>
        </w:rPr>
      </w:pPr>
      <w:r w:rsidRPr="00085243">
        <w:rPr>
          <w:sz w:val="28"/>
          <w:szCs w:val="28"/>
        </w:rPr>
        <w:t xml:space="preserve">Directive 2001/13/EC of the European Parliament and of the Council of 26 February 2001 amending Council Directive 95/18/EC on the licensing of railway undertakings OJ L 75, 15.3.2001, p. 26-28. </w:t>
      </w:r>
    </w:p>
    <w:p w14:paraId="0A9962BB" w14:textId="77777777" w:rsidR="00E93C2B" w:rsidRPr="00085243" w:rsidRDefault="00B41947" w:rsidP="008270C0">
      <w:pPr>
        <w:widowControl w:val="0"/>
        <w:numPr>
          <w:ilvl w:val="1"/>
          <w:numId w:val="4"/>
        </w:numPr>
        <w:tabs>
          <w:tab w:val="clear" w:pos="1440"/>
          <w:tab w:val="left" w:pos="180"/>
          <w:tab w:val="left" w:pos="360"/>
          <w:tab w:val="left" w:pos="851"/>
          <w:tab w:val="num" w:pos="1276"/>
        </w:tabs>
        <w:autoSpaceDE w:val="0"/>
        <w:autoSpaceDN w:val="0"/>
        <w:adjustRightInd w:val="0"/>
        <w:ind w:left="284" w:right="282" w:firstLine="567"/>
        <w:jc w:val="both"/>
        <w:rPr>
          <w:sz w:val="28"/>
          <w:szCs w:val="28"/>
        </w:rPr>
      </w:pPr>
      <w:r w:rsidRPr="00085243">
        <w:rPr>
          <w:sz w:val="28"/>
          <w:szCs w:val="28"/>
        </w:rPr>
        <w:t xml:space="preserve">Directive 2001/14/EC of the European Parliament and of the Council of 26 February 2001 on the allocation of railway infrastructure capacity and the levying of charges for the use of railway infrastructure OJ L 75, 15.3.2001, p.29 </w:t>
      </w:r>
    </w:p>
    <w:p w14:paraId="35102FF4" w14:textId="77777777" w:rsidR="00E93C2B" w:rsidRPr="00085243" w:rsidRDefault="00B41947" w:rsidP="008270C0">
      <w:pPr>
        <w:widowControl w:val="0"/>
        <w:numPr>
          <w:ilvl w:val="1"/>
          <w:numId w:val="4"/>
        </w:numPr>
        <w:tabs>
          <w:tab w:val="clear" w:pos="1440"/>
          <w:tab w:val="left" w:pos="180"/>
          <w:tab w:val="left" w:pos="360"/>
          <w:tab w:val="left" w:pos="851"/>
          <w:tab w:val="num" w:pos="1276"/>
        </w:tabs>
        <w:autoSpaceDE w:val="0"/>
        <w:autoSpaceDN w:val="0"/>
        <w:adjustRightInd w:val="0"/>
        <w:ind w:left="284" w:right="282" w:firstLine="567"/>
        <w:jc w:val="both"/>
        <w:rPr>
          <w:sz w:val="28"/>
          <w:szCs w:val="28"/>
        </w:rPr>
      </w:pPr>
      <w:r w:rsidRPr="00085243">
        <w:rPr>
          <w:sz w:val="28"/>
          <w:szCs w:val="28"/>
        </w:rPr>
        <w:t xml:space="preserve">First railway package of 2001. URL: http://ec.europa.eii/transport/modes/raiPpackages/2001_en.htm </w:t>
      </w:r>
    </w:p>
    <w:p w14:paraId="038E81B2" w14:textId="77777777" w:rsidR="00E93C2B" w:rsidRPr="00085243" w:rsidRDefault="00B41947" w:rsidP="008270C0">
      <w:pPr>
        <w:widowControl w:val="0"/>
        <w:numPr>
          <w:ilvl w:val="1"/>
          <w:numId w:val="4"/>
        </w:numPr>
        <w:tabs>
          <w:tab w:val="clear" w:pos="1440"/>
          <w:tab w:val="left" w:pos="180"/>
          <w:tab w:val="left" w:pos="360"/>
          <w:tab w:val="left" w:pos="851"/>
          <w:tab w:val="num" w:pos="1276"/>
        </w:tabs>
        <w:autoSpaceDE w:val="0"/>
        <w:autoSpaceDN w:val="0"/>
        <w:adjustRightInd w:val="0"/>
        <w:ind w:left="284" w:right="282" w:firstLine="567"/>
        <w:jc w:val="both"/>
        <w:rPr>
          <w:sz w:val="28"/>
          <w:szCs w:val="28"/>
        </w:rPr>
      </w:pPr>
      <w:r w:rsidRPr="00085243">
        <w:rPr>
          <w:sz w:val="28"/>
          <w:szCs w:val="28"/>
        </w:rPr>
        <w:t xml:space="preserve">Directive 2004/49/EC of the European Parliament and of the Council of 29 April 2004 on safety on the Community’s railways and amending Council Directive 95/18/EC on the licensing of railway undertakings and Directive 2001/14/EC on the allocation of railway infrastructure capacity and the levying of charges for the use of railway infrastructure and safety certification (Railway Safety Directive) OJ L 164, 30.4.2004, p.44. </w:t>
      </w:r>
    </w:p>
    <w:p w14:paraId="04D8DC69" w14:textId="58A3AB54" w:rsidR="005E12C2" w:rsidRPr="00085243" w:rsidRDefault="00B41947" w:rsidP="008270C0">
      <w:pPr>
        <w:widowControl w:val="0"/>
        <w:numPr>
          <w:ilvl w:val="1"/>
          <w:numId w:val="4"/>
        </w:numPr>
        <w:tabs>
          <w:tab w:val="clear" w:pos="1440"/>
          <w:tab w:val="left" w:pos="180"/>
          <w:tab w:val="left" w:pos="360"/>
          <w:tab w:val="left" w:pos="851"/>
          <w:tab w:val="num" w:pos="1276"/>
        </w:tabs>
        <w:autoSpaceDE w:val="0"/>
        <w:autoSpaceDN w:val="0"/>
        <w:adjustRightInd w:val="0"/>
        <w:ind w:left="284" w:right="282" w:firstLine="567"/>
        <w:jc w:val="both"/>
        <w:rPr>
          <w:sz w:val="28"/>
          <w:szCs w:val="28"/>
        </w:rPr>
      </w:pPr>
      <w:r w:rsidRPr="00085243">
        <w:rPr>
          <w:sz w:val="28"/>
          <w:szCs w:val="28"/>
        </w:rPr>
        <w:t>Directive 2004/50/EC Of The European Parliament And Of The Council of 29 April 2004 amending Council Directive 96/48/EC on the interoperability of the trans-European high-speed rail system and Directive 2001/16/EC of the European Parliament and of the Council on the interoperability of the trans-European conventional rail system OJ L 164, 30.4.2004, p. 114-163.</w:t>
      </w:r>
    </w:p>
    <w:p w14:paraId="229AA42C" w14:textId="77777777" w:rsidR="003B0A99" w:rsidRPr="00085243" w:rsidRDefault="003B0A99" w:rsidP="003B0A99">
      <w:pPr>
        <w:widowControl w:val="0"/>
        <w:tabs>
          <w:tab w:val="left" w:pos="180"/>
          <w:tab w:val="left" w:pos="360"/>
          <w:tab w:val="left" w:pos="851"/>
        </w:tabs>
        <w:autoSpaceDE w:val="0"/>
        <w:autoSpaceDN w:val="0"/>
        <w:adjustRightInd w:val="0"/>
        <w:ind w:left="284" w:firstLine="851"/>
        <w:jc w:val="both"/>
        <w:rPr>
          <w:b/>
          <w:i/>
          <w:sz w:val="28"/>
          <w:szCs w:val="28"/>
        </w:rPr>
      </w:pPr>
    </w:p>
    <w:p w14:paraId="2198F02C" w14:textId="77777777" w:rsidR="003B0A99" w:rsidRPr="00085243" w:rsidRDefault="003B0A99" w:rsidP="008270C0">
      <w:pPr>
        <w:widowControl w:val="0"/>
        <w:tabs>
          <w:tab w:val="left" w:pos="180"/>
          <w:tab w:val="left" w:pos="360"/>
          <w:tab w:val="left" w:pos="851"/>
        </w:tabs>
        <w:autoSpaceDE w:val="0"/>
        <w:autoSpaceDN w:val="0"/>
        <w:adjustRightInd w:val="0"/>
        <w:ind w:left="284" w:right="282" w:firstLine="567"/>
        <w:jc w:val="both"/>
        <w:rPr>
          <w:sz w:val="28"/>
          <w:szCs w:val="28"/>
        </w:rPr>
      </w:pPr>
      <w:r w:rsidRPr="00085243">
        <w:rPr>
          <w:b/>
          <w:i/>
          <w:sz w:val="28"/>
          <w:szCs w:val="28"/>
        </w:rPr>
        <w:t xml:space="preserve">Наукова література </w:t>
      </w:r>
    </w:p>
    <w:p w14:paraId="144E5E14" w14:textId="77777777" w:rsidR="007A4181" w:rsidRPr="00085243" w:rsidRDefault="007A4181" w:rsidP="008270C0">
      <w:pPr>
        <w:widowControl w:val="0"/>
        <w:numPr>
          <w:ilvl w:val="0"/>
          <w:numId w:val="31"/>
        </w:numPr>
        <w:tabs>
          <w:tab w:val="clear" w:pos="1440"/>
          <w:tab w:val="left" w:pos="180"/>
          <w:tab w:val="left" w:pos="360"/>
          <w:tab w:val="left" w:pos="851"/>
          <w:tab w:val="left" w:pos="1134"/>
        </w:tabs>
        <w:autoSpaceDE w:val="0"/>
        <w:autoSpaceDN w:val="0"/>
        <w:adjustRightInd w:val="0"/>
        <w:ind w:left="284" w:right="282" w:firstLine="567"/>
        <w:jc w:val="both"/>
        <w:rPr>
          <w:sz w:val="28"/>
          <w:szCs w:val="28"/>
        </w:rPr>
      </w:pPr>
      <w:r w:rsidRPr="00085243">
        <w:rPr>
          <w:sz w:val="28"/>
          <w:szCs w:val="28"/>
          <w:shd w:val="clear" w:color="auto" w:fill="FFFFFF"/>
        </w:rPr>
        <w:t>Вступ до права ЄС / Ченшова Н. В. - Львів: Новий Світ-2000, 2019. - 100 с.</w:t>
      </w:r>
    </w:p>
    <w:p w14:paraId="640FFBD0" w14:textId="23242637" w:rsidR="00226D10" w:rsidRPr="00085243" w:rsidRDefault="00226D10" w:rsidP="008270C0">
      <w:pPr>
        <w:widowControl w:val="0"/>
        <w:numPr>
          <w:ilvl w:val="0"/>
          <w:numId w:val="31"/>
        </w:numPr>
        <w:tabs>
          <w:tab w:val="clear" w:pos="1440"/>
          <w:tab w:val="left" w:pos="180"/>
          <w:tab w:val="left" w:pos="360"/>
          <w:tab w:val="left" w:pos="851"/>
          <w:tab w:val="left" w:pos="1134"/>
        </w:tabs>
        <w:autoSpaceDE w:val="0"/>
        <w:autoSpaceDN w:val="0"/>
        <w:adjustRightInd w:val="0"/>
        <w:ind w:left="284" w:right="282" w:firstLine="567"/>
        <w:jc w:val="both"/>
        <w:rPr>
          <w:sz w:val="28"/>
          <w:szCs w:val="28"/>
        </w:rPr>
      </w:pPr>
      <w:r w:rsidRPr="00085243">
        <w:rPr>
          <w:sz w:val="28"/>
          <w:szCs w:val="28"/>
        </w:rPr>
        <w:t>Лукасевич-Крутник І. С. Поняття та способи гармонізації приватноправового законодавства України в сфері надання транспортних послуг із законодавством Європейського Союзу. Вісник Національної академії правових наук України. 2020. № 27 (2), С. 92 – 106.</w:t>
      </w:r>
    </w:p>
    <w:p w14:paraId="358B144F" w14:textId="49E7FE34" w:rsidR="001A38F3" w:rsidRPr="00085243" w:rsidRDefault="001A38F3" w:rsidP="008270C0">
      <w:pPr>
        <w:widowControl w:val="0"/>
        <w:numPr>
          <w:ilvl w:val="0"/>
          <w:numId w:val="31"/>
        </w:numPr>
        <w:tabs>
          <w:tab w:val="clear" w:pos="1440"/>
          <w:tab w:val="left" w:pos="180"/>
          <w:tab w:val="left" w:pos="360"/>
          <w:tab w:val="left" w:pos="851"/>
          <w:tab w:val="left" w:pos="1134"/>
        </w:tabs>
        <w:autoSpaceDE w:val="0"/>
        <w:autoSpaceDN w:val="0"/>
        <w:adjustRightInd w:val="0"/>
        <w:ind w:left="284" w:right="282" w:firstLine="567"/>
        <w:jc w:val="both"/>
        <w:rPr>
          <w:sz w:val="28"/>
          <w:szCs w:val="28"/>
        </w:rPr>
      </w:pPr>
      <w:r w:rsidRPr="00085243">
        <w:rPr>
          <w:sz w:val="28"/>
          <w:szCs w:val="28"/>
        </w:rPr>
        <w:t xml:space="preserve">Деркач Е. М. Господарсько-правові основи функціонування та розвитку внутрішнього водного транспорту. Актуальні проблеми держави і права. 2020. № 85. С. 69–76. URL: </w:t>
      </w:r>
      <w:hyperlink r:id="rId29" w:history="1">
        <w:r w:rsidRPr="00085243">
          <w:rPr>
            <w:rStyle w:val="aa"/>
            <w:sz w:val="28"/>
            <w:szCs w:val="28"/>
          </w:rPr>
          <w:t>http://apdp.in.ua/v85/10.pdf</w:t>
        </w:r>
      </w:hyperlink>
      <w:r w:rsidRPr="00085243">
        <w:rPr>
          <w:sz w:val="28"/>
          <w:szCs w:val="28"/>
        </w:rPr>
        <w:t>.</w:t>
      </w:r>
    </w:p>
    <w:p w14:paraId="10E94390" w14:textId="472149BE" w:rsidR="001A38F3" w:rsidRPr="00085243" w:rsidRDefault="00C6169A" w:rsidP="008270C0">
      <w:pPr>
        <w:widowControl w:val="0"/>
        <w:numPr>
          <w:ilvl w:val="0"/>
          <w:numId w:val="31"/>
        </w:numPr>
        <w:tabs>
          <w:tab w:val="clear" w:pos="1440"/>
          <w:tab w:val="left" w:pos="180"/>
          <w:tab w:val="left" w:pos="360"/>
          <w:tab w:val="left" w:pos="851"/>
          <w:tab w:val="left" w:pos="1134"/>
        </w:tabs>
        <w:autoSpaceDE w:val="0"/>
        <w:autoSpaceDN w:val="0"/>
        <w:adjustRightInd w:val="0"/>
        <w:ind w:left="284" w:right="282" w:firstLine="567"/>
        <w:jc w:val="both"/>
        <w:rPr>
          <w:sz w:val="28"/>
          <w:szCs w:val="28"/>
        </w:rPr>
      </w:pPr>
      <w:r w:rsidRPr="00085243">
        <w:rPr>
          <w:sz w:val="28"/>
          <w:szCs w:val="28"/>
        </w:rPr>
        <w:t xml:space="preserve">Tarasenko Olena Y., Derhaliuk Marta O., Blaga Nataliya V., Derkach Ella M. and Budnyk Viktoriia А. The Impact of Globalization on the Financial Sustainability and Logistics Infrastructure of Transition Economies. 9 International Journal of Management. 2020. Vol. 11. № 4. P. 595–604. URL: https://papers.ssrn.com/sol3/papers.cfm?abstract_id=3601764. (Особистий </w:t>
      </w:r>
      <w:r w:rsidRPr="00085243">
        <w:rPr>
          <w:sz w:val="28"/>
          <w:szCs w:val="28"/>
        </w:rPr>
        <w:lastRenderedPageBreak/>
        <w:t>внесок: аналіз чинників, які впливають на розвиток логістичної інфраструктури у країнах перехідної економіки)</w:t>
      </w:r>
    </w:p>
    <w:p w14:paraId="1C16F71E" w14:textId="101C87A7" w:rsidR="00C6169A" w:rsidRPr="00085243" w:rsidRDefault="00BF6283" w:rsidP="008270C0">
      <w:pPr>
        <w:widowControl w:val="0"/>
        <w:numPr>
          <w:ilvl w:val="0"/>
          <w:numId w:val="31"/>
        </w:numPr>
        <w:tabs>
          <w:tab w:val="clear" w:pos="1440"/>
          <w:tab w:val="left" w:pos="180"/>
          <w:tab w:val="left" w:pos="360"/>
          <w:tab w:val="left" w:pos="851"/>
          <w:tab w:val="left" w:pos="1134"/>
        </w:tabs>
        <w:autoSpaceDE w:val="0"/>
        <w:autoSpaceDN w:val="0"/>
        <w:adjustRightInd w:val="0"/>
        <w:ind w:left="284" w:right="282" w:firstLine="567"/>
        <w:jc w:val="both"/>
        <w:rPr>
          <w:sz w:val="28"/>
          <w:szCs w:val="28"/>
        </w:rPr>
      </w:pPr>
      <w:r w:rsidRPr="00085243">
        <w:rPr>
          <w:sz w:val="28"/>
          <w:szCs w:val="28"/>
        </w:rPr>
        <w:t>Derkach Ella, Pavliuk Sergii. International Law on the Multimodal Carriage of Goods: Recent Trends and Perspectives. International Journal of Legal Studies. 2017. № 2 (2). P. 269–285. URL: https://ijols.com/resources/html/article/details?id=175814. (</w:t>
      </w:r>
    </w:p>
    <w:p w14:paraId="2C645A19" w14:textId="09573EA4" w:rsidR="00BF6283" w:rsidRPr="00085243" w:rsidRDefault="00F646DB" w:rsidP="008270C0">
      <w:pPr>
        <w:widowControl w:val="0"/>
        <w:numPr>
          <w:ilvl w:val="0"/>
          <w:numId w:val="31"/>
        </w:numPr>
        <w:tabs>
          <w:tab w:val="clear" w:pos="1440"/>
          <w:tab w:val="left" w:pos="180"/>
          <w:tab w:val="left" w:pos="360"/>
          <w:tab w:val="left" w:pos="851"/>
          <w:tab w:val="left" w:pos="1134"/>
        </w:tabs>
        <w:autoSpaceDE w:val="0"/>
        <w:autoSpaceDN w:val="0"/>
        <w:adjustRightInd w:val="0"/>
        <w:ind w:left="284" w:right="282" w:firstLine="567"/>
        <w:jc w:val="both"/>
        <w:rPr>
          <w:sz w:val="28"/>
          <w:szCs w:val="28"/>
        </w:rPr>
      </w:pPr>
      <w:r w:rsidRPr="00085243">
        <w:rPr>
          <w:color w:val="444444"/>
          <w:sz w:val="28"/>
          <w:szCs w:val="28"/>
        </w:rPr>
        <w:t>Сурілова О. О. Спільна транспортна політика Європейського Союзу та розвиток транспортної системи України / О. О. Сурілова // Наукові праці Національного університету «Одеська юридична академія». Т. 26 / голов. ред. Ю. В. Цуркан-Сайфуліна ; МОН України, НУ «ОЮА». – Одеса : Гельветика, 2020. C. 122-133.</w:t>
      </w:r>
    </w:p>
    <w:p w14:paraId="72B9524B" w14:textId="77777777" w:rsidR="007A4181" w:rsidRPr="00085243" w:rsidRDefault="007A4181" w:rsidP="008270C0">
      <w:pPr>
        <w:widowControl w:val="0"/>
        <w:numPr>
          <w:ilvl w:val="0"/>
          <w:numId w:val="31"/>
        </w:numPr>
        <w:tabs>
          <w:tab w:val="clear" w:pos="1440"/>
          <w:tab w:val="left" w:pos="180"/>
          <w:tab w:val="left" w:pos="360"/>
          <w:tab w:val="left" w:pos="851"/>
          <w:tab w:val="left" w:pos="1134"/>
        </w:tabs>
        <w:autoSpaceDE w:val="0"/>
        <w:autoSpaceDN w:val="0"/>
        <w:adjustRightInd w:val="0"/>
        <w:ind w:left="284" w:right="282" w:firstLine="567"/>
        <w:jc w:val="both"/>
        <w:rPr>
          <w:sz w:val="28"/>
          <w:szCs w:val="28"/>
        </w:rPr>
      </w:pPr>
      <w:r w:rsidRPr="00085243">
        <w:rPr>
          <w:sz w:val="28"/>
          <w:szCs w:val="28"/>
        </w:rPr>
        <w:t xml:space="preserve">Консолідовані версії Договору про Європейський Союз та Договору про функціонування Європейського Союзу (2010/С 83/01): хрестоматія / упоряд.: Б.В. Бабін. - Одеса: Фенікс, 2012. - 292 с. </w:t>
      </w:r>
    </w:p>
    <w:p w14:paraId="3F2330A6" w14:textId="1676EC6F" w:rsidR="003B0A99" w:rsidRPr="00085243" w:rsidRDefault="007A4181" w:rsidP="008270C0">
      <w:pPr>
        <w:widowControl w:val="0"/>
        <w:numPr>
          <w:ilvl w:val="0"/>
          <w:numId w:val="31"/>
        </w:numPr>
        <w:tabs>
          <w:tab w:val="clear" w:pos="1440"/>
          <w:tab w:val="left" w:pos="180"/>
          <w:tab w:val="left" w:pos="360"/>
          <w:tab w:val="left" w:pos="851"/>
          <w:tab w:val="left" w:pos="1134"/>
        </w:tabs>
        <w:autoSpaceDE w:val="0"/>
        <w:autoSpaceDN w:val="0"/>
        <w:adjustRightInd w:val="0"/>
        <w:ind w:left="284" w:right="282" w:firstLine="567"/>
        <w:jc w:val="both"/>
        <w:rPr>
          <w:bCs/>
          <w:sz w:val="28"/>
          <w:szCs w:val="28"/>
        </w:rPr>
      </w:pPr>
      <w:r w:rsidRPr="00085243">
        <w:rPr>
          <w:sz w:val="28"/>
          <w:szCs w:val="28"/>
        </w:rPr>
        <w:t>Тюріна О.В. Основи права Європейського Союзу: навч. посіб. / О.В. Тюріна. - К.: ФОП О.С. Ліпкан, 2012. - 100 с.</w:t>
      </w:r>
    </w:p>
    <w:p w14:paraId="151F9AEA" w14:textId="77777777" w:rsidR="004224A1" w:rsidRPr="00085243" w:rsidRDefault="004224A1" w:rsidP="004224A1">
      <w:pPr>
        <w:jc w:val="both"/>
        <w:rPr>
          <w:b/>
          <w:sz w:val="28"/>
          <w:szCs w:val="28"/>
        </w:rPr>
      </w:pPr>
    </w:p>
    <w:p w14:paraId="7886BE33" w14:textId="06C27DB3" w:rsidR="004224A1" w:rsidRPr="00085243" w:rsidRDefault="008270C0" w:rsidP="008270C0">
      <w:pPr>
        <w:jc w:val="center"/>
        <w:rPr>
          <w:b/>
          <w:sz w:val="28"/>
          <w:szCs w:val="28"/>
        </w:rPr>
      </w:pPr>
      <w:r w:rsidRPr="00085243">
        <w:rPr>
          <w:b/>
          <w:sz w:val="28"/>
          <w:szCs w:val="28"/>
        </w:rPr>
        <w:t>ТЕМА 8. КОНТРАКТНЕ РЕГУЛЮВАННЯ ВІДНОСИН У СФЕРІ ІНТЕЛЕКТУАЛЬНОЇ ВЛАСНОСТІ</w:t>
      </w:r>
    </w:p>
    <w:p w14:paraId="48965DD2" w14:textId="0913E7EA" w:rsidR="00885ADC" w:rsidRPr="00085243" w:rsidRDefault="00885ADC" w:rsidP="008270C0">
      <w:pPr>
        <w:ind w:left="284" w:right="283" w:firstLine="567"/>
        <w:jc w:val="both"/>
        <w:rPr>
          <w:sz w:val="28"/>
          <w:szCs w:val="28"/>
        </w:rPr>
      </w:pPr>
      <w:r w:rsidRPr="00085243">
        <w:rPr>
          <w:b/>
          <w:i/>
          <w:sz w:val="28"/>
          <w:szCs w:val="28"/>
        </w:rPr>
        <w:t xml:space="preserve">Методичні вказівки: </w:t>
      </w:r>
      <w:r w:rsidR="00B26891" w:rsidRPr="00085243">
        <w:rPr>
          <w:sz w:val="28"/>
          <w:szCs w:val="28"/>
        </w:rPr>
        <w:t>Метою теми - є надання студентам поглиблених теоретичних та практичних знання стосовно захисту прав інтелектуальної власності в Європейському Союзі та сучасних тенденцій розвитку права інтелектуальної власності, механізмів захисту авторських прав, охорони прав на винаходи, промислові зразки, торговельні марки та географічні зазначення. Особлива увага приділяється вивченню наближення законодавства України у сфері охорони інтелектуальної власності до законодавства Європейського Союзу.</w:t>
      </w:r>
    </w:p>
    <w:p w14:paraId="3F6F0631" w14:textId="46F4C195" w:rsidR="00B26891" w:rsidRPr="00085243" w:rsidRDefault="00FC7901" w:rsidP="008270C0">
      <w:pPr>
        <w:ind w:left="284" w:right="283" w:firstLine="567"/>
        <w:jc w:val="both"/>
        <w:rPr>
          <w:sz w:val="28"/>
          <w:szCs w:val="28"/>
        </w:rPr>
      </w:pPr>
      <w:r w:rsidRPr="00085243">
        <w:rPr>
          <w:sz w:val="28"/>
          <w:szCs w:val="28"/>
        </w:rPr>
        <w:t xml:space="preserve">Тема спрямована на поглиблення теоретичних та практичних знань з права Європейського Союзу. Під час ознайомлення студенту </w:t>
      </w:r>
      <w:r w:rsidR="00C741DD" w:rsidRPr="00085243">
        <w:rPr>
          <w:sz w:val="28"/>
          <w:szCs w:val="28"/>
        </w:rPr>
        <w:t xml:space="preserve">слід приділити увагу </w:t>
      </w:r>
      <w:r w:rsidRPr="00085243">
        <w:rPr>
          <w:sz w:val="28"/>
          <w:szCs w:val="28"/>
        </w:rPr>
        <w:t xml:space="preserve">висвітленню теоретичних та практичних аспектів права інтелектуальної власності в Європейському Союзі. </w:t>
      </w:r>
      <w:r w:rsidR="00C741DD" w:rsidRPr="00085243">
        <w:rPr>
          <w:sz w:val="28"/>
          <w:szCs w:val="28"/>
        </w:rPr>
        <w:t xml:space="preserve">Варто звернути також увагу </w:t>
      </w:r>
      <w:r w:rsidRPr="00085243">
        <w:rPr>
          <w:sz w:val="28"/>
          <w:szCs w:val="28"/>
        </w:rPr>
        <w:t>аналізу актів Європейському Союзі щодо захисту авторського права, об’єктів промислової власності, а також acquis ЄС та законодавство України з охорони прав інтелектуальної власності.</w:t>
      </w:r>
    </w:p>
    <w:p w14:paraId="711F9DB6" w14:textId="34BF8E22" w:rsidR="00F60304" w:rsidRPr="00085243" w:rsidRDefault="00F60304" w:rsidP="008270C0">
      <w:pPr>
        <w:ind w:left="284" w:right="283" w:firstLine="567"/>
        <w:jc w:val="both"/>
        <w:rPr>
          <w:i/>
          <w:sz w:val="28"/>
          <w:szCs w:val="28"/>
        </w:rPr>
      </w:pPr>
      <w:r w:rsidRPr="00085243">
        <w:rPr>
          <w:sz w:val="28"/>
          <w:szCs w:val="28"/>
        </w:rPr>
        <w:t>Під час опанування слід визначити і систематизувати правові акти ЄС у сфері права інтелектуальної власності</w:t>
      </w:r>
    </w:p>
    <w:p w14:paraId="4B9A2C10" w14:textId="77777777" w:rsidR="00885ADC" w:rsidRPr="00085243" w:rsidRDefault="00885ADC" w:rsidP="00885ADC">
      <w:pPr>
        <w:ind w:left="284" w:firstLine="851"/>
        <w:jc w:val="both"/>
        <w:rPr>
          <w:b/>
          <w:i/>
          <w:sz w:val="28"/>
          <w:szCs w:val="28"/>
        </w:rPr>
      </w:pPr>
    </w:p>
    <w:p w14:paraId="7499356E" w14:textId="77777777" w:rsidR="00885ADC" w:rsidRPr="00085243" w:rsidRDefault="00885ADC" w:rsidP="00885ADC">
      <w:pPr>
        <w:ind w:left="284" w:firstLine="851"/>
        <w:jc w:val="both"/>
        <w:rPr>
          <w:b/>
          <w:i/>
          <w:sz w:val="28"/>
          <w:szCs w:val="28"/>
        </w:rPr>
      </w:pPr>
      <w:r w:rsidRPr="00085243">
        <w:rPr>
          <w:b/>
          <w:i/>
          <w:sz w:val="28"/>
          <w:szCs w:val="28"/>
        </w:rPr>
        <w:t>Питання для обговорення:</w:t>
      </w:r>
    </w:p>
    <w:p w14:paraId="70A546D5" w14:textId="77777777" w:rsidR="008270C0" w:rsidRPr="00085243" w:rsidRDefault="006007F6" w:rsidP="006007F6">
      <w:pPr>
        <w:ind w:firstLine="708"/>
        <w:jc w:val="both"/>
        <w:rPr>
          <w:bCs/>
          <w:sz w:val="28"/>
          <w:szCs w:val="28"/>
        </w:rPr>
      </w:pPr>
      <w:r w:rsidRPr="00085243">
        <w:rPr>
          <w:bCs/>
          <w:sz w:val="28"/>
          <w:szCs w:val="28"/>
        </w:rPr>
        <w:t xml:space="preserve">1. Контрактне регулювання обігу об'єктів інтелектуальної власності у праві ЄС. </w:t>
      </w:r>
    </w:p>
    <w:p w14:paraId="5407E323" w14:textId="0DCB1616" w:rsidR="006007F6" w:rsidRPr="00085243" w:rsidRDefault="008270C0" w:rsidP="006007F6">
      <w:pPr>
        <w:ind w:firstLine="708"/>
        <w:jc w:val="both"/>
        <w:rPr>
          <w:bCs/>
          <w:sz w:val="28"/>
          <w:szCs w:val="28"/>
        </w:rPr>
      </w:pPr>
      <w:r w:rsidRPr="00085243">
        <w:rPr>
          <w:bCs/>
          <w:sz w:val="28"/>
          <w:szCs w:val="28"/>
        </w:rPr>
        <w:t xml:space="preserve">2. </w:t>
      </w:r>
      <w:r w:rsidR="006007F6" w:rsidRPr="00085243">
        <w:rPr>
          <w:bCs/>
          <w:sz w:val="28"/>
          <w:szCs w:val="28"/>
        </w:rPr>
        <w:t>Співвідношення виняткових прав на об'єкти інтелектуальної власності та свободи пересування товарів.</w:t>
      </w:r>
    </w:p>
    <w:p w14:paraId="1F4E9C67" w14:textId="194A3632" w:rsidR="008270C0" w:rsidRPr="00085243" w:rsidRDefault="008270C0" w:rsidP="006007F6">
      <w:pPr>
        <w:ind w:firstLine="708"/>
        <w:jc w:val="both"/>
        <w:rPr>
          <w:bCs/>
          <w:sz w:val="28"/>
          <w:szCs w:val="28"/>
        </w:rPr>
      </w:pPr>
      <w:r w:rsidRPr="00085243">
        <w:rPr>
          <w:bCs/>
          <w:sz w:val="28"/>
          <w:szCs w:val="28"/>
        </w:rPr>
        <w:t>3</w:t>
      </w:r>
      <w:r w:rsidR="006007F6" w:rsidRPr="00085243">
        <w:rPr>
          <w:bCs/>
          <w:sz w:val="28"/>
          <w:szCs w:val="28"/>
        </w:rPr>
        <w:t xml:space="preserve">. </w:t>
      </w:r>
      <w:r w:rsidR="00AB5FD5" w:rsidRPr="00085243">
        <w:rPr>
          <w:sz w:val="28"/>
          <w:szCs w:val="28"/>
        </w:rPr>
        <w:t>Прецедентне регулювання питань інтелектуальної власності в ЄС.</w:t>
      </w:r>
      <w:r w:rsidR="006007F6" w:rsidRPr="00085243">
        <w:rPr>
          <w:bCs/>
          <w:sz w:val="28"/>
          <w:szCs w:val="28"/>
        </w:rPr>
        <w:t xml:space="preserve"> </w:t>
      </w:r>
    </w:p>
    <w:p w14:paraId="4DA1A5F5" w14:textId="3565235D" w:rsidR="006007F6" w:rsidRPr="00085243" w:rsidRDefault="008270C0" w:rsidP="006007F6">
      <w:pPr>
        <w:ind w:firstLine="708"/>
        <w:jc w:val="both"/>
        <w:rPr>
          <w:bCs/>
          <w:sz w:val="28"/>
          <w:szCs w:val="28"/>
        </w:rPr>
      </w:pPr>
      <w:r w:rsidRPr="00085243">
        <w:rPr>
          <w:bCs/>
          <w:sz w:val="28"/>
          <w:szCs w:val="28"/>
        </w:rPr>
        <w:lastRenderedPageBreak/>
        <w:t xml:space="preserve">4. </w:t>
      </w:r>
      <w:r w:rsidR="006007F6" w:rsidRPr="00085243">
        <w:rPr>
          <w:bCs/>
          <w:sz w:val="28"/>
          <w:szCs w:val="28"/>
        </w:rPr>
        <w:t>Гармонізація законодавства держав-членів у галузі авторських та суміжних прав.</w:t>
      </w:r>
    </w:p>
    <w:p w14:paraId="2EDAC863" w14:textId="77777777" w:rsidR="008270C0" w:rsidRPr="00085243" w:rsidRDefault="008270C0" w:rsidP="006007F6">
      <w:pPr>
        <w:ind w:firstLine="708"/>
        <w:jc w:val="both"/>
        <w:rPr>
          <w:bCs/>
          <w:sz w:val="28"/>
          <w:szCs w:val="28"/>
        </w:rPr>
      </w:pPr>
      <w:r w:rsidRPr="00085243">
        <w:rPr>
          <w:bCs/>
          <w:sz w:val="28"/>
          <w:szCs w:val="28"/>
        </w:rPr>
        <w:t>5</w:t>
      </w:r>
      <w:r w:rsidR="006007F6" w:rsidRPr="00085243">
        <w:rPr>
          <w:bCs/>
          <w:sz w:val="28"/>
          <w:szCs w:val="28"/>
        </w:rPr>
        <w:t xml:space="preserve">. Договірне регулювання обігу комп'ютерних програм і окремих об'єктів права промислової власності у Європейському Союзі. Європейська патентна система. </w:t>
      </w:r>
    </w:p>
    <w:p w14:paraId="4D688597" w14:textId="12C26E7B" w:rsidR="006007F6" w:rsidRPr="00085243" w:rsidRDefault="008270C0" w:rsidP="006007F6">
      <w:pPr>
        <w:ind w:firstLine="708"/>
        <w:jc w:val="both"/>
        <w:rPr>
          <w:bCs/>
          <w:sz w:val="28"/>
          <w:szCs w:val="28"/>
        </w:rPr>
      </w:pPr>
      <w:r w:rsidRPr="00085243">
        <w:rPr>
          <w:bCs/>
          <w:sz w:val="28"/>
          <w:szCs w:val="28"/>
        </w:rPr>
        <w:t xml:space="preserve">6. </w:t>
      </w:r>
      <w:r w:rsidR="006007F6" w:rsidRPr="00085243">
        <w:rPr>
          <w:bCs/>
          <w:sz w:val="28"/>
          <w:szCs w:val="28"/>
        </w:rPr>
        <w:t>Передача  товарного знак</w:t>
      </w:r>
      <w:r w:rsidR="004E2B63" w:rsidRPr="00085243">
        <w:rPr>
          <w:bCs/>
          <w:sz w:val="28"/>
          <w:szCs w:val="28"/>
        </w:rPr>
        <w:t>у</w:t>
      </w:r>
      <w:r w:rsidR="006007F6" w:rsidRPr="00085243">
        <w:rPr>
          <w:bCs/>
          <w:sz w:val="28"/>
          <w:szCs w:val="28"/>
        </w:rPr>
        <w:t xml:space="preserve"> </w:t>
      </w:r>
      <w:r w:rsidR="004E2B63" w:rsidRPr="00085243">
        <w:rPr>
          <w:bCs/>
          <w:sz w:val="28"/>
          <w:szCs w:val="28"/>
        </w:rPr>
        <w:t>в</w:t>
      </w:r>
      <w:r w:rsidR="006007F6" w:rsidRPr="00085243">
        <w:rPr>
          <w:bCs/>
          <w:sz w:val="28"/>
          <w:szCs w:val="28"/>
        </w:rPr>
        <w:t xml:space="preserve"> праві Європейського Союзу. </w:t>
      </w:r>
    </w:p>
    <w:p w14:paraId="3DD9C6AD" w14:textId="6B8C173B" w:rsidR="006007F6" w:rsidRPr="00085243" w:rsidRDefault="008270C0" w:rsidP="006007F6">
      <w:pPr>
        <w:ind w:firstLine="708"/>
        <w:jc w:val="both"/>
        <w:rPr>
          <w:bCs/>
          <w:sz w:val="28"/>
          <w:szCs w:val="28"/>
        </w:rPr>
      </w:pPr>
      <w:r w:rsidRPr="00085243">
        <w:rPr>
          <w:bCs/>
          <w:sz w:val="28"/>
          <w:szCs w:val="28"/>
        </w:rPr>
        <w:t>7</w:t>
      </w:r>
      <w:r w:rsidR="006007F6" w:rsidRPr="00085243">
        <w:rPr>
          <w:bCs/>
          <w:sz w:val="28"/>
          <w:szCs w:val="28"/>
        </w:rPr>
        <w:t xml:space="preserve">. Посилення гарантій захисту прав інтелектуальної власності Європейський Союз. </w:t>
      </w:r>
    </w:p>
    <w:p w14:paraId="66A7A600" w14:textId="3248BEF7" w:rsidR="006007F6" w:rsidRPr="00085243" w:rsidRDefault="008270C0" w:rsidP="006007F6">
      <w:pPr>
        <w:ind w:firstLine="708"/>
        <w:jc w:val="both"/>
        <w:rPr>
          <w:sz w:val="28"/>
          <w:szCs w:val="28"/>
        </w:rPr>
      </w:pPr>
      <w:r w:rsidRPr="00085243">
        <w:rPr>
          <w:sz w:val="28"/>
          <w:szCs w:val="28"/>
        </w:rPr>
        <w:t>8</w:t>
      </w:r>
      <w:r w:rsidR="006007F6" w:rsidRPr="00085243">
        <w:rPr>
          <w:sz w:val="28"/>
          <w:szCs w:val="28"/>
        </w:rPr>
        <w:t>. Гармонізація права інтелектуальної власності в ЄС.</w:t>
      </w:r>
    </w:p>
    <w:p w14:paraId="0A6726E7" w14:textId="7D0317DF" w:rsidR="00DB020F" w:rsidRPr="00085243" w:rsidRDefault="00DB020F" w:rsidP="006007F6">
      <w:pPr>
        <w:ind w:firstLine="708"/>
        <w:jc w:val="both"/>
        <w:rPr>
          <w:sz w:val="28"/>
          <w:szCs w:val="28"/>
        </w:rPr>
      </w:pPr>
      <w:r w:rsidRPr="00085243">
        <w:rPr>
          <w:sz w:val="28"/>
          <w:szCs w:val="28"/>
        </w:rPr>
        <w:t>9. Право інтелектуальної власності на винаходи та корисні моделі в ЄС.</w:t>
      </w:r>
    </w:p>
    <w:p w14:paraId="48DA1A47" w14:textId="77777777" w:rsidR="00DB020F" w:rsidRPr="00085243" w:rsidRDefault="00DB020F" w:rsidP="006007F6">
      <w:pPr>
        <w:ind w:firstLine="708"/>
        <w:jc w:val="both"/>
        <w:rPr>
          <w:sz w:val="28"/>
          <w:szCs w:val="28"/>
        </w:rPr>
      </w:pPr>
    </w:p>
    <w:p w14:paraId="30EEC94E" w14:textId="6954ED3D" w:rsidR="00885ADC" w:rsidRPr="00085243" w:rsidRDefault="008270C0" w:rsidP="008270C0">
      <w:pPr>
        <w:jc w:val="both"/>
        <w:rPr>
          <w:sz w:val="28"/>
          <w:szCs w:val="28"/>
        </w:rPr>
      </w:pPr>
      <w:r w:rsidRPr="00085243">
        <w:rPr>
          <w:sz w:val="28"/>
          <w:szCs w:val="28"/>
        </w:rPr>
        <w:tab/>
      </w:r>
    </w:p>
    <w:p w14:paraId="75054BE0" w14:textId="64C5C64F" w:rsidR="008270C0" w:rsidRPr="00085243" w:rsidRDefault="008270C0" w:rsidP="008270C0">
      <w:pPr>
        <w:jc w:val="both"/>
        <w:rPr>
          <w:b/>
          <w:bCs/>
          <w:i/>
          <w:iCs/>
          <w:sz w:val="28"/>
          <w:szCs w:val="28"/>
        </w:rPr>
      </w:pPr>
      <w:r w:rsidRPr="00085243">
        <w:rPr>
          <w:b/>
          <w:bCs/>
          <w:i/>
          <w:iCs/>
          <w:sz w:val="28"/>
          <w:szCs w:val="28"/>
        </w:rPr>
        <w:tab/>
        <w:t>Завдання для самостійної роботи:</w:t>
      </w:r>
    </w:p>
    <w:p w14:paraId="0C4FB810" w14:textId="06DC6DFF" w:rsidR="008270C0" w:rsidRPr="00085243" w:rsidRDefault="008270C0" w:rsidP="008270C0">
      <w:pPr>
        <w:jc w:val="both"/>
        <w:rPr>
          <w:sz w:val="28"/>
          <w:szCs w:val="28"/>
        </w:rPr>
      </w:pPr>
      <w:r w:rsidRPr="00085243">
        <w:rPr>
          <w:sz w:val="28"/>
          <w:szCs w:val="28"/>
        </w:rPr>
        <w:tab/>
        <w:t>1. Підготувати реферат на тему: «Напрямки уніфікації  законодавства ЄС у сфері державних прав інтелектуальної власності», «</w:t>
      </w:r>
      <w:r w:rsidRPr="00085243">
        <w:rPr>
          <w:bCs/>
          <w:sz w:val="28"/>
          <w:szCs w:val="28"/>
        </w:rPr>
        <w:t>Європейська патентна система</w:t>
      </w:r>
      <w:r w:rsidRPr="00085243">
        <w:rPr>
          <w:sz w:val="28"/>
          <w:szCs w:val="28"/>
        </w:rPr>
        <w:t>», «Директива 93/98/ЄЕС про стосовно уніфікації термінів захисту авторського права і деяких суміжних прав від 29 жовтня 1993 року».</w:t>
      </w:r>
    </w:p>
    <w:p w14:paraId="7E411C6B" w14:textId="0722825A" w:rsidR="008270C0" w:rsidRPr="00085243" w:rsidRDefault="008270C0" w:rsidP="008270C0">
      <w:pPr>
        <w:jc w:val="both"/>
        <w:rPr>
          <w:sz w:val="28"/>
          <w:szCs w:val="28"/>
        </w:rPr>
      </w:pPr>
      <w:r w:rsidRPr="00085243">
        <w:rPr>
          <w:sz w:val="28"/>
          <w:szCs w:val="28"/>
        </w:rPr>
        <w:tab/>
        <w:t>2. Здійснить систематизацію директив ЄС у сфері права інтелектуальної власності.</w:t>
      </w:r>
    </w:p>
    <w:p w14:paraId="00648CEE" w14:textId="77777777" w:rsidR="00D1725F" w:rsidRPr="00085243" w:rsidRDefault="00D1725F" w:rsidP="008270C0">
      <w:pPr>
        <w:jc w:val="both"/>
        <w:rPr>
          <w:sz w:val="28"/>
          <w:szCs w:val="28"/>
        </w:rPr>
      </w:pPr>
      <w:r w:rsidRPr="00085243">
        <w:rPr>
          <w:sz w:val="28"/>
          <w:szCs w:val="28"/>
        </w:rPr>
        <w:tab/>
        <w:t xml:space="preserve">3. Розкрийте зміст принципу вільного руху товарів і право інтелектуальної власності в ЄС. </w:t>
      </w:r>
    </w:p>
    <w:p w14:paraId="318C450B" w14:textId="03F86718" w:rsidR="00D1725F" w:rsidRPr="00085243" w:rsidRDefault="00D1725F" w:rsidP="00D1725F">
      <w:pPr>
        <w:ind w:firstLine="708"/>
        <w:jc w:val="both"/>
        <w:rPr>
          <w:sz w:val="28"/>
          <w:szCs w:val="28"/>
        </w:rPr>
      </w:pPr>
      <w:r w:rsidRPr="00085243">
        <w:rPr>
          <w:sz w:val="28"/>
          <w:szCs w:val="28"/>
        </w:rPr>
        <w:t>4. Конкурентне право ЄС і право інтелектуальної власності.</w:t>
      </w:r>
    </w:p>
    <w:p w14:paraId="60E37EFB" w14:textId="32D670C7" w:rsidR="00477099" w:rsidRPr="00085243" w:rsidRDefault="00477099" w:rsidP="00D1725F">
      <w:pPr>
        <w:ind w:firstLine="708"/>
        <w:jc w:val="both"/>
        <w:rPr>
          <w:sz w:val="28"/>
          <w:szCs w:val="28"/>
        </w:rPr>
      </w:pPr>
      <w:r w:rsidRPr="00085243">
        <w:rPr>
          <w:sz w:val="28"/>
          <w:szCs w:val="28"/>
        </w:rPr>
        <w:t>5. Розкрийте сутність гармонізації права інтелектуальної власності в ЄС</w:t>
      </w:r>
    </w:p>
    <w:p w14:paraId="1F3865DF" w14:textId="77777777" w:rsidR="00885ADC" w:rsidRPr="00085243" w:rsidRDefault="00885ADC" w:rsidP="00885ADC">
      <w:pPr>
        <w:ind w:left="284" w:firstLine="851"/>
        <w:jc w:val="both"/>
        <w:rPr>
          <w:b/>
          <w:i/>
          <w:sz w:val="28"/>
          <w:szCs w:val="28"/>
        </w:rPr>
      </w:pPr>
    </w:p>
    <w:p w14:paraId="51A8D388" w14:textId="77777777" w:rsidR="00885ADC" w:rsidRPr="00085243" w:rsidRDefault="00885ADC" w:rsidP="008270C0">
      <w:pPr>
        <w:ind w:left="284" w:right="282" w:firstLine="567"/>
        <w:rPr>
          <w:b/>
          <w:i/>
          <w:sz w:val="28"/>
          <w:szCs w:val="28"/>
        </w:rPr>
      </w:pPr>
      <w:r w:rsidRPr="00085243">
        <w:rPr>
          <w:b/>
          <w:i/>
          <w:sz w:val="28"/>
          <w:szCs w:val="28"/>
          <w:lang w:val="ru-RU"/>
        </w:rPr>
        <w:t xml:space="preserve">  </w:t>
      </w:r>
      <w:r w:rsidRPr="00085243">
        <w:rPr>
          <w:b/>
          <w:i/>
          <w:sz w:val="28"/>
          <w:szCs w:val="28"/>
        </w:rPr>
        <w:t>Нормативно-правові акти:</w:t>
      </w:r>
    </w:p>
    <w:p w14:paraId="54C7F919" w14:textId="77777777" w:rsidR="00885ADC" w:rsidRPr="00085243" w:rsidRDefault="00885ADC" w:rsidP="008270C0">
      <w:pPr>
        <w:widowControl w:val="0"/>
        <w:numPr>
          <w:ilvl w:val="1"/>
          <w:numId w:val="4"/>
        </w:numPr>
        <w:tabs>
          <w:tab w:val="clear" w:pos="1440"/>
          <w:tab w:val="left" w:pos="180"/>
          <w:tab w:val="left" w:pos="360"/>
          <w:tab w:val="left" w:pos="851"/>
          <w:tab w:val="num" w:pos="1276"/>
        </w:tabs>
        <w:autoSpaceDE w:val="0"/>
        <w:autoSpaceDN w:val="0"/>
        <w:adjustRightInd w:val="0"/>
        <w:ind w:left="284" w:right="282" w:firstLine="567"/>
        <w:rPr>
          <w:sz w:val="28"/>
          <w:szCs w:val="28"/>
        </w:rPr>
      </w:pPr>
      <w:r w:rsidRPr="00085243">
        <w:rPr>
          <w:sz w:val="28"/>
          <w:szCs w:val="28"/>
        </w:rPr>
        <w:t xml:space="preserve">Система доступу до законодавства Європейського Співтовариства. </w:t>
      </w:r>
      <w:hyperlink r:id="rId30" w:history="1">
        <w:r w:rsidRPr="00085243">
          <w:rPr>
            <w:rStyle w:val="aa"/>
            <w:color w:val="auto"/>
            <w:sz w:val="28"/>
            <w:szCs w:val="28"/>
            <w:lang w:val="en-US"/>
          </w:rPr>
          <w:t>https</w:t>
        </w:r>
        <w:r w:rsidRPr="00085243">
          <w:rPr>
            <w:rStyle w:val="aa"/>
            <w:color w:val="auto"/>
            <w:sz w:val="28"/>
            <w:szCs w:val="28"/>
            <w:lang w:val="ru-RU"/>
          </w:rPr>
          <w:t>://</w:t>
        </w:r>
        <w:r w:rsidRPr="00085243">
          <w:rPr>
            <w:rStyle w:val="aa"/>
            <w:color w:val="auto"/>
            <w:sz w:val="28"/>
            <w:szCs w:val="28"/>
            <w:lang w:val="en-US"/>
          </w:rPr>
          <w:t>eur</w:t>
        </w:r>
        <w:r w:rsidRPr="00085243">
          <w:rPr>
            <w:rStyle w:val="aa"/>
            <w:color w:val="auto"/>
            <w:sz w:val="28"/>
            <w:szCs w:val="28"/>
            <w:lang w:val="ru-RU"/>
          </w:rPr>
          <w:t>-</w:t>
        </w:r>
        <w:r w:rsidRPr="00085243">
          <w:rPr>
            <w:rStyle w:val="aa"/>
            <w:color w:val="auto"/>
            <w:sz w:val="28"/>
            <w:szCs w:val="28"/>
            <w:lang w:val="en-US"/>
          </w:rPr>
          <w:t>lex</w:t>
        </w:r>
        <w:r w:rsidRPr="00085243">
          <w:rPr>
            <w:rStyle w:val="aa"/>
            <w:color w:val="auto"/>
            <w:sz w:val="28"/>
            <w:szCs w:val="28"/>
            <w:lang w:val="ru-RU"/>
          </w:rPr>
          <w:t>.</w:t>
        </w:r>
        <w:r w:rsidRPr="00085243">
          <w:rPr>
            <w:rStyle w:val="aa"/>
            <w:color w:val="auto"/>
            <w:sz w:val="28"/>
            <w:szCs w:val="28"/>
            <w:lang w:val="en-US"/>
          </w:rPr>
          <w:t>europa</w:t>
        </w:r>
        <w:r w:rsidRPr="00085243">
          <w:rPr>
            <w:rStyle w:val="aa"/>
            <w:color w:val="auto"/>
            <w:sz w:val="28"/>
            <w:szCs w:val="28"/>
            <w:lang w:val="ru-RU"/>
          </w:rPr>
          <w:t>.</w:t>
        </w:r>
        <w:r w:rsidRPr="00085243">
          <w:rPr>
            <w:rStyle w:val="aa"/>
            <w:color w:val="auto"/>
            <w:sz w:val="28"/>
            <w:szCs w:val="28"/>
            <w:lang w:val="en-US"/>
          </w:rPr>
          <w:t>eu</w:t>
        </w:r>
      </w:hyperlink>
      <w:r w:rsidRPr="00085243">
        <w:rPr>
          <w:sz w:val="28"/>
          <w:szCs w:val="28"/>
        </w:rPr>
        <w:t>.</w:t>
      </w:r>
    </w:p>
    <w:p w14:paraId="03DF2E6F" w14:textId="77777777" w:rsidR="00F60304" w:rsidRPr="00085243" w:rsidRDefault="00F60304" w:rsidP="00563EC2">
      <w:pPr>
        <w:widowControl w:val="0"/>
        <w:tabs>
          <w:tab w:val="left" w:pos="180"/>
          <w:tab w:val="left" w:pos="360"/>
          <w:tab w:val="left" w:pos="851"/>
        </w:tabs>
        <w:autoSpaceDE w:val="0"/>
        <w:autoSpaceDN w:val="0"/>
        <w:adjustRightInd w:val="0"/>
        <w:ind w:left="851" w:right="282"/>
        <w:rPr>
          <w:sz w:val="28"/>
          <w:szCs w:val="28"/>
        </w:rPr>
      </w:pPr>
      <w:r w:rsidRPr="00085243">
        <w:rPr>
          <w:sz w:val="28"/>
          <w:szCs w:val="28"/>
        </w:rPr>
        <w:t>Директива Ради 89/552/ЄЕС від 3 жовтня 1989 р. про координацію певних положень, визнаних законами, правилами, та адміністративних заходів у державах-членах, що стосуються телевізійного мовлення</w:t>
      </w:r>
      <w:r w:rsidRPr="00085243">
        <w:rPr>
          <w:sz w:val="28"/>
          <w:szCs w:val="28"/>
          <w:shd w:val="clear" w:color="auto" w:fill="F2F2F2"/>
        </w:rPr>
        <w:t>;</w:t>
      </w:r>
    </w:p>
    <w:p w14:paraId="19C13AFE" w14:textId="77777777" w:rsidR="00F60304" w:rsidRPr="00085243" w:rsidRDefault="00F60304" w:rsidP="008270C0">
      <w:pPr>
        <w:widowControl w:val="0"/>
        <w:numPr>
          <w:ilvl w:val="1"/>
          <w:numId w:val="4"/>
        </w:numPr>
        <w:tabs>
          <w:tab w:val="clear" w:pos="1440"/>
          <w:tab w:val="left" w:pos="180"/>
          <w:tab w:val="left" w:pos="360"/>
          <w:tab w:val="left" w:pos="851"/>
          <w:tab w:val="num" w:pos="1276"/>
        </w:tabs>
        <w:autoSpaceDE w:val="0"/>
        <w:autoSpaceDN w:val="0"/>
        <w:adjustRightInd w:val="0"/>
        <w:ind w:left="284" w:right="282" w:firstLine="567"/>
        <w:rPr>
          <w:sz w:val="28"/>
          <w:szCs w:val="28"/>
        </w:rPr>
      </w:pPr>
      <w:r w:rsidRPr="00085243">
        <w:rPr>
          <w:sz w:val="28"/>
          <w:szCs w:val="28"/>
        </w:rPr>
        <w:t>Директива Ради 91/250/ЄЕС від 14 травня 1991 р. про правову охорону комп'ютерних програм</w:t>
      </w:r>
      <w:r w:rsidRPr="00085243">
        <w:rPr>
          <w:sz w:val="28"/>
          <w:szCs w:val="28"/>
          <w:shd w:val="clear" w:color="auto" w:fill="F2F2F2"/>
        </w:rPr>
        <w:t>;</w:t>
      </w:r>
    </w:p>
    <w:p w14:paraId="181DFC42" w14:textId="77777777" w:rsidR="00F60304" w:rsidRPr="00085243" w:rsidRDefault="00F60304" w:rsidP="008270C0">
      <w:pPr>
        <w:widowControl w:val="0"/>
        <w:numPr>
          <w:ilvl w:val="1"/>
          <w:numId w:val="4"/>
        </w:numPr>
        <w:tabs>
          <w:tab w:val="clear" w:pos="1440"/>
          <w:tab w:val="left" w:pos="180"/>
          <w:tab w:val="left" w:pos="360"/>
          <w:tab w:val="left" w:pos="851"/>
          <w:tab w:val="num" w:pos="1276"/>
        </w:tabs>
        <w:autoSpaceDE w:val="0"/>
        <w:autoSpaceDN w:val="0"/>
        <w:adjustRightInd w:val="0"/>
        <w:ind w:left="284" w:right="282" w:firstLine="567"/>
        <w:rPr>
          <w:sz w:val="28"/>
          <w:szCs w:val="28"/>
        </w:rPr>
      </w:pPr>
      <w:r w:rsidRPr="00085243">
        <w:rPr>
          <w:sz w:val="28"/>
          <w:szCs w:val="28"/>
        </w:rPr>
        <w:t>Директива Ради 92/100/ЄЕС від 19 листопада 1992 р. про право на прокат, право на позичку і деякі суміжні права у сфері інтелектуальної власності;</w:t>
      </w:r>
    </w:p>
    <w:p w14:paraId="792A42A3" w14:textId="77777777" w:rsidR="00F60304" w:rsidRPr="00085243" w:rsidRDefault="00F60304" w:rsidP="008270C0">
      <w:pPr>
        <w:widowControl w:val="0"/>
        <w:numPr>
          <w:ilvl w:val="1"/>
          <w:numId w:val="4"/>
        </w:numPr>
        <w:tabs>
          <w:tab w:val="clear" w:pos="1440"/>
          <w:tab w:val="left" w:pos="180"/>
          <w:tab w:val="left" w:pos="360"/>
          <w:tab w:val="left" w:pos="851"/>
          <w:tab w:val="num" w:pos="1276"/>
        </w:tabs>
        <w:autoSpaceDE w:val="0"/>
        <w:autoSpaceDN w:val="0"/>
        <w:adjustRightInd w:val="0"/>
        <w:ind w:left="284" w:right="282" w:firstLine="567"/>
        <w:rPr>
          <w:sz w:val="28"/>
          <w:szCs w:val="28"/>
        </w:rPr>
      </w:pPr>
      <w:r w:rsidRPr="00085243">
        <w:rPr>
          <w:sz w:val="28"/>
          <w:szCs w:val="28"/>
        </w:rPr>
        <w:t>Директива Ради 93/83/ЄЕС від 27 вересня 1993 р. про координацію деяких положень авторського права і суміжних прав за застосування їх до супутникового мовлення та кабельної ретрансляції;</w:t>
      </w:r>
    </w:p>
    <w:p w14:paraId="09693464" w14:textId="77777777" w:rsidR="00F60304" w:rsidRPr="00085243" w:rsidRDefault="00F60304" w:rsidP="008270C0">
      <w:pPr>
        <w:widowControl w:val="0"/>
        <w:numPr>
          <w:ilvl w:val="1"/>
          <w:numId w:val="4"/>
        </w:numPr>
        <w:tabs>
          <w:tab w:val="clear" w:pos="1440"/>
          <w:tab w:val="left" w:pos="180"/>
          <w:tab w:val="left" w:pos="360"/>
          <w:tab w:val="left" w:pos="851"/>
          <w:tab w:val="num" w:pos="1276"/>
        </w:tabs>
        <w:autoSpaceDE w:val="0"/>
        <w:autoSpaceDN w:val="0"/>
        <w:adjustRightInd w:val="0"/>
        <w:ind w:left="284" w:right="282" w:firstLine="567"/>
        <w:rPr>
          <w:sz w:val="28"/>
          <w:szCs w:val="28"/>
        </w:rPr>
      </w:pPr>
      <w:r w:rsidRPr="00085243">
        <w:rPr>
          <w:sz w:val="28"/>
          <w:szCs w:val="28"/>
        </w:rPr>
        <w:t>Директива Ради 93/98/ЄЕС від 29 жовтня 1993 р. про гармонізацію терміну охорони авторського права і деяких суміжних прав;</w:t>
      </w:r>
    </w:p>
    <w:p w14:paraId="5CFC9E50" w14:textId="77777777" w:rsidR="00F60304" w:rsidRPr="00085243" w:rsidRDefault="00F60304" w:rsidP="008270C0">
      <w:pPr>
        <w:widowControl w:val="0"/>
        <w:numPr>
          <w:ilvl w:val="1"/>
          <w:numId w:val="4"/>
        </w:numPr>
        <w:tabs>
          <w:tab w:val="clear" w:pos="1440"/>
          <w:tab w:val="left" w:pos="180"/>
          <w:tab w:val="left" w:pos="360"/>
          <w:tab w:val="left" w:pos="851"/>
          <w:tab w:val="num" w:pos="1276"/>
        </w:tabs>
        <w:autoSpaceDE w:val="0"/>
        <w:autoSpaceDN w:val="0"/>
        <w:adjustRightInd w:val="0"/>
        <w:ind w:left="284" w:right="282" w:firstLine="567"/>
        <w:rPr>
          <w:sz w:val="28"/>
          <w:szCs w:val="28"/>
        </w:rPr>
      </w:pPr>
      <w:r w:rsidRPr="00085243">
        <w:rPr>
          <w:sz w:val="28"/>
          <w:szCs w:val="28"/>
        </w:rPr>
        <w:t>Директива Європейського парламенту та Ради 96/9/ЄС від 11 березня 1996 р. про правову охорону баз даних;</w:t>
      </w:r>
    </w:p>
    <w:p w14:paraId="5FF13619" w14:textId="77777777" w:rsidR="00F60304" w:rsidRPr="00085243" w:rsidRDefault="00F60304" w:rsidP="008270C0">
      <w:pPr>
        <w:widowControl w:val="0"/>
        <w:numPr>
          <w:ilvl w:val="1"/>
          <w:numId w:val="4"/>
        </w:numPr>
        <w:tabs>
          <w:tab w:val="clear" w:pos="1440"/>
          <w:tab w:val="left" w:pos="180"/>
          <w:tab w:val="left" w:pos="360"/>
          <w:tab w:val="left" w:pos="851"/>
          <w:tab w:val="num" w:pos="1276"/>
        </w:tabs>
        <w:autoSpaceDE w:val="0"/>
        <w:autoSpaceDN w:val="0"/>
        <w:adjustRightInd w:val="0"/>
        <w:ind w:left="284" w:right="282" w:firstLine="567"/>
        <w:rPr>
          <w:sz w:val="28"/>
          <w:szCs w:val="28"/>
        </w:rPr>
      </w:pPr>
      <w:r w:rsidRPr="00085243">
        <w:rPr>
          <w:sz w:val="28"/>
          <w:szCs w:val="28"/>
        </w:rPr>
        <w:t xml:space="preserve">Директива Європейського парламенту та Ради 2001/84/ЄС від 27 вересня 2001 р. про право слідування на користь автора оригінального </w:t>
      </w:r>
      <w:r w:rsidRPr="00085243">
        <w:rPr>
          <w:sz w:val="28"/>
          <w:szCs w:val="28"/>
        </w:rPr>
        <w:lastRenderedPageBreak/>
        <w:t>твору;</w:t>
      </w:r>
    </w:p>
    <w:p w14:paraId="27CA067C" w14:textId="4C63EC46" w:rsidR="00F60304" w:rsidRPr="00085243" w:rsidRDefault="00F60304" w:rsidP="008270C0">
      <w:pPr>
        <w:widowControl w:val="0"/>
        <w:numPr>
          <w:ilvl w:val="1"/>
          <w:numId w:val="4"/>
        </w:numPr>
        <w:tabs>
          <w:tab w:val="clear" w:pos="1440"/>
          <w:tab w:val="left" w:pos="180"/>
          <w:tab w:val="left" w:pos="360"/>
          <w:tab w:val="left" w:pos="851"/>
          <w:tab w:val="num" w:pos="1276"/>
        </w:tabs>
        <w:autoSpaceDE w:val="0"/>
        <w:autoSpaceDN w:val="0"/>
        <w:adjustRightInd w:val="0"/>
        <w:ind w:left="284" w:right="282" w:firstLine="567"/>
        <w:rPr>
          <w:sz w:val="28"/>
          <w:szCs w:val="28"/>
        </w:rPr>
      </w:pPr>
      <w:r w:rsidRPr="00085243">
        <w:rPr>
          <w:sz w:val="28"/>
          <w:szCs w:val="28"/>
        </w:rPr>
        <w:t xml:space="preserve">Директива Європейського парламенту та Ради 2001/29/ЄС від 22 травня 2001 р. про гармонізацію певних аспектів авторського права і суміжних прав в інформаційному суспільстві. </w:t>
      </w:r>
    </w:p>
    <w:p w14:paraId="2C3663CC" w14:textId="77777777" w:rsidR="00885ADC" w:rsidRPr="00085243" w:rsidRDefault="00885ADC" w:rsidP="00885ADC">
      <w:pPr>
        <w:widowControl w:val="0"/>
        <w:tabs>
          <w:tab w:val="left" w:pos="180"/>
          <w:tab w:val="left" w:pos="360"/>
          <w:tab w:val="left" w:pos="851"/>
        </w:tabs>
        <w:autoSpaceDE w:val="0"/>
        <w:autoSpaceDN w:val="0"/>
        <w:adjustRightInd w:val="0"/>
        <w:ind w:left="284" w:firstLine="851"/>
        <w:jc w:val="both"/>
        <w:rPr>
          <w:b/>
          <w:i/>
          <w:sz w:val="28"/>
          <w:szCs w:val="28"/>
        </w:rPr>
      </w:pPr>
    </w:p>
    <w:p w14:paraId="3D9F5683" w14:textId="77777777" w:rsidR="00885ADC" w:rsidRPr="00085243" w:rsidRDefault="00885ADC" w:rsidP="008270C0">
      <w:pPr>
        <w:widowControl w:val="0"/>
        <w:tabs>
          <w:tab w:val="left" w:pos="180"/>
          <w:tab w:val="left" w:pos="360"/>
          <w:tab w:val="left" w:pos="851"/>
        </w:tabs>
        <w:autoSpaceDE w:val="0"/>
        <w:autoSpaceDN w:val="0"/>
        <w:adjustRightInd w:val="0"/>
        <w:ind w:left="284" w:right="282" w:firstLine="567"/>
        <w:jc w:val="both"/>
        <w:rPr>
          <w:sz w:val="28"/>
          <w:szCs w:val="28"/>
        </w:rPr>
      </w:pPr>
      <w:r w:rsidRPr="00085243">
        <w:rPr>
          <w:b/>
          <w:i/>
          <w:sz w:val="28"/>
          <w:szCs w:val="28"/>
        </w:rPr>
        <w:t xml:space="preserve">Наукова література </w:t>
      </w:r>
    </w:p>
    <w:p w14:paraId="24C6AB6B" w14:textId="77777777" w:rsidR="00885ADC" w:rsidRPr="00085243" w:rsidRDefault="00885ADC" w:rsidP="008270C0">
      <w:pPr>
        <w:widowControl w:val="0"/>
        <w:numPr>
          <w:ilvl w:val="0"/>
          <w:numId w:val="31"/>
        </w:numPr>
        <w:tabs>
          <w:tab w:val="clear" w:pos="1440"/>
          <w:tab w:val="left" w:pos="180"/>
          <w:tab w:val="left" w:pos="360"/>
          <w:tab w:val="left" w:pos="851"/>
          <w:tab w:val="left" w:pos="1134"/>
        </w:tabs>
        <w:autoSpaceDE w:val="0"/>
        <w:autoSpaceDN w:val="0"/>
        <w:adjustRightInd w:val="0"/>
        <w:ind w:left="284" w:right="282" w:firstLine="567"/>
        <w:jc w:val="both"/>
        <w:rPr>
          <w:sz w:val="28"/>
          <w:szCs w:val="28"/>
        </w:rPr>
      </w:pPr>
      <w:r w:rsidRPr="00085243">
        <w:rPr>
          <w:sz w:val="28"/>
          <w:szCs w:val="28"/>
          <w:shd w:val="clear" w:color="auto" w:fill="FFFFFF"/>
        </w:rPr>
        <w:t>Вступ до права ЄС / Ченшова Н. В. - Львів: Новий Світ-2000, 2019. - 100 с.</w:t>
      </w:r>
    </w:p>
    <w:p w14:paraId="74AAFAD0" w14:textId="77777777" w:rsidR="00885ADC" w:rsidRPr="00085243" w:rsidRDefault="00885ADC" w:rsidP="008270C0">
      <w:pPr>
        <w:widowControl w:val="0"/>
        <w:numPr>
          <w:ilvl w:val="0"/>
          <w:numId w:val="31"/>
        </w:numPr>
        <w:tabs>
          <w:tab w:val="clear" w:pos="1440"/>
          <w:tab w:val="left" w:pos="180"/>
          <w:tab w:val="left" w:pos="360"/>
          <w:tab w:val="left" w:pos="851"/>
          <w:tab w:val="left" w:pos="1134"/>
        </w:tabs>
        <w:autoSpaceDE w:val="0"/>
        <w:autoSpaceDN w:val="0"/>
        <w:adjustRightInd w:val="0"/>
        <w:ind w:left="284" w:right="282" w:firstLine="567"/>
        <w:jc w:val="both"/>
        <w:rPr>
          <w:sz w:val="28"/>
          <w:szCs w:val="28"/>
        </w:rPr>
      </w:pPr>
      <w:r w:rsidRPr="00085243">
        <w:rPr>
          <w:sz w:val="28"/>
          <w:szCs w:val="28"/>
          <w:shd w:val="clear" w:color="auto" w:fill="FFFFFF"/>
        </w:rPr>
        <w:t>Право Європейського Союзу: Навч. посіб. / В. М. Бесчастний, В. П. Філонов, О. В. Філонов, В. М. Субботін та ін. ; за ред. В. М. Бесчастного. — 2-ге вид., стер. — К. : Знання, 2011. — 366 с. — (Вища освіта ХХІ століття)</w:t>
      </w:r>
    </w:p>
    <w:p w14:paraId="5E6500AF" w14:textId="77777777" w:rsidR="00885ADC" w:rsidRPr="00085243" w:rsidRDefault="00885ADC" w:rsidP="008270C0">
      <w:pPr>
        <w:widowControl w:val="0"/>
        <w:numPr>
          <w:ilvl w:val="0"/>
          <w:numId w:val="31"/>
        </w:numPr>
        <w:tabs>
          <w:tab w:val="clear" w:pos="1440"/>
          <w:tab w:val="left" w:pos="180"/>
          <w:tab w:val="left" w:pos="360"/>
          <w:tab w:val="left" w:pos="851"/>
          <w:tab w:val="left" w:pos="1134"/>
        </w:tabs>
        <w:autoSpaceDE w:val="0"/>
        <w:autoSpaceDN w:val="0"/>
        <w:adjustRightInd w:val="0"/>
        <w:ind w:left="284" w:right="282" w:firstLine="567"/>
        <w:jc w:val="both"/>
        <w:rPr>
          <w:sz w:val="28"/>
          <w:szCs w:val="28"/>
        </w:rPr>
      </w:pPr>
      <w:r w:rsidRPr="00085243">
        <w:rPr>
          <w:sz w:val="28"/>
          <w:szCs w:val="28"/>
        </w:rPr>
        <w:t xml:space="preserve">Дахно І.І. Право Європейського Союзу: навч. посіб. - Київ : Центр учб. літ., 2018. - 415 с. </w:t>
      </w:r>
    </w:p>
    <w:p w14:paraId="1306A92E" w14:textId="77777777" w:rsidR="003B7924" w:rsidRPr="00085243" w:rsidRDefault="003B7924" w:rsidP="008270C0">
      <w:pPr>
        <w:widowControl w:val="0"/>
        <w:numPr>
          <w:ilvl w:val="0"/>
          <w:numId w:val="31"/>
        </w:numPr>
        <w:tabs>
          <w:tab w:val="clear" w:pos="1440"/>
          <w:tab w:val="left" w:pos="180"/>
          <w:tab w:val="left" w:pos="360"/>
          <w:tab w:val="left" w:pos="851"/>
          <w:tab w:val="left" w:pos="1134"/>
        </w:tabs>
        <w:autoSpaceDE w:val="0"/>
        <w:autoSpaceDN w:val="0"/>
        <w:adjustRightInd w:val="0"/>
        <w:ind w:left="284" w:right="282" w:firstLine="567"/>
        <w:jc w:val="both"/>
        <w:rPr>
          <w:bCs/>
          <w:sz w:val="28"/>
          <w:szCs w:val="28"/>
        </w:rPr>
      </w:pPr>
      <w:r w:rsidRPr="00085243">
        <w:rPr>
          <w:sz w:val="28"/>
          <w:szCs w:val="28"/>
        </w:rPr>
        <w:t xml:space="preserve">Капіца Ю.М. Питання реалізації Угоди про партнерство та співробітництво між Україною та ЄС у сфері охорони інтелектуальної власності. Актуальні проблеми міжнародних відносин. 2006. Вип. 62, част. 2. С. 187— 197. </w:t>
      </w:r>
    </w:p>
    <w:p w14:paraId="6BA66C1F" w14:textId="77777777" w:rsidR="003B7924" w:rsidRPr="00085243" w:rsidRDefault="003B7924" w:rsidP="008270C0">
      <w:pPr>
        <w:widowControl w:val="0"/>
        <w:numPr>
          <w:ilvl w:val="0"/>
          <w:numId w:val="31"/>
        </w:numPr>
        <w:tabs>
          <w:tab w:val="clear" w:pos="1440"/>
          <w:tab w:val="left" w:pos="180"/>
          <w:tab w:val="left" w:pos="360"/>
          <w:tab w:val="left" w:pos="851"/>
          <w:tab w:val="left" w:pos="1134"/>
        </w:tabs>
        <w:autoSpaceDE w:val="0"/>
        <w:autoSpaceDN w:val="0"/>
        <w:adjustRightInd w:val="0"/>
        <w:ind w:left="284" w:right="282" w:firstLine="567"/>
        <w:jc w:val="both"/>
        <w:rPr>
          <w:bCs/>
          <w:sz w:val="28"/>
          <w:szCs w:val="28"/>
        </w:rPr>
      </w:pPr>
      <w:r w:rsidRPr="00085243">
        <w:rPr>
          <w:sz w:val="28"/>
          <w:szCs w:val="28"/>
        </w:rPr>
        <w:t xml:space="preserve">Капіца Ю.М. Реформування національного законодавства з охорони інтелектуальної власності відповідно до Угоди про асоціацію між Україною та ЄС. Право України. 2016. № 11. С. 118— 123. </w:t>
      </w:r>
    </w:p>
    <w:p w14:paraId="6B58E5D8" w14:textId="77777777" w:rsidR="003B7924" w:rsidRPr="00085243" w:rsidRDefault="003B7924" w:rsidP="008270C0">
      <w:pPr>
        <w:widowControl w:val="0"/>
        <w:numPr>
          <w:ilvl w:val="0"/>
          <w:numId w:val="31"/>
        </w:numPr>
        <w:tabs>
          <w:tab w:val="clear" w:pos="1440"/>
          <w:tab w:val="left" w:pos="180"/>
          <w:tab w:val="left" w:pos="360"/>
          <w:tab w:val="left" w:pos="851"/>
          <w:tab w:val="left" w:pos="1134"/>
        </w:tabs>
        <w:autoSpaceDE w:val="0"/>
        <w:autoSpaceDN w:val="0"/>
        <w:adjustRightInd w:val="0"/>
        <w:ind w:left="284" w:right="282" w:firstLine="567"/>
        <w:jc w:val="both"/>
        <w:rPr>
          <w:bCs/>
          <w:sz w:val="28"/>
          <w:szCs w:val="28"/>
        </w:rPr>
      </w:pPr>
      <w:r w:rsidRPr="00085243">
        <w:rPr>
          <w:sz w:val="28"/>
          <w:szCs w:val="28"/>
        </w:rPr>
        <w:t xml:space="preserve">Капіца Ю.М. Уніфікація і гармонізація національного законодавства з охорони прав інтелектуальної власності в Європейському Союзі. Право України. 2016. № 5. С. 93— 101. </w:t>
      </w:r>
    </w:p>
    <w:p w14:paraId="35A899CA" w14:textId="77777777" w:rsidR="003B7924" w:rsidRPr="00085243" w:rsidRDefault="003B7924" w:rsidP="008270C0">
      <w:pPr>
        <w:widowControl w:val="0"/>
        <w:numPr>
          <w:ilvl w:val="0"/>
          <w:numId w:val="31"/>
        </w:numPr>
        <w:tabs>
          <w:tab w:val="clear" w:pos="1440"/>
          <w:tab w:val="left" w:pos="180"/>
          <w:tab w:val="left" w:pos="360"/>
          <w:tab w:val="left" w:pos="851"/>
          <w:tab w:val="left" w:pos="1134"/>
        </w:tabs>
        <w:autoSpaceDE w:val="0"/>
        <w:autoSpaceDN w:val="0"/>
        <w:adjustRightInd w:val="0"/>
        <w:ind w:left="284" w:right="282" w:firstLine="567"/>
        <w:jc w:val="both"/>
        <w:rPr>
          <w:bCs/>
          <w:sz w:val="28"/>
          <w:szCs w:val="28"/>
        </w:rPr>
      </w:pPr>
      <w:r w:rsidRPr="00085243">
        <w:rPr>
          <w:sz w:val="28"/>
          <w:szCs w:val="28"/>
        </w:rPr>
        <w:t xml:space="preserve">Михайлюк Г.О. Модернізація законодавчого регулювання права інтелектуальної власності в контексті Угоди про асоціацію між Україною та ЄС. Наукові записки Інституту законодавства Верховної Ради України. 2013. № 5. Є.62— 67. </w:t>
      </w:r>
    </w:p>
    <w:p w14:paraId="106B8893" w14:textId="77777777" w:rsidR="003B7924" w:rsidRPr="00085243" w:rsidRDefault="003B7924" w:rsidP="008270C0">
      <w:pPr>
        <w:widowControl w:val="0"/>
        <w:numPr>
          <w:ilvl w:val="0"/>
          <w:numId w:val="31"/>
        </w:numPr>
        <w:tabs>
          <w:tab w:val="clear" w:pos="1440"/>
          <w:tab w:val="left" w:pos="180"/>
          <w:tab w:val="left" w:pos="360"/>
          <w:tab w:val="left" w:pos="851"/>
          <w:tab w:val="left" w:pos="1134"/>
        </w:tabs>
        <w:autoSpaceDE w:val="0"/>
        <w:autoSpaceDN w:val="0"/>
        <w:adjustRightInd w:val="0"/>
        <w:ind w:left="284" w:right="282" w:firstLine="567"/>
        <w:jc w:val="both"/>
        <w:rPr>
          <w:bCs/>
          <w:sz w:val="28"/>
          <w:szCs w:val="28"/>
        </w:rPr>
      </w:pPr>
      <w:r w:rsidRPr="00085243">
        <w:rPr>
          <w:sz w:val="28"/>
          <w:szCs w:val="28"/>
        </w:rPr>
        <w:t>Михайлюк Г.О. Право Європейського Союзу з комерційних позначень. Київ, 2016. 325 с</w:t>
      </w:r>
    </w:p>
    <w:p w14:paraId="28971D7A" w14:textId="77777777" w:rsidR="003B7924" w:rsidRPr="00085243" w:rsidRDefault="003B7924" w:rsidP="008270C0">
      <w:pPr>
        <w:widowControl w:val="0"/>
        <w:numPr>
          <w:ilvl w:val="0"/>
          <w:numId w:val="31"/>
        </w:numPr>
        <w:tabs>
          <w:tab w:val="clear" w:pos="1440"/>
          <w:tab w:val="left" w:pos="180"/>
          <w:tab w:val="left" w:pos="360"/>
          <w:tab w:val="left" w:pos="851"/>
          <w:tab w:val="left" w:pos="1134"/>
        </w:tabs>
        <w:autoSpaceDE w:val="0"/>
        <w:autoSpaceDN w:val="0"/>
        <w:adjustRightInd w:val="0"/>
        <w:ind w:left="284" w:right="282" w:firstLine="567"/>
        <w:jc w:val="both"/>
        <w:rPr>
          <w:bCs/>
          <w:sz w:val="28"/>
          <w:szCs w:val="28"/>
        </w:rPr>
      </w:pPr>
      <w:r w:rsidRPr="00085243">
        <w:rPr>
          <w:sz w:val="28"/>
          <w:szCs w:val="28"/>
        </w:rPr>
        <w:t xml:space="preserve">Extra copyright for news sites (“Link tax"), 2019. URL: https://juliareda.eu/eucopyrightreform/extra-copyright-for-news-sites. </w:t>
      </w:r>
    </w:p>
    <w:p w14:paraId="4A205C1E" w14:textId="1C0638E0" w:rsidR="00885ADC" w:rsidRPr="00085243" w:rsidRDefault="003B7924" w:rsidP="008270C0">
      <w:pPr>
        <w:widowControl w:val="0"/>
        <w:numPr>
          <w:ilvl w:val="0"/>
          <w:numId w:val="31"/>
        </w:numPr>
        <w:tabs>
          <w:tab w:val="clear" w:pos="1440"/>
          <w:tab w:val="left" w:pos="180"/>
          <w:tab w:val="left" w:pos="360"/>
          <w:tab w:val="left" w:pos="851"/>
          <w:tab w:val="left" w:pos="1134"/>
        </w:tabs>
        <w:autoSpaceDE w:val="0"/>
        <w:autoSpaceDN w:val="0"/>
        <w:adjustRightInd w:val="0"/>
        <w:ind w:left="284" w:right="282" w:firstLine="567"/>
        <w:jc w:val="both"/>
        <w:rPr>
          <w:bCs/>
          <w:sz w:val="28"/>
          <w:szCs w:val="28"/>
        </w:rPr>
      </w:pPr>
      <w:r w:rsidRPr="00085243">
        <w:rPr>
          <w:sz w:val="28"/>
          <w:szCs w:val="28"/>
        </w:rPr>
        <w:t>Orphan works. Memo. European Commission. Brussels, 4 October 2012. URL: http://europa. eu/rapid/press-release_MEMO- 12-743_en.htm?locale=en.</w:t>
      </w:r>
    </w:p>
    <w:p w14:paraId="72FEADAB" w14:textId="77777777" w:rsidR="00885ADC" w:rsidRPr="00085243" w:rsidRDefault="00885ADC" w:rsidP="004224A1">
      <w:pPr>
        <w:ind w:firstLine="708"/>
        <w:jc w:val="both"/>
        <w:rPr>
          <w:sz w:val="28"/>
          <w:szCs w:val="28"/>
        </w:rPr>
      </w:pPr>
    </w:p>
    <w:sectPr w:rsidR="00885ADC" w:rsidRPr="00085243" w:rsidSect="00407B64">
      <w:headerReference w:type="even" r:id="rId31"/>
      <w:headerReference w:type="default" r:id="rId32"/>
      <w:footerReference w:type="default" r:id="rId33"/>
      <w:pgSz w:w="11906" w:h="16838"/>
      <w:pgMar w:top="1134" w:right="1133"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80654" w14:textId="77777777" w:rsidR="00DA39FA" w:rsidRDefault="00DA39FA">
      <w:r>
        <w:separator/>
      </w:r>
    </w:p>
  </w:endnote>
  <w:endnote w:type="continuationSeparator" w:id="0">
    <w:p w14:paraId="5611E820" w14:textId="77777777" w:rsidR="00DA39FA" w:rsidRDefault="00DA3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0110198"/>
      <w:docPartObj>
        <w:docPartGallery w:val="Page Numbers (Bottom of Page)"/>
        <w:docPartUnique/>
      </w:docPartObj>
    </w:sdtPr>
    <w:sdtEndPr/>
    <w:sdtContent>
      <w:p w14:paraId="5869675B" w14:textId="6559B0A2" w:rsidR="00EB142B" w:rsidRDefault="00EB142B">
        <w:pPr>
          <w:pStyle w:val="af2"/>
          <w:jc w:val="center"/>
        </w:pPr>
        <w:r>
          <w:fldChar w:fldCharType="begin"/>
        </w:r>
        <w:r>
          <w:instrText>PAGE   \* MERGEFORMAT</w:instrText>
        </w:r>
        <w:r>
          <w:fldChar w:fldCharType="separate"/>
        </w:r>
        <w:r w:rsidR="00AD2109" w:rsidRPr="00AD2109">
          <w:rPr>
            <w:noProof/>
            <w:lang w:val="ru-RU"/>
          </w:rPr>
          <w:t>2</w:t>
        </w:r>
        <w:r>
          <w:fldChar w:fldCharType="end"/>
        </w:r>
      </w:p>
    </w:sdtContent>
  </w:sdt>
  <w:p w14:paraId="33F17CDA" w14:textId="77777777" w:rsidR="00ED0C13" w:rsidRDefault="00ED0C13">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5128E" w14:textId="77777777" w:rsidR="00DA39FA" w:rsidRDefault="00DA39FA">
      <w:r>
        <w:separator/>
      </w:r>
    </w:p>
  </w:footnote>
  <w:footnote w:type="continuationSeparator" w:id="0">
    <w:p w14:paraId="5E2B094D" w14:textId="77777777" w:rsidR="00DA39FA" w:rsidRDefault="00DA39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BBD59" w14:textId="77777777" w:rsidR="00476692" w:rsidRDefault="00476692" w:rsidP="00973D7E">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7C7BB67A" w14:textId="77777777" w:rsidR="00476692" w:rsidRDefault="00476692" w:rsidP="00973D7E">
    <w:pPr>
      <w:pStyle w:val="a3"/>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2091E" w14:textId="23B5865A" w:rsidR="00476692" w:rsidRDefault="00476692" w:rsidP="00973D7E">
    <w:pPr>
      <w:pStyle w:val="a3"/>
      <w:framePr w:wrap="around" w:vAnchor="text" w:hAnchor="margin" w:xAlign="right" w:y="1"/>
      <w:rPr>
        <w:rStyle w:val="a5"/>
      </w:rPr>
    </w:pPr>
  </w:p>
  <w:p w14:paraId="1E84AB74" w14:textId="77777777" w:rsidR="00476692" w:rsidRDefault="00476692" w:rsidP="00ED0C13">
    <w:pPr>
      <w:pStyle w:val="a3"/>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525C3"/>
    <w:multiLevelType w:val="hybridMultilevel"/>
    <w:tmpl w:val="DCD46E28"/>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6D42357"/>
    <w:multiLevelType w:val="hybridMultilevel"/>
    <w:tmpl w:val="A5425C78"/>
    <w:lvl w:ilvl="0" w:tplc="CD805026">
      <w:start w:val="1"/>
      <w:numFmt w:val="decimal"/>
      <w:lvlText w:val="%1."/>
      <w:lvlJc w:val="left"/>
      <w:pPr>
        <w:tabs>
          <w:tab w:val="num" w:pos="720"/>
        </w:tabs>
        <w:ind w:left="720" w:hanging="360"/>
      </w:pPr>
      <w:rPr>
        <w:rFonts w:ascii="Times New Roman" w:hAnsi="Times New Roman" w:cs="Times New Roman" w:hint="default"/>
        <w:sz w:val="24"/>
        <w:szCs w:val="24"/>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 w15:restartNumberingAfterBreak="0">
    <w:nsid w:val="08ED2B32"/>
    <w:multiLevelType w:val="hybridMultilevel"/>
    <w:tmpl w:val="01B24E5E"/>
    <w:lvl w:ilvl="0" w:tplc="E73EB13C">
      <w:start w:val="1"/>
      <w:numFmt w:val="decimal"/>
      <w:lvlText w:val="%1."/>
      <w:lvlJc w:val="left"/>
      <w:pPr>
        <w:ind w:left="1211" w:hanging="360"/>
      </w:pPr>
      <w:rPr>
        <w:rFonts w:ascii="Times New Roman" w:hAnsi="Times New Roman" w:cs="Times New Roman" w:hint="default"/>
      </w:rPr>
    </w:lvl>
    <w:lvl w:ilvl="1" w:tplc="10000019" w:tentative="1">
      <w:start w:val="1"/>
      <w:numFmt w:val="lowerLetter"/>
      <w:lvlText w:val="%2."/>
      <w:lvlJc w:val="left"/>
      <w:pPr>
        <w:ind w:left="1931" w:hanging="360"/>
      </w:pPr>
    </w:lvl>
    <w:lvl w:ilvl="2" w:tplc="1000001B" w:tentative="1">
      <w:start w:val="1"/>
      <w:numFmt w:val="lowerRoman"/>
      <w:lvlText w:val="%3."/>
      <w:lvlJc w:val="right"/>
      <w:pPr>
        <w:ind w:left="2651" w:hanging="180"/>
      </w:pPr>
    </w:lvl>
    <w:lvl w:ilvl="3" w:tplc="1000000F" w:tentative="1">
      <w:start w:val="1"/>
      <w:numFmt w:val="decimal"/>
      <w:lvlText w:val="%4."/>
      <w:lvlJc w:val="left"/>
      <w:pPr>
        <w:ind w:left="3371" w:hanging="360"/>
      </w:pPr>
    </w:lvl>
    <w:lvl w:ilvl="4" w:tplc="10000019" w:tentative="1">
      <w:start w:val="1"/>
      <w:numFmt w:val="lowerLetter"/>
      <w:lvlText w:val="%5."/>
      <w:lvlJc w:val="left"/>
      <w:pPr>
        <w:ind w:left="4091" w:hanging="360"/>
      </w:pPr>
    </w:lvl>
    <w:lvl w:ilvl="5" w:tplc="1000001B" w:tentative="1">
      <w:start w:val="1"/>
      <w:numFmt w:val="lowerRoman"/>
      <w:lvlText w:val="%6."/>
      <w:lvlJc w:val="right"/>
      <w:pPr>
        <w:ind w:left="4811" w:hanging="180"/>
      </w:pPr>
    </w:lvl>
    <w:lvl w:ilvl="6" w:tplc="1000000F" w:tentative="1">
      <w:start w:val="1"/>
      <w:numFmt w:val="decimal"/>
      <w:lvlText w:val="%7."/>
      <w:lvlJc w:val="left"/>
      <w:pPr>
        <w:ind w:left="5531" w:hanging="360"/>
      </w:pPr>
    </w:lvl>
    <w:lvl w:ilvl="7" w:tplc="10000019" w:tentative="1">
      <w:start w:val="1"/>
      <w:numFmt w:val="lowerLetter"/>
      <w:lvlText w:val="%8."/>
      <w:lvlJc w:val="left"/>
      <w:pPr>
        <w:ind w:left="6251" w:hanging="360"/>
      </w:pPr>
    </w:lvl>
    <w:lvl w:ilvl="8" w:tplc="1000001B" w:tentative="1">
      <w:start w:val="1"/>
      <w:numFmt w:val="lowerRoman"/>
      <w:lvlText w:val="%9."/>
      <w:lvlJc w:val="right"/>
      <w:pPr>
        <w:ind w:left="6971" w:hanging="180"/>
      </w:pPr>
    </w:lvl>
  </w:abstractNum>
  <w:abstractNum w:abstractNumId="3" w15:restartNumberingAfterBreak="0">
    <w:nsid w:val="09552EFC"/>
    <w:multiLevelType w:val="hybridMultilevel"/>
    <w:tmpl w:val="FFCCBF16"/>
    <w:lvl w:ilvl="0" w:tplc="69E85630">
      <w:start w:val="1"/>
      <w:numFmt w:val="decimal"/>
      <w:lvlText w:val="%1."/>
      <w:lvlJc w:val="left"/>
      <w:pPr>
        <w:tabs>
          <w:tab w:val="num" w:pos="1080"/>
        </w:tabs>
        <w:ind w:left="1080" w:hanging="360"/>
      </w:pPr>
      <w:rPr>
        <w:b w:val="0"/>
        <w:i w:val="0"/>
      </w:rPr>
    </w:lvl>
    <w:lvl w:ilvl="1" w:tplc="04220019" w:tentative="1">
      <w:start w:val="1"/>
      <w:numFmt w:val="lowerLetter"/>
      <w:lvlText w:val="%2."/>
      <w:lvlJc w:val="left"/>
      <w:pPr>
        <w:tabs>
          <w:tab w:val="num" w:pos="1800"/>
        </w:tabs>
        <w:ind w:left="1800" w:hanging="360"/>
      </w:pPr>
    </w:lvl>
    <w:lvl w:ilvl="2" w:tplc="0422001B" w:tentative="1">
      <w:start w:val="1"/>
      <w:numFmt w:val="lowerRoman"/>
      <w:lvlText w:val="%3."/>
      <w:lvlJc w:val="right"/>
      <w:pPr>
        <w:tabs>
          <w:tab w:val="num" w:pos="2520"/>
        </w:tabs>
        <w:ind w:left="2520" w:hanging="180"/>
      </w:pPr>
    </w:lvl>
    <w:lvl w:ilvl="3" w:tplc="0422000F" w:tentative="1">
      <w:start w:val="1"/>
      <w:numFmt w:val="decimal"/>
      <w:lvlText w:val="%4."/>
      <w:lvlJc w:val="left"/>
      <w:pPr>
        <w:tabs>
          <w:tab w:val="num" w:pos="3240"/>
        </w:tabs>
        <w:ind w:left="3240" w:hanging="360"/>
      </w:pPr>
    </w:lvl>
    <w:lvl w:ilvl="4" w:tplc="04220019" w:tentative="1">
      <w:start w:val="1"/>
      <w:numFmt w:val="lowerLetter"/>
      <w:lvlText w:val="%5."/>
      <w:lvlJc w:val="left"/>
      <w:pPr>
        <w:tabs>
          <w:tab w:val="num" w:pos="3960"/>
        </w:tabs>
        <w:ind w:left="3960" w:hanging="360"/>
      </w:pPr>
    </w:lvl>
    <w:lvl w:ilvl="5" w:tplc="0422001B" w:tentative="1">
      <w:start w:val="1"/>
      <w:numFmt w:val="lowerRoman"/>
      <w:lvlText w:val="%6."/>
      <w:lvlJc w:val="right"/>
      <w:pPr>
        <w:tabs>
          <w:tab w:val="num" w:pos="4680"/>
        </w:tabs>
        <w:ind w:left="4680" w:hanging="180"/>
      </w:pPr>
    </w:lvl>
    <w:lvl w:ilvl="6" w:tplc="0422000F" w:tentative="1">
      <w:start w:val="1"/>
      <w:numFmt w:val="decimal"/>
      <w:lvlText w:val="%7."/>
      <w:lvlJc w:val="left"/>
      <w:pPr>
        <w:tabs>
          <w:tab w:val="num" w:pos="5400"/>
        </w:tabs>
        <w:ind w:left="5400" w:hanging="360"/>
      </w:pPr>
    </w:lvl>
    <w:lvl w:ilvl="7" w:tplc="04220019" w:tentative="1">
      <w:start w:val="1"/>
      <w:numFmt w:val="lowerLetter"/>
      <w:lvlText w:val="%8."/>
      <w:lvlJc w:val="left"/>
      <w:pPr>
        <w:tabs>
          <w:tab w:val="num" w:pos="6120"/>
        </w:tabs>
        <w:ind w:left="6120" w:hanging="360"/>
      </w:pPr>
    </w:lvl>
    <w:lvl w:ilvl="8" w:tplc="0422001B" w:tentative="1">
      <w:start w:val="1"/>
      <w:numFmt w:val="lowerRoman"/>
      <w:lvlText w:val="%9."/>
      <w:lvlJc w:val="right"/>
      <w:pPr>
        <w:tabs>
          <w:tab w:val="num" w:pos="6840"/>
        </w:tabs>
        <w:ind w:left="6840" w:hanging="180"/>
      </w:pPr>
    </w:lvl>
  </w:abstractNum>
  <w:abstractNum w:abstractNumId="4" w15:restartNumberingAfterBreak="0">
    <w:nsid w:val="0D27302E"/>
    <w:multiLevelType w:val="hybridMultilevel"/>
    <w:tmpl w:val="A600E7F0"/>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 w15:restartNumberingAfterBreak="0">
    <w:nsid w:val="17194993"/>
    <w:multiLevelType w:val="hybridMultilevel"/>
    <w:tmpl w:val="887091C2"/>
    <w:lvl w:ilvl="0" w:tplc="0422000F">
      <w:start w:val="1"/>
      <w:numFmt w:val="decimal"/>
      <w:lvlText w:val="%1."/>
      <w:lvlJc w:val="left"/>
      <w:pPr>
        <w:tabs>
          <w:tab w:val="num" w:pos="1287"/>
        </w:tabs>
        <w:ind w:left="1287" w:hanging="360"/>
      </w:pPr>
    </w:lvl>
    <w:lvl w:ilvl="1" w:tplc="04220019">
      <w:start w:val="1"/>
      <w:numFmt w:val="lowerLetter"/>
      <w:lvlText w:val="%2."/>
      <w:lvlJc w:val="left"/>
      <w:pPr>
        <w:tabs>
          <w:tab w:val="num" w:pos="2007"/>
        </w:tabs>
        <w:ind w:left="2007" w:hanging="360"/>
      </w:pPr>
    </w:lvl>
    <w:lvl w:ilvl="2" w:tplc="0422001B">
      <w:start w:val="1"/>
      <w:numFmt w:val="lowerRoman"/>
      <w:lvlText w:val="%3."/>
      <w:lvlJc w:val="right"/>
      <w:pPr>
        <w:tabs>
          <w:tab w:val="num" w:pos="2727"/>
        </w:tabs>
        <w:ind w:left="2727" w:hanging="180"/>
      </w:pPr>
    </w:lvl>
    <w:lvl w:ilvl="3" w:tplc="0422000F">
      <w:start w:val="1"/>
      <w:numFmt w:val="decimal"/>
      <w:lvlText w:val="%4."/>
      <w:lvlJc w:val="left"/>
      <w:pPr>
        <w:tabs>
          <w:tab w:val="num" w:pos="3447"/>
        </w:tabs>
        <w:ind w:left="3447" w:hanging="360"/>
      </w:pPr>
    </w:lvl>
    <w:lvl w:ilvl="4" w:tplc="04220019">
      <w:start w:val="1"/>
      <w:numFmt w:val="lowerLetter"/>
      <w:lvlText w:val="%5."/>
      <w:lvlJc w:val="left"/>
      <w:pPr>
        <w:tabs>
          <w:tab w:val="num" w:pos="4167"/>
        </w:tabs>
        <w:ind w:left="4167" w:hanging="360"/>
      </w:pPr>
    </w:lvl>
    <w:lvl w:ilvl="5" w:tplc="0422001B">
      <w:start w:val="1"/>
      <w:numFmt w:val="lowerRoman"/>
      <w:lvlText w:val="%6."/>
      <w:lvlJc w:val="right"/>
      <w:pPr>
        <w:tabs>
          <w:tab w:val="num" w:pos="4887"/>
        </w:tabs>
        <w:ind w:left="4887" w:hanging="180"/>
      </w:pPr>
    </w:lvl>
    <w:lvl w:ilvl="6" w:tplc="0422000F">
      <w:start w:val="1"/>
      <w:numFmt w:val="decimal"/>
      <w:lvlText w:val="%7."/>
      <w:lvlJc w:val="left"/>
      <w:pPr>
        <w:tabs>
          <w:tab w:val="num" w:pos="5607"/>
        </w:tabs>
        <w:ind w:left="5607" w:hanging="360"/>
      </w:pPr>
    </w:lvl>
    <w:lvl w:ilvl="7" w:tplc="04220019">
      <w:start w:val="1"/>
      <w:numFmt w:val="lowerLetter"/>
      <w:lvlText w:val="%8."/>
      <w:lvlJc w:val="left"/>
      <w:pPr>
        <w:tabs>
          <w:tab w:val="num" w:pos="6327"/>
        </w:tabs>
        <w:ind w:left="6327" w:hanging="360"/>
      </w:pPr>
    </w:lvl>
    <w:lvl w:ilvl="8" w:tplc="0422001B">
      <w:start w:val="1"/>
      <w:numFmt w:val="lowerRoman"/>
      <w:lvlText w:val="%9."/>
      <w:lvlJc w:val="right"/>
      <w:pPr>
        <w:tabs>
          <w:tab w:val="num" w:pos="7047"/>
        </w:tabs>
        <w:ind w:left="7047" w:hanging="180"/>
      </w:pPr>
    </w:lvl>
  </w:abstractNum>
  <w:abstractNum w:abstractNumId="6" w15:restartNumberingAfterBreak="0">
    <w:nsid w:val="18745E39"/>
    <w:multiLevelType w:val="hybridMultilevel"/>
    <w:tmpl w:val="D6503204"/>
    <w:lvl w:ilvl="0" w:tplc="1000000F">
      <w:start w:val="1"/>
      <w:numFmt w:val="decimal"/>
      <w:lvlText w:val="%1."/>
      <w:lvlJc w:val="left"/>
      <w:pPr>
        <w:ind w:left="1571" w:hanging="360"/>
      </w:pPr>
    </w:lvl>
    <w:lvl w:ilvl="1" w:tplc="10000019" w:tentative="1">
      <w:start w:val="1"/>
      <w:numFmt w:val="lowerLetter"/>
      <w:lvlText w:val="%2."/>
      <w:lvlJc w:val="left"/>
      <w:pPr>
        <w:ind w:left="2291" w:hanging="360"/>
      </w:pPr>
    </w:lvl>
    <w:lvl w:ilvl="2" w:tplc="1000001B" w:tentative="1">
      <w:start w:val="1"/>
      <w:numFmt w:val="lowerRoman"/>
      <w:lvlText w:val="%3."/>
      <w:lvlJc w:val="right"/>
      <w:pPr>
        <w:ind w:left="3011" w:hanging="180"/>
      </w:pPr>
    </w:lvl>
    <w:lvl w:ilvl="3" w:tplc="1000000F" w:tentative="1">
      <w:start w:val="1"/>
      <w:numFmt w:val="decimal"/>
      <w:lvlText w:val="%4."/>
      <w:lvlJc w:val="left"/>
      <w:pPr>
        <w:ind w:left="3731" w:hanging="360"/>
      </w:pPr>
    </w:lvl>
    <w:lvl w:ilvl="4" w:tplc="10000019" w:tentative="1">
      <w:start w:val="1"/>
      <w:numFmt w:val="lowerLetter"/>
      <w:lvlText w:val="%5."/>
      <w:lvlJc w:val="left"/>
      <w:pPr>
        <w:ind w:left="4451" w:hanging="360"/>
      </w:pPr>
    </w:lvl>
    <w:lvl w:ilvl="5" w:tplc="1000001B" w:tentative="1">
      <w:start w:val="1"/>
      <w:numFmt w:val="lowerRoman"/>
      <w:lvlText w:val="%6."/>
      <w:lvlJc w:val="right"/>
      <w:pPr>
        <w:ind w:left="5171" w:hanging="180"/>
      </w:pPr>
    </w:lvl>
    <w:lvl w:ilvl="6" w:tplc="1000000F" w:tentative="1">
      <w:start w:val="1"/>
      <w:numFmt w:val="decimal"/>
      <w:lvlText w:val="%7."/>
      <w:lvlJc w:val="left"/>
      <w:pPr>
        <w:ind w:left="5891" w:hanging="360"/>
      </w:pPr>
    </w:lvl>
    <w:lvl w:ilvl="7" w:tplc="10000019" w:tentative="1">
      <w:start w:val="1"/>
      <w:numFmt w:val="lowerLetter"/>
      <w:lvlText w:val="%8."/>
      <w:lvlJc w:val="left"/>
      <w:pPr>
        <w:ind w:left="6611" w:hanging="360"/>
      </w:pPr>
    </w:lvl>
    <w:lvl w:ilvl="8" w:tplc="1000001B" w:tentative="1">
      <w:start w:val="1"/>
      <w:numFmt w:val="lowerRoman"/>
      <w:lvlText w:val="%9."/>
      <w:lvlJc w:val="right"/>
      <w:pPr>
        <w:ind w:left="7331" w:hanging="180"/>
      </w:pPr>
    </w:lvl>
  </w:abstractNum>
  <w:abstractNum w:abstractNumId="7" w15:restartNumberingAfterBreak="0">
    <w:nsid w:val="203258A6"/>
    <w:multiLevelType w:val="hybridMultilevel"/>
    <w:tmpl w:val="5A700AF2"/>
    <w:lvl w:ilvl="0" w:tplc="0419000F">
      <w:start w:val="1"/>
      <w:numFmt w:val="decimal"/>
      <w:lvlText w:val="%1."/>
      <w:lvlJc w:val="left"/>
      <w:pPr>
        <w:ind w:left="135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04771D6"/>
    <w:multiLevelType w:val="singleLevel"/>
    <w:tmpl w:val="95568AAE"/>
    <w:lvl w:ilvl="0">
      <w:start w:val="1"/>
      <w:numFmt w:val="decimal"/>
      <w:lvlText w:val="%1."/>
      <w:legacy w:legacy="1" w:legacySpace="0" w:legacyIndent="365"/>
      <w:lvlJc w:val="left"/>
      <w:rPr>
        <w:rFonts w:ascii="Times New Roman" w:hAnsi="Times New Roman" w:cs="Times New Roman" w:hint="default"/>
      </w:rPr>
    </w:lvl>
  </w:abstractNum>
  <w:abstractNum w:abstractNumId="9" w15:restartNumberingAfterBreak="0">
    <w:nsid w:val="22FD0CD1"/>
    <w:multiLevelType w:val="hybridMultilevel"/>
    <w:tmpl w:val="DC86BB36"/>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0" w15:restartNumberingAfterBreak="0">
    <w:nsid w:val="29793292"/>
    <w:multiLevelType w:val="hybridMultilevel"/>
    <w:tmpl w:val="77F2FAAE"/>
    <w:lvl w:ilvl="0" w:tplc="FFFFFFFF">
      <w:start w:val="1"/>
      <w:numFmt w:val="decimal"/>
      <w:lvlText w:val="%1."/>
      <w:legacy w:legacy="1" w:legacySpace="0" w:legacyIndent="283"/>
      <w:lvlJc w:val="left"/>
      <w:pPr>
        <w:ind w:left="283" w:hanging="283"/>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2A6F30F9"/>
    <w:multiLevelType w:val="hybridMultilevel"/>
    <w:tmpl w:val="7EC0FD30"/>
    <w:lvl w:ilvl="0" w:tplc="C93216A8">
      <w:start w:val="1"/>
      <w:numFmt w:val="decimal"/>
      <w:lvlText w:val="%1."/>
      <w:lvlJc w:val="left"/>
      <w:pPr>
        <w:tabs>
          <w:tab w:val="num" w:pos="1467"/>
        </w:tabs>
        <w:ind w:left="1467" w:hanging="90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2" w15:restartNumberingAfterBreak="0">
    <w:nsid w:val="2A8F7693"/>
    <w:multiLevelType w:val="hybridMultilevel"/>
    <w:tmpl w:val="6C4E765E"/>
    <w:lvl w:ilvl="0" w:tplc="0422000F">
      <w:start w:val="1"/>
      <w:numFmt w:val="decimal"/>
      <w:lvlText w:val="%1."/>
      <w:lvlJc w:val="left"/>
      <w:pPr>
        <w:tabs>
          <w:tab w:val="num" w:pos="720"/>
        </w:tabs>
        <w:ind w:left="720" w:hanging="360"/>
      </w:pPr>
    </w:lvl>
    <w:lvl w:ilvl="1" w:tplc="04220019">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3" w15:restartNumberingAfterBreak="0">
    <w:nsid w:val="2DC63163"/>
    <w:multiLevelType w:val="singleLevel"/>
    <w:tmpl w:val="C3E6C4C8"/>
    <w:lvl w:ilvl="0">
      <w:start w:val="1"/>
      <w:numFmt w:val="decimal"/>
      <w:lvlText w:val="%1."/>
      <w:legacy w:legacy="1" w:legacySpace="0" w:legacyIndent="209"/>
      <w:lvlJc w:val="left"/>
      <w:pPr>
        <w:ind w:left="0" w:firstLine="0"/>
      </w:pPr>
      <w:rPr>
        <w:rFonts w:ascii="Times New Roman" w:hAnsi="Times New Roman" w:cs="Times New Roman" w:hint="default"/>
      </w:rPr>
    </w:lvl>
  </w:abstractNum>
  <w:abstractNum w:abstractNumId="14" w15:restartNumberingAfterBreak="0">
    <w:nsid w:val="2EA476ED"/>
    <w:multiLevelType w:val="hybridMultilevel"/>
    <w:tmpl w:val="4F143682"/>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5" w15:restartNumberingAfterBreak="0">
    <w:nsid w:val="2EB50CBF"/>
    <w:multiLevelType w:val="hybridMultilevel"/>
    <w:tmpl w:val="DCD46E28"/>
    <w:lvl w:ilvl="0" w:tplc="0422000F">
      <w:start w:val="1"/>
      <w:numFmt w:val="decimal"/>
      <w:lvlText w:val="%1."/>
      <w:lvlJc w:val="left"/>
      <w:pPr>
        <w:tabs>
          <w:tab w:val="num" w:pos="720"/>
        </w:tabs>
        <w:ind w:left="720" w:hanging="360"/>
      </w:pPr>
      <w:rPr>
        <w:rFonts w:hint="default"/>
      </w:rPr>
    </w:lvl>
    <w:lvl w:ilvl="1" w:tplc="04220019">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6" w15:restartNumberingAfterBreak="0">
    <w:nsid w:val="3018418D"/>
    <w:multiLevelType w:val="hybridMultilevel"/>
    <w:tmpl w:val="FDA0742E"/>
    <w:lvl w:ilvl="0" w:tplc="0422000F">
      <w:start w:val="1"/>
      <w:numFmt w:val="decimal"/>
      <w:lvlText w:val="%1."/>
      <w:lvlJc w:val="left"/>
      <w:pPr>
        <w:tabs>
          <w:tab w:val="num" w:pos="1287"/>
        </w:tabs>
        <w:ind w:left="1287" w:hanging="360"/>
      </w:pPr>
    </w:lvl>
    <w:lvl w:ilvl="1" w:tplc="04220019" w:tentative="1">
      <w:start w:val="1"/>
      <w:numFmt w:val="lowerLetter"/>
      <w:lvlText w:val="%2."/>
      <w:lvlJc w:val="left"/>
      <w:pPr>
        <w:tabs>
          <w:tab w:val="num" w:pos="2007"/>
        </w:tabs>
        <w:ind w:left="2007" w:hanging="360"/>
      </w:pPr>
    </w:lvl>
    <w:lvl w:ilvl="2" w:tplc="0422001B" w:tentative="1">
      <w:start w:val="1"/>
      <w:numFmt w:val="lowerRoman"/>
      <w:lvlText w:val="%3."/>
      <w:lvlJc w:val="right"/>
      <w:pPr>
        <w:tabs>
          <w:tab w:val="num" w:pos="2727"/>
        </w:tabs>
        <w:ind w:left="2727" w:hanging="180"/>
      </w:pPr>
    </w:lvl>
    <w:lvl w:ilvl="3" w:tplc="0422000F" w:tentative="1">
      <w:start w:val="1"/>
      <w:numFmt w:val="decimal"/>
      <w:lvlText w:val="%4."/>
      <w:lvlJc w:val="left"/>
      <w:pPr>
        <w:tabs>
          <w:tab w:val="num" w:pos="3447"/>
        </w:tabs>
        <w:ind w:left="3447" w:hanging="360"/>
      </w:pPr>
    </w:lvl>
    <w:lvl w:ilvl="4" w:tplc="04220019" w:tentative="1">
      <w:start w:val="1"/>
      <w:numFmt w:val="lowerLetter"/>
      <w:lvlText w:val="%5."/>
      <w:lvlJc w:val="left"/>
      <w:pPr>
        <w:tabs>
          <w:tab w:val="num" w:pos="4167"/>
        </w:tabs>
        <w:ind w:left="4167" w:hanging="360"/>
      </w:pPr>
    </w:lvl>
    <w:lvl w:ilvl="5" w:tplc="0422001B" w:tentative="1">
      <w:start w:val="1"/>
      <w:numFmt w:val="lowerRoman"/>
      <w:lvlText w:val="%6."/>
      <w:lvlJc w:val="right"/>
      <w:pPr>
        <w:tabs>
          <w:tab w:val="num" w:pos="4887"/>
        </w:tabs>
        <w:ind w:left="4887" w:hanging="180"/>
      </w:pPr>
    </w:lvl>
    <w:lvl w:ilvl="6" w:tplc="0422000F" w:tentative="1">
      <w:start w:val="1"/>
      <w:numFmt w:val="decimal"/>
      <w:lvlText w:val="%7."/>
      <w:lvlJc w:val="left"/>
      <w:pPr>
        <w:tabs>
          <w:tab w:val="num" w:pos="5607"/>
        </w:tabs>
        <w:ind w:left="5607" w:hanging="360"/>
      </w:pPr>
    </w:lvl>
    <w:lvl w:ilvl="7" w:tplc="04220019" w:tentative="1">
      <w:start w:val="1"/>
      <w:numFmt w:val="lowerLetter"/>
      <w:lvlText w:val="%8."/>
      <w:lvlJc w:val="left"/>
      <w:pPr>
        <w:tabs>
          <w:tab w:val="num" w:pos="6327"/>
        </w:tabs>
        <w:ind w:left="6327" w:hanging="360"/>
      </w:pPr>
    </w:lvl>
    <w:lvl w:ilvl="8" w:tplc="0422001B" w:tentative="1">
      <w:start w:val="1"/>
      <w:numFmt w:val="lowerRoman"/>
      <w:lvlText w:val="%9."/>
      <w:lvlJc w:val="right"/>
      <w:pPr>
        <w:tabs>
          <w:tab w:val="num" w:pos="7047"/>
        </w:tabs>
        <w:ind w:left="7047" w:hanging="180"/>
      </w:pPr>
    </w:lvl>
  </w:abstractNum>
  <w:abstractNum w:abstractNumId="17" w15:restartNumberingAfterBreak="0">
    <w:nsid w:val="331C02E5"/>
    <w:multiLevelType w:val="hybridMultilevel"/>
    <w:tmpl w:val="67BC0B5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8" w15:restartNumberingAfterBreak="0">
    <w:nsid w:val="3E4C2FC8"/>
    <w:multiLevelType w:val="hybridMultilevel"/>
    <w:tmpl w:val="D3D4EE44"/>
    <w:lvl w:ilvl="0" w:tplc="2932CE7A">
      <w:start w:val="5"/>
      <w:numFmt w:val="bullet"/>
      <w:lvlText w:val="-"/>
      <w:lvlJc w:val="left"/>
      <w:pPr>
        <w:ind w:left="927" w:hanging="360"/>
      </w:pPr>
      <w:rPr>
        <w:rFonts w:ascii="Times New Roman" w:eastAsia="Times New Roman" w:hAnsi="Times New Roman" w:cs="Times New Roman" w:hint="default"/>
      </w:rPr>
    </w:lvl>
    <w:lvl w:ilvl="1" w:tplc="04220003">
      <w:start w:val="1"/>
      <w:numFmt w:val="bullet"/>
      <w:lvlText w:val="o"/>
      <w:lvlJc w:val="left"/>
      <w:pPr>
        <w:ind w:left="1647" w:hanging="360"/>
      </w:pPr>
      <w:rPr>
        <w:rFonts w:ascii="Courier New" w:hAnsi="Courier New" w:cs="Courier New" w:hint="default"/>
      </w:rPr>
    </w:lvl>
    <w:lvl w:ilvl="2" w:tplc="04220005">
      <w:start w:val="1"/>
      <w:numFmt w:val="bullet"/>
      <w:lvlText w:val=""/>
      <w:lvlJc w:val="left"/>
      <w:pPr>
        <w:ind w:left="2367" w:hanging="360"/>
      </w:pPr>
      <w:rPr>
        <w:rFonts w:ascii="Wingdings" w:hAnsi="Wingdings" w:hint="default"/>
      </w:rPr>
    </w:lvl>
    <w:lvl w:ilvl="3" w:tplc="04220001">
      <w:start w:val="1"/>
      <w:numFmt w:val="bullet"/>
      <w:lvlText w:val=""/>
      <w:lvlJc w:val="left"/>
      <w:pPr>
        <w:ind w:left="3087" w:hanging="360"/>
      </w:pPr>
      <w:rPr>
        <w:rFonts w:ascii="Symbol" w:hAnsi="Symbol" w:hint="default"/>
      </w:rPr>
    </w:lvl>
    <w:lvl w:ilvl="4" w:tplc="04220003">
      <w:start w:val="1"/>
      <w:numFmt w:val="bullet"/>
      <w:lvlText w:val="o"/>
      <w:lvlJc w:val="left"/>
      <w:pPr>
        <w:ind w:left="3807" w:hanging="360"/>
      </w:pPr>
      <w:rPr>
        <w:rFonts w:ascii="Courier New" w:hAnsi="Courier New" w:cs="Courier New" w:hint="default"/>
      </w:rPr>
    </w:lvl>
    <w:lvl w:ilvl="5" w:tplc="04220005">
      <w:start w:val="1"/>
      <w:numFmt w:val="bullet"/>
      <w:lvlText w:val=""/>
      <w:lvlJc w:val="left"/>
      <w:pPr>
        <w:ind w:left="4527" w:hanging="360"/>
      </w:pPr>
      <w:rPr>
        <w:rFonts w:ascii="Wingdings" w:hAnsi="Wingdings" w:hint="default"/>
      </w:rPr>
    </w:lvl>
    <w:lvl w:ilvl="6" w:tplc="04220001">
      <w:start w:val="1"/>
      <w:numFmt w:val="bullet"/>
      <w:lvlText w:val=""/>
      <w:lvlJc w:val="left"/>
      <w:pPr>
        <w:ind w:left="5247" w:hanging="360"/>
      </w:pPr>
      <w:rPr>
        <w:rFonts w:ascii="Symbol" w:hAnsi="Symbol" w:hint="default"/>
      </w:rPr>
    </w:lvl>
    <w:lvl w:ilvl="7" w:tplc="04220003">
      <w:start w:val="1"/>
      <w:numFmt w:val="bullet"/>
      <w:lvlText w:val="o"/>
      <w:lvlJc w:val="left"/>
      <w:pPr>
        <w:ind w:left="5967" w:hanging="360"/>
      </w:pPr>
      <w:rPr>
        <w:rFonts w:ascii="Courier New" w:hAnsi="Courier New" w:cs="Courier New" w:hint="default"/>
      </w:rPr>
    </w:lvl>
    <w:lvl w:ilvl="8" w:tplc="04220005">
      <w:start w:val="1"/>
      <w:numFmt w:val="bullet"/>
      <w:lvlText w:val=""/>
      <w:lvlJc w:val="left"/>
      <w:pPr>
        <w:ind w:left="6687" w:hanging="360"/>
      </w:pPr>
      <w:rPr>
        <w:rFonts w:ascii="Wingdings" w:hAnsi="Wingdings" w:hint="default"/>
      </w:rPr>
    </w:lvl>
  </w:abstractNum>
  <w:abstractNum w:abstractNumId="19" w15:restartNumberingAfterBreak="0">
    <w:nsid w:val="3EF73C01"/>
    <w:multiLevelType w:val="hybridMultilevel"/>
    <w:tmpl w:val="E1983088"/>
    <w:lvl w:ilvl="0" w:tplc="B136E90E">
      <w:start w:val="1"/>
      <w:numFmt w:val="decimal"/>
      <w:lvlText w:val="%1."/>
      <w:lvlJc w:val="left"/>
      <w:pPr>
        <w:ind w:left="1775" w:hanging="360"/>
      </w:pPr>
      <w:rPr>
        <w:rFonts w:hint="default"/>
      </w:rPr>
    </w:lvl>
    <w:lvl w:ilvl="1" w:tplc="10000019" w:tentative="1">
      <w:start w:val="1"/>
      <w:numFmt w:val="lowerLetter"/>
      <w:lvlText w:val="%2."/>
      <w:lvlJc w:val="left"/>
      <w:pPr>
        <w:ind w:left="2495" w:hanging="360"/>
      </w:pPr>
    </w:lvl>
    <w:lvl w:ilvl="2" w:tplc="1000001B" w:tentative="1">
      <w:start w:val="1"/>
      <w:numFmt w:val="lowerRoman"/>
      <w:lvlText w:val="%3."/>
      <w:lvlJc w:val="right"/>
      <w:pPr>
        <w:ind w:left="3215" w:hanging="180"/>
      </w:pPr>
    </w:lvl>
    <w:lvl w:ilvl="3" w:tplc="1000000F" w:tentative="1">
      <w:start w:val="1"/>
      <w:numFmt w:val="decimal"/>
      <w:lvlText w:val="%4."/>
      <w:lvlJc w:val="left"/>
      <w:pPr>
        <w:ind w:left="3935" w:hanging="360"/>
      </w:pPr>
    </w:lvl>
    <w:lvl w:ilvl="4" w:tplc="10000019" w:tentative="1">
      <w:start w:val="1"/>
      <w:numFmt w:val="lowerLetter"/>
      <w:lvlText w:val="%5."/>
      <w:lvlJc w:val="left"/>
      <w:pPr>
        <w:ind w:left="4655" w:hanging="360"/>
      </w:pPr>
    </w:lvl>
    <w:lvl w:ilvl="5" w:tplc="1000001B" w:tentative="1">
      <w:start w:val="1"/>
      <w:numFmt w:val="lowerRoman"/>
      <w:lvlText w:val="%6."/>
      <w:lvlJc w:val="right"/>
      <w:pPr>
        <w:ind w:left="5375" w:hanging="180"/>
      </w:pPr>
    </w:lvl>
    <w:lvl w:ilvl="6" w:tplc="1000000F" w:tentative="1">
      <w:start w:val="1"/>
      <w:numFmt w:val="decimal"/>
      <w:lvlText w:val="%7."/>
      <w:lvlJc w:val="left"/>
      <w:pPr>
        <w:ind w:left="6095" w:hanging="360"/>
      </w:pPr>
    </w:lvl>
    <w:lvl w:ilvl="7" w:tplc="10000019" w:tentative="1">
      <w:start w:val="1"/>
      <w:numFmt w:val="lowerLetter"/>
      <w:lvlText w:val="%8."/>
      <w:lvlJc w:val="left"/>
      <w:pPr>
        <w:ind w:left="6815" w:hanging="360"/>
      </w:pPr>
    </w:lvl>
    <w:lvl w:ilvl="8" w:tplc="1000001B" w:tentative="1">
      <w:start w:val="1"/>
      <w:numFmt w:val="lowerRoman"/>
      <w:lvlText w:val="%9."/>
      <w:lvlJc w:val="right"/>
      <w:pPr>
        <w:ind w:left="7535" w:hanging="180"/>
      </w:pPr>
    </w:lvl>
  </w:abstractNum>
  <w:abstractNum w:abstractNumId="20" w15:restartNumberingAfterBreak="0">
    <w:nsid w:val="41407015"/>
    <w:multiLevelType w:val="hybridMultilevel"/>
    <w:tmpl w:val="75607B8A"/>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1" w15:restartNumberingAfterBreak="0">
    <w:nsid w:val="4AF00EBD"/>
    <w:multiLevelType w:val="hybridMultilevel"/>
    <w:tmpl w:val="49A0F578"/>
    <w:lvl w:ilvl="0" w:tplc="B136E90E">
      <w:start w:val="1"/>
      <w:numFmt w:val="decimal"/>
      <w:lvlText w:val="%1."/>
      <w:lvlJc w:val="left"/>
      <w:pPr>
        <w:ind w:left="1775" w:hanging="360"/>
      </w:pPr>
      <w:rPr>
        <w:rFonts w:hint="default"/>
      </w:rPr>
    </w:lvl>
    <w:lvl w:ilvl="1" w:tplc="10000019" w:tentative="1">
      <w:start w:val="1"/>
      <w:numFmt w:val="lowerLetter"/>
      <w:lvlText w:val="%2."/>
      <w:lvlJc w:val="left"/>
      <w:pPr>
        <w:ind w:left="2495" w:hanging="360"/>
      </w:pPr>
    </w:lvl>
    <w:lvl w:ilvl="2" w:tplc="1000001B" w:tentative="1">
      <w:start w:val="1"/>
      <w:numFmt w:val="lowerRoman"/>
      <w:lvlText w:val="%3."/>
      <w:lvlJc w:val="right"/>
      <w:pPr>
        <w:ind w:left="3215" w:hanging="180"/>
      </w:pPr>
    </w:lvl>
    <w:lvl w:ilvl="3" w:tplc="1000000F" w:tentative="1">
      <w:start w:val="1"/>
      <w:numFmt w:val="decimal"/>
      <w:lvlText w:val="%4."/>
      <w:lvlJc w:val="left"/>
      <w:pPr>
        <w:ind w:left="3935" w:hanging="360"/>
      </w:pPr>
    </w:lvl>
    <w:lvl w:ilvl="4" w:tplc="10000019" w:tentative="1">
      <w:start w:val="1"/>
      <w:numFmt w:val="lowerLetter"/>
      <w:lvlText w:val="%5."/>
      <w:lvlJc w:val="left"/>
      <w:pPr>
        <w:ind w:left="4655" w:hanging="360"/>
      </w:pPr>
    </w:lvl>
    <w:lvl w:ilvl="5" w:tplc="1000001B" w:tentative="1">
      <w:start w:val="1"/>
      <w:numFmt w:val="lowerRoman"/>
      <w:lvlText w:val="%6."/>
      <w:lvlJc w:val="right"/>
      <w:pPr>
        <w:ind w:left="5375" w:hanging="180"/>
      </w:pPr>
    </w:lvl>
    <w:lvl w:ilvl="6" w:tplc="1000000F" w:tentative="1">
      <w:start w:val="1"/>
      <w:numFmt w:val="decimal"/>
      <w:lvlText w:val="%7."/>
      <w:lvlJc w:val="left"/>
      <w:pPr>
        <w:ind w:left="6095" w:hanging="360"/>
      </w:pPr>
    </w:lvl>
    <w:lvl w:ilvl="7" w:tplc="10000019" w:tentative="1">
      <w:start w:val="1"/>
      <w:numFmt w:val="lowerLetter"/>
      <w:lvlText w:val="%8."/>
      <w:lvlJc w:val="left"/>
      <w:pPr>
        <w:ind w:left="6815" w:hanging="360"/>
      </w:pPr>
    </w:lvl>
    <w:lvl w:ilvl="8" w:tplc="1000001B" w:tentative="1">
      <w:start w:val="1"/>
      <w:numFmt w:val="lowerRoman"/>
      <w:lvlText w:val="%9."/>
      <w:lvlJc w:val="right"/>
      <w:pPr>
        <w:ind w:left="7535" w:hanging="180"/>
      </w:pPr>
    </w:lvl>
  </w:abstractNum>
  <w:abstractNum w:abstractNumId="22" w15:restartNumberingAfterBreak="0">
    <w:nsid w:val="4DD94C30"/>
    <w:multiLevelType w:val="hybridMultilevel"/>
    <w:tmpl w:val="6836653C"/>
    <w:lvl w:ilvl="0" w:tplc="0B1C890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3" w15:restartNumberingAfterBreak="0">
    <w:nsid w:val="4F746B35"/>
    <w:multiLevelType w:val="hybridMultilevel"/>
    <w:tmpl w:val="42A064FC"/>
    <w:lvl w:ilvl="0" w:tplc="FFFFFFFF">
      <w:start w:val="1"/>
      <w:numFmt w:val="decimal"/>
      <w:lvlText w:val="%1."/>
      <w:legacy w:legacy="1" w:legacySpace="0" w:legacyIndent="283"/>
      <w:lvlJc w:val="left"/>
      <w:pPr>
        <w:ind w:left="283" w:hanging="283"/>
      </w:pPr>
    </w:lvl>
    <w:lvl w:ilvl="1" w:tplc="817CD704">
      <w:start w:val="1"/>
      <w:numFmt w:val="decimal"/>
      <w:lvlText w:val="%2."/>
      <w:lvlJc w:val="left"/>
      <w:pPr>
        <w:tabs>
          <w:tab w:val="num" w:pos="1440"/>
        </w:tabs>
        <w:ind w:left="1440" w:hanging="360"/>
      </w:pPr>
      <w:rPr>
        <w:b w:val="0"/>
        <w:bCs/>
        <w:i w:val="0"/>
        <w:iCs/>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50325FF6"/>
    <w:multiLevelType w:val="hybridMultilevel"/>
    <w:tmpl w:val="8DD01146"/>
    <w:lvl w:ilvl="0" w:tplc="E21C024C">
      <w:start w:val="1"/>
      <w:numFmt w:val="decimal"/>
      <w:lvlText w:val="%1."/>
      <w:lvlJc w:val="left"/>
      <w:pPr>
        <w:tabs>
          <w:tab w:val="num" w:pos="786"/>
        </w:tabs>
        <w:ind w:left="786"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525B3B90"/>
    <w:multiLevelType w:val="hybridMultilevel"/>
    <w:tmpl w:val="AB4ADDEC"/>
    <w:lvl w:ilvl="0" w:tplc="1FEABEE6">
      <w:start w:val="1"/>
      <w:numFmt w:val="decimal"/>
      <w:lvlText w:val="%1."/>
      <w:lvlJc w:val="left"/>
      <w:pPr>
        <w:tabs>
          <w:tab w:val="num" w:pos="720"/>
        </w:tabs>
        <w:ind w:left="720" w:hanging="360"/>
      </w:pPr>
      <w:rPr>
        <w:rFonts w:ascii="Times New Roman" w:hAnsi="Times New Roman" w:cs="Times New Roman" w:hint="default"/>
        <w:sz w:val="24"/>
        <w:szCs w:val="24"/>
        <w:lang w:val="uk-UA"/>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528B5B40"/>
    <w:multiLevelType w:val="hybridMultilevel"/>
    <w:tmpl w:val="FBCA0A4E"/>
    <w:lvl w:ilvl="0" w:tplc="04220003">
      <w:start w:val="1"/>
      <w:numFmt w:val="decimal"/>
      <w:lvlText w:val="%1."/>
      <w:lvlJc w:val="left"/>
      <w:pPr>
        <w:tabs>
          <w:tab w:val="num" w:pos="1440"/>
        </w:tabs>
        <w:ind w:left="144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7" w15:restartNumberingAfterBreak="0">
    <w:nsid w:val="54E21952"/>
    <w:multiLevelType w:val="hybridMultilevel"/>
    <w:tmpl w:val="077C9514"/>
    <w:lvl w:ilvl="0" w:tplc="5960172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8" w15:restartNumberingAfterBreak="0">
    <w:nsid w:val="554620B1"/>
    <w:multiLevelType w:val="hybridMultilevel"/>
    <w:tmpl w:val="A4C6AA3A"/>
    <w:lvl w:ilvl="0" w:tplc="0422000F">
      <w:start w:val="1"/>
      <w:numFmt w:val="decimal"/>
      <w:lvlText w:val="%1."/>
      <w:lvlJc w:val="left"/>
      <w:pPr>
        <w:tabs>
          <w:tab w:val="num" w:pos="1080"/>
        </w:tabs>
        <w:ind w:left="1080" w:hanging="360"/>
      </w:pPr>
    </w:lvl>
    <w:lvl w:ilvl="1" w:tplc="04220019" w:tentative="1">
      <w:start w:val="1"/>
      <w:numFmt w:val="lowerLetter"/>
      <w:lvlText w:val="%2."/>
      <w:lvlJc w:val="left"/>
      <w:pPr>
        <w:tabs>
          <w:tab w:val="num" w:pos="1800"/>
        </w:tabs>
        <w:ind w:left="1800" w:hanging="360"/>
      </w:pPr>
    </w:lvl>
    <w:lvl w:ilvl="2" w:tplc="0422001B" w:tentative="1">
      <w:start w:val="1"/>
      <w:numFmt w:val="lowerRoman"/>
      <w:lvlText w:val="%3."/>
      <w:lvlJc w:val="right"/>
      <w:pPr>
        <w:tabs>
          <w:tab w:val="num" w:pos="2520"/>
        </w:tabs>
        <w:ind w:left="2520" w:hanging="180"/>
      </w:pPr>
    </w:lvl>
    <w:lvl w:ilvl="3" w:tplc="0422000F" w:tentative="1">
      <w:start w:val="1"/>
      <w:numFmt w:val="decimal"/>
      <w:lvlText w:val="%4."/>
      <w:lvlJc w:val="left"/>
      <w:pPr>
        <w:tabs>
          <w:tab w:val="num" w:pos="3240"/>
        </w:tabs>
        <w:ind w:left="3240" w:hanging="360"/>
      </w:pPr>
    </w:lvl>
    <w:lvl w:ilvl="4" w:tplc="04220019" w:tentative="1">
      <w:start w:val="1"/>
      <w:numFmt w:val="lowerLetter"/>
      <w:lvlText w:val="%5."/>
      <w:lvlJc w:val="left"/>
      <w:pPr>
        <w:tabs>
          <w:tab w:val="num" w:pos="3960"/>
        </w:tabs>
        <w:ind w:left="3960" w:hanging="360"/>
      </w:pPr>
    </w:lvl>
    <w:lvl w:ilvl="5" w:tplc="0422001B" w:tentative="1">
      <w:start w:val="1"/>
      <w:numFmt w:val="lowerRoman"/>
      <w:lvlText w:val="%6."/>
      <w:lvlJc w:val="right"/>
      <w:pPr>
        <w:tabs>
          <w:tab w:val="num" w:pos="4680"/>
        </w:tabs>
        <w:ind w:left="4680" w:hanging="180"/>
      </w:pPr>
    </w:lvl>
    <w:lvl w:ilvl="6" w:tplc="0422000F" w:tentative="1">
      <w:start w:val="1"/>
      <w:numFmt w:val="decimal"/>
      <w:lvlText w:val="%7."/>
      <w:lvlJc w:val="left"/>
      <w:pPr>
        <w:tabs>
          <w:tab w:val="num" w:pos="5400"/>
        </w:tabs>
        <w:ind w:left="5400" w:hanging="360"/>
      </w:pPr>
    </w:lvl>
    <w:lvl w:ilvl="7" w:tplc="04220019" w:tentative="1">
      <w:start w:val="1"/>
      <w:numFmt w:val="lowerLetter"/>
      <w:lvlText w:val="%8."/>
      <w:lvlJc w:val="left"/>
      <w:pPr>
        <w:tabs>
          <w:tab w:val="num" w:pos="6120"/>
        </w:tabs>
        <w:ind w:left="6120" w:hanging="360"/>
      </w:pPr>
    </w:lvl>
    <w:lvl w:ilvl="8" w:tplc="0422001B" w:tentative="1">
      <w:start w:val="1"/>
      <w:numFmt w:val="lowerRoman"/>
      <w:lvlText w:val="%9."/>
      <w:lvlJc w:val="right"/>
      <w:pPr>
        <w:tabs>
          <w:tab w:val="num" w:pos="6840"/>
        </w:tabs>
        <w:ind w:left="6840" w:hanging="180"/>
      </w:pPr>
    </w:lvl>
  </w:abstractNum>
  <w:abstractNum w:abstractNumId="29" w15:restartNumberingAfterBreak="0">
    <w:nsid w:val="564B3159"/>
    <w:multiLevelType w:val="hybridMultilevel"/>
    <w:tmpl w:val="B2E453AA"/>
    <w:lvl w:ilvl="0" w:tplc="C8643788">
      <w:start w:val="1"/>
      <w:numFmt w:val="decimal"/>
      <w:lvlText w:val="%1."/>
      <w:lvlJc w:val="left"/>
      <w:pPr>
        <w:ind w:left="900" w:hanging="360"/>
      </w:pPr>
      <w:rPr>
        <w:rFonts w:hint="default"/>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30" w15:restartNumberingAfterBreak="0">
    <w:nsid w:val="569D1FFF"/>
    <w:multiLevelType w:val="hybridMultilevel"/>
    <w:tmpl w:val="311C6B66"/>
    <w:lvl w:ilvl="0" w:tplc="9A96E04A">
      <w:start w:val="1"/>
      <w:numFmt w:val="decimal"/>
      <w:lvlText w:val="%1."/>
      <w:lvlJc w:val="left"/>
      <w:pPr>
        <w:ind w:left="900" w:hanging="360"/>
      </w:pPr>
      <w:rPr>
        <w:rFonts w:hint="default"/>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31" w15:restartNumberingAfterBreak="0">
    <w:nsid w:val="5AF24348"/>
    <w:multiLevelType w:val="hybridMultilevel"/>
    <w:tmpl w:val="E8580826"/>
    <w:lvl w:ilvl="0" w:tplc="0422000F">
      <w:start w:val="1"/>
      <w:numFmt w:val="decimal"/>
      <w:lvlText w:val="%1."/>
      <w:lvlJc w:val="left"/>
      <w:pPr>
        <w:tabs>
          <w:tab w:val="num" w:pos="1260"/>
        </w:tabs>
        <w:ind w:left="126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32" w15:restartNumberingAfterBreak="0">
    <w:nsid w:val="5F6F64A2"/>
    <w:multiLevelType w:val="hybridMultilevel"/>
    <w:tmpl w:val="6C4E765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61390F15"/>
    <w:multiLevelType w:val="hybridMultilevel"/>
    <w:tmpl w:val="7D083BFC"/>
    <w:lvl w:ilvl="0" w:tplc="B136E90E">
      <w:start w:val="1"/>
      <w:numFmt w:val="decimal"/>
      <w:lvlText w:val="%1."/>
      <w:lvlJc w:val="left"/>
      <w:pPr>
        <w:ind w:left="1211"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4" w15:restartNumberingAfterBreak="0">
    <w:nsid w:val="62745A26"/>
    <w:multiLevelType w:val="hybridMultilevel"/>
    <w:tmpl w:val="60063EAE"/>
    <w:lvl w:ilvl="0" w:tplc="0422000F">
      <w:start w:val="1"/>
      <w:numFmt w:val="decimal"/>
      <w:lvlText w:val="%1."/>
      <w:lvlJc w:val="left"/>
      <w:pPr>
        <w:tabs>
          <w:tab w:val="num" w:pos="1287"/>
        </w:tabs>
        <w:ind w:left="1287" w:hanging="360"/>
      </w:pPr>
    </w:lvl>
    <w:lvl w:ilvl="1" w:tplc="04220019" w:tentative="1">
      <w:start w:val="1"/>
      <w:numFmt w:val="lowerLetter"/>
      <w:lvlText w:val="%2."/>
      <w:lvlJc w:val="left"/>
      <w:pPr>
        <w:tabs>
          <w:tab w:val="num" w:pos="2007"/>
        </w:tabs>
        <w:ind w:left="2007" w:hanging="360"/>
      </w:pPr>
    </w:lvl>
    <w:lvl w:ilvl="2" w:tplc="0422001B" w:tentative="1">
      <w:start w:val="1"/>
      <w:numFmt w:val="lowerRoman"/>
      <w:lvlText w:val="%3."/>
      <w:lvlJc w:val="right"/>
      <w:pPr>
        <w:tabs>
          <w:tab w:val="num" w:pos="2727"/>
        </w:tabs>
        <w:ind w:left="2727" w:hanging="180"/>
      </w:pPr>
    </w:lvl>
    <w:lvl w:ilvl="3" w:tplc="0422000F" w:tentative="1">
      <w:start w:val="1"/>
      <w:numFmt w:val="decimal"/>
      <w:lvlText w:val="%4."/>
      <w:lvlJc w:val="left"/>
      <w:pPr>
        <w:tabs>
          <w:tab w:val="num" w:pos="3447"/>
        </w:tabs>
        <w:ind w:left="3447" w:hanging="360"/>
      </w:pPr>
    </w:lvl>
    <w:lvl w:ilvl="4" w:tplc="04220019" w:tentative="1">
      <w:start w:val="1"/>
      <w:numFmt w:val="lowerLetter"/>
      <w:lvlText w:val="%5."/>
      <w:lvlJc w:val="left"/>
      <w:pPr>
        <w:tabs>
          <w:tab w:val="num" w:pos="4167"/>
        </w:tabs>
        <w:ind w:left="4167" w:hanging="360"/>
      </w:pPr>
    </w:lvl>
    <w:lvl w:ilvl="5" w:tplc="0422001B" w:tentative="1">
      <w:start w:val="1"/>
      <w:numFmt w:val="lowerRoman"/>
      <w:lvlText w:val="%6."/>
      <w:lvlJc w:val="right"/>
      <w:pPr>
        <w:tabs>
          <w:tab w:val="num" w:pos="4887"/>
        </w:tabs>
        <w:ind w:left="4887" w:hanging="180"/>
      </w:pPr>
    </w:lvl>
    <w:lvl w:ilvl="6" w:tplc="0422000F" w:tentative="1">
      <w:start w:val="1"/>
      <w:numFmt w:val="decimal"/>
      <w:lvlText w:val="%7."/>
      <w:lvlJc w:val="left"/>
      <w:pPr>
        <w:tabs>
          <w:tab w:val="num" w:pos="5607"/>
        </w:tabs>
        <w:ind w:left="5607" w:hanging="360"/>
      </w:pPr>
    </w:lvl>
    <w:lvl w:ilvl="7" w:tplc="04220019" w:tentative="1">
      <w:start w:val="1"/>
      <w:numFmt w:val="lowerLetter"/>
      <w:lvlText w:val="%8."/>
      <w:lvlJc w:val="left"/>
      <w:pPr>
        <w:tabs>
          <w:tab w:val="num" w:pos="6327"/>
        </w:tabs>
        <w:ind w:left="6327" w:hanging="360"/>
      </w:pPr>
    </w:lvl>
    <w:lvl w:ilvl="8" w:tplc="0422001B" w:tentative="1">
      <w:start w:val="1"/>
      <w:numFmt w:val="lowerRoman"/>
      <w:lvlText w:val="%9."/>
      <w:lvlJc w:val="right"/>
      <w:pPr>
        <w:tabs>
          <w:tab w:val="num" w:pos="7047"/>
        </w:tabs>
        <w:ind w:left="7047" w:hanging="180"/>
      </w:pPr>
    </w:lvl>
  </w:abstractNum>
  <w:abstractNum w:abstractNumId="35" w15:restartNumberingAfterBreak="0">
    <w:nsid w:val="64A01F2E"/>
    <w:multiLevelType w:val="hybridMultilevel"/>
    <w:tmpl w:val="2916B40A"/>
    <w:lvl w:ilvl="0" w:tplc="AA88AF0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6" w15:restartNumberingAfterBreak="0">
    <w:nsid w:val="66592EF6"/>
    <w:multiLevelType w:val="hybridMultilevel"/>
    <w:tmpl w:val="75607B8A"/>
    <w:lvl w:ilvl="0" w:tplc="A17C92E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7" w15:restartNumberingAfterBreak="0">
    <w:nsid w:val="68512E9D"/>
    <w:multiLevelType w:val="hybridMultilevel"/>
    <w:tmpl w:val="0B088BD6"/>
    <w:lvl w:ilvl="0" w:tplc="0422000F">
      <w:start w:val="1"/>
      <w:numFmt w:val="decimal"/>
      <w:lvlText w:val="%1."/>
      <w:lvlJc w:val="left"/>
      <w:pPr>
        <w:tabs>
          <w:tab w:val="num" w:pos="1287"/>
        </w:tabs>
        <w:ind w:left="1287"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38" w15:restartNumberingAfterBreak="0">
    <w:nsid w:val="6A6F013B"/>
    <w:multiLevelType w:val="hybridMultilevel"/>
    <w:tmpl w:val="C6B22A12"/>
    <w:lvl w:ilvl="0" w:tplc="0422000F">
      <w:start w:val="1"/>
      <w:numFmt w:val="decimal"/>
      <w:lvlText w:val="%1."/>
      <w:lvlJc w:val="left"/>
      <w:pPr>
        <w:tabs>
          <w:tab w:val="num" w:pos="1287"/>
        </w:tabs>
        <w:ind w:left="1287"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9" w15:restartNumberingAfterBreak="0">
    <w:nsid w:val="6BFE2F00"/>
    <w:multiLevelType w:val="hybridMultilevel"/>
    <w:tmpl w:val="D4765F02"/>
    <w:lvl w:ilvl="0" w:tplc="5DE82A60">
      <w:start w:val="1"/>
      <w:numFmt w:val="decimal"/>
      <w:lvlText w:val="%1."/>
      <w:lvlJc w:val="left"/>
      <w:pPr>
        <w:tabs>
          <w:tab w:val="num" w:pos="960"/>
        </w:tabs>
        <w:ind w:left="960" w:hanging="360"/>
      </w:pPr>
      <w:rPr>
        <w:rFonts w:hint="default"/>
      </w:rPr>
    </w:lvl>
    <w:lvl w:ilvl="1" w:tplc="0422000F">
      <w:start w:val="1"/>
      <w:numFmt w:val="decimal"/>
      <w:lvlText w:val="%2."/>
      <w:lvlJc w:val="left"/>
      <w:pPr>
        <w:tabs>
          <w:tab w:val="num" w:pos="1680"/>
        </w:tabs>
        <w:ind w:left="1680" w:hanging="360"/>
      </w:pPr>
      <w:rPr>
        <w:rFonts w:hint="default"/>
      </w:r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40" w15:restartNumberingAfterBreak="0">
    <w:nsid w:val="6D4674F9"/>
    <w:multiLevelType w:val="hybridMultilevel"/>
    <w:tmpl w:val="0ABC3C4A"/>
    <w:lvl w:ilvl="0" w:tplc="FFFFFFFF">
      <w:start w:val="1"/>
      <w:numFmt w:val="decimal"/>
      <w:lvlText w:val="%1."/>
      <w:legacy w:legacy="1" w:legacySpace="0" w:legacyIndent="283"/>
      <w:lvlJc w:val="left"/>
      <w:pPr>
        <w:ind w:left="283" w:hanging="283"/>
      </w:pPr>
    </w:lvl>
    <w:lvl w:ilvl="1" w:tplc="FFFFFFFF">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15:restartNumberingAfterBreak="0">
    <w:nsid w:val="72C82449"/>
    <w:multiLevelType w:val="hybridMultilevel"/>
    <w:tmpl w:val="639849BA"/>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2" w15:restartNumberingAfterBreak="0">
    <w:nsid w:val="7DFD1626"/>
    <w:multiLevelType w:val="hybridMultilevel"/>
    <w:tmpl w:val="EF0A00B4"/>
    <w:lvl w:ilvl="0" w:tplc="E77AF858">
      <w:start w:val="5"/>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3" w15:restartNumberingAfterBreak="0">
    <w:nsid w:val="7E2A7694"/>
    <w:multiLevelType w:val="hybridMultilevel"/>
    <w:tmpl w:val="96C800A0"/>
    <w:lvl w:ilvl="0" w:tplc="911A1032">
      <w:start w:val="1"/>
      <w:numFmt w:val="decimal"/>
      <w:lvlText w:val="%1."/>
      <w:lvlJc w:val="left"/>
      <w:pPr>
        <w:ind w:left="1068" w:hanging="360"/>
      </w:pPr>
      <w:rPr>
        <w:rFonts w:hint="default"/>
      </w:rPr>
    </w:lvl>
    <w:lvl w:ilvl="1" w:tplc="10000019" w:tentative="1">
      <w:start w:val="1"/>
      <w:numFmt w:val="lowerLetter"/>
      <w:lvlText w:val="%2."/>
      <w:lvlJc w:val="left"/>
      <w:pPr>
        <w:ind w:left="1788" w:hanging="360"/>
      </w:pPr>
    </w:lvl>
    <w:lvl w:ilvl="2" w:tplc="1000001B" w:tentative="1">
      <w:start w:val="1"/>
      <w:numFmt w:val="lowerRoman"/>
      <w:lvlText w:val="%3."/>
      <w:lvlJc w:val="right"/>
      <w:pPr>
        <w:ind w:left="2508" w:hanging="180"/>
      </w:pPr>
    </w:lvl>
    <w:lvl w:ilvl="3" w:tplc="1000000F" w:tentative="1">
      <w:start w:val="1"/>
      <w:numFmt w:val="decimal"/>
      <w:lvlText w:val="%4."/>
      <w:lvlJc w:val="left"/>
      <w:pPr>
        <w:ind w:left="3228" w:hanging="360"/>
      </w:pPr>
    </w:lvl>
    <w:lvl w:ilvl="4" w:tplc="10000019" w:tentative="1">
      <w:start w:val="1"/>
      <w:numFmt w:val="lowerLetter"/>
      <w:lvlText w:val="%5."/>
      <w:lvlJc w:val="left"/>
      <w:pPr>
        <w:ind w:left="3948" w:hanging="360"/>
      </w:pPr>
    </w:lvl>
    <w:lvl w:ilvl="5" w:tplc="1000001B" w:tentative="1">
      <w:start w:val="1"/>
      <w:numFmt w:val="lowerRoman"/>
      <w:lvlText w:val="%6."/>
      <w:lvlJc w:val="right"/>
      <w:pPr>
        <w:ind w:left="4668" w:hanging="180"/>
      </w:pPr>
    </w:lvl>
    <w:lvl w:ilvl="6" w:tplc="1000000F" w:tentative="1">
      <w:start w:val="1"/>
      <w:numFmt w:val="decimal"/>
      <w:lvlText w:val="%7."/>
      <w:lvlJc w:val="left"/>
      <w:pPr>
        <w:ind w:left="5388" w:hanging="360"/>
      </w:pPr>
    </w:lvl>
    <w:lvl w:ilvl="7" w:tplc="10000019" w:tentative="1">
      <w:start w:val="1"/>
      <w:numFmt w:val="lowerLetter"/>
      <w:lvlText w:val="%8."/>
      <w:lvlJc w:val="left"/>
      <w:pPr>
        <w:ind w:left="6108" w:hanging="360"/>
      </w:pPr>
    </w:lvl>
    <w:lvl w:ilvl="8" w:tplc="1000001B" w:tentative="1">
      <w:start w:val="1"/>
      <w:numFmt w:val="lowerRoman"/>
      <w:lvlText w:val="%9."/>
      <w:lvlJc w:val="right"/>
      <w:pPr>
        <w:ind w:left="6828" w:hanging="180"/>
      </w:pPr>
    </w:lvl>
  </w:abstractNum>
  <w:abstractNum w:abstractNumId="44" w15:restartNumberingAfterBreak="0">
    <w:nsid w:val="7F8B3E6F"/>
    <w:multiLevelType w:val="hybridMultilevel"/>
    <w:tmpl w:val="639849B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24"/>
  </w:num>
  <w:num w:numId="2">
    <w:abstractNumId w:val="39"/>
  </w:num>
  <w:num w:numId="3">
    <w:abstractNumId w:val="10"/>
  </w:num>
  <w:num w:numId="4">
    <w:abstractNumId w:val="23"/>
  </w:num>
  <w:num w:numId="5">
    <w:abstractNumId w:val="12"/>
  </w:num>
  <w:num w:numId="6">
    <w:abstractNumId w:val="11"/>
  </w:num>
  <w:num w:numId="7">
    <w:abstractNumId w:val="14"/>
  </w:num>
  <w:num w:numId="8">
    <w:abstractNumId w:val="34"/>
  </w:num>
  <w:num w:numId="9">
    <w:abstractNumId w:val="16"/>
  </w:num>
  <w:num w:numId="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num>
  <w:num w:numId="13">
    <w:abstractNumId w:val="28"/>
  </w:num>
  <w:num w:numId="14">
    <w:abstractNumId w:val="41"/>
  </w:num>
  <w:num w:numId="15">
    <w:abstractNumId w:val="4"/>
  </w:num>
  <w:num w:numId="16">
    <w:abstractNumId w:val="1"/>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27"/>
  </w:num>
  <w:num w:numId="20">
    <w:abstractNumId w:val="29"/>
  </w:num>
  <w:num w:numId="21">
    <w:abstractNumId w:val="30"/>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6"/>
  </w:num>
  <w:num w:numId="26">
    <w:abstractNumId w:val="35"/>
  </w:num>
  <w:num w:numId="27">
    <w:abstractNumId w:val="15"/>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num>
  <w:num w:numId="30">
    <w:abstractNumId w:val="8"/>
  </w:num>
  <w:num w:numId="31">
    <w:abstractNumId w:val="26"/>
  </w:num>
  <w:num w:numId="32">
    <w:abstractNumId w:val="32"/>
  </w:num>
  <w:num w:numId="33">
    <w:abstractNumId w:val="0"/>
  </w:num>
  <w:num w:numId="34">
    <w:abstractNumId w:val="25"/>
  </w:num>
  <w:num w:numId="35">
    <w:abstractNumId w:val="20"/>
  </w:num>
  <w:num w:numId="36">
    <w:abstractNumId w:val="44"/>
  </w:num>
  <w:num w:numId="37">
    <w:abstractNumId w:val="40"/>
  </w:num>
  <w:num w:numId="38">
    <w:abstractNumId w:val="6"/>
  </w:num>
  <w:num w:numId="39">
    <w:abstractNumId w:val="38"/>
  </w:num>
  <w:num w:numId="40">
    <w:abstractNumId w:val="42"/>
  </w:num>
  <w:num w:numId="41">
    <w:abstractNumId w:val="18"/>
  </w:num>
  <w:num w:numId="42">
    <w:abstractNumId w:val="43"/>
  </w:num>
  <w:num w:numId="43">
    <w:abstractNumId w:val="2"/>
  </w:num>
  <w:num w:numId="44">
    <w:abstractNumId w:val="21"/>
  </w:num>
  <w:num w:numId="45">
    <w:abstractNumId w:val="33"/>
  </w:num>
  <w:num w:numId="46">
    <w:abstractNumId w:val="19"/>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2D40"/>
    <w:rsid w:val="0000063D"/>
    <w:rsid w:val="00001FBD"/>
    <w:rsid w:val="000024DA"/>
    <w:rsid w:val="000036DA"/>
    <w:rsid w:val="0000459B"/>
    <w:rsid w:val="00007E48"/>
    <w:rsid w:val="000109D7"/>
    <w:rsid w:val="00011B21"/>
    <w:rsid w:val="000149B8"/>
    <w:rsid w:val="00015027"/>
    <w:rsid w:val="000170B8"/>
    <w:rsid w:val="00020A5D"/>
    <w:rsid w:val="00022CCF"/>
    <w:rsid w:val="00024D01"/>
    <w:rsid w:val="00025582"/>
    <w:rsid w:val="00026FD1"/>
    <w:rsid w:val="00027464"/>
    <w:rsid w:val="00027EF8"/>
    <w:rsid w:val="0003055A"/>
    <w:rsid w:val="00031692"/>
    <w:rsid w:val="00033CF9"/>
    <w:rsid w:val="0003606B"/>
    <w:rsid w:val="000365D7"/>
    <w:rsid w:val="000372B6"/>
    <w:rsid w:val="00040C92"/>
    <w:rsid w:val="00044ECD"/>
    <w:rsid w:val="0004733B"/>
    <w:rsid w:val="00047B46"/>
    <w:rsid w:val="000503CE"/>
    <w:rsid w:val="00051C78"/>
    <w:rsid w:val="00052D40"/>
    <w:rsid w:val="00057EF0"/>
    <w:rsid w:val="000607C4"/>
    <w:rsid w:val="00061F18"/>
    <w:rsid w:val="000666DD"/>
    <w:rsid w:val="00067C9F"/>
    <w:rsid w:val="00070543"/>
    <w:rsid w:val="00070873"/>
    <w:rsid w:val="00071CE6"/>
    <w:rsid w:val="000726EA"/>
    <w:rsid w:val="00073334"/>
    <w:rsid w:val="000734E5"/>
    <w:rsid w:val="00074E43"/>
    <w:rsid w:val="00077925"/>
    <w:rsid w:val="00082641"/>
    <w:rsid w:val="00082D94"/>
    <w:rsid w:val="00085243"/>
    <w:rsid w:val="0008565B"/>
    <w:rsid w:val="000862BE"/>
    <w:rsid w:val="00087E9B"/>
    <w:rsid w:val="00090CB0"/>
    <w:rsid w:val="00091593"/>
    <w:rsid w:val="000916EA"/>
    <w:rsid w:val="000919BA"/>
    <w:rsid w:val="00092A9E"/>
    <w:rsid w:val="0009377E"/>
    <w:rsid w:val="000938ED"/>
    <w:rsid w:val="00094FCD"/>
    <w:rsid w:val="000A2D37"/>
    <w:rsid w:val="000A55DE"/>
    <w:rsid w:val="000A62C2"/>
    <w:rsid w:val="000A642C"/>
    <w:rsid w:val="000A65A4"/>
    <w:rsid w:val="000B0BBE"/>
    <w:rsid w:val="000B13C0"/>
    <w:rsid w:val="000B50F5"/>
    <w:rsid w:val="000B55D1"/>
    <w:rsid w:val="000B67C3"/>
    <w:rsid w:val="000B6BC2"/>
    <w:rsid w:val="000C1D04"/>
    <w:rsid w:val="000C4B43"/>
    <w:rsid w:val="000C5457"/>
    <w:rsid w:val="000D03B3"/>
    <w:rsid w:val="000D0A36"/>
    <w:rsid w:val="000D1E22"/>
    <w:rsid w:val="000D23A0"/>
    <w:rsid w:val="000E02DE"/>
    <w:rsid w:val="000E1FE2"/>
    <w:rsid w:val="000E256E"/>
    <w:rsid w:val="000E2AE8"/>
    <w:rsid w:val="000E4399"/>
    <w:rsid w:val="000E4C25"/>
    <w:rsid w:val="000E7194"/>
    <w:rsid w:val="000F0C5A"/>
    <w:rsid w:val="000F173F"/>
    <w:rsid w:val="000F1877"/>
    <w:rsid w:val="000F1C8B"/>
    <w:rsid w:val="000F22B7"/>
    <w:rsid w:val="000F490C"/>
    <w:rsid w:val="000F5443"/>
    <w:rsid w:val="000F604B"/>
    <w:rsid w:val="00101012"/>
    <w:rsid w:val="001010DE"/>
    <w:rsid w:val="001018D6"/>
    <w:rsid w:val="00105648"/>
    <w:rsid w:val="001067D3"/>
    <w:rsid w:val="00106BB3"/>
    <w:rsid w:val="001131F7"/>
    <w:rsid w:val="0011607E"/>
    <w:rsid w:val="001169C8"/>
    <w:rsid w:val="001206AF"/>
    <w:rsid w:val="001206DB"/>
    <w:rsid w:val="001221A5"/>
    <w:rsid w:val="0012301B"/>
    <w:rsid w:val="00124346"/>
    <w:rsid w:val="00127FD9"/>
    <w:rsid w:val="00131E9D"/>
    <w:rsid w:val="0013219B"/>
    <w:rsid w:val="00136397"/>
    <w:rsid w:val="00136FBA"/>
    <w:rsid w:val="00141445"/>
    <w:rsid w:val="00141908"/>
    <w:rsid w:val="00141F63"/>
    <w:rsid w:val="00144808"/>
    <w:rsid w:val="0014686A"/>
    <w:rsid w:val="0015042B"/>
    <w:rsid w:val="00152C30"/>
    <w:rsid w:val="00154E1C"/>
    <w:rsid w:val="0015784E"/>
    <w:rsid w:val="00160EB2"/>
    <w:rsid w:val="00161B55"/>
    <w:rsid w:val="00161C95"/>
    <w:rsid w:val="00162901"/>
    <w:rsid w:val="00163119"/>
    <w:rsid w:val="001631D2"/>
    <w:rsid w:val="00164D15"/>
    <w:rsid w:val="00165D84"/>
    <w:rsid w:val="00170F45"/>
    <w:rsid w:val="001733CC"/>
    <w:rsid w:val="00173EF3"/>
    <w:rsid w:val="0017431D"/>
    <w:rsid w:val="001746C7"/>
    <w:rsid w:val="00175E89"/>
    <w:rsid w:val="00176109"/>
    <w:rsid w:val="00177381"/>
    <w:rsid w:val="00177E28"/>
    <w:rsid w:val="001803FB"/>
    <w:rsid w:val="00182C72"/>
    <w:rsid w:val="00184866"/>
    <w:rsid w:val="00185DA0"/>
    <w:rsid w:val="00190E13"/>
    <w:rsid w:val="001910D0"/>
    <w:rsid w:val="001911B1"/>
    <w:rsid w:val="001945DD"/>
    <w:rsid w:val="001A0186"/>
    <w:rsid w:val="001A0FB9"/>
    <w:rsid w:val="001A2B6D"/>
    <w:rsid w:val="001A38F3"/>
    <w:rsid w:val="001B03A4"/>
    <w:rsid w:val="001B077F"/>
    <w:rsid w:val="001B1353"/>
    <w:rsid w:val="001B3192"/>
    <w:rsid w:val="001B3ECC"/>
    <w:rsid w:val="001B65F9"/>
    <w:rsid w:val="001C0377"/>
    <w:rsid w:val="001C05B7"/>
    <w:rsid w:val="001C0DBB"/>
    <w:rsid w:val="001C1FAF"/>
    <w:rsid w:val="001C4742"/>
    <w:rsid w:val="001C6A87"/>
    <w:rsid w:val="001C74CF"/>
    <w:rsid w:val="001D1ED9"/>
    <w:rsid w:val="001D42C0"/>
    <w:rsid w:val="001D50E0"/>
    <w:rsid w:val="001D5516"/>
    <w:rsid w:val="001D565E"/>
    <w:rsid w:val="001D5951"/>
    <w:rsid w:val="001D6374"/>
    <w:rsid w:val="001E01C4"/>
    <w:rsid w:val="001E12CD"/>
    <w:rsid w:val="001E29C5"/>
    <w:rsid w:val="001E326F"/>
    <w:rsid w:val="001E3EDA"/>
    <w:rsid w:val="001E49C5"/>
    <w:rsid w:val="001E4C6B"/>
    <w:rsid w:val="001E71AB"/>
    <w:rsid w:val="001F0611"/>
    <w:rsid w:val="001F0C61"/>
    <w:rsid w:val="001F1F93"/>
    <w:rsid w:val="001F323D"/>
    <w:rsid w:val="001F52CE"/>
    <w:rsid w:val="001F5CED"/>
    <w:rsid w:val="002018D8"/>
    <w:rsid w:val="002047FB"/>
    <w:rsid w:val="00204BB3"/>
    <w:rsid w:val="0020570D"/>
    <w:rsid w:val="00206132"/>
    <w:rsid w:val="0020707B"/>
    <w:rsid w:val="00211A12"/>
    <w:rsid w:val="00211B5A"/>
    <w:rsid w:val="002141DA"/>
    <w:rsid w:val="002154AD"/>
    <w:rsid w:val="00216D59"/>
    <w:rsid w:val="00217EA1"/>
    <w:rsid w:val="0022049B"/>
    <w:rsid w:val="00220FDF"/>
    <w:rsid w:val="00226D10"/>
    <w:rsid w:val="00227A6B"/>
    <w:rsid w:val="00227AA5"/>
    <w:rsid w:val="00227CAE"/>
    <w:rsid w:val="00227E23"/>
    <w:rsid w:val="00231221"/>
    <w:rsid w:val="0023266D"/>
    <w:rsid w:val="00232D5E"/>
    <w:rsid w:val="00232F57"/>
    <w:rsid w:val="0023450B"/>
    <w:rsid w:val="00236557"/>
    <w:rsid w:val="00240F01"/>
    <w:rsid w:val="00242718"/>
    <w:rsid w:val="00243A78"/>
    <w:rsid w:val="00243BEC"/>
    <w:rsid w:val="00245871"/>
    <w:rsid w:val="0024643B"/>
    <w:rsid w:val="002503AC"/>
    <w:rsid w:val="0025189F"/>
    <w:rsid w:val="00252693"/>
    <w:rsid w:val="0025381C"/>
    <w:rsid w:val="00253E3E"/>
    <w:rsid w:val="00254762"/>
    <w:rsid w:val="0025631A"/>
    <w:rsid w:val="00257B68"/>
    <w:rsid w:val="002640F2"/>
    <w:rsid w:val="002666EC"/>
    <w:rsid w:val="002721C8"/>
    <w:rsid w:val="002849E8"/>
    <w:rsid w:val="00284A36"/>
    <w:rsid w:val="00285E4C"/>
    <w:rsid w:val="00286330"/>
    <w:rsid w:val="00287CB8"/>
    <w:rsid w:val="00290BA0"/>
    <w:rsid w:val="002911B8"/>
    <w:rsid w:val="002922AE"/>
    <w:rsid w:val="00292A69"/>
    <w:rsid w:val="00293130"/>
    <w:rsid w:val="0029372B"/>
    <w:rsid w:val="0029554B"/>
    <w:rsid w:val="00296383"/>
    <w:rsid w:val="00296A39"/>
    <w:rsid w:val="002A0DB7"/>
    <w:rsid w:val="002A1935"/>
    <w:rsid w:val="002A2096"/>
    <w:rsid w:val="002A27DD"/>
    <w:rsid w:val="002A445D"/>
    <w:rsid w:val="002A6697"/>
    <w:rsid w:val="002A738E"/>
    <w:rsid w:val="002A7ED5"/>
    <w:rsid w:val="002B059B"/>
    <w:rsid w:val="002B0E7C"/>
    <w:rsid w:val="002B0F23"/>
    <w:rsid w:val="002B1A56"/>
    <w:rsid w:val="002B3306"/>
    <w:rsid w:val="002B3D53"/>
    <w:rsid w:val="002B6E0C"/>
    <w:rsid w:val="002B7C88"/>
    <w:rsid w:val="002C40EC"/>
    <w:rsid w:val="002C52F9"/>
    <w:rsid w:val="002C5887"/>
    <w:rsid w:val="002C59DC"/>
    <w:rsid w:val="002D23E3"/>
    <w:rsid w:val="002D2486"/>
    <w:rsid w:val="002D330D"/>
    <w:rsid w:val="002D47CE"/>
    <w:rsid w:val="002D4EE1"/>
    <w:rsid w:val="002D5979"/>
    <w:rsid w:val="002D66AE"/>
    <w:rsid w:val="002E337A"/>
    <w:rsid w:val="002E400F"/>
    <w:rsid w:val="002E4613"/>
    <w:rsid w:val="002E6A5F"/>
    <w:rsid w:val="002F2577"/>
    <w:rsid w:val="002F33AC"/>
    <w:rsid w:val="002F3C8B"/>
    <w:rsid w:val="002F4BED"/>
    <w:rsid w:val="002F523B"/>
    <w:rsid w:val="002F54C0"/>
    <w:rsid w:val="002F6B10"/>
    <w:rsid w:val="002F6D68"/>
    <w:rsid w:val="002F77C3"/>
    <w:rsid w:val="002F791E"/>
    <w:rsid w:val="00303DFB"/>
    <w:rsid w:val="00304841"/>
    <w:rsid w:val="00305F01"/>
    <w:rsid w:val="00306874"/>
    <w:rsid w:val="00310BFE"/>
    <w:rsid w:val="00311F60"/>
    <w:rsid w:val="00312A87"/>
    <w:rsid w:val="00314A33"/>
    <w:rsid w:val="00314B31"/>
    <w:rsid w:val="003153F6"/>
    <w:rsid w:val="00316AC3"/>
    <w:rsid w:val="00320FB4"/>
    <w:rsid w:val="0032235F"/>
    <w:rsid w:val="00323411"/>
    <w:rsid w:val="00325137"/>
    <w:rsid w:val="00325B61"/>
    <w:rsid w:val="003260E5"/>
    <w:rsid w:val="0033066A"/>
    <w:rsid w:val="00331133"/>
    <w:rsid w:val="003370D6"/>
    <w:rsid w:val="00337FB4"/>
    <w:rsid w:val="00340404"/>
    <w:rsid w:val="00341AE9"/>
    <w:rsid w:val="00341D4F"/>
    <w:rsid w:val="00341DC3"/>
    <w:rsid w:val="00347DE3"/>
    <w:rsid w:val="0035047D"/>
    <w:rsid w:val="00356138"/>
    <w:rsid w:val="00360125"/>
    <w:rsid w:val="003605E9"/>
    <w:rsid w:val="0036102E"/>
    <w:rsid w:val="00363A86"/>
    <w:rsid w:val="0036539E"/>
    <w:rsid w:val="00366156"/>
    <w:rsid w:val="0036715B"/>
    <w:rsid w:val="003674D0"/>
    <w:rsid w:val="00367EA5"/>
    <w:rsid w:val="003708FE"/>
    <w:rsid w:val="003711CE"/>
    <w:rsid w:val="0037124C"/>
    <w:rsid w:val="00372300"/>
    <w:rsid w:val="003723EE"/>
    <w:rsid w:val="00372D09"/>
    <w:rsid w:val="00372D64"/>
    <w:rsid w:val="003730BB"/>
    <w:rsid w:val="00374057"/>
    <w:rsid w:val="003750D8"/>
    <w:rsid w:val="003805E9"/>
    <w:rsid w:val="00382E48"/>
    <w:rsid w:val="0038380B"/>
    <w:rsid w:val="003840C0"/>
    <w:rsid w:val="003858CB"/>
    <w:rsid w:val="003860F9"/>
    <w:rsid w:val="00386B66"/>
    <w:rsid w:val="00386D24"/>
    <w:rsid w:val="00387494"/>
    <w:rsid w:val="00395F8E"/>
    <w:rsid w:val="00396633"/>
    <w:rsid w:val="00397E7B"/>
    <w:rsid w:val="003A1B33"/>
    <w:rsid w:val="003A370C"/>
    <w:rsid w:val="003A54B7"/>
    <w:rsid w:val="003A6FFA"/>
    <w:rsid w:val="003B0A99"/>
    <w:rsid w:val="003B0E74"/>
    <w:rsid w:val="003B11C9"/>
    <w:rsid w:val="003B3ABA"/>
    <w:rsid w:val="003B418E"/>
    <w:rsid w:val="003B52B8"/>
    <w:rsid w:val="003B6966"/>
    <w:rsid w:val="003B7924"/>
    <w:rsid w:val="003C1FCB"/>
    <w:rsid w:val="003C35A2"/>
    <w:rsid w:val="003C3D7C"/>
    <w:rsid w:val="003C4037"/>
    <w:rsid w:val="003C5FA5"/>
    <w:rsid w:val="003C6359"/>
    <w:rsid w:val="003D1A2B"/>
    <w:rsid w:val="003D36A2"/>
    <w:rsid w:val="003D4A14"/>
    <w:rsid w:val="003D618D"/>
    <w:rsid w:val="003D639E"/>
    <w:rsid w:val="003E011C"/>
    <w:rsid w:val="003E03E8"/>
    <w:rsid w:val="003E087C"/>
    <w:rsid w:val="003E7688"/>
    <w:rsid w:val="003F2A15"/>
    <w:rsid w:val="003F4C31"/>
    <w:rsid w:val="003F5E49"/>
    <w:rsid w:val="00401559"/>
    <w:rsid w:val="00403D4A"/>
    <w:rsid w:val="0040421D"/>
    <w:rsid w:val="004060D6"/>
    <w:rsid w:val="0040704F"/>
    <w:rsid w:val="0040780E"/>
    <w:rsid w:val="00407B64"/>
    <w:rsid w:val="0041165C"/>
    <w:rsid w:val="004127D3"/>
    <w:rsid w:val="00413886"/>
    <w:rsid w:val="00414058"/>
    <w:rsid w:val="00415BB0"/>
    <w:rsid w:val="004161D9"/>
    <w:rsid w:val="00416359"/>
    <w:rsid w:val="0041774B"/>
    <w:rsid w:val="00420651"/>
    <w:rsid w:val="00422497"/>
    <w:rsid w:val="004224A1"/>
    <w:rsid w:val="00424503"/>
    <w:rsid w:val="004250F2"/>
    <w:rsid w:val="00426403"/>
    <w:rsid w:val="0042704B"/>
    <w:rsid w:val="00432207"/>
    <w:rsid w:val="00434248"/>
    <w:rsid w:val="00435FDD"/>
    <w:rsid w:val="00437717"/>
    <w:rsid w:val="00440D00"/>
    <w:rsid w:val="004414D4"/>
    <w:rsid w:val="00444FE2"/>
    <w:rsid w:val="00445E87"/>
    <w:rsid w:val="004465D2"/>
    <w:rsid w:val="00447875"/>
    <w:rsid w:val="00452285"/>
    <w:rsid w:val="00454410"/>
    <w:rsid w:val="00455293"/>
    <w:rsid w:val="00455554"/>
    <w:rsid w:val="004570C4"/>
    <w:rsid w:val="00461860"/>
    <w:rsid w:val="00463080"/>
    <w:rsid w:val="004648D4"/>
    <w:rsid w:val="0046678D"/>
    <w:rsid w:val="00467DB6"/>
    <w:rsid w:val="00475FD9"/>
    <w:rsid w:val="00476692"/>
    <w:rsid w:val="00477099"/>
    <w:rsid w:val="00477C9B"/>
    <w:rsid w:val="00480F44"/>
    <w:rsid w:val="00483BBC"/>
    <w:rsid w:val="004847A1"/>
    <w:rsid w:val="004854CB"/>
    <w:rsid w:val="0048739E"/>
    <w:rsid w:val="00491C14"/>
    <w:rsid w:val="00492088"/>
    <w:rsid w:val="004924A6"/>
    <w:rsid w:val="004924FA"/>
    <w:rsid w:val="00492AE9"/>
    <w:rsid w:val="004934FF"/>
    <w:rsid w:val="004A034E"/>
    <w:rsid w:val="004A377A"/>
    <w:rsid w:val="004A510C"/>
    <w:rsid w:val="004A55F3"/>
    <w:rsid w:val="004A7974"/>
    <w:rsid w:val="004B2AD5"/>
    <w:rsid w:val="004B2FF6"/>
    <w:rsid w:val="004B3C3B"/>
    <w:rsid w:val="004B7F4B"/>
    <w:rsid w:val="004C023A"/>
    <w:rsid w:val="004C18CC"/>
    <w:rsid w:val="004C489D"/>
    <w:rsid w:val="004C4E64"/>
    <w:rsid w:val="004C50C0"/>
    <w:rsid w:val="004C63CD"/>
    <w:rsid w:val="004C6A98"/>
    <w:rsid w:val="004D0CCB"/>
    <w:rsid w:val="004D372F"/>
    <w:rsid w:val="004E04AF"/>
    <w:rsid w:val="004E0B3F"/>
    <w:rsid w:val="004E14F1"/>
    <w:rsid w:val="004E2B63"/>
    <w:rsid w:val="004E52E1"/>
    <w:rsid w:val="004E78AA"/>
    <w:rsid w:val="004F0C71"/>
    <w:rsid w:val="004F19AF"/>
    <w:rsid w:val="004F30CF"/>
    <w:rsid w:val="004F3706"/>
    <w:rsid w:val="004F6F93"/>
    <w:rsid w:val="004F7791"/>
    <w:rsid w:val="00505233"/>
    <w:rsid w:val="005072BE"/>
    <w:rsid w:val="00510845"/>
    <w:rsid w:val="00510E9D"/>
    <w:rsid w:val="00510F52"/>
    <w:rsid w:val="005129C7"/>
    <w:rsid w:val="005164BE"/>
    <w:rsid w:val="00517A16"/>
    <w:rsid w:val="00525D0F"/>
    <w:rsid w:val="005263EF"/>
    <w:rsid w:val="005269B2"/>
    <w:rsid w:val="00527E8E"/>
    <w:rsid w:val="00530BFF"/>
    <w:rsid w:val="00531DC8"/>
    <w:rsid w:val="00532549"/>
    <w:rsid w:val="00533810"/>
    <w:rsid w:val="00534373"/>
    <w:rsid w:val="00536676"/>
    <w:rsid w:val="00540F3A"/>
    <w:rsid w:val="00541485"/>
    <w:rsid w:val="0054348D"/>
    <w:rsid w:val="00544027"/>
    <w:rsid w:val="00544E18"/>
    <w:rsid w:val="0054506F"/>
    <w:rsid w:val="0054576F"/>
    <w:rsid w:val="00546647"/>
    <w:rsid w:val="00546667"/>
    <w:rsid w:val="00546FCB"/>
    <w:rsid w:val="0054720A"/>
    <w:rsid w:val="00551536"/>
    <w:rsid w:val="005519ED"/>
    <w:rsid w:val="005535BB"/>
    <w:rsid w:val="00554A57"/>
    <w:rsid w:val="0056329F"/>
    <w:rsid w:val="00563EC2"/>
    <w:rsid w:val="00564F8B"/>
    <w:rsid w:val="00566AA8"/>
    <w:rsid w:val="005672F1"/>
    <w:rsid w:val="00572916"/>
    <w:rsid w:val="00573030"/>
    <w:rsid w:val="00577933"/>
    <w:rsid w:val="0058414A"/>
    <w:rsid w:val="00585001"/>
    <w:rsid w:val="0058646D"/>
    <w:rsid w:val="005872B0"/>
    <w:rsid w:val="005875E0"/>
    <w:rsid w:val="00590D05"/>
    <w:rsid w:val="005940D5"/>
    <w:rsid w:val="00594787"/>
    <w:rsid w:val="00594838"/>
    <w:rsid w:val="0059598F"/>
    <w:rsid w:val="00596AC7"/>
    <w:rsid w:val="005A0878"/>
    <w:rsid w:val="005A0B82"/>
    <w:rsid w:val="005A316B"/>
    <w:rsid w:val="005A41B5"/>
    <w:rsid w:val="005A74E0"/>
    <w:rsid w:val="005B1BB4"/>
    <w:rsid w:val="005B2285"/>
    <w:rsid w:val="005B7E86"/>
    <w:rsid w:val="005C0EA4"/>
    <w:rsid w:val="005C3A6E"/>
    <w:rsid w:val="005C3C00"/>
    <w:rsid w:val="005C4976"/>
    <w:rsid w:val="005C4E1D"/>
    <w:rsid w:val="005C536C"/>
    <w:rsid w:val="005D0A6F"/>
    <w:rsid w:val="005D0D03"/>
    <w:rsid w:val="005D4C00"/>
    <w:rsid w:val="005D551F"/>
    <w:rsid w:val="005D582C"/>
    <w:rsid w:val="005D59E2"/>
    <w:rsid w:val="005E02A8"/>
    <w:rsid w:val="005E041E"/>
    <w:rsid w:val="005E12C2"/>
    <w:rsid w:val="005E1647"/>
    <w:rsid w:val="005E39AE"/>
    <w:rsid w:val="005E58A0"/>
    <w:rsid w:val="005F0A50"/>
    <w:rsid w:val="005F675A"/>
    <w:rsid w:val="0060024F"/>
    <w:rsid w:val="0060046F"/>
    <w:rsid w:val="006007F6"/>
    <w:rsid w:val="006047BE"/>
    <w:rsid w:val="00606909"/>
    <w:rsid w:val="00606B4A"/>
    <w:rsid w:val="00611673"/>
    <w:rsid w:val="0061184D"/>
    <w:rsid w:val="00615E55"/>
    <w:rsid w:val="00620383"/>
    <w:rsid w:val="006209A7"/>
    <w:rsid w:val="006209BF"/>
    <w:rsid w:val="00620E85"/>
    <w:rsid w:val="00621B0F"/>
    <w:rsid w:val="00621E38"/>
    <w:rsid w:val="006223CB"/>
    <w:rsid w:val="00624CF5"/>
    <w:rsid w:val="00626627"/>
    <w:rsid w:val="00634082"/>
    <w:rsid w:val="00635D1D"/>
    <w:rsid w:val="00635F1B"/>
    <w:rsid w:val="00640161"/>
    <w:rsid w:val="006402D3"/>
    <w:rsid w:val="00650F29"/>
    <w:rsid w:val="00651852"/>
    <w:rsid w:val="00651A12"/>
    <w:rsid w:val="00651AE4"/>
    <w:rsid w:val="00651B1A"/>
    <w:rsid w:val="006527D7"/>
    <w:rsid w:val="0065393D"/>
    <w:rsid w:val="00653BB8"/>
    <w:rsid w:val="006567DE"/>
    <w:rsid w:val="00657CDE"/>
    <w:rsid w:val="00660A69"/>
    <w:rsid w:val="006632A9"/>
    <w:rsid w:val="00667405"/>
    <w:rsid w:val="00673F6F"/>
    <w:rsid w:val="006752FA"/>
    <w:rsid w:val="006769EC"/>
    <w:rsid w:val="00676B83"/>
    <w:rsid w:val="00680AEF"/>
    <w:rsid w:val="00681E6F"/>
    <w:rsid w:val="0068210D"/>
    <w:rsid w:val="006827A1"/>
    <w:rsid w:val="00682F1A"/>
    <w:rsid w:val="00683159"/>
    <w:rsid w:val="00687C65"/>
    <w:rsid w:val="00690A39"/>
    <w:rsid w:val="00690B13"/>
    <w:rsid w:val="00690FAC"/>
    <w:rsid w:val="00695B0E"/>
    <w:rsid w:val="00696331"/>
    <w:rsid w:val="0069704F"/>
    <w:rsid w:val="00697322"/>
    <w:rsid w:val="006A1F41"/>
    <w:rsid w:val="006A30C3"/>
    <w:rsid w:val="006A4DD3"/>
    <w:rsid w:val="006A5BB7"/>
    <w:rsid w:val="006A5FEA"/>
    <w:rsid w:val="006B0096"/>
    <w:rsid w:val="006B10AB"/>
    <w:rsid w:val="006B3000"/>
    <w:rsid w:val="006B3BCE"/>
    <w:rsid w:val="006B4C71"/>
    <w:rsid w:val="006B4F55"/>
    <w:rsid w:val="006B602F"/>
    <w:rsid w:val="006C2BC4"/>
    <w:rsid w:val="006C2E15"/>
    <w:rsid w:val="006C35BD"/>
    <w:rsid w:val="006C5CFD"/>
    <w:rsid w:val="006C6225"/>
    <w:rsid w:val="006C775D"/>
    <w:rsid w:val="006D0AB3"/>
    <w:rsid w:val="006D1727"/>
    <w:rsid w:val="006D20E4"/>
    <w:rsid w:val="006D27C3"/>
    <w:rsid w:val="006D5014"/>
    <w:rsid w:val="006D5C0E"/>
    <w:rsid w:val="006D6E3F"/>
    <w:rsid w:val="006E16E9"/>
    <w:rsid w:val="006E2EF2"/>
    <w:rsid w:val="006E3C0F"/>
    <w:rsid w:val="006E40B9"/>
    <w:rsid w:val="006E5FCC"/>
    <w:rsid w:val="006F0892"/>
    <w:rsid w:val="006F1B9B"/>
    <w:rsid w:val="006F22E5"/>
    <w:rsid w:val="006F38EF"/>
    <w:rsid w:val="006F3A41"/>
    <w:rsid w:val="006F3C36"/>
    <w:rsid w:val="006F5186"/>
    <w:rsid w:val="006F7442"/>
    <w:rsid w:val="00707587"/>
    <w:rsid w:val="0070765E"/>
    <w:rsid w:val="00711A1A"/>
    <w:rsid w:val="00713F22"/>
    <w:rsid w:val="00715995"/>
    <w:rsid w:val="00716BF6"/>
    <w:rsid w:val="007175A3"/>
    <w:rsid w:val="00717EF1"/>
    <w:rsid w:val="007221CB"/>
    <w:rsid w:val="00723238"/>
    <w:rsid w:val="00723C8E"/>
    <w:rsid w:val="00725F52"/>
    <w:rsid w:val="007263D0"/>
    <w:rsid w:val="00727DE4"/>
    <w:rsid w:val="007300A4"/>
    <w:rsid w:val="00732E9F"/>
    <w:rsid w:val="0073484C"/>
    <w:rsid w:val="007429A5"/>
    <w:rsid w:val="0074424F"/>
    <w:rsid w:val="00745267"/>
    <w:rsid w:val="00747059"/>
    <w:rsid w:val="00750E53"/>
    <w:rsid w:val="007528A3"/>
    <w:rsid w:val="00754F2B"/>
    <w:rsid w:val="00756398"/>
    <w:rsid w:val="0075696B"/>
    <w:rsid w:val="00757596"/>
    <w:rsid w:val="00760562"/>
    <w:rsid w:val="00762367"/>
    <w:rsid w:val="00763E1F"/>
    <w:rsid w:val="0076473E"/>
    <w:rsid w:val="00764841"/>
    <w:rsid w:val="00764BD8"/>
    <w:rsid w:val="00764CF6"/>
    <w:rsid w:val="007655DE"/>
    <w:rsid w:val="00765BCF"/>
    <w:rsid w:val="00771629"/>
    <w:rsid w:val="00771D62"/>
    <w:rsid w:val="00771EF2"/>
    <w:rsid w:val="007729BC"/>
    <w:rsid w:val="00773588"/>
    <w:rsid w:val="0077467D"/>
    <w:rsid w:val="007746C1"/>
    <w:rsid w:val="0077489F"/>
    <w:rsid w:val="00777EBA"/>
    <w:rsid w:val="00777F27"/>
    <w:rsid w:val="00780A5A"/>
    <w:rsid w:val="00780F93"/>
    <w:rsid w:val="007825D8"/>
    <w:rsid w:val="00782953"/>
    <w:rsid w:val="00783412"/>
    <w:rsid w:val="00793114"/>
    <w:rsid w:val="00793E58"/>
    <w:rsid w:val="00793ECD"/>
    <w:rsid w:val="007959EF"/>
    <w:rsid w:val="007976E9"/>
    <w:rsid w:val="0079799A"/>
    <w:rsid w:val="007A019B"/>
    <w:rsid w:val="007A040F"/>
    <w:rsid w:val="007A0DF8"/>
    <w:rsid w:val="007A24BE"/>
    <w:rsid w:val="007A4113"/>
    <w:rsid w:val="007A4181"/>
    <w:rsid w:val="007A5279"/>
    <w:rsid w:val="007A5FA1"/>
    <w:rsid w:val="007B149A"/>
    <w:rsid w:val="007B364C"/>
    <w:rsid w:val="007B47A1"/>
    <w:rsid w:val="007B72DB"/>
    <w:rsid w:val="007C17B4"/>
    <w:rsid w:val="007C2FA6"/>
    <w:rsid w:val="007C3031"/>
    <w:rsid w:val="007C3A50"/>
    <w:rsid w:val="007C53D9"/>
    <w:rsid w:val="007D21E0"/>
    <w:rsid w:val="007D2D40"/>
    <w:rsid w:val="007D656F"/>
    <w:rsid w:val="007D75FA"/>
    <w:rsid w:val="007E25A1"/>
    <w:rsid w:val="007E2AE9"/>
    <w:rsid w:val="007E3AB2"/>
    <w:rsid w:val="007E3ED1"/>
    <w:rsid w:val="007E7DE8"/>
    <w:rsid w:val="007F01C4"/>
    <w:rsid w:val="007F0220"/>
    <w:rsid w:val="007F1196"/>
    <w:rsid w:val="007F1FFA"/>
    <w:rsid w:val="007F2512"/>
    <w:rsid w:val="007F41F1"/>
    <w:rsid w:val="007F5C89"/>
    <w:rsid w:val="007F7A29"/>
    <w:rsid w:val="007F7B3A"/>
    <w:rsid w:val="00800B3A"/>
    <w:rsid w:val="00801039"/>
    <w:rsid w:val="00801CDD"/>
    <w:rsid w:val="0080453B"/>
    <w:rsid w:val="00804B05"/>
    <w:rsid w:val="00812554"/>
    <w:rsid w:val="00813B55"/>
    <w:rsid w:val="00814993"/>
    <w:rsid w:val="00820802"/>
    <w:rsid w:val="00825E24"/>
    <w:rsid w:val="008270C0"/>
    <w:rsid w:val="00827462"/>
    <w:rsid w:val="0083176E"/>
    <w:rsid w:val="00832540"/>
    <w:rsid w:val="00832738"/>
    <w:rsid w:val="00832FF3"/>
    <w:rsid w:val="008368EA"/>
    <w:rsid w:val="008406C2"/>
    <w:rsid w:val="00847633"/>
    <w:rsid w:val="0085098E"/>
    <w:rsid w:val="0085177D"/>
    <w:rsid w:val="00851AB9"/>
    <w:rsid w:val="008525CF"/>
    <w:rsid w:val="00852709"/>
    <w:rsid w:val="00854AA9"/>
    <w:rsid w:val="008577E4"/>
    <w:rsid w:val="0085792D"/>
    <w:rsid w:val="00862B10"/>
    <w:rsid w:val="00862DA6"/>
    <w:rsid w:val="00864389"/>
    <w:rsid w:val="0087473A"/>
    <w:rsid w:val="008758CE"/>
    <w:rsid w:val="00875E2F"/>
    <w:rsid w:val="00875EEC"/>
    <w:rsid w:val="00876BF1"/>
    <w:rsid w:val="0088086E"/>
    <w:rsid w:val="00880DFA"/>
    <w:rsid w:val="00883323"/>
    <w:rsid w:val="008834DA"/>
    <w:rsid w:val="00883BC1"/>
    <w:rsid w:val="00885ADC"/>
    <w:rsid w:val="0089248F"/>
    <w:rsid w:val="00892950"/>
    <w:rsid w:val="00893E78"/>
    <w:rsid w:val="008957DD"/>
    <w:rsid w:val="00895AB8"/>
    <w:rsid w:val="008966C1"/>
    <w:rsid w:val="0089700B"/>
    <w:rsid w:val="008975E4"/>
    <w:rsid w:val="008A0495"/>
    <w:rsid w:val="008A06FB"/>
    <w:rsid w:val="008A0CCD"/>
    <w:rsid w:val="008A11FD"/>
    <w:rsid w:val="008B0811"/>
    <w:rsid w:val="008B1353"/>
    <w:rsid w:val="008B1503"/>
    <w:rsid w:val="008B2AE3"/>
    <w:rsid w:val="008B4B3D"/>
    <w:rsid w:val="008B4EAC"/>
    <w:rsid w:val="008B53C7"/>
    <w:rsid w:val="008B5432"/>
    <w:rsid w:val="008B58A9"/>
    <w:rsid w:val="008B5AA4"/>
    <w:rsid w:val="008B5B79"/>
    <w:rsid w:val="008B72CA"/>
    <w:rsid w:val="008B7472"/>
    <w:rsid w:val="008B7690"/>
    <w:rsid w:val="008C2868"/>
    <w:rsid w:val="008C3526"/>
    <w:rsid w:val="008C4092"/>
    <w:rsid w:val="008C51F0"/>
    <w:rsid w:val="008C5A21"/>
    <w:rsid w:val="008C6A5F"/>
    <w:rsid w:val="008C7079"/>
    <w:rsid w:val="008C7243"/>
    <w:rsid w:val="008D25B0"/>
    <w:rsid w:val="008D26CA"/>
    <w:rsid w:val="008D47B5"/>
    <w:rsid w:val="008D4D2C"/>
    <w:rsid w:val="008D4FB5"/>
    <w:rsid w:val="008D5872"/>
    <w:rsid w:val="008D7C5D"/>
    <w:rsid w:val="008E0A0D"/>
    <w:rsid w:val="008E0FF2"/>
    <w:rsid w:val="008E3141"/>
    <w:rsid w:val="008E3701"/>
    <w:rsid w:val="008E399B"/>
    <w:rsid w:val="008E4209"/>
    <w:rsid w:val="008E43A4"/>
    <w:rsid w:val="008E75AF"/>
    <w:rsid w:val="008E7C6B"/>
    <w:rsid w:val="008F0796"/>
    <w:rsid w:val="008F20F9"/>
    <w:rsid w:val="008F2783"/>
    <w:rsid w:val="008F2FB5"/>
    <w:rsid w:val="008F4BD7"/>
    <w:rsid w:val="008F4C30"/>
    <w:rsid w:val="008F6DC1"/>
    <w:rsid w:val="008F79C4"/>
    <w:rsid w:val="00900723"/>
    <w:rsid w:val="0090215E"/>
    <w:rsid w:val="009042DC"/>
    <w:rsid w:val="00904764"/>
    <w:rsid w:val="009051F7"/>
    <w:rsid w:val="00906E8F"/>
    <w:rsid w:val="00906F83"/>
    <w:rsid w:val="009078D4"/>
    <w:rsid w:val="00910B4B"/>
    <w:rsid w:val="00913E2F"/>
    <w:rsid w:val="0091429E"/>
    <w:rsid w:val="009153EA"/>
    <w:rsid w:val="00922F4B"/>
    <w:rsid w:val="0092380B"/>
    <w:rsid w:val="00924178"/>
    <w:rsid w:val="0092611C"/>
    <w:rsid w:val="00930FCF"/>
    <w:rsid w:val="00932DF7"/>
    <w:rsid w:val="00933267"/>
    <w:rsid w:val="0093384C"/>
    <w:rsid w:val="00934310"/>
    <w:rsid w:val="0093585D"/>
    <w:rsid w:val="00935A26"/>
    <w:rsid w:val="00935C30"/>
    <w:rsid w:val="00937536"/>
    <w:rsid w:val="00937BBA"/>
    <w:rsid w:val="00942BB6"/>
    <w:rsid w:val="00944521"/>
    <w:rsid w:val="00944F5B"/>
    <w:rsid w:val="009471D1"/>
    <w:rsid w:val="00951623"/>
    <w:rsid w:val="00951EA2"/>
    <w:rsid w:val="009534B7"/>
    <w:rsid w:val="009555EB"/>
    <w:rsid w:val="00955E90"/>
    <w:rsid w:val="009560FD"/>
    <w:rsid w:val="009561CE"/>
    <w:rsid w:val="0095667A"/>
    <w:rsid w:val="00956819"/>
    <w:rsid w:val="00956AD6"/>
    <w:rsid w:val="0095708C"/>
    <w:rsid w:val="00961875"/>
    <w:rsid w:val="00963FED"/>
    <w:rsid w:val="009704F0"/>
    <w:rsid w:val="00971BCA"/>
    <w:rsid w:val="00972510"/>
    <w:rsid w:val="00973D7E"/>
    <w:rsid w:val="009745A8"/>
    <w:rsid w:val="00974C9E"/>
    <w:rsid w:val="00975230"/>
    <w:rsid w:val="00975D54"/>
    <w:rsid w:val="00976C9E"/>
    <w:rsid w:val="00976F80"/>
    <w:rsid w:val="00980181"/>
    <w:rsid w:val="00980721"/>
    <w:rsid w:val="00980988"/>
    <w:rsid w:val="009815C2"/>
    <w:rsid w:val="00982209"/>
    <w:rsid w:val="009902F3"/>
    <w:rsid w:val="00992898"/>
    <w:rsid w:val="009971B2"/>
    <w:rsid w:val="0099761A"/>
    <w:rsid w:val="00997722"/>
    <w:rsid w:val="009A0982"/>
    <w:rsid w:val="009A1375"/>
    <w:rsid w:val="009A28E5"/>
    <w:rsid w:val="009A5320"/>
    <w:rsid w:val="009A6DCE"/>
    <w:rsid w:val="009B2EEC"/>
    <w:rsid w:val="009B3410"/>
    <w:rsid w:val="009B41C9"/>
    <w:rsid w:val="009B4A71"/>
    <w:rsid w:val="009C13EE"/>
    <w:rsid w:val="009C5F71"/>
    <w:rsid w:val="009C6BFD"/>
    <w:rsid w:val="009C7966"/>
    <w:rsid w:val="009C7D22"/>
    <w:rsid w:val="009D0102"/>
    <w:rsid w:val="009D0689"/>
    <w:rsid w:val="009D1F03"/>
    <w:rsid w:val="009D4318"/>
    <w:rsid w:val="009D4FB2"/>
    <w:rsid w:val="009D5776"/>
    <w:rsid w:val="009E1DC6"/>
    <w:rsid w:val="009E3CB2"/>
    <w:rsid w:val="009E55A6"/>
    <w:rsid w:val="009E68CA"/>
    <w:rsid w:val="009E6CFC"/>
    <w:rsid w:val="009F012B"/>
    <w:rsid w:val="009F343D"/>
    <w:rsid w:val="009F3EA7"/>
    <w:rsid w:val="009F5D7C"/>
    <w:rsid w:val="009F5EDA"/>
    <w:rsid w:val="009F62A5"/>
    <w:rsid w:val="009F69B6"/>
    <w:rsid w:val="00A005FC"/>
    <w:rsid w:val="00A00BA3"/>
    <w:rsid w:val="00A01440"/>
    <w:rsid w:val="00A014D6"/>
    <w:rsid w:val="00A0404B"/>
    <w:rsid w:val="00A040F9"/>
    <w:rsid w:val="00A04C6D"/>
    <w:rsid w:val="00A0695D"/>
    <w:rsid w:val="00A06CC7"/>
    <w:rsid w:val="00A10270"/>
    <w:rsid w:val="00A14C7F"/>
    <w:rsid w:val="00A161D1"/>
    <w:rsid w:val="00A17430"/>
    <w:rsid w:val="00A218D3"/>
    <w:rsid w:val="00A21EBD"/>
    <w:rsid w:val="00A2227D"/>
    <w:rsid w:val="00A22A48"/>
    <w:rsid w:val="00A26498"/>
    <w:rsid w:val="00A26810"/>
    <w:rsid w:val="00A317F5"/>
    <w:rsid w:val="00A31F42"/>
    <w:rsid w:val="00A34A49"/>
    <w:rsid w:val="00A34D0B"/>
    <w:rsid w:val="00A35AD5"/>
    <w:rsid w:val="00A37AC2"/>
    <w:rsid w:val="00A42965"/>
    <w:rsid w:val="00A43E7B"/>
    <w:rsid w:val="00A43FF2"/>
    <w:rsid w:val="00A528B2"/>
    <w:rsid w:val="00A53022"/>
    <w:rsid w:val="00A5467D"/>
    <w:rsid w:val="00A644EB"/>
    <w:rsid w:val="00A67333"/>
    <w:rsid w:val="00A7340A"/>
    <w:rsid w:val="00A77377"/>
    <w:rsid w:val="00A776BC"/>
    <w:rsid w:val="00A8079E"/>
    <w:rsid w:val="00A83187"/>
    <w:rsid w:val="00A85B68"/>
    <w:rsid w:val="00A875B5"/>
    <w:rsid w:val="00A905E1"/>
    <w:rsid w:val="00A90FF6"/>
    <w:rsid w:val="00A923DA"/>
    <w:rsid w:val="00A93C73"/>
    <w:rsid w:val="00A94C8A"/>
    <w:rsid w:val="00A96708"/>
    <w:rsid w:val="00A97560"/>
    <w:rsid w:val="00A97E44"/>
    <w:rsid w:val="00AA435F"/>
    <w:rsid w:val="00AB0CAC"/>
    <w:rsid w:val="00AB1198"/>
    <w:rsid w:val="00AB5FD5"/>
    <w:rsid w:val="00AB6A44"/>
    <w:rsid w:val="00AC13AA"/>
    <w:rsid w:val="00AC13D9"/>
    <w:rsid w:val="00AC397E"/>
    <w:rsid w:val="00AC52A7"/>
    <w:rsid w:val="00AC7AF5"/>
    <w:rsid w:val="00AD00FD"/>
    <w:rsid w:val="00AD2109"/>
    <w:rsid w:val="00AD2D78"/>
    <w:rsid w:val="00AD3EE2"/>
    <w:rsid w:val="00AD5635"/>
    <w:rsid w:val="00AD60B7"/>
    <w:rsid w:val="00AD6CAD"/>
    <w:rsid w:val="00AE0D9C"/>
    <w:rsid w:val="00AE18DE"/>
    <w:rsid w:val="00AE3202"/>
    <w:rsid w:val="00AE6E8B"/>
    <w:rsid w:val="00AE7042"/>
    <w:rsid w:val="00AF0637"/>
    <w:rsid w:val="00AF14D3"/>
    <w:rsid w:val="00AF1B3F"/>
    <w:rsid w:val="00AF2704"/>
    <w:rsid w:val="00AF28E2"/>
    <w:rsid w:val="00AF45A5"/>
    <w:rsid w:val="00AF4F58"/>
    <w:rsid w:val="00AF615D"/>
    <w:rsid w:val="00B026B5"/>
    <w:rsid w:val="00B02CF5"/>
    <w:rsid w:val="00B06504"/>
    <w:rsid w:val="00B06D8A"/>
    <w:rsid w:val="00B11F3D"/>
    <w:rsid w:val="00B137F4"/>
    <w:rsid w:val="00B13C7C"/>
    <w:rsid w:val="00B1594F"/>
    <w:rsid w:val="00B16211"/>
    <w:rsid w:val="00B16EF4"/>
    <w:rsid w:val="00B17216"/>
    <w:rsid w:val="00B17616"/>
    <w:rsid w:val="00B17841"/>
    <w:rsid w:val="00B20550"/>
    <w:rsid w:val="00B21ED6"/>
    <w:rsid w:val="00B251F9"/>
    <w:rsid w:val="00B253F4"/>
    <w:rsid w:val="00B26891"/>
    <w:rsid w:val="00B26D2A"/>
    <w:rsid w:val="00B30017"/>
    <w:rsid w:val="00B3102C"/>
    <w:rsid w:val="00B31CF0"/>
    <w:rsid w:val="00B32B50"/>
    <w:rsid w:val="00B40351"/>
    <w:rsid w:val="00B40B1E"/>
    <w:rsid w:val="00B41947"/>
    <w:rsid w:val="00B43034"/>
    <w:rsid w:val="00B46DBB"/>
    <w:rsid w:val="00B545B9"/>
    <w:rsid w:val="00B54E8F"/>
    <w:rsid w:val="00B557B8"/>
    <w:rsid w:val="00B55CF0"/>
    <w:rsid w:val="00B60215"/>
    <w:rsid w:val="00B62ED4"/>
    <w:rsid w:val="00B66275"/>
    <w:rsid w:val="00B674DC"/>
    <w:rsid w:val="00B7004F"/>
    <w:rsid w:val="00B7229C"/>
    <w:rsid w:val="00B729B7"/>
    <w:rsid w:val="00B73DA9"/>
    <w:rsid w:val="00B73DBE"/>
    <w:rsid w:val="00B7595F"/>
    <w:rsid w:val="00B75D1F"/>
    <w:rsid w:val="00B75FC0"/>
    <w:rsid w:val="00B75FEB"/>
    <w:rsid w:val="00B768E8"/>
    <w:rsid w:val="00B81BD6"/>
    <w:rsid w:val="00B821B8"/>
    <w:rsid w:val="00B824E9"/>
    <w:rsid w:val="00B84445"/>
    <w:rsid w:val="00B84C6D"/>
    <w:rsid w:val="00B84CEF"/>
    <w:rsid w:val="00B85355"/>
    <w:rsid w:val="00B85949"/>
    <w:rsid w:val="00B87B63"/>
    <w:rsid w:val="00B90B5B"/>
    <w:rsid w:val="00B93BC5"/>
    <w:rsid w:val="00B96BE0"/>
    <w:rsid w:val="00B9707A"/>
    <w:rsid w:val="00BA308E"/>
    <w:rsid w:val="00BA3881"/>
    <w:rsid w:val="00BA408D"/>
    <w:rsid w:val="00BA661B"/>
    <w:rsid w:val="00BA68AB"/>
    <w:rsid w:val="00BB0009"/>
    <w:rsid w:val="00BB099F"/>
    <w:rsid w:val="00BB1DF1"/>
    <w:rsid w:val="00BB369F"/>
    <w:rsid w:val="00BB6810"/>
    <w:rsid w:val="00BB774E"/>
    <w:rsid w:val="00BC24EE"/>
    <w:rsid w:val="00BC2A4C"/>
    <w:rsid w:val="00BC2CFE"/>
    <w:rsid w:val="00BC44CE"/>
    <w:rsid w:val="00BC4EDA"/>
    <w:rsid w:val="00BC56C8"/>
    <w:rsid w:val="00BC695C"/>
    <w:rsid w:val="00BC7323"/>
    <w:rsid w:val="00BD2F31"/>
    <w:rsid w:val="00BD32D3"/>
    <w:rsid w:val="00BD439A"/>
    <w:rsid w:val="00BD6D5D"/>
    <w:rsid w:val="00BD72C4"/>
    <w:rsid w:val="00BD77B4"/>
    <w:rsid w:val="00BE0DB7"/>
    <w:rsid w:val="00BE2F32"/>
    <w:rsid w:val="00BE38AB"/>
    <w:rsid w:val="00BE5F89"/>
    <w:rsid w:val="00BE7305"/>
    <w:rsid w:val="00BE7C6F"/>
    <w:rsid w:val="00BF13EF"/>
    <w:rsid w:val="00BF414F"/>
    <w:rsid w:val="00BF4B4C"/>
    <w:rsid w:val="00BF4E85"/>
    <w:rsid w:val="00BF6283"/>
    <w:rsid w:val="00BF681D"/>
    <w:rsid w:val="00BF7331"/>
    <w:rsid w:val="00C038E8"/>
    <w:rsid w:val="00C0531B"/>
    <w:rsid w:val="00C0785C"/>
    <w:rsid w:val="00C209A9"/>
    <w:rsid w:val="00C22588"/>
    <w:rsid w:val="00C3091D"/>
    <w:rsid w:val="00C315DF"/>
    <w:rsid w:val="00C32D0A"/>
    <w:rsid w:val="00C334E0"/>
    <w:rsid w:val="00C355F5"/>
    <w:rsid w:val="00C35DA1"/>
    <w:rsid w:val="00C37297"/>
    <w:rsid w:val="00C425E3"/>
    <w:rsid w:val="00C44C37"/>
    <w:rsid w:val="00C477CF"/>
    <w:rsid w:val="00C52336"/>
    <w:rsid w:val="00C528AE"/>
    <w:rsid w:val="00C57656"/>
    <w:rsid w:val="00C578BA"/>
    <w:rsid w:val="00C60EE2"/>
    <w:rsid w:val="00C6169A"/>
    <w:rsid w:val="00C64160"/>
    <w:rsid w:val="00C64F1E"/>
    <w:rsid w:val="00C741DD"/>
    <w:rsid w:val="00C74E8F"/>
    <w:rsid w:val="00C7624D"/>
    <w:rsid w:val="00C772C8"/>
    <w:rsid w:val="00C77AA8"/>
    <w:rsid w:val="00C802A3"/>
    <w:rsid w:val="00C80A1B"/>
    <w:rsid w:val="00C8219C"/>
    <w:rsid w:val="00C8224D"/>
    <w:rsid w:val="00C84938"/>
    <w:rsid w:val="00C8516C"/>
    <w:rsid w:val="00C86EB3"/>
    <w:rsid w:val="00C87112"/>
    <w:rsid w:val="00C90F74"/>
    <w:rsid w:val="00C9396C"/>
    <w:rsid w:val="00C93D93"/>
    <w:rsid w:val="00C941F1"/>
    <w:rsid w:val="00C97219"/>
    <w:rsid w:val="00C97808"/>
    <w:rsid w:val="00CA0C21"/>
    <w:rsid w:val="00CA1D66"/>
    <w:rsid w:val="00CA243C"/>
    <w:rsid w:val="00CA2737"/>
    <w:rsid w:val="00CA5557"/>
    <w:rsid w:val="00CB0831"/>
    <w:rsid w:val="00CB2238"/>
    <w:rsid w:val="00CB3E80"/>
    <w:rsid w:val="00CB7F4D"/>
    <w:rsid w:val="00CC161F"/>
    <w:rsid w:val="00CC1B31"/>
    <w:rsid w:val="00CC3982"/>
    <w:rsid w:val="00CC3BCD"/>
    <w:rsid w:val="00CC3D58"/>
    <w:rsid w:val="00CC50AE"/>
    <w:rsid w:val="00CD12EA"/>
    <w:rsid w:val="00CD36DF"/>
    <w:rsid w:val="00CE0E4E"/>
    <w:rsid w:val="00CE3EC8"/>
    <w:rsid w:val="00CE4B97"/>
    <w:rsid w:val="00CE5B64"/>
    <w:rsid w:val="00CE6A1C"/>
    <w:rsid w:val="00CE7BAC"/>
    <w:rsid w:val="00CF20E7"/>
    <w:rsid w:val="00CF212C"/>
    <w:rsid w:val="00CF23AB"/>
    <w:rsid w:val="00CF2540"/>
    <w:rsid w:val="00CF3344"/>
    <w:rsid w:val="00CF4950"/>
    <w:rsid w:val="00CF4F89"/>
    <w:rsid w:val="00CF52A9"/>
    <w:rsid w:val="00D01AA5"/>
    <w:rsid w:val="00D01DD7"/>
    <w:rsid w:val="00D02849"/>
    <w:rsid w:val="00D02A7E"/>
    <w:rsid w:val="00D032C1"/>
    <w:rsid w:val="00D033DC"/>
    <w:rsid w:val="00D03EEA"/>
    <w:rsid w:val="00D03FA2"/>
    <w:rsid w:val="00D0415A"/>
    <w:rsid w:val="00D04BDF"/>
    <w:rsid w:val="00D104B8"/>
    <w:rsid w:val="00D126C4"/>
    <w:rsid w:val="00D13EAA"/>
    <w:rsid w:val="00D142A6"/>
    <w:rsid w:val="00D14707"/>
    <w:rsid w:val="00D155EC"/>
    <w:rsid w:val="00D162E7"/>
    <w:rsid w:val="00D1717A"/>
    <w:rsid w:val="00D1725F"/>
    <w:rsid w:val="00D203CB"/>
    <w:rsid w:val="00D2075B"/>
    <w:rsid w:val="00D20B9A"/>
    <w:rsid w:val="00D20C99"/>
    <w:rsid w:val="00D20E71"/>
    <w:rsid w:val="00D255D6"/>
    <w:rsid w:val="00D36661"/>
    <w:rsid w:val="00D36ACF"/>
    <w:rsid w:val="00D40862"/>
    <w:rsid w:val="00D40A09"/>
    <w:rsid w:val="00D40CF8"/>
    <w:rsid w:val="00D415E8"/>
    <w:rsid w:val="00D4265B"/>
    <w:rsid w:val="00D433C0"/>
    <w:rsid w:val="00D4399B"/>
    <w:rsid w:val="00D44F7A"/>
    <w:rsid w:val="00D45046"/>
    <w:rsid w:val="00D4580B"/>
    <w:rsid w:val="00D548A3"/>
    <w:rsid w:val="00D565FB"/>
    <w:rsid w:val="00D64E2F"/>
    <w:rsid w:val="00D6503D"/>
    <w:rsid w:val="00D654BF"/>
    <w:rsid w:val="00D66D38"/>
    <w:rsid w:val="00D7016A"/>
    <w:rsid w:val="00D716A9"/>
    <w:rsid w:val="00D759C0"/>
    <w:rsid w:val="00D76EDB"/>
    <w:rsid w:val="00D76F34"/>
    <w:rsid w:val="00D8060A"/>
    <w:rsid w:val="00D81DAD"/>
    <w:rsid w:val="00D84C7E"/>
    <w:rsid w:val="00D856D0"/>
    <w:rsid w:val="00D91317"/>
    <w:rsid w:val="00D917F9"/>
    <w:rsid w:val="00D92CDF"/>
    <w:rsid w:val="00D94565"/>
    <w:rsid w:val="00D95224"/>
    <w:rsid w:val="00D965D6"/>
    <w:rsid w:val="00DA0642"/>
    <w:rsid w:val="00DA0EF8"/>
    <w:rsid w:val="00DA1547"/>
    <w:rsid w:val="00DA3656"/>
    <w:rsid w:val="00DA39FA"/>
    <w:rsid w:val="00DA4698"/>
    <w:rsid w:val="00DA5B95"/>
    <w:rsid w:val="00DA63D6"/>
    <w:rsid w:val="00DB020F"/>
    <w:rsid w:val="00DB0A1B"/>
    <w:rsid w:val="00DB28B8"/>
    <w:rsid w:val="00DB2968"/>
    <w:rsid w:val="00DB3DD9"/>
    <w:rsid w:val="00DB7B24"/>
    <w:rsid w:val="00DC0CDF"/>
    <w:rsid w:val="00DC1598"/>
    <w:rsid w:val="00DC2308"/>
    <w:rsid w:val="00DC245E"/>
    <w:rsid w:val="00DC3A7D"/>
    <w:rsid w:val="00DC5E17"/>
    <w:rsid w:val="00DC6D81"/>
    <w:rsid w:val="00DC740F"/>
    <w:rsid w:val="00DC77F8"/>
    <w:rsid w:val="00DD16AE"/>
    <w:rsid w:val="00DD1E33"/>
    <w:rsid w:val="00DD4691"/>
    <w:rsid w:val="00DD679A"/>
    <w:rsid w:val="00DE05CE"/>
    <w:rsid w:val="00DE1CF6"/>
    <w:rsid w:val="00DE232D"/>
    <w:rsid w:val="00DE2FE7"/>
    <w:rsid w:val="00DE3B6A"/>
    <w:rsid w:val="00DE3DDB"/>
    <w:rsid w:val="00DE4322"/>
    <w:rsid w:val="00DE5F71"/>
    <w:rsid w:val="00DE629E"/>
    <w:rsid w:val="00DF0602"/>
    <w:rsid w:val="00DF09CB"/>
    <w:rsid w:val="00DF10DB"/>
    <w:rsid w:val="00DF1D58"/>
    <w:rsid w:val="00DF4702"/>
    <w:rsid w:val="00E0074F"/>
    <w:rsid w:val="00E00F91"/>
    <w:rsid w:val="00E02A46"/>
    <w:rsid w:val="00E04753"/>
    <w:rsid w:val="00E05D18"/>
    <w:rsid w:val="00E12A07"/>
    <w:rsid w:val="00E12B39"/>
    <w:rsid w:val="00E1309A"/>
    <w:rsid w:val="00E16C2A"/>
    <w:rsid w:val="00E16E12"/>
    <w:rsid w:val="00E20142"/>
    <w:rsid w:val="00E2027E"/>
    <w:rsid w:val="00E206B8"/>
    <w:rsid w:val="00E22BAE"/>
    <w:rsid w:val="00E23499"/>
    <w:rsid w:val="00E30100"/>
    <w:rsid w:val="00E321AF"/>
    <w:rsid w:val="00E34CF2"/>
    <w:rsid w:val="00E409A0"/>
    <w:rsid w:val="00E40CE8"/>
    <w:rsid w:val="00E42B2A"/>
    <w:rsid w:val="00E440E3"/>
    <w:rsid w:val="00E519E9"/>
    <w:rsid w:val="00E53CC9"/>
    <w:rsid w:val="00E550B2"/>
    <w:rsid w:val="00E572AC"/>
    <w:rsid w:val="00E60903"/>
    <w:rsid w:val="00E610F1"/>
    <w:rsid w:val="00E6259F"/>
    <w:rsid w:val="00E63A7C"/>
    <w:rsid w:val="00E673DF"/>
    <w:rsid w:val="00E67CC0"/>
    <w:rsid w:val="00E717A5"/>
    <w:rsid w:val="00E71A08"/>
    <w:rsid w:val="00E75693"/>
    <w:rsid w:val="00E762BA"/>
    <w:rsid w:val="00E80AF3"/>
    <w:rsid w:val="00E80B7F"/>
    <w:rsid w:val="00E8452E"/>
    <w:rsid w:val="00E9111D"/>
    <w:rsid w:val="00E92059"/>
    <w:rsid w:val="00E93C2B"/>
    <w:rsid w:val="00EA31C0"/>
    <w:rsid w:val="00EB0354"/>
    <w:rsid w:val="00EB142B"/>
    <w:rsid w:val="00EB5CB4"/>
    <w:rsid w:val="00EB6579"/>
    <w:rsid w:val="00EB67A2"/>
    <w:rsid w:val="00EC55B6"/>
    <w:rsid w:val="00EC5A76"/>
    <w:rsid w:val="00EC6133"/>
    <w:rsid w:val="00EC6EB6"/>
    <w:rsid w:val="00ED0C13"/>
    <w:rsid w:val="00ED4E3E"/>
    <w:rsid w:val="00ED50A9"/>
    <w:rsid w:val="00ED6ED1"/>
    <w:rsid w:val="00ED7DA3"/>
    <w:rsid w:val="00EE19C8"/>
    <w:rsid w:val="00EE5C41"/>
    <w:rsid w:val="00EF1152"/>
    <w:rsid w:val="00EF130F"/>
    <w:rsid w:val="00EF1C55"/>
    <w:rsid w:val="00EF1FDA"/>
    <w:rsid w:val="00EF22CC"/>
    <w:rsid w:val="00EF27F3"/>
    <w:rsid w:val="00EF6181"/>
    <w:rsid w:val="00F00C30"/>
    <w:rsid w:val="00F0136A"/>
    <w:rsid w:val="00F015F1"/>
    <w:rsid w:val="00F01B47"/>
    <w:rsid w:val="00F06B6A"/>
    <w:rsid w:val="00F10C95"/>
    <w:rsid w:val="00F15C0D"/>
    <w:rsid w:val="00F177B2"/>
    <w:rsid w:val="00F20138"/>
    <w:rsid w:val="00F20827"/>
    <w:rsid w:val="00F21743"/>
    <w:rsid w:val="00F21E04"/>
    <w:rsid w:val="00F23EA0"/>
    <w:rsid w:val="00F23FB3"/>
    <w:rsid w:val="00F244AC"/>
    <w:rsid w:val="00F24EA3"/>
    <w:rsid w:val="00F27438"/>
    <w:rsid w:val="00F27469"/>
    <w:rsid w:val="00F30452"/>
    <w:rsid w:val="00F32BCE"/>
    <w:rsid w:val="00F33EBD"/>
    <w:rsid w:val="00F35AAF"/>
    <w:rsid w:val="00F35F0F"/>
    <w:rsid w:val="00F369E4"/>
    <w:rsid w:val="00F40224"/>
    <w:rsid w:val="00F40EE9"/>
    <w:rsid w:val="00F42797"/>
    <w:rsid w:val="00F45B55"/>
    <w:rsid w:val="00F468B4"/>
    <w:rsid w:val="00F46E52"/>
    <w:rsid w:val="00F47036"/>
    <w:rsid w:val="00F474F2"/>
    <w:rsid w:val="00F501B7"/>
    <w:rsid w:val="00F50368"/>
    <w:rsid w:val="00F503D3"/>
    <w:rsid w:val="00F516EB"/>
    <w:rsid w:val="00F526D5"/>
    <w:rsid w:val="00F52896"/>
    <w:rsid w:val="00F56F09"/>
    <w:rsid w:val="00F60304"/>
    <w:rsid w:val="00F616B1"/>
    <w:rsid w:val="00F646DB"/>
    <w:rsid w:val="00F65B76"/>
    <w:rsid w:val="00F6661E"/>
    <w:rsid w:val="00F675A2"/>
    <w:rsid w:val="00F7280D"/>
    <w:rsid w:val="00F7547F"/>
    <w:rsid w:val="00F75A59"/>
    <w:rsid w:val="00F80E0A"/>
    <w:rsid w:val="00F80EAA"/>
    <w:rsid w:val="00F84037"/>
    <w:rsid w:val="00F85741"/>
    <w:rsid w:val="00F86DF6"/>
    <w:rsid w:val="00F9058F"/>
    <w:rsid w:val="00F94C04"/>
    <w:rsid w:val="00FA04CE"/>
    <w:rsid w:val="00FA17BC"/>
    <w:rsid w:val="00FA4C67"/>
    <w:rsid w:val="00FA7E3E"/>
    <w:rsid w:val="00FB1FAF"/>
    <w:rsid w:val="00FB205D"/>
    <w:rsid w:val="00FB4171"/>
    <w:rsid w:val="00FB4A61"/>
    <w:rsid w:val="00FC18DF"/>
    <w:rsid w:val="00FC30BC"/>
    <w:rsid w:val="00FC470C"/>
    <w:rsid w:val="00FC4834"/>
    <w:rsid w:val="00FC4E17"/>
    <w:rsid w:val="00FC5838"/>
    <w:rsid w:val="00FC666A"/>
    <w:rsid w:val="00FC7901"/>
    <w:rsid w:val="00FD20A5"/>
    <w:rsid w:val="00FD2E8B"/>
    <w:rsid w:val="00FD2FEF"/>
    <w:rsid w:val="00FD4254"/>
    <w:rsid w:val="00FD43C3"/>
    <w:rsid w:val="00FD4B46"/>
    <w:rsid w:val="00FD4F19"/>
    <w:rsid w:val="00FD6F2C"/>
    <w:rsid w:val="00FD70BB"/>
    <w:rsid w:val="00FD7164"/>
    <w:rsid w:val="00FD7EED"/>
    <w:rsid w:val="00FE0801"/>
    <w:rsid w:val="00FE1E1D"/>
    <w:rsid w:val="00FE3803"/>
    <w:rsid w:val="00FE6E46"/>
    <w:rsid w:val="00FE725D"/>
    <w:rsid w:val="00FF1BD9"/>
    <w:rsid w:val="00FF2813"/>
    <w:rsid w:val="00FF5BB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2B5ED"/>
  <w15:docId w15:val="{6721123A-326C-42A9-8FDF-7F2D8918D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2898"/>
    <w:pPr>
      <w:spacing w:after="0" w:line="240" w:lineRule="auto"/>
    </w:pPr>
    <w:rPr>
      <w:rFonts w:ascii="Times New Roman" w:eastAsia="Times New Roman" w:hAnsi="Times New Roman" w:cs="Times New Roman"/>
      <w:sz w:val="24"/>
      <w:szCs w:val="24"/>
      <w:lang w:eastAsia="uk-UA"/>
    </w:rPr>
  </w:style>
  <w:style w:type="paragraph" w:styleId="1">
    <w:name w:val="heading 1"/>
    <w:basedOn w:val="a"/>
    <w:next w:val="a"/>
    <w:link w:val="10"/>
    <w:qFormat/>
    <w:rsid w:val="00052D40"/>
    <w:pPr>
      <w:keepNext/>
      <w:jc w:val="center"/>
      <w:outlineLvl w:val="0"/>
    </w:pPr>
    <w:rPr>
      <w:sz w:val="28"/>
      <w:lang w:eastAsia="ru-RU"/>
    </w:rPr>
  </w:style>
  <w:style w:type="paragraph" w:styleId="2">
    <w:name w:val="heading 2"/>
    <w:basedOn w:val="a"/>
    <w:next w:val="a"/>
    <w:link w:val="20"/>
    <w:uiPriority w:val="9"/>
    <w:semiHidden/>
    <w:unhideWhenUsed/>
    <w:qFormat/>
    <w:rsid w:val="00E63A7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semiHidden/>
    <w:unhideWhenUsed/>
    <w:qFormat/>
    <w:rsid w:val="00052D40"/>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52D40"/>
    <w:rPr>
      <w:rFonts w:ascii="Times New Roman" w:eastAsia="Times New Roman" w:hAnsi="Times New Roman" w:cs="Times New Roman"/>
      <w:sz w:val="28"/>
      <w:szCs w:val="24"/>
      <w:lang w:eastAsia="ru-RU"/>
    </w:rPr>
  </w:style>
  <w:style w:type="character" w:customStyle="1" w:styleId="30">
    <w:name w:val="Заголовок 3 Знак"/>
    <w:basedOn w:val="a0"/>
    <w:link w:val="3"/>
    <w:semiHidden/>
    <w:rsid w:val="00052D40"/>
    <w:rPr>
      <w:rFonts w:ascii="Calibri Light" w:eastAsia="Times New Roman" w:hAnsi="Calibri Light" w:cs="Times New Roman"/>
      <w:b/>
      <w:bCs/>
      <w:sz w:val="26"/>
      <w:szCs w:val="26"/>
      <w:lang w:eastAsia="uk-UA"/>
    </w:rPr>
  </w:style>
  <w:style w:type="paragraph" w:styleId="a3">
    <w:name w:val="header"/>
    <w:basedOn w:val="a"/>
    <w:link w:val="a4"/>
    <w:rsid w:val="00052D40"/>
    <w:pPr>
      <w:tabs>
        <w:tab w:val="center" w:pos="4819"/>
        <w:tab w:val="right" w:pos="9639"/>
      </w:tabs>
    </w:pPr>
  </w:style>
  <w:style w:type="character" w:customStyle="1" w:styleId="a4">
    <w:name w:val="Верхній колонтитул Знак"/>
    <w:basedOn w:val="a0"/>
    <w:link w:val="a3"/>
    <w:rsid w:val="00052D40"/>
    <w:rPr>
      <w:rFonts w:ascii="Times New Roman" w:eastAsia="Times New Roman" w:hAnsi="Times New Roman" w:cs="Times New Roman"/>
      <w:sz w:val="24"/>
      <w:szCs w:val="24"/>
      <w:lang w:eastAsia="uk-UA"/>
    </w:rPr>
  </w:style>
  <w:style w:type="character" w:styleId="a5">
    <w:name w:val="page number"/>
    <w:basedOn w:val="a0"/>
    <w:rsid w:val="00052D40"/>
  </w:style>
  <w:style w:type="paragraph" w:customStyle="1" w:styleId="Numeri">
    <w:name w:val="Numeri"/>
    <w:basedOn w:val="a"/>
    <w:rsid w:val="00052D40"/>
    <w:pPr>
      <w:tabs>
        <w:tab w:val="left" w:pos="0"/>
      </w:tabs>
      <w:overflowPunct w:val="0"/>
      <w:autoSpaceDE w:val="0"/>
      <w:autoSpaceDN w:val="0"/>
      <w:adjustRightInd w:val="0"/>
      <w:spacing w:after="20" w:line="264" w:lineRule="auto"/>
      <w:ind w:left="510" w:hanging="510"/>
      <w:jc w:val="both"/>
    </w:pPr>
    <w:rPr>
      <w:rFonts w:ascii="Arial" w:hAnsi="Arial"/>
      <w:spacing w:val="-2"/>
      <w:szCs w:val="20"/>
      <w:lang w:val="ru-RU" w:eastAsia="ru-RU"/>
    </w:rPr>
  </w:style>
  <w:style w:type="paragraph" w:styleId="a6">
    <w:name w:val="footnote text"/>
    <w:basedOn w:val="a"/>
    <w:link w:val="a7"/>
    <w:semiHidden/>
    <w:rsid w:val="00052D40"/>
    <w:rPr>
      <w:sz w:val="20"/>
      <w:szCs w:val="20"/>
    </w:rPr>
  </w:style>
  <w:style w:type="character" w:customStyle="1" w:styleId="a7">
    <w:name w:val="Текст виноски Знак"/>
    <w:basedOn w:val="a0"/>
    <w:link w:val="a6"/>
    <w:semiHidden/>
    <w:rsid w:val="00052D40"/>
    <w:rPr>
      <w:rFonts w:ascii="Times New Roman" w:eastAsia="Times New Roman" w:hAnsi="Times New Roman" w:cs="Times New Roman"/>
      <w:sz w:val="20"/>
      <w:szCs w:val="20"/>
      <w:lang w:eastAsia="uk-UA"/>
    </w:rPr>
  </w:style>
  <w:style w:type="paragraph" w:styleId="a8">
    <w:name w:val="Body Text"/>
    <w:basedOn w:val="a"/>
    <w:link w:val="a9"/>
    <w:rsid w:val="00052D40"/>
    <w:pPr>
      <w:jc w:val="both"/>
    </w:pPr>
    <w:rPr>
      <w:sz w:val="28"/>
      <w:szCs w:val="20"/>
      <w:lang w:eastAsia="ru-RU"/>
    </w:rPr>
  </w:style>
  <w:style w:type="character" w:customStyle="1" w:styleId="a9">
    <w:name w:val="Основний текст Знак"/>
    <w:basedOn w:val="a0"/>
    <w:link w:val="a8"/>
    <w:rsid w:val="00052D40"/>
    <w:rPr>
      <w:rFonts w:ascii="Times New Roman" w:eastAsia="Times New Roman" w:hAnsi="Times New Roman" w:cs="Times New Roman"/>
      <w:sz w:val="28"/>
      <w:szCs w:val="20"/>
      <w:lang w:eastAsia="ru-RU"/>
    </w:rPr>
  </w:style>
  <w:style w:type="paragraph" w:customStyle="1" w:styleId="Style10">
    <w:name w:val="Style10"/>
    <w:basedOn w:val="a"/>
    <w:rsid w:val="00052D40"/>
    <w:pPr>
      <w:widowControl w:val="0"/>
      <w:autoSpaceDE w:val="0"/>
      <w:autoSpaceDN w:val="0"/>
      <w:adjustRightInd w:val="0"/>
      <w:spacing w:line="254" w:lineRule="exact"/>
      <w:jc w:val="center"/>
    </w:pPr>
    <w:rPr>
      <w:lang w:val="ru-RU" w:eastAsia="ru-RU"/>
    </w:rPr>
  </w:style>
  <w:style w:type="character" w:customStyle="1" w:styleId="FontStyle38">
    <w:name w:val="Font Style38"/>
    <w:rsid w:val="00052D40"/>
    <w:rPr>
      <w:rFonts w:ascii="Times New Roman" w:hAnsi="Times New Roman" w:cs="Times New Roman" w:hint="default"/>
      <w:sz w:val="20"/>
      <w:szCs w:val="20"/>
    </w:rPr>
  </w:style>
  <w:style w:type="paragraph" w:customStyle="1" w:styleId="Style29">
    <w:name w:val="Style29"/>
    <w:basedOn w:val="a"/>
    <w:rsid w:val="00052D40"/>
    <w:pPr>
      <w:widowControl w:val="0"/>
      <w:autoSpaceDE w:val="0"/>
      <w:autoSpaceDN w:val="0"/>
      <w:adjustRightInd w:val="0"/>
      <w:spacing w:line="413" w:lineRule="exact"/>
      <w:jc w:val="center"/>
    </w:pPr>
    <w:rPr>
      <w:lang w:val="ru-RU" w:eastAsia="ru-RU"/>
    </w:rPr>
  </w:style>
  <w:style w:type="character" w:styleId="aa">
    <w:name w:val="Hyperlink"/>
    <w:uiPriority w:val="99"/>
    <w:rsid w:val="00052D40"/>
    <w:rPr>
      <w:color w:val="0000FF"/>
      <w:u w:val="single"/>
    </w:rPr>
  </w:style>
  <w:style w:type="paragraph" w:styleId="ab">
    <w:name w:val="Body Text Indent"/>
    <w:basedOn w:val="a"/>
    <w:link w:val="ac"/>
    <w:rsid w:val="00052D40"/>
    <w:pPr>
      <w:spacing w:after="120"/>
      <w:ind w:left="283"/>
    </w:pPr>
  </w:style>
  <w:style w:type="character" w:customStyle="1" w:styleId="ac">
    <w:name w:val="Основний текст з відступом Знак"/>
    <w:basedOn w:val="a0"/>
    <w:link w:val="ab"/>
    <w:rsid w:val="00052D40"/>
    <w:rPr>
      <w:rFonts w:ascii="Times New Roman" w:eastAsia="Times New Roman" w:hAnsi="Times New Roman" w:cs="Times New Roman"/>
      <w:sz w:val="24"/>
      <w:szCs w:val="24"/>
      <w:lang w:eastAsia="uk-UA"/>
    </w:rPr>
  </w:style>
  <w:style w:type="paragraph" w:styleId="ad">
    <w:name w:val="List Paragraph"/>
    <w:basedOn w:val="a"/>
    <w:uiPriority w:val="34"/>
    <w:qFormat/>
    <w:rsid w:val="00052D40"/>
    <w:pPr>
      <w:spacing w:after="200" w:line="276" w:lineRule="auto"/>
      <w:ind w:left="720"/>
      <w:contextualSpacing/>
    </w:pPr>
    <w:rPr>
      <w:rFonts w:ascii="Calibri" w:eastAsia="Calibri" w:hAnsi="Calibri"/>
      <w:sz w:val="22"/>
      <w:szCs w:val="22"/>
      <w:lang w:val="ru-RU" w:eastAsia="en-US"/>
    </w:rPr>
  </w:style>
  <w:style w:type="character" w:styleId="ae">
    <w:name w:val="Strong"/>
    <w:uiPriority w:val="22"/>
    <w:qFormat/>
    <w:rsid w:val="00052D40"/>
    <w:rPr>
      <w:b/>
      <w:bCs/>
    </w:rPr>
  </w:style>
  <w:style w:type="paragraph" w:styleId="af">
    <w:name w:val="Normal (Web)"/>
    <w:basedOn w:val="a"/>
    <w:uiPriority w:val="99"/>
    <w:unhideWhenUsed/>
    <w:rsid w:val="00052D40"/>
    <w:pPr>
      <w:spacing w:before="100" w:beforeAutospacing="1" w:after="100" w:afterAutospacing="1"/>
    </w:pPr>
    <w:rPr>
      <w:lang w:val="ru-RU" w:eastAsia="ru-RU"/>
    </w:rPr>
  </w:style>
  <w:style w:type="character" w:styleId="af0">
    <w:name w:val="FollowedHyperlink"/>
    <w:basedOn w:val="a0"/>
    <w:uiPriority w:val="99"/>
    <w:semiHidden/>
    <w:unhideWhenUsed/>
    <w:rsid w:val="00052D40"/>
    <w:rPr>
      <w:color w:val="954F72" w:themeColor="followedHyperlink"/>
      <w:u w:val="single"/>
    </w:rPr>
  </w:style>
  <w:style w:type="paragraph" w:styleId="21">
    <w:name w:val="Body Text Indent 2"/>
    <w:basedOn w:val="a"/>
    <w:link w:val="22"/>
    <w:uiPriority w:val="99"/>
    <w:semiHidden/>
    <w:unhideWhenUsed/>
    <w:rsid w:val="00832738"/>
    <w:pPr>
      <w:spacing w:after="120" w:line="480" w:lineRule="auto"/>
      <w:ind w:left="283"/>
    </w:pPr>
  </w:style>
  <w:style w:type="character" w:customStyle="1" w:styleId="22">
    <w:name w:val="Основний текст з відступом 2 Знак"/>
    <w:basedOn w:val="a0"/>
    <w:link w:val="21"/>
    <w:uiPriority w:val="99"/>
    <w:semiHidden/>
    <w:rsid w:val="00832738"/>
    <w:rPr>
      <w:rFonts w:ascii="Times New Roman" w:eastAsia="Times New Roman" w:hAnsi="Times New Roman" w:cs="Times New Roman"/>
      <w:sz w:val="24"/>
      <w:szCs w:val="24"/>
      <w:lang w:eastAsia="uk-UA"/>
    </w:rPr>
  </w:style>
  <w:style w:type="character" w:customStyle="1" w:styleId="TimesNewRoman">
    <w:name w:val="Основной текст + Times New Roman"/>
    <w:aliases w:val="113,5 pt3"/>
    <w:rsid w:val="00832738"/>
    <w:rPr>
      <w:rFonts w:ascii="Times New Roman" w:hAnsi="Times New Roman" w:cs="Times New Roman" w:hint="default"/>
      <w:spacing w:val="0"/>
      <w:sz w:val="23"/>
      <w:szCs w:val="23"/>
      <w:lang w:val="uk-UA" w:bidi="ar-SA"/>
    </w:rPr>
  </w:style>
  <w:style w:type="character" w:customStyle="1" w:styleId="11">
    <w:name w:val="Незакрита згадка1"/>
    <w:basedOn w:val="a0"/>
    <w:uiPriority w:val="99"/>
    <w:semiHidden/>
    <w:unhideWhenUsed/>
    <w:rsid w:val="0048739E"/>
    <w:rPr>
      <w:color w:val="605E5C"/>
      <w:shd w:val="clear" w:color="auto" w:fill="E1DFDD"/>
    </w:rPr>
  </w:style>
  <w:style w:type="character" w:customStyle="1" w:styleId="jnlangue">
    <w:name w:val="jnlangue"/>
    <w:basedOn w:val="a0"/>
    <w:rsid w:val="00676B83"/>
  </w:style>
  <w:style w:type="character" w:customStyle="1" w:styleId="jnamtabk">
    <w:name w:val="jnamtabk"/>
    <w:basedOn w:val="a0"/>
    <w:rsid w:val="00676B83"/>
  </w:style>
  <w:style w:type="character" w:customStyle="1" w:styleId="20">
    <w:name w:val="Заголовок 2 Знак"/>
    <w:basedOn w:val="a0"/>
    <w:link w:val="2"/>
    <w:uiPriority w:val="9"/>
    <w:semiHidden/>
    <w:rsid w:val="00E63A7C"/>
    <w:rPr>
      <w:rFonts w:asciiTheme="majorHAnsi" w:eastAsiaTheme="majorEastAsia" w:hAnsiTheme="majorHAnsi" w:cstheme="majorBidi"/>
      <w:color w:val="2E74B5" w:themeColor="accent1" w:themeShade="BF"/>
      <w:sz w:val="26"/>
      <w:szCs w:val="26"/>
      <w:lang w:eastAsia="uk-UA"/>
    </w:rPr>
  </w:style>
  <w:style w:type="paragraph" w:styleId="af1">
    <w:name w:val="Revision"/>
    <w:hidden/>
    <w:uiPriority w:val="99"/>
    <w:semiHidden/>
    <w:rsid w:val="005263EF"/>
    <w:pPr>
      <w:spacing w:after="0" w:line="240" w:lineRule="auto"/>
    </w:pPr>
    <w:rPr>
      <w:rFonts w:ascii="Times New Roman" w:eastAsia="Times New Roman" w:hAnsi="Times New Roman" w:cs="Times New Roman"/>
      <w:sz w:val="24"/>
      <w:szCs w:val="24"/>
      <w:lang w:eastAsia="uk-UA"/>
    </w:rPr>
  </w:style>
  <w:style w:type="paragraph" w:styleId="af2">
    <w:name w:val="footer"/>
    <w:basedOn w:val="a"/>
    <w:link w:val="af3"/>
    <w:uiPriority w:val="99"/>
    <w:unhideWhenUsed/>
    <w:rsid w:val="00C0531B"/>
    <w:pPr>
      <w:tabs>
        <w:tab w:val="center" w:pos="4677"/>
        <w:tab w:val="right" w:pos="9355"/>
      </w:tabs>
    </w:pPr>
  </w:style>
  <w:style w:type="character" w:customStyle="1" w:styleId="af3">
    <w:name w:val="Нижній колонтитул Знак"/>
    <w:basedOn w:val="a0"/>
    <w:link w:val="af2"/>
    <w:uiPriority w:val="99"/>
    <w:rsid w:val="00C0531B"/>
    <w:rPr>
      <w:rFonts w:ascii="Times New Roman" w:eastAsia="Times New Roman" w:hAnsi="Times New Roman" w:cs="Times New Roman"/>
      <w:sz w:val="24"/>
      <w:szCs w:val="24"/>
      <w:lang w:eastAsia="uk-UA"/>
    </w:rPr>
  </w:style>
  <w:style w:type="paragraph" w:customStyle="1" w:styleId="Style5">
    <w:name w:val="Style5"/>
    <w:basedOn w:val="a"/>
    <w:rsid w:val="00D104B8"/>
    <w:pPr>
      <w:widowControl w:val="0"/>
      <w:autoSpaceDE w:val="0"/>
      <w:autoSpaceDN w:val="0"/>
      <w:adjustRightInd w:val="0"/>
      <w:spacing w:line="216" w:lineRule="exact"/>
      <w:ind w:firstLine="384"/>
      <w:jc w:val="both"/>
    </w:pPr>
    <w:rPr>
      <w:lang w:val="ru-RU" w:eastAsia="ru-RU"/>
    </w:rPr>
  </w:style>
  <w:style w:type="character" w:customStyle="1" w:styleId="FontStyle31">
    <w:name w:val="Font Style31"/>
    <w:rsid w:val="00D104B8"/>
    <w:rPr>
      <w:rFonts w:ascii="Times New Roman" w:hAnsi="Times New Roman" w:cs="Times New Roman" w:hint="default"/>
      <w:sz w:val="16"/>
      <w:szCs w:val="16"/>
    </w:rPr>
  </w:style>
  <w:style w:type="paragraph" w:styleId="af4">
    <w:name w:val="Balloon Text"/>
    <w:basedOn w:val="a"/>
    <w:link w:val="af5"/>
    <w:uiPriority w:val="99"/>
    <w:semiHidden/>
    <w:unhideWhenUsed/>
    <w:rsid w:val="00AD2109"/>
    <w:rPr>
      <w:rFonts w:ascii="Tahoma" w:hAnsi="Tahoma" w:cs="Tahoma"/>
      <w:sz w:val="16"/>
      <w:szCs w:val="16"/>
    </w:rPr>
  </w:style>
  <w:style w:type="character" w:customStyle="1" w:styleId="af5">
    <w:name w:val="Текст у виносці Знак"/>
    <w:basedOn w:val="a0"/>
    <w:link w:val="af4"/>
    <w:uiPriority w:val="99"/>
    <w:semiHidden/>
    <w:rsid w:val="00AD2109"/>
    <w:rPr>
      <w:rFonts w:ascii="Tahoma" w:eastAsia="Times New Roman" w:hAnsi="Tahoma" w:cs="Tahoma"/>
      <w:sz w:val="16"/>
      <w:szCs w:val="16"/>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2350">
      <w:bodyDiv w:val="1"/>
      <w:marLeft w:val="0"/>
      <w:marRight w:val="0"/>
      <w:marTop w:val="0"/>
      <w:marBottom w:val="0"/>
      <w:divBdr>
        <w:top w:val="none" w:sz="0" w:space="0" w:color="auto"/>
        <w:left w:val="none" w:sz="0" w:space="0" w:color="auto"/>
        <w:bottom w:val="none" w:sz="0" w:space="0" w:color="auto"/>
        <w:right w:val="none" w:sz="0" w:space="0" w:color="auto"/>
      </w:divBdr>
    </w:div>
    <w:div w:id="10884070">
      <w:bodyDiv w:val="1"/>
      <w:marLeft w:val="0"/>
      <w:marRight w:val="0"/>
      <w:marTop w:val="0"/>
      <w:marBottom w:val="0"/>
      <w:divBdr>
        <w:top w:val="none" w:sz="0" w:space="0" w:color="auto"/>
        <w:left w:val="none" w:sz="0" w:space="0" w:color="auto"/>
        <w:bottom w:val="none" w:sz="0" w:space="0" w:color="auto"/>
        <w:right w:val="none" w:sz="0" w:space="0" w:color="auto"/>
      </w:divBdr>
    </w:div>
    <w:div w:id="72700229">
      <w:bodyDiv w:val="1"/>
      <w:marLeft w:val="0"/>
      <w:marRight w:val="0"/>
      <w:marTop w:val="0"/>
      <w:marBottom w:val="0"/>
      <w:divBdr>
        <w:top w:val="none" w:sz="0" w:space="0" w:color="auto"/>
        <w:left w:val="none" w:sz="0" w:space="0" w:color="auto"/>
        <w:bottom w:val="none" w:sz="0" w:space="0" w:color="auto"/>
        <w:right w:val="none" w:sz="0" w:space="0" w:color="auto"/>
      </w:divBdr>
    </w:div>
    <w:div w:id="94862742">
      <w:bodyDiv w:val="1"/>
      <w:marLeft w:val="0"/>
      <w:marRight w:val="0"/>
      <w:marTop w:val="0"/>
      <w:marBottom w:val="0"/>
      <w:divBdr>
        <w:top w:val="none" w:sz="0" w:space="0" w:color="auto"/>
        <w:left w:val="none" w:sz="0" w:space="0" w:color="auto"/>
        <w:bottom w:val="none" w:sz="0" w:space="0" w:color="auto"/>
        <w:right w:val="none" w:sz="0" w:space="0" w:color="auto"/>
      </w:divBdr>
    </w:div>
    <w:div w:id="141318262">
      <w:bodyDiv w:val="1"/>
      <w:marLeft w:val="0"/>
      <w:marRight w:val="0"/>
      <w:marTop w:val="0"/>
      <w:marBottom w:val="0"/>
      <w:divBdr>
        <w:top w:val="none" w:sz="0" w:space="0" w:color="auto"/>
        <w:left w:val="none" w:sz="0" w:space="0" w:color="auto"/>
        <w:bottom w:val="none" w:sz="0" w:space="0" w:color="auto"/>
        <w:right w:val="none" w:sz="0" w:space="0" w:color="auto"/>
      </w:divBdr>
    </w:div>
    <w:div w:id="152919013">
      <w:bodyDiv w:val="1"/>
      <w:marLeft w:val="0"/>
      <w:marRight w:val="0"/>
      <w:marTop w:val="0"/>
      <w:marBottom w:val="0"/>
      <w:divBdr>
        <w:top w:val="none" w:sz="0" w:space="0" w:color="auto"/>
        <w:left w:val="none" w:sz="0" w:space="0" w:color="auto"/>
        <w:bottom w:val="none" w:sz="0" w:space="0" w:color="auto"/>
        <w:right w:val="none" w:sz="0" w:space="0" w:color="auto"/>
      </w:divBdr>
    </w:div>
    <w:div w:id="166679370">
      <w:bodyDiv w:val="1"/>
      <w:marLeft w:val="0"/>
      <w:marRight w:val="0"/>
      <w:marTop w:val="0"/>
      <w:marBottom w:val="0"/>
      <w:divBdr>
        <w:top w:val="none" w:sz="0" w:space="0" w:color="auto"/>
        <w:left w:val="none" w:sz="0" w:space="0" w:color="auto"/>
        <w:bottom w:val="none" w:sz="0" w:space="0" w:color="auto"/>
        <w:right w:val="none" w:sz="0" w:space="0" w:color="auto"/>
      </w:divBdr>
    </w:div>
    <w:div w:id="168834750">
      <w:bodyDiv w:val="1"/>
      <w:marLeft w:val="0"/>
      <w:marRight w:val="0"/>
      <w:marTop w:val="0"/>
      <w:marBottom w:val="0"/>
      <w:divBdr>
        <w:top w:val="none" w:sz="0" w:space="0" w:color="auto"/>
        <w:left w:val="none" w:sz="0" w:space="0" w:color="auto"/>
        <w:bottom w:val="none" w:sz="0" w:space="0" w:color="auto"/>
        <w:right w:val="none" w:sz="0" w:space="0" w:color="auto"/>
      </w:divBdr>
    </w:div>
    <w:div w:id="173571945">
      <w:bodyDiv w:val="1"/>
      <w:marLeft w:val="0"/>
      <w:marRight w:val="0"/>
      <w:marTop w:val="0"/>
      <w:marBottom w:val="0"/>
      <w:divBdr>
        <w:top w:val="none" w:sz="0" w:space="0" w:color="auto"/>
        <w:left w:val="none" w:sz="0" w:space="0" w:color="auto"/>
        <w:bottom w:val="none" w:sz="0" w:space="0" w:color="auto"/>
        <w:right w:val="none" w:sz="0" w:space="0" w:color="auto"/>
      </w:divBdr>
    </w:div>
    <w:div w:id="176239649">
      <w:bodyDiv w:val="1"/>
      <w:marLeft w:val="0"/>
      <w:marRight w:val="0"/>
      <w:marTop w:val="0"/>
      <w:marBottom w:val="0"/>
      <w:divBdr>
        <w:top w:val="none" w:sz="0" w:space="0" w:color="auto"/>
        <w:left w:val="none" w:sz="0" w:space="0" w:color="auto"/>
        <w:bottom w:val="none" w:sz="0" w:space="0" w:color="auto"/>
        <w:right w:val="none" w:sz="0" w:space="0" w:color="auto"/>
      </w:divBdr>
    </w:div>
    <w:div w:id="271321631">
      <w:bodyDiv w:val="1"/>
      <w:marLeft w:val="0"/>
      <w:marRight w:val="0"/>
      <w:marTop w:val="0"/>
      <w:marBottom w:val="0"/>
      <w:divBdr>
        <w:top w:val="none" w:sz="0" w:space="0" w:color="auto"/>
        <w:left w:val="none" w:sz="0" w:space="0" w:color="auto"/>
        <w:bottom w:val="none" w:sz="0" w:space="0" w:color="auto"/>
        <w:right w:val="none" w:sz="0" w:space="0" w:color="auto"/>
      </w:divBdr>
    </w:div>
    <w:div w:id="272516958">
      <w:bodyDiv w:val="1"/>
      <w:marLeft w:val="0"/>
      <w:marRight w:val="0"/>
      <w:marTop w:val="0"/>
      <w:marBottom w:val="0"/>
      <w:divBdr>
        <w:top w:val="none" w:sz="0" w:space="0" w:color="auto"/>
        <w:left w:val="none" w:sz="0" w:space="0" w:color="auto"/>
        <w:bottom w:val="none" w:sz="0" w:space="0" w:color="auto"/>
        <w:right w:val="none" w:sz="0" w:space="0" w:color="auto"/>
      </w:divBdr>
    </w:div>
    <w:div w:id="335889012">
      <w:bodyDiv w:val="1"/>
      <w:marLeft w:val="0"/>
      <w:marRight w:val="0"/>
      <w:marTop w:val="0"/>
      <w:marBottom w:val="0"/>
      <w:divBdr>
        <w:top w:val="none" w:sz="0" w:space="0" w:color="auto"/>
        <w:left w:val="none" w:sz="0" w:space="0" w:color="auto"/>
        <w:bottom w:val="none" w:sz="0" w:space="0" w:color="auto"/>
        <w:right w:val="none" w:sz="0" w:space="0" w:color="auto"/>
      </w:divBdr>
    </w:div>
    <w:div w:id="482702279">
      <w:bodyDiv w:val="1"/>
      <w:marLeft w:val="0"/>
      <w:marRight w:val="0"/>
      <w:marTop w:val="0"/>
      <w:marBottom w:val="0"/>
      <w:divBdr>
        <w:top w:val="none" w:sz="0" w:space="0" w:color="auto"/>
        <w:left w:val="none" w:sz="0" w:space="0" w:color="auto"/>
        <w:bottom w:val="none" w:sz="0" w:space="0" w:color="auto"/>
        <w:right w:val="none" w:sz="0" w:space="0" w:color="auto"/>
      </w:divBdr>
    </w:div>
    <w:div w:id="496305755">
      <w:bodyDiv w:val="1"/>
      <w:marLeft w:val="0"/>
      <w:marRight w:val="0"/>
      <w:marTop w:val="0"/>
      <w:marBottom w:val="0"/>
      <w:divBdr>
        <w:top w:val="none" w:sz="0" w:space="0" w:color="auto"/>
        <w:left w:val="none" w:sz="0" w:space="0" w:color="auto"/>
        <w:bottom w:val="none" w:sz="0" w:space="0" w:color="auto"/>
        <w:right w:val="none" w:sz="0" w:space="0" w:color="auto"/>
      </w:divBdr>
    </w:div>
    <w:div w:id="516777511">
      <w:bodyDiv w:val="1"/>
      <w:marLeft w:val="0"/>
      <w:marRight w:val="0"/>
      <w:marTop w:val="0"/>
      <w:marBottom w:val="0"/>
      <w:divBdr>
        <w:top w:val="none" w:sz="0" w:space="0" w:color="auto"/>
        <w:left w:val="none" w:sz="0" w:space="0" w:color="auto"/>
        <w:bottom w:val="none" w:sz="0" w:space="0" w:color="auto"/>
        <w:right w:val="none" w:sz="0" w:space="0" w:color="auto"/>
      </w:divBdr>
    </w:div>
    <w:div w:id="553590690">
      <w:bodyDiv w:val="1"/>
      <w:marLeft w:val="0"/>
      <w:marRight w:val="0"/>
      <w:marTop w:val="0"/>
      <w:marBottom w:val="0"/>
      <w:divBdr>
        <w:top w:val="none" w:sz="0" w:space="0" w:color="auto"/>
        <w:left w:val="none" w:sz="0" w:space="0" w:color="auto"/>
        <w:bottom w:val="none" w:sz="0" w:space="0" w:color="auto"/>
        <w:right w:val="none" w:sz="0" w:space="0" w:color="auto"/>
      </w:divBdr>
    </w:div>
    <w:div w:id="572273687">
      <w:bodyDiv w:val="1"/>
      <w:marLeft w:val="0"/>
      <w:marRight w:val="0"/>
      <w:marTop w:val="0"/>
      <w:marBottom w:val="0"/>
      <w:divBdr>
        <w:top w:val="none" w:sz="0" w:space="0" w:color="auto"/>
        <w:left w:val="none" w:sz="0" w:space="0" w:color="auto"/>
        <w:bottom w:val="none" w:sz="0" w:space="0" w:color="auto"/>
        <w:right w:val="none" w:sz="0" w:space="0" w:color="auto"/>
      </w:divBdr>
    </w:div>
    <w:div w:id="618489422">
      <w:bodyDiv w:val="1"/>
      <w:marLeft w:val="0"/>
      <w:marRight w:val="0"/>
      <w:marTop w:val="0"/>
      <w:marBottom w:val="0"/>
      <w:divBdr>
        <w:top w:val="none" w:sz="0" w:space="0" w:color="auto"/>
        <w:left w:val="none" w:sz="0" w:space="0" w:color="auto"/>
        <w:bottom w:val="none" w:sz="0" w:space="0" w:color="auto"/>
        <w:right w:val="none" w:sz="0" w:space="0" w:color="auto"/>
      </w:divBdr>
    </w:div>
    <w:div w:id="636230272">
      <w:bodyDiv w:val="1"/>
      <w:marLeft w:val="0"/>
      <w:marRight w:val="0"/>
      <w:marTop w:val="0"/>
      <w:marBottom w:val="0"/>
      <w:divBdr>
        <w:top w:val="none" w:sz="0" w:space="0" w:color="auto"/>
        <w:left w:val="none" w:sz="0" w:space="0" w:color="auto"/>
        <w:bottom w:val="none" w:sz="0" w:space="0" w:color="auto"/>
        <w:right w:val="none" w:sz="0" w:space="0" w:color="auto"/>
      </w:divBdr>
    </w:div>
    <w:div w:id="642193675">
      <w:bodyDiv w:val="1"/>
      <w:marLeft w:val="0"/>
      <w:marRight w:val="0"/>
      <w:marTop w:val="0"/>
      <w:marBottom w:val="0"/>
      <w:divBdr>
        <w:top w:val="none" w:sz="0" w:space="0" w:color="auto"/>
        <w:left w:val="none" w:sz="0" w:space="0" w:color="auto"/>
        <w:bottom w:val="none" w:sz="0" w:space="0" w:color="auto"/>
        <w:right w:val="none" w:sz="0" w:space="0" w:color="auto"/>
      </w:divBdr>
    </w:div>
    <w:div w:id="731928882">
      <w:bodyDiv w:val="1"/>
      <w:marLeft w:val="0"/>
      <w:marRight w:val="0"/>
      <w:marTop w:val="0"/>
      <w:marBottom w:val="0"/>
      <w:divBdr>
        <w:top w:val="none" w:sz="0" w:space="0" w:color="auto"/>
        <w:left w:val="none" w:sz="0" w:space="0" w:color="auto"/>
        <w:bottom w:val="none" w:sz="0" w:space="0" w:color="auto"/>
        <w:right w:val="none" w:sz="0" w:space="0" w:color="auto"/>
      </w:divBdr>
    </w:div>
    <w:div w:id="807629307">
      <w:bodyDiv w:val="1"/>
      <w:marLeft w:val="0"/>
      <w:marRight w:val="0"/>
      <w:marTop w:val="0"/>
      <w:marBottom w:val="0"/>
      <w:divBdr>
        <w:top w:val="none" w:sz="0" w:space="0" w:color="auto"/>
        <w:left w:val="none" w:sz="0" w:space="0" w:color="auto"/>
        <w:bottom w:val="none" w:sz="0" w:space="0" w:color="auto"/>
        <w:right w:val="none" w:sz="0" w:space="0" w:color="auto"/>
      </w:divBdr>
    </w:div>
    <w:div w:id="955914822">
      <w:bodyDiv w:val="1"/>
      <w:marLeft w:val="0"/>
      <w:marRight w:val="0"/>
      <w:marTop w:val="0"/>
      <w:marBottom w:val="0"/>
      <w:divBdr>
        <w:top w:val="none" w:sz="0" w:space="0" w:color="auto"/>
        <w:left w:val="none" w:sz="0" w:space="0" w:color="auto"/>
        <w:bottom w:val="none" w:sz="0" w:space="0" w:color="auto"/>
        <w:right w:val="none" w:sz="0" w:space="0" w:color="auto"/>
      </w:divBdr>
    </w:div>
    <w:div w:id="1043561008">
      <w:bodyDiv w:val="1"/>
      <w:marLeft w:val="0"/>
      <w:marRight w:val="0"/>
      <w:marTop w:val="0"/>
      <w:marBottom w:val="0"/>
      <w:divBdr>
        <w:top w:val="none" w:sz="0" w:space="0" w:color="auto"/>
        <w:left w:val="none" w:sz="0" w:space="0" w:color="auto"/>
        <w:bottom w:val="none" w:sz="0" w:space="0" w:color="auto"/>
        <w:right w:val="none" w:sz="0" w:space="0" w:color="auto"/>
      </w:divBdr>
    </w:div>
    <w:div w:id="1199662282">
      <w:bodyDiv w:val="1"/>
      <w:marLeft w:val="0"/>
      <w:marRight w:val="0"/>
      <w:marTop w:val="0"/>
      <w:marBottom w:val="0"/>
      <w:divBdr>
        <w:top w:val="none" w:sz="0" w:space="0" w:color="auto"/>
        <w:left w:val="none" w:sz="0" w:space="0" w:color="auto"/>
        <w:bottom w:val="none" w:sz="0" w:space="0" w:color="auto"/>
        <w:right w:val="none" w:sz="0" w:space="0" w:color="auto"/>
      </w:divBdr>
    </w:div>
    <w:div w:id="1272738489">
      <w:bodyDiv w:val="1"/>
      <w:marLeft w:val="0"/>
      <w:marRight w:val="0"/>
      <w:marTop w:val="0"/>
      <w:marBottom w:val="0"/>
      <w:divBdr>
        <w:top w:val="none" w:sz="0" w:space="0" w:color="auto"/>
        <w:left w:val="none" w:sz="0" w:space="0" w:color="auto"/>
        <w:bottom w:val="none" w:sz="0" w:space="0" w:color="auto"/>
        <w:right w:val="none" w:sz="0" w:space="0" w:color="auto"/>
      </w:divBdr>
    </w:div>
    <w:div w:id="1389260266">
      <w:bodyDiv w:val="1"/>
      <w:marLeft w:val="0"/>
      <w:marRight w:val="0"/>
      <w:marTop w:val="0"/>
      <w:marBottom w:val="0"/>
      <w:divBdr>
        <w:top w:val="none" w:sz="0" w:space="0" w:color="auto"/>
        <w:left w:val="none" w:sz="0" w:space="0" w:color="auto"/>
        <w:bottom w:val="none" w:sz="0" w:space="0" w:color="auto"/>
        <w:right w:val="none" w:sz="0" w:space="0" w:color="auto"/>
      </w:divBdr>
    </w:div>
    <w:div w:id="1507550847">
      <w:bodyDiv w:val="1"/>
      <w:marLeft w:val="0"/>
      <w:marRight w:val="0"/>
      <w:marTop w:val="0"/>
      <w:marBottom w:val="0"/>
      <w:divBdr>
        <w:top w:val="none" w:sz="0" w:space="0" w:color="auto"/>
        <w:left w:val="none" w:sz="0" w:space="0" w:color="auto"/>
        <w:bottom w:val="none" w:sz="0" w:space="0" w:color="auto"/>
        <w:right w:val="none" w:sz="0" w:space="0" w:color="auto"/>
      </w:divBdr>
    </w:div>
    <w:div w:id="1558395336">
      <w:bodyDiv w:val="1"/>
      <w:marLeft w:val="0"/>
      <w:marRight w:val="0"/>
      <w:marTop w:val="0"/>
      <w:marBottom w:val="0"/>
      <w:divBdr>
        <w:top w:val="none" w:sz="0" w:space="0" w:color="auto"/>
        <w:left w:val="none" w:sz="0" w:space="0" w:color="auto"/>
        <w:bottom w:val="none" w:sz="0" w:space="0" w:color="auto"/>
        <w:right w:val="none" w:sz="0" w:space="0" w:color="auto"/>
      </w:divBdr>
    </w:div>
    <w:div w:id="1624459155">
      <w:bodyDiv w:val="1"/>
      <w:marLeft w:val="0"/>
      <w:marRight w:val="0"/>
      <w:marTop w:val="0"/>
      <w:marBottom w:val="0"/>
      <w:divBdr>
        <w:top w:val="none" w:sz="0" w:space="0" w:color="auto"/>
        <w:left w:val="none" w:sz="0" w:space="0" w:color="auto"/>
        <w:bottom w:val="none" w:sz="0" w:space="0" w:color="auto"/>
        <w:right w:val="none" w:sz="0" w:space="0" w:color="auto"/>
      </w:divBdr>
    </w:div>
    <w:div w:id="1644118947">
      <w:bodyDiv w:val="1"/>
      <w:marLeft w:val="0"/>
      <w:marRight w:val="0"/>
      <w:marTop w:val="0"/>
      <w:marBottom w:val="0"/>
      <w:divBdr>
        <w:top w:val="none" w:sz="0" w:space="0" w:color="auto"/>
        <w:left w:val="none" w:sz="0" w:space="0" w:color="auto"/>
        <w:bottom w:val="none" w:sz="0" w:space="0" w:color="auto"/>
        <w:right w:val="none" w:sz="0" w:space="0" w:color="auto"/>
      </w:divBdr>
    </w:div>
    <w:div w:id="1657493284">
      <w:bodyDiv w:val="1"/>
      <w:marLeft w:val="0"/>
      <w:marRight w:val="0"/>
      <w:marTop w:val="0"/>
      <w:marBottom w:val="0"/>
      <w:divBdr>
        <w:top w:val="none" w:sz="0" w:space="0" w:color="auto"/>
        <w:left w:val="none" w:sz="0" w:space="0" w:color="auto"/>
        <w:bottom w:val="none" w:sz="0" w:space="0" w:color="auto"/>
        <w:right w:val="none" w:sz="0" w:space="0" w:color="auto"/>
      </w:divBdr>
    </w:div>
    <w:div w:id="1740976612">
      <w:bodyDiv w:val="1"/>
      <w:marLeft w:val="0"/>
      <w:marRight w:val="0"/>
      <w:marTop w:val="0"/>
      <w:marBottom w:val="0"/>
      <w:divBdr>
        <w:top w:val="none" w:sz="0" w:space="0" w:color="auto"/>
        <w:left w:val="none" w:sz="0" w:space="0" w:color="auto"/>
        <w:bottom w:val="none" w:sz="0" w:space="0" w:color="auto"/>
        <w:right w:val="none" w:sz="0" w:space="0" w:color="auto"/>
      </w:divBdr>
    </w:div>
    <w:div w:id="1795637080">
      <w:bodyDiv w:val="1"/>
      <w:marLeft w:val="0"/>
      <w:marRight w:val="0"/>
      <w:marTop w:val="0"/>
      <w:marBottom w:val="0"/>
      <w:divBdr>
        <w:top w:val="none" w:sz="0" w:space="0" w:color="auto"/>
        <w:left w:val="none" w:sz="0" w:space="0" w:color="auto"/>
        <w:bottom w:val="none" w:sz="0" w:space="0" w:color="auto"/>
        <w:right w:val="none" w:sz="0" w:space="0" w:color="auto"/>
      </w:divBdr>
    </w:div>
    <w:div w:id="1805587528">
      <w:bodyDiv w:val="1"/>
      <w:marLeft w:val="0"/>
      <w:marRight w:val="0"/>
      <w:marTop w:val="0"/>
      <w:marBottom w:val="0"/>
      <w:divBdr>
        <w:top w:val="none" w:sz="0" w:space="0" w:color="auto"/>
        <w:left w:val="none" w:sz="0" w:space="0" w:color="auto"/>
        <w:bottom w:val="none" w:sz="0" w:space="0" w:color="auto"/>
        <w:right w:val="none" w:sz="0" w:space="0" w:color="auto"/>
      </w:divBdr>
    </w:div>
    <w:div w:id="1873767499">
      <w:bodyDiv w:val="1"/>
      <w:marLeft w:val="0"/>
      <w:marRight w:val="0"/>
      <w:marTop w:val="0"/>
      <w:marBottom w:val="0"/>
      <w:divBdr>
        <w:top w:val="none" w:sz="0" w:space="0" w:color="auto"/>
        <w:left w:val="none" w:sz="0" w:space="0" w:color="auto"/>
        <w:bottom w:val="none" w:sz="0" w:space="0" w:color="auto"/>
        <w:right w:val="none" w:sz="0" w:space="0" w:color="auto"/>
      </w:divBdr>
    </w:div>
    <w:div w:id="1879852198">
      <w:bodyDiv w:val="1"/>
      <w:marLeft w:val="0"/>
      <w:marRight w:val="0"/>
      <w:marTop w:val="0"/>
      <w:marBottom w:val="0"/>
      <w:divBdr>
        <w:top w:val="none" w:sz="0" w:space="0" w:color="auto"/>
        <w:left w:val="none" w:sz="0" w:space="0" w:color="auto"/>
        <w:bottom w:val="none" w:sz="0" w:space="0" w:color="auto"/>
        <w:right w:val="none" w:sz="0" w:space="0" w:color="auto"/>
      </w:divBdr>
    </w:div>
    <w:div w:id="1916546489">
      <w:bodyDiv w:val="1"/>
      <w:marLeft w:val="0"/>
      <w:marRight w:val="0"/>
      <w:marTop w:val="0"/>
      <w:marBottom w:val="0"/>
      <w:divBdr>
        <w:top w:val="none" w:sz="0" w:space="0" w:color="auto"/>
        <w:left w:val="none" w:sz="0" w:space="0" w:color="auto"/>
        <w:bottom w:val="none" w:sz="0" w:space="0" w:color="auto"/>
        <w:right w:val="none" w:sz="0" w:space="0" w:color="auto"/>
      </w:divBdr>
    </w:div>
    <w:div w:id="1952012543">
      <w:bodyDiv w:val="1"/>
      <w:marLeft w:val="0"/>
      <w:marRight w:val="0"/>
      <w:marTop w:val="0"/>
      <w:marBottom w:val="0"/>
      <w:divBdr>
        <w:top w:val="none" w:sz="0" w:space="0" w:color="auto"/>
        <w:left w:val="none" w:sz="0" w:space="0" w:color="auto"/>
        <w:bottom w:val="none" w:sz="0" w:space="0" w:color="auto"/>
        <w:right w:val="none" w:sz="0" w:space="0" w:color="auto"/>
      </w:divBdr>
    </w:div>
    <w:div w:id="1956018539">
      <w:bodyDiv w:val="1"/>
      <w:marLeft w:val="0"/>
      <w:marRight w:val="0"/>
      <w:marTop w:val="0"/>
      <w:marBottom w:val="0"/>
      <w:divBdr>
        <w:top w:val="none" w:sz="0" w:space="0" w:color="auto"/>
        <w:left w:val="none" w:sz="0" w:space="0" w:color="auto"/>
        <w:bottom w:val="none" w:sz="0" w:space="0" w:color="auto"/>
        <w:right w:val="none" w:sz="0" w:space="0" w:color="auto"/>
      </w:divBdr>
    </w:div>
    <w:div w:id="1957446045">
      <w:bodyDiv w:val="1"/>
      <w:marLeft w:val="0"/>
      <w:marRight w:val="0"/>
      <w:marTop w:val="0"/>
      <w:marBottom w:val="0"/>
      <w:divBdr>
        <w:top w:val="none" w:sz="0" w:space="0" w:color="auto"/>
        <w:left w:val="none" w:sz="0" w:space="0" w:color="auto"/>
        <w:bottom w:val="none" w:sz="0" w:space="0" w:color="auto"/>
        <w:right w:val="none" w:sz="0" w:space="0" w:color="auto"/>
      </w:divBdr>
    </w:div>
    <w:div w:id="1958566383">
      <w:bodyDiv w:val="1"/>
      <w:marLeft w:val="0"/>
      <w:marRight w:val="0"/>
      <w:marTop w:val="0"/>
      <w:marBottom w:val="0"/>
      <w:divBdr>
        <w:top w:val="none" w:sz="0" w:space="0" w:color="auto"/>
        <w:left w:val="none" w:sz="0" w:space="0" w:color="auto"/>
        <w:bottom w:val="none" w:sz="0" w:space="0" w:color="auto"/>
        <w:right w:val="none" w:sz="0" w:space="0" w:color="auto"/>
      </w:divBdr>
    </w:div>
    <w:div w:id="1983925332">
      <w:bodyDiv w:val="1"/>
      <w:marLeft w:val="0"/>
      <w:marRight w:val="0"/>
      <w:marTop w:val="0"/>
      <w:marBottom w:val="0"/>
      <w:divBdr>
        <w:top w:val="none" w:sz="0" w:space="0" w:color="auto"/>
        <w:left w:val="none" w:sz="0" w:space="0" w:color="auto"/>
        <w:bottom w:val="none" w:sz="0" w:space="0" w:color="auto"/>
        <w:right w:val="none" w:sz="0" w:space="0" w:color="auto"/>
      </w:divBdr>
    </w:div>
    <w:div w:id="2065710435">
      <w:bodyDiv w:val="1"/>
      <w:marLeft w:val="0"/>
      <w:marRight w:val="0"/>
      <w:marTop w:val="0"/>
      <w:marBottom w:val="0"/>
      <w:divBdr>
        <w:top w:val="none" w:sz="0" w:space="0" w:color="auto"/>
        <w:left w:val="none" w:sz="0" w:space="0" w:color="auto"/>
        <w:bottom w:val="none" w:sz="0" w:space="0" w:color="auto"/>
        <w:right w:val="none" w:sz="0" w:space="0" w:color="auto"/>
      </w:divBdr>
    </w:div>
    <w:div w:id="2112889186">
      <w:bodyDiv w:val="1"/>
      <w:marLeft w:val="0"/>
      <w:marRight w:val="0"/>
      <w:marTop w:val="0"/>
      <w:marBottom w:val="0"/>
      <w:divBdr>
        <w:top w:val="none" w:sz="0" w:space="0" w:color="auto"/>
        <w:left w:val="none" w:sz="0" w:space="0" w:color="auto"/>
        <w:bottom w:val="none" w:sz="0" w:space="0" w:color="auto"/>
        <w:right w:val="none" w:sz="0" w:space="0" w:color="auto"/>
      </w:divBdr>
    </w:div>
    <w:div w:id="2122336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ur-lex.europa.eu" TargetMode="External"/><Relationship Id="rId18" Type="http://schemas.openxmlformats.org/officeDocument/2006/relationships/hyperlink" Target="https://zakon.rada.gov.ua/laws/show/994_844" TargetMode="External"/><Relationship Id="rId26" Type="http://schemas.openxmlformats.org/officeDocument/2006/relationships/hyperlink" Target="https://doi.org/10.37750/2616-6798.2021.3(38).243825" TargetMode="External"/><Relationship Id="rId3" Type="http://schemas.openxmlformats.org/officeDocument/2006/relationships/styles" Target="styles.xml"/><Relationship Id="rId21" Type="http://schemas.openxmlformats.org/officeDocument/2006/relationships/hyperlink" Target="https://www.bis.org/bcbs/publ/d424.pdf"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zakon4.rada.gov.ua/laws/show/994_851" TargetMode="External"/><Relationship Id="rId17" Type="http://schemas.openxmlformats.org/officeDocument/2006/relationships/hyperlink" Target="https://minjust.gov.ua/m/str_45877" TargetMode="External"/><Relationship Id="rId25" Type="http://schemas.openxmlformats.org/officeDocument/2006/relationships/hyperlink" Target="https://doi.org/10.32702/2307-2105-2020.4.91"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zakon.rada.gov.ua/laws/show/994_179" TargetMode="External"/><Relationship Id="rId20" Type="http://schemas.openxmlformats.org/officeDocument/2006/relationships/hyperlink" Target="https://ec.europa.eu/transparency/regdoc/?fuseaction=lis-t&amp;coteId=1&amp;year=2007&amp;number=727&amp;version=ALL&amp;language=en" TargetMode="External"/><Relationship Id="rId29" Type="http://schemas.openxmlformats.org/officeDocument/2006/relationships/hyperlink" Target="http://apdp.in.ua/v85/10.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lex.europa.eu" TargetMode="External"/><Relationship Id="rId24" Type="http://schemas.openxmlformats.org/officeDocument/2006/relationships/hyperlink" Target="https://eur-lex.europa.eu" TargetMode="Externa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eur-lex.europa.eu" TargetMode="External"/><Relationship Id="rId23" Type="http://schemas.openxmlformats.org/officeDocument/2006/relationships/hyperlink" Target="https://eur-lex.europa.eu" TargetMode="External"/><Relationship Id="rId28" Type="http://schemas.openxmlformats.org/officeDocument/2006/relationships/hyperlink" Target="https://eur-lex.europa.eu" TargetMode="External"/><Relationship Id="rId10" Type="http://schemas.openxmlformats.org/officeDocument/2006/relationships/hyperlink" Target="http://zakon4.rada.gov.ua/laws/show/994_851" TargetMode="External"/><Relationship Id="rId19" Type="http://schemas.openxmlformats.org/officeDocument/2006/relationships/hyperlink" Target="https://doi.org/10.33766/2524-0323.92.86-93"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ur-lex.europa.eu" TargetMode="External"/><Relationship Id="rId14" Type="http://schemas.openxmlformats.org/officeDocument/2006/relationships/hyperlink" Target="http://zakon4.rada.gov.ua/laws/show/994_851" TargetMode="External"/><Relationship Id="rId22" Type="http://schemas.openxmlformats.org/officeDocument/2006/relationships/hyperlink" Target="https://just.odessa.gov.ua/files/upload/files/21(2).pdf" TargetMode="External"/><Relationship Id="rId27" Type="http://schemas.openxmlformats.org/officeDocument/2006/relationships/hyperlink" Target="https://doi.org/10.5281/zenodo.4626143" TargetMode="External"/><Relationship Id="rId30" Type="http://schemas.openxmlformats.org/officeDocument/2006/relationships/hyperlink" Target="https://eur-lex.europa.eu" TargetMode="External"/><Relationship Id="rId35" Type="http://schemas.openxmlformats.org/officeDocument/2006/relationships/theme" Target="theme/theme1.xml"/><Relationship Id="rId8"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CC8614-4FA2-42E2-8840-446C28474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29</Pages>
  <Words>37463</Words>
  <Characters>21355</Characters>
  <Application>Microsoft Office Word</Application>
  <DocSecurity>0</DocSecurity>
  <Lines>177</Lines>
  <Paragraphs>117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58701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dc:creator>
  <cp:lastModifiedBy>Paruta Ylya</cp:lastModifiedBy>
  <cp:revision>5</cp:revision>
  <dcterms:created xsi:type="dcterms:W3CDTF">2023-12-27T11:31:00Z</dcterms:created>
  <dcterms:modified xsi:type="dcterms:W3CDTF">2025-01-15T16:48:00Z</dcterms:modified>
</cp:coreProperties>
</file>