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80" w:rsidRPr="00F118ED" w:rsidRDefault="00184980" w:rsidP="00184980">
      <w:pPr>
        <w:spacing w:line="240" w:lineRule="auto"/>
        <w:jc w:val="right"/>
        <w:rPr>
          <w:b/>
        </w:rPr>
      </w:pPr>
      <w:r w:rsidRPr="00F118ED">
        <w:rPr>
          <w:b/>
        </w:rPr>
        <w:t>ФРІС П.Л.</w:t>
      </w:r>
    </w:p>
    <w:p w:rsidR="00184980" w:rsidRPr="00F118ED" w:rsidRDefault="00184980" w:rsidP="00184980">
      <w:pPr>
        <w:spacing w:line="240" w:lineRule="auto"/>
        <w:jc w:val="right"/>
        <w:rPr>
          <w:b/>
        </w:rPr>
      </w:pPr>
      <w:r w:rsidRPr="00F118ED">
        <w:rPr>
          <w:b/>
        </w:rPr>
        <w:t>доктор юридичних наук, професор</w:t>
      </w:r>
    </w:p>
    <w:p w:rsidR="00184980" w:rsidRPr="00F118ED" w:rsidRDefault="00184980" w:rsidP="00184980">
      <w:pPr>
        <w:spacing w:line="240" w:lineRule="auto"/>
        <w:jc w:val="right"/>
        <w:rPr>
          <w:b/>
        </w:rPr>
      </w:pPr>
      <w:r w:rsidRPr="00F118ED">
        <w:rPr>
          <w:b/>
        </w:rPr>
        <w:t>Заслужений діяч науки і техніки України</w:t>
      </w:r>
    </w:p>
    <w:p w:rsidR="00184980" w:rsidRPr="00F118ED" w:rsidRDefault="00184980" w:rsidP="00184980">
      <w:pPr>
        <w:spacing w:line="240" w:lineRule="auto"/>
        <w:jc w:val="right"/>
        <w:rPr>
          <w:b/>
        </w:rPr>
      </w:pPr>
      <w:r w:rsidRPr="00F118ED">
        <w:rPr>
          <w:b/>
        </w:rPr>
        <w:t>(Юридичний інститут Прикарпатського</w:t>
      </w:r>
    </w:p>
    <w:p w:rsidR="00184980" w:rsidRPr="00F118ED" w:rsidRDefault="00184980" w:rsidP="00184980">
      <w:pPr>
        <w:spacing w:line="240" w:lineRule="auto"/>
        <w:jc w:val="right"/>
        <w:rPr>
          <w:b/>
        </w:rPr>
      </w:pPr>
      <w:r w:rsidRPr="00F118ED">
        <w:rPr>
          <w:b/>
        </w:rPr>
        <w:t xml:space="preserve">Національного університету </w:t>
      </w:r>
    </w:p>
    <w:p w:rsidR="00184980" w:rsidRPr="00F118ED" w:rsidRDefault="00184980" w:rsidP="00184980">
      <w:pPr>
        <w:spacing w:line="240" w:lineRule="auto"/>
        <w:jc w:val="right"/>
        <w:rPr>
          <w:b/>
        </w:rPr>
      </w:pPr>
      <w:r w:rsidRPr="00F118ED">
        <w:rPr>
          <w:b/>
        </w:rPr>
        <w:t>імені Василя Стефаника)</w:t>
      </w:r>
    </w:p>
    <w:p w:rsidR="00184980" w:rsidRDefault="00184980" w:rsidP="0097024E">
      <w:pPr>
        <w:jc w:val="center"/>
      </w:pPr>
    </w:p>
    <w:p w:rsidR="00E42D96" w:rsidRPr="00F118ED" w:rsidRDefault="0097024E" w:rsidP="0097024E">
      <w:pPr>
        <w:jc w:val="center"/>
        <w:rPr>
          <w:b/>
        </w:rPr>
      </w:pPr>
      <w:r w:rsidRPr="00F118ED">
        <w:rPr>
          <w:b/>
        </w:rPr>
        <w:t>ІДЕОЛОГІЯ КРИМІНАЛЬНО-ПРАВОВОІ ПОЛІТИКИ ТА КРИМІНАЛЬНЕ ЗАКОНОДАВСТВО</w:t>
      </w:r>
    </w:p>
    <w:p w:rsidR="00184980" w:rsidRDefault="00184980" w:rsidP="00184980">
      <w:pPr>
        <w:rPr>
          <w:lang w:val="en-US"/>
        </w:rPr>
      </w:pPr>
      <w:r w:rsidRPr="00F118ED">
        <w:t>Розглядаються питання поняття та змісту ідеології кримінально-правової політики та її вплив на формування кримінального законодавства України.</w:t>
      </w:r>
    </w:p>
    <w:p w:rsidR="002705DC" w:rsidRPr="002705DC" w:rsidRDefault="002705DC" w:rsidP="00184980">
      <w:pPr>
        <w:rPr>
          <w:i/>
        </w:rPr>
      </w:pPr>
      <w:r>
        <w:rPr>
          <w:i/>
        </w:rPr>
        <w:t>Ключові слова</w:t>
      </w:r>
      <w:r w:rsidRPr="002705DC">
        <w:t>: ідеологія, кримінально-правова політика</w:t>
      </w:r>
      <w:r>
        <w:rPr>
          <w:i/>
        </w:rPr>
        <w:t>.</w:t>
      </w:r>
    </w:p>
    <w:p w:rsidR="002705DC" w:rsidRPr="002705DC" w:rsidRDefault="002705DC" w:rsidP="002705DC">
      <w:pPr>
        <w:jc w:val="center"/>
        <w:rPr>
          <w:b/>
          <w:lang w:val="en-US"/>
        </w:rPr>
      </w:pPr>
      <w:r w:rsidRPr="002705DC">
        <w:rPr>
          <w:b/>
          <w:lang w:val="en-US"/>
        </w:rPr>
        <w:t>IDEOLOGY OF CRIMINAL PRAVOVOI POLICY AND CRIMINAL LAW</w:t>
      </w:r>
    </w:p>
    <w:p w:rsidR="00D65566" w:rsidRDefault="00D65566" w:rsidP="00184980">
      <w:proofErr w:type="spellStart"/>
      <w:r w:rsidRPr="00F118ED">
        <w:t>The</w:t>
      </w:r>
      <w:proofErr w:type="spellEnd"/>
      <w:r w:rsidRPr="00F118ED">
        <w:t xml:space="preserve"> </w:t>
      </w:r>
      <w:proofErr w:type="spellStart"/>
      <w:r w:rsidRPr="00F118ED">
        <w:t>questions</w:t>
      </w:r>
      <w:proofErr w:type="spellEnd"/>
      <w:r w:rsidRPr="00F118ED">
        <w:t xml:space="preserve"> </w:t>
      </w:r>
      <w:proofErr w:type="spellStart"/>
      <w:r w:rsidRPr="00F118ED">
        <w:t>and</w:t>
      </w:r>
      <w:proofErr w:type="spellEnd"/>
      <w:r w:rsidRPr="00F118ED">
        <w:t xml:space="preserve"> </w:t>
      </w:r>
      <w:proofErr w:type="spellStart"/>
      <w:r w:rsidRPr="00F118ED">
        <w:t>the</w:t>
      </w:r>
      <w:proofErr w:type="spellEnd"/>
      <w:r w:rsidRPr="00F118ED">
        <w:t xml:space="preserve"> </w:t>
      </w:r>
      <w:proofErr w:type="spellStart"/>
      <w:r w:rsidRPr="00F118ED">
        <w:t>content</w:t>
      </w:r>
      <w:proofErr w:type="spellEnd"/>
      <w:r w:rsidRPr="00F118ED">
        <w:t xml:space="preserve"> </w:t>
      </w:r>
      <w:proofErr w:type="spellStart"/>
      <w:r w:rsidRPr="00F118ED">
        <w:t>of</w:t>
      </w:r>
      <w:proofErr w:type="spellEnd"/>
      <w:r w:rsidRPr="00F118ED">
        <w:t xml:space="preserve"> </w:t>
      </w:r>
      <w:proofErr w:type="spellStart"/>
      <w:r w:rsidRPr="00F118ED">
        <w:t>the</w:t>
      </w:r>
      <w:proofErr w:type="spellEnd"/>
      <w:r w:rsidRPr="00F118ED">
        <w:t xml:space="preserve"> </w:t>
      </w:r>
      <w:proofErr w:type="spellStart"/>
      <w:r w:rsidRPr="00F118ED">
        <w:t>concept</w:t>
      </w:r>
      <w:proofErr w:type="spellEnd"/>
      <w:r w:rsidRPr="00F118ED">
        <w:t xml:space="preserve"> </w:t>
      </w:r>
      <w:proofErr w:type="spellStart"/>
      <w:r w:rsidRPr="00F118ED">
        <w:t>of</w:t>
      </w:r>
      <w:proofErr w:type="spellEnd"/>
      <w:r w:rsidRPr="00F118ED">
        <w:t xml:space="preserve"> </w:t>
      </w:r>
      <w:proofErr w:type="spellStart"/>
      <w:r w:rsidRPr="00F118ED">
        <w:t>ideology</w:t>
      </w:r>
      <w:proofErr w:type="spellEnd"/>
      <w:r w:rsidRPr="00F118ED">
        <w:t xml:space="preserve"> </w:t>
      </w:r>
      <w:proofErr w:type="spellStart"/>
      <w:r w:rsidRPr="00F118ED">
        <w:t>penal</w:t>
      </w:r>
      <w:proofErr w:type="spellEnd"/>
      <w:r w:rsidRPr="00F118ED">
        <w:t xml:space="preserve"> </w:t>
      </w:r>
      <w:proofErr w:type="spellStart"/>
      <w:r w:rsidRPr="00F118ED">
        <w:t>policy</w:t>
      </w:r>
      <w:proofErr w:type="spellEnd"/>
      <w:r w:rsidRPr="00F118ED">
        <w:t xml:space="preserve"> </w:t>
      </w:r>
      <w:proofErr w:type="spellStart"/>
      <w:r w:rsidRPr="00F118ED">
        <w:t>and</w:t>
      </w:r>
      <w:proofErr w:type="spellEnd"/>
      <w:r w:rsidRPr="00F118ED">
        <w:t xml:space="preserve"> </w:t>
      </w:r>
      <w:proofErr w:type="spellStart"/>
      <w:r w:rsidRPr="00F118ED">
        <w:t>its</w:t>
      </w:r>
      <w:proofErr w:type="spellEnd"/>
      <w:r w:rsidRPr="00F118ED">
        <w:t xml:space="preserve"> </w:t>
      </w:r>
      <w:proofErr w:type="spellStart"/>
      <w:r w:rsidRPr="00F118ED">
        <w:t>impact</w:t>
      </w:r>
      <w:proofErr w:type="spellEnd"/>
      <w:r w:rsidRPr="00F118ED">
        <w:t xml:space="preserve"> </w:t>
      </w:r>
      <w:proofErr w:type="spellStart"/>
      <w:r w:rsidRPr="00F118ED">
        <w:t>on</w:t>
      </w:r>
      <w:proofErr w:type="spellEnd"/>
      <w:r w:rsidRPr="00F118ED">
        <w:t xml:space="preserve"> </w:t>
      </w:r>
      <w:proofErr w:type="spellStart"/>
      <w:r w:rsidRPr="00F118ED">
        <w:t>the</w:t>
      </w:r>
      <w:proofErr w:type="spellEnd"/>
      <w:r w:rsidRPr="00F118ED">
        <w:t xml:space="preserve"> </w:t>
      </w:r>
      <w:proofErr w:type="spellStart"/>
      <w:r w:rsidRPr="00F118ED">
        <w:t>formation</w:t>
      </w:r>
      <w:proofErr w:type="spellEnd"/>
      <w:r w:rsidRPr="00F118ED">
        <w:t xml:space="preserve"> </w:t>
      </w:r>
      <w:proofErr w:type="spellStart"/>
      <w:r w:rsidRPr="00F118ED">
        <w:t>of</w:t>
      </w:r>
      <w:proofErr w:type="spellEnd"/>
      <w:r w:rsidRPr="00F118ED">
        <w:t xml:space="preserve"> </w:t>
      </w:r>
      <w:proofErr w:type="spellStart"/>
      <w:r w:rsidRPr="00F118ED">
        <w:t>the</w:t>
      </w:r>
      <w:proofErr w:type="spellEnd"/>
      <w:r w:rsidRPr="00F118ED">
        <w:t xml:space="preserve"> </w:t>
      </w:r>
      <w:proofErr w:type="spellStart"/>
      <w:r w:rsidRPr="00F118ED">
        <w:t>criminal</w:t>
      </w:r>
      <w:proofErr w:type="spellEnd"/>
      <w:r w:rsidRPr="00F118ED">
        <w:t xml:space="preserve"> </w:t>
      </w:r>
      <w:proofErr w:type="spellStart"/>
      <w:r w:rsidRPr="00F118ED">
        <w:t>legislation</w:t>
      </w:r>
      <w:proofErr w:type="spellEnd"/>
      <w:r w:rsidRPr="00F118ED">
        <w:t xml:space="preserve"> </w:t>
      </w:r>
      <w:proofErr w:type="spellStart"/>
      <w:r w:rsidRPr="00F118ED">
        <w:t>of</w:t>
      </w:r>
      <w:proofErr w:type="spellEnd"/>
      <w:r w:rsidRPr="00F118ED">
        <w:t xml:space="preserve"> </w:t>
      </w:r>
      <w:proofErr w:type="spellStart"/>
      <w:r w:rsidRPr="00F118ED">
        <w:t>Ukraine</w:t>
      </w:r>
      <w:proofErr w:type="spellEnd"/>
      <w:r w:rsidRPr="00F118ED">
        <w:t>.</w:t>
      </w:r>
    </w:p>
    <w:p w:rsidR="002705DC" w:rsidRPr="00F118ED" w:rsidRDefault="002705DC" w:rsidP="00184980">
      <w:proofErr w:type="spellStart"/>
      <w:r w:rsidRPr="002705DC">
        <w:rPr>
          <w:i/>
        </w:rPr>
        <w:t>Keywords</w:t>
      </w:r>
      <w:proofErr w:type="spellEnd"/>
      <w:r w:rsidRPr="002705DC">
        <w:rPr>
          <w:i/>
        </w:rPr>
        <w:t>:</w:t>
      </w:r>
      <w:r>
        <w:t xml:space="preserve"> </w:t>
      </w:r>
      <w:proofErr w:type="spellStart"/>
      <w:r w:rsidRPr="002705DC">
        <w:t>ideology</w:t>
      </w:r>
      <w:proofErr w:type="spellEnd"/>
      <w:r w:rsidRPr="002705DC">
        <w:t xml:space="preserve">, </w:t>
      </w:r>
      <w:proofErr w:type="spellStart"/>
      <w:r w:rsidRPr="002705DC">
        <w:t>criminal</w:t>
      </w:r>
      <w:proofErr w:type="spellEnd"/>
      <w:r w:rsidRPr="002705DC">
        <w:t xml:space="preserve"> </w:t>
      </w:r>
      <w:proofErr w:type="spellStart"/>
      <w:r w:rsidRPr="002705DC">
        <w:t>law</w:t>
      </w:r>
      <w:proofErr w:type="spellEnd"/>
      <w:r w:rsidRPr="002705DC">
        <w:t xml:space="preserve"> </w:t>
      </w:r>
      <w:proofErr w:type="spellStart"/>
      <w:r w:rsidRPr="002705DC">
        <w:t>policy</w:t>
      </w:r>
      <w:proofErr w:type="spellEnd"/>
      <w:r w:rsidRPr="002705DC">
        <w:t>.</w:t>
      </w:r>
      <w:bookmarkStart w:id="0" w:name="_GoBack"/>
      <w:bookmarkEnd w:id="0"/>
    </w:p>
    <w:p w:rsidR="0097024E" w:rsidRPr="00F118ED" w:rsidRDefault="0097024E" w:rsidP="0097024E">
      <w:r w:rsidRPr="00F118ED">
        <w:t xml:space="preserve">Будь-яка держава у своїй діяльності спирається на відповідну ідеологію, керується нею при прийнятті усіх рішень (законів), що визначаються шляхи розвитку та функціонування цієї держави. </w:t>
      </w:r>
      <w:r w:rsidR="00230901" w:rsidRPr="00F118ED">
        <w:t>Саме вона перебуває у</w:t>
      </w:r>
      <w:r w:rsidR="006A7006" w:rsidRPr="00F118ED">
        <w:t xml:space="preserve"> їх</w:t>
      </w:r>
      <w:r w:rsidR="00230901" w:rsidRPr="00F118ED">
        <w:t xml:space="preserve"> фундаменті, визначаючи спрямованість і зміст. Ідеологія суспільства, як відомо, формується під впливом економічних відносин. В її основі перебувають </w:t>
      </w:r>
      <w:r w:rsidR="006A7006" w:rsidRPr="00F118ED">
        <w:t xml:space="preserve">також </w:t>
      </w:r>
      <w:r w:rsidR="00230901" w:rsidRPr="00F118ED">
        <w:t xml:space="preserve">менталітет народу (нації), відповідні філософські концепції, </w:t>
      </w:r>
      <w:r w:rsidR="00FA69D8" w:rsidRPr="00F118ED">
        <w:t>теорії та т. ін.</w:t>
      </w:r>
    </w:p>
    <w:p w:rsidR="00DD64CC" w:rsidRPr="00F118ED" w:rsidRDefault="00FA69D8" w:rsidP="0097024E">
      <w:r w:rsidRPr="00F118ED">
        <w:t>Незважаючи те, що сам термін «ідеологія» звився достатньо давно (</w:t>
      </w:r>
      <w:r w:rsidRPr="00F118ED">
        <w:rPr>
          <w:lang w:val="en-US"/>
        </w:rPr>
        <w:t>XVIII</w:t>
      </w:r>
      <w:r w:rsidRPr="00F118ED">
        <w:rPr>
          <w:lang w:val="ru-RU"/>
        </w:rPr>
        <w:t xml:space="preserve"> ст.), </w:t>
      </w:r>
      <w:r w:rsidRPr="00F118ED">
        <w:t>термін</w:t>
      </w:r>
      <w:r w:rsidRPr="00F118ED">
        <w:rPr>
          <w:lang w:val="ru-RU"/>
        </w:rPr>
        <w:t xml:space="preserve"> «</w:t>
      </w:r>
      <w:r w:rsidRPr="00F118ED">
        <w:t>правова</w:t>
      </w:r>
      <w:r w:rsidRPr="00F118ED">
        <w:rPr>
          <w:lang w:val="ru-RU"/>
        </w:rPr>
        <w:t xml:space="preserve"> </w:t>
      </w:r>
      <w:r w:rsidRPr="00F118ED">
        <w:t>ідеологія</w:t>
      </w:r>
      <w:r w:rsidRPr="00F118ED">
        <w:rPr>
          <w:lang w:val="ru-RU"/>
        </w:rPr>
        <w:t xml:space="preserve">» </w:t>
      </w:r>
      <w:r w:rsidRPr="00F118ED">
        <w:t>увійшов</w:t>
      </w:r>
      <w:r w:rsidRPr="00F118ED">
        <w:rPr>
          <w:lang w:val="ru-RU"/>
        </w:rPr>
        <w:t xml:space="preserve"> у </w:t>
      </w:r>
      <w:r w:rsidRPr="00F118ED">
        <w:t>науковий</w:t>
      </w:r>
      <w:r w:rsidRPr="00F118ED">
        <w:rPr>
          <w:lang w:val="ru-RU"/>
        </w:rPr>
        <w:t xml:space="preserve"> </w:t>
      </w:r>
      <w:r w:rsidRPr="00F118ED">
        <w:t>обіг</w:t>
      </w:r>
      <w:r w:rsidRPr="00F118ED">
        <w:rPr>
          <w:lang w:val="ru-RU"/>
        </w:rPr>
        <w:t xml:space="preserve"> </w:t>
      </w:r>
      <w:r w:rsidRPr="00F118ED">
        <w:t>порівняно</w:t>
      </w:r>
      <w:r w:rsidRPr="00F118ED">
        <w:rPr>
          <w:lang w:val="ru-RU"/>
        </w:rPr>
        <w:t xml:space="preserve"> недавно. </w:t>
      </w:r>
      <w:r w:rsidRPr="00F118ED">
        <w:t>Його</w:t>
      </w:r>
      <w:r w:rsidRPr="00F118ED">
        <w:rPr>
          <w:lang w:val="ru-RU"/>
        </w:rPr>
        <w:t xml:space="preserve"> </w:t>
      </w:r>
      <w:r w:rsidRPr="00F118ED">
        <w:t>сутність</w:t>
      </w:r>
      <w:r w:rsidR="006A7006" w:rsidRPr="00F118ED">
        <w:t xml:space="preserve"> характеризується</w:t>
      </w:r>
      <w:r w:rsidR="00DD64CC" w:rsidRPr="00F118ED">
        <w:t xml:space="preserve"> двоїсто: 1) як відповідна сукупність правових ідей, поглядів, теорій </w:t>
      </w:r>
      <w:r w:rsidR="006A7006" w:rsidRPr="00F118ED">
        <w:t>що</w:t>
      </w:r>
      <w:r w:rsidR="00DD64CC" w:rsidRPr="00F118ED">
        <w:t xml:space="preserve"> визначають правову дійсність та шляхи її розбудови; 2) як філософське осмислення права у цілому, як відповідного засобу регулювання існуючих в соціумі відносин.</w:t>
      </w:r>
    </w:p>
    <w:p w:rsidR="00FA69D8" w:rsidRPr="00F118ED" w:rsidRDefault="00DD64CC" w:rsidP="0097024E">
      <w:r w:rsidRPr="00F118ED">
        <w:lastRenderedPageBreak/>
        <w:t>Правова ідеологія</w:t>
      </w:r>
      <w:r w:rsidR="00FA69D8" w:rsidRPr="00F118ED">
        <w:rPr>
          <w:lang w:val="ru-RU"/>
        </w:rPr>
        <w:t xml:space="preserve"> </w:t>
      </w:r>
      <w:r w:rsidR="003C252F" w:rsidRPr="00F118ED">
        <w:t>перебуває</w:t>
      </w:r>
      <w:r w:rsidR="003C252F" w:rsidRPr="00F118ED">
        <w:rPr>
          <w:lang w:val="ru-RU"/>
        </w:rPr>
        <w:t xml:space="preserve"> в </w:t>
      </w:r>
      <w:r w:rsidR="003C252F" w:rsidRPr="00F118ED">
        <w:t>основі правової політики, є її складовою.</w:t>
      </w:r>
      <w:r w:rsidR="003C252F" w:rsidRPr="00F118ED">
        <w:rPr>
          <w:rStyle w:val="a5"/>
        </w:rPr>
        <w:footnoteReference w:id="1"/>
      </w:r>
      <w:r w:rsidR="003C252F" w:rsidRPr="00F118ED">
        <w:rPr>
          <w:lang w:val="ru-RU"/>
        </w:rPr>
        <w:t xml:space="preserve"> </w:t>
      </w:r>
      <w:r w:rsidR="003C252F" w:rsidRPr="00F118ED">
        <w:t xml:space="preserve">Вона у цілому формує правову політику держави, визначаючи її завдання, цілі, напрями, принципи, етапи реалізації, що у сукупності може бути визначено як </w:t>
      </w:r>
      <w:r w:rsidR="003C252F" w:rsidRPr="00F118ED">
        <w:rPr>
          <w:i/>
        </w:rPr>
        <w:t>концепція правової політики держави.</w:t>
      </w:r>
    </w:p>
    <w:p w:rsidR="006E60AB" w:rsidRPr="00F118ED" w:rsidRDefault="006A7006" w:rsidP="00CA7701">
      <w:r w:rsidRPr="00F118ED">
        <w:t>У зв’язку із цим п</w:t>
      </w:r>
      <w:r w:rsidR="006E60AB" w:rsidRPr="00F118ED">
        <w:t>равова ідеологія суттєвим чином впливає на формування законодавчого поля країни.</w:t>
      </w:r>
    </w:p>
    <w:p w:rsidR="00CA7701" w:rsidRPr="00F118ED" w:rsidRDefault="00CA7701" w:rsidP="00CA7701">
      <w:r w:rsidRPr="00F118ED">
        <w:t>Оцінюючи стан розвитку правової ідеології в Україні на сьогодні не можна не відмітити її</w:t>
      </w:r>
      <w:r w:rsidRPr="00F118ED">
        <w:rPr>
          <w:lang w:val="ru-RU"/>
        </w:rPr>
        <w:t xml:space="preserve"> </w:t>
      </w:r>
      <w:r w:rsidRPr="00F118ED">
        <w:t>недостатню</w:t>
      </w:r>
      <w:r w:rsidRPr="00F118ED">
        <w:rPr>
          <w:lang w:val="ru-RU"/>
        </w:rPr>
        <w:t xml:space="preserve"> </w:t>
      </w:r>
      <w:r w:rsidRPr="00F118ED">
        <w:t xml:space="preserve"> розвинутіс</w:t>
      </w:r>
      <w:r w:rsidR="006E60AB" w:rsidRPr="00F118ED">
        <w:t>ть, що негативним чином впливає</w:t>
      </w:r>
      <w:r w:rsidR="006A7006" w:rsidRPr="00F118ED">
        <w:t xml:space="preserve"> на</w:t>
      </w:r>
      <w:r w:rsidR="006E60AB" w:rsidRPr="00F118ED">
        <w:t xml:space="preserve"> розбудову правової держави, формування правової бази, а звідси на функціонування суспільства, передусім правової сфери життєдіяльності. Це у цілому призводить до чисельних правопорушень, ігнорування правових приписів. </w:t>
      </w:r>
      <w:r w:rsidR="006E60AB" w:rsidRPr="00F118ED">
        <w:rPr>
          <w:i/>
        </w:rPr>
        <w:t>Фактично на сьогодні в нашій країні здійснюється правова політика за відсутності правової ідеології.</w:t>
      </w:r>
    </w:p>
    <w:p w:rsidR="00CA7701" w:rsidRPr="00F118ED" w:rsidRDefault="003C252F" w:rsidP="00CA7701">
      <w:r w:rsidRPr="00F118ED">
        <w:t>Кримінально-правова політика</w:t>
      </w:r>
      <w:r w:rsidR="006A7006" w:rsidRPr="00F118ED">
        <w:t xml:space="preserve"> (надалі – КПП)</w:t>
      </w:r>
      <w:r w:rsidRPr="00F118ED">
        <w:t>, є складовим елементом</w:t>
      </w:r>
      <w:r w:rsidR="006E60AB" w:rsidRPr="00F118ED">
        <w:t xml:space="preserve"> політики у сфері боротьби зі злочинністю, яка</w:t>
      </w:r>
      <w:r w:rsidR="006A7006" w:rsidRPr="00F118ED">
        <w:t>, у свою чергу,</w:t>
      </w:r>
      <w:r w:rsidR="006E60AB" w:rsidRPr="00F118ED">
        <w:t xml:space="preserve"> є напрямом правової політики України у цілому, </w:t>
      </w:r>
      <w:r w:rsidRPr="00F118ED">
        <w:t>оформилась в якості самостійного її</w:t>
      </w:r>
      <w:r w:rsidR="00CA7701" w:rsidRPr="00F118ED">
        <w:t xml:space="preserve"> напряму лише на початку ХХІ ст. Мало того, у 90-ті роки ХХ ст. в Україні взагалі питання про існування кримінально-правової політики було дискусійним.</w:t>
      </w:r>
      <w:r w:rsidR="00245856" w:rsidRPr="00F118ED">
        <w:rPr>
          <w:rStyle w:val="a5"/>
        </w:rPr>
        <w:footnoteReference w:id="2"/>
      </w:r>
      <w:r w:rsidR="00CA7701" w:rsidRPr="00F118ED">
        <w:t xml:space="preserve"> Проте сьогодні воно вже не викликає спорів у науковому середовищі. За останні роки було сформовано поняття кримінально-правової політики України, визначено її предмет, задачі, напрями, методи та інші питання, що входять в сферу її  «інтересів», накопичений значний аналітичний матеріал, сформульована її доктрина.</w:t>
      </w:r>
      <w:r w:rsidR="00CA7701" w:rsidRPr="00F118ED">
        <w:rPr>
          <w:rStyle w:val="a5"/>
        </w:rPr>
        <w:footnoteReference w:id="3"/>
      </w:r>
    </w:p>
    <w:p w:rsidR="006E60AB" w:rsidRPr="00F118ED" w:rsidRDefault="006E60AB" w:rsidP="00CA7701">
      <w:pPr>
        <w:rPr>
          <w:lang w:val="ru-RU"/>
        </w:rPr>
      </w:pPr>
      <w:r w:rsidRPr="00F118ED">
        <w:lastRenderedPageBreak/>
        <w:t xml:space="preserve">Як і в правовій політиці, так і </w:t>
      </w:r>
      <w:r w:rsidR="006A7006" w:rsidRPr="00F118ED">
        <w:t>у КПП</w:t>
      </w:r>
      <w:r w:rsidRPr="00F118ED">
        <w:t xml:space="preserve"> кримінально-правова ідеологія є її складовим елементом. Саме вона повинна бути її теоретичною основою, базисом на якому будується уся кримінально-правова політика України</w:t>
      </w:r>
      <w:r w:rsidR="00ED5A01" w:rsidRPr="00F118ED">
        <w:rPr>
          <w:lang w:val="ru-RU"/>
        </w:rPr>
        <w:t>.</w:t>
      </w:r>
      <w:r w:rsidR="00ED5A01" w:rsidRPr="00F118ED">
        <w:rPr>
          <w:rStyle w:val="a5"/>
        </w:rPr>
        <w:footnoteReference w:id="4"/>
      </w:r>
    </w:p>
    <w:p w:rsidR="00ED5A01" w:rsidRPr="00F118ED" w:rsidRDefault="00ED5A01" w:rsidP="00CA7701">
      <w:r w:rsidRPr="00F118ED">
        <w:t xml:space="preserve">Ідеологія </w:t>
      </w:r>
      <w:r w:rsidR="006A7006" w:rsidRPr="00F118ED">
        <w:t>КПП</w:t>
      </w:r>
      <w:r w:rsidRPr="00F118ED">
        <w:t xml:space="preserve"> в ідеалі повинна забезпечувати формування такої кримінально-правової політики, яка відповідає інтересам суспільства у цілому</w:t>
      </w:r>
      <w:r w:rsidR="00F118ED">
        <w:rPr>
          <w:rStyle w:val="a5"/>
        </w:rPr>
        <w:footnoteReference w:id="5"/>
      </w:r>
      <w:r w:rsidRPr="00F118ED">
        <w:t xml:space="preserve">. </w:t>
      </w:r>
    </w:p>
    <w:p w:rsidR="00F04C1D" w:rsidRPr="00F118ED" w:rsidRDefault="00F04C1D" w:rsidP="00CA7701">
      <w:r w:rsidRPr="00F118ED">
        <w:t xml:space="preserve">Визначаючи ідеологію </w:t>
      </w:r>
      <w:r w:rsidR="006A7006" w:rsidRPr="00F118ED">
        <w:t>КПП</w:t>
      </w:r>
      <w:r w:rsidRPr="00F118ED">
        <w:t xml:space="preserve"> слід зазначити, що вона являє собою сукупність</w:t>
      </w:r>
      <w:r w:rsidR="00042B01" w:rsidRPr="00F118ED">
        <w:t xml:space="preserve"> систематизованих, скоординованих</w:t>
      </w:r>
      <w:r w:rsidRPr="00F118ED">
        <w:t xml:space="preserve"> науково</w:t>
      </w:r>
      <w:r w:rsidR="00042B01" w:rsidRPr="00F118ED">
        <w:t xml:space="preserve"> обґрунтованих концептуальних ідей, принципів, положень, мотивів що перебувають в основі розуміння небезпечності діяння, а звідси визначення його як злочину у кримінальному законодавстві України, визначення підстав звільнення від кримінальної відповідальності, основних засад призначення покарання та звільнення від нього, застосування замінюючи заходів</w:t>
      </w:r>
      <w:r w:rsidR="00E20061">
        <w:t xml:space="preserve"> тощо</w:t>
      </w:r>
      <w:r w:rsidR="00042B01" w:rsidRPr="00F118ED">
        <w:t>.</w:t>
      </w:r>
    </w:p>
    <w:p w:rsidR="00042B01" w:rsidRPr="00F118ED" w:rsidRDefault="00042B01" w:rsidP="00CA7701">
      <w:r w:rsidRPr="00F118ED">
        <w:t xml:space="preserve">Ідеї, принципи, положення, мотиви, що перебувають в її основі скоординовані між собою та перебувають у відповідному співпорядкуванні. Їх кінцевою метою є формування бажаного для суспільства кримінального законодавства та практики його застосування, формування у правосвідомості громадян позитивної оцінки кримінально-правової боротьби зі злочинністю, </w:t>
      </w:r>
      <w:r w:rsidR="00713009" w:rsidRPr="00F118ED">
        <w:t>обґрунтованих вимог до її вдосконалення.</w:t>
      </w:r>
    </w:p>
    <w:p w:rsidR="006A7006" w:rsidRPr="00F118ED" w:rsidRDefault="00713009" w:rsidP="00CA7701">
      <w:r w:rsidRPr="00F118ED">
        <w:t xml:space="preserve">Однак при цьому слід підкреслити, що ідеологія </w:t>
      </w:r>
      <w:r w:rsidR="006A7006" w:rsidRPr="00F118ED">
        <w:t>КПП</w:t>
      </w:r>
      <w:r w:rsidRPr="00F118ED">
        <w:t xml:space="preserve"> у суспільстві не є</w:t>
      </w:r>
      <w:r w:rsidRPr="00F118ED">
        <w:rPr>
          <w:lang w:val="ru-RU"/>
        </w:rPr>
        <w:t xml:space="preserve"> </w:t>
      </w:r>
      <w:r w:rsidRPr="00F118ED">
        <w:t>єдиною. Виходячи із загального розуміння феномену ідеологія, необхідно вести мову про існування у суспільстві різних ідеологій як взагалі, так і кримінально-правової політики</w:t>
      </w:r>
      <w:r w:rsidR="006A7006" w:rsidRPr="00F118ED">
        <w:t>, зокрема</w:t>
      </w:r>
      <w:r w:rsidRPr="00F118ED">
        <w:t xml:space="preserve">. Це можуть бути ідеології </w:t>
      </w:r>
      <w:r w:rsidR="00E20061">
        <w:t xml:space="preserve">КПП </w:t>
      </w:r>
      <w:r w:rsidRPr="00F118ED">
        <w:t xml:space="preserve">окремих соціальних груп, ідеології окремих партій, ідеології різних національних, етнічних груп та т. ін. Звичайно, що пануючою буде та ідеологія, яка сповідується політичними силами, що перебувають при владі. </w:t>
      </w:r>
      <w:r w:rsidRPr="00F118ED">
        <w:lastRenderedPageBreak/>
        <w:t>Однак, це не повинно призводити до того щоб вона визнавалась єдиною вірною</w:t>
      </w:r>
      <w:r w:rsidR="0078131F">
        <w:t xml:space="preserve"> –</w:t>
      </w:r>
      <w:r w:rsidRPr="00F118ED">
        <w:t xml:space="preserve"> «істиною в останній інстанції».</w:t>
      </w:r>
      <w:r w:rsidR="00C81F44" w:rsidRPr="00F118ED">
        <w:t xml:space="preserve"> Однак саме ця ідеологія формує кримінально</w:t>
      </w:r>
      <w:r w:rsidR="0078131F">
        <w:t>-</w:t>
      </w:r>
      <w:r w:rsidR="00C81F44" w:rsidRPr="00F118ED">
        <w:t xml:space="preserve">правову політику країни. Питання полягає у тому чи відповідає вона іншим ідеологіям, у тому наскільки вона підтримується суспільством у цілому. </w:t>
      </w:r>
    </w:p>
    <w:p w:rsidR="00713009" w:rsidRPr="00F118ED" w:rsidRDefault="00C81F44" w:rsidP="00CA7701">
      <w:r w:rsidRPr="00F118ED">
        <w:t>Відверто слід сказати, що сучасна ідеологія української кримінально-правової політики багато у чому базується ще на радянській ідеологічній базі. При цьому не слід забувати, що сама радянська ідеологія носила яскраво виражений класовий характер оскільки базувалась на ідеологічних постулатах основоположників марксизму-ленінізму.</w:t>
      </w:r>
      <w:r w:rsidR="005D3DF5" w:rsidRPr="00F118ED">
        <w:t xml:space="preserve"> Як зазначає О.В. </w:t>
      </w:r>
      <w:proofErr w:type="spellStart"/>
      <w:r w:rsidR="005D3DF5" w:rsidRPr="00F118ED">
        <w:t>Шишов</w:t>
      </w:r>
      <w:proofErr w:type="spellEnd"/>
      <w:r w:rsidR="006A7006" w:rsidRPr="00F118ED">
        <w:t>:</w:t>
      </w:r>
      <w:r w:rsidR="005D3DF5" w:rsidRPr="00F118ED">
        <w:t xml:space="preserve"> «</w:t>
      </w:r>
      <w:r w:rsidR="000B7BD3" w:rsidRPr="00F118ED">
        <w:t>Ідеї Маркса та Е</w:t>
      </w:r>
      <w:r w:rsidR="005D3DF5" w:rsidRPr="00F118ED">
        <w:t>нгельса про необхідність діалектико-матеріалістичного підходу до вчення про злочин були покладені в основу науки радянського кримінального права, яка з перших років існування Радянської держави підходила до оцінки злочину з марксистських класових позицій».</w:t>
      </w:r>
      <w:r w:rsidR="005D3DF5" w:rsidRPr="00F118ED">
        <w:rPr>
          <w:rStyle w:val="a5"/>
        </w:rPr>
        <w:footnoteReference w:id="6"/>
      </w:r>
      <w:r w:rsidRPr="00F118ED">
        <w:t xml:space="preserve"> Це, у першу чергу, проявлялось у підходах до визначення ознаки «суспільна небезпечність». Зараз у публікаціях вітчизняних науковців робляться спроби критично підійти до осмислення цієї категорії, як вже це зробили законодавці ряду країн колишнього соцтабору (Польщі, Чехії та ін.).</w:t>
      </w:r>
      <w:r w:rsidR="00C142FC" w:rsidRPr="00F118ED">
        <w:rPr>
          <w:rStyle w:val="a5"/>
        </w:rPr>
        <w:footnoteReference w:id="7"/>
      </w:r>
      <w:r w:rsidR="005D3DF5" w:rsidRPr="00F118ED">
        <w:t xml:space="preserve"> Звичайно, що не слід ідучи шляхом тих самих більшовиків, повністю знищувати усе побудоване, але виключити політико-ідеологічну складову – вкрай необхідно.</w:t>
      </w:r>
    </w:p>
    <w:p w:rsidR="00C142FC" w:rsidRPr="00F118ED" w:rsidRDefault="00C142FC" w:rsidP="00CA7701">
      <w:r w:rsidRPr="00F118ED">
        <w:t xml:space="preserve">Ідеологія </w:t>
      </w:r>
      <w:r w:rsidR="006A7006" w:rsidRPr="00F118ED">
        <w:t>КПП</w:t>
      </w:r>
      <w:r w:rsidRPr="00F118ED">
        <w:t xml:space="preserve"> призначена виконувати у суспільстві функцію узгодження поведінки індивідів і інтересів суспільства. Це узгодження повинно здійснюватись, у першу чергу, через формування доктрини та концепції КПП та подальшу реалізацію у конкретних нормах кримінального закону. У кінцевому це сприятиме функціонуванню суспільства, як єдиного </w:t>
      </w:r>
      <w:r w:rsidRPr="00F118ED">
        <w:lastRenderedPageBreak/>
        <w:t>цілісного соціального організму шляхом визначення</w:t>
      </w:r>
      <w:r w:rsidR="005D3DF5" w:rsidRPr="00F118ED">
        <w:t xml:space="preserve"> найважливіших соціальних цінностей, благ та інтересів які необхідно прийняти під охорону засобами кримінального права</w:t>
      </w:r>
      <w:r w:rsidR="000B7BD3" w:rsidRPr="00F118ED">
        <w:t>.</w:t>
      </w:r>
    </w:p>
    <w:p w:rsidR="00C520A2" w:rsidRPr="00F118ED" w:rsidRDefault="006A7006" w:rsidP="00C520A2">
      <w:r w:rsidRPr="00F118ED">
        <w:t>Ідеологія КПП, будучи базою нормативно-правового регулювання</w:t>
      </w:r>
      <w:r w:rsidR="00C520A2" w:rsidRPr="00F118ED">
        <w:t xml:space="preserve"> (з позицій розробки його стратегії та тактики) повинна бути:</w:t>
      </w:r>
    </w:p>
    <w:p w:rsidR="00C520A2" w:rsidRPr="00F118ED" w:rsidRDefault="00C520A2" w:rsidP="0078131F">
      <w:pPr>
        <w:pStyle w:val="a6"/>
        <w:numPr>
          <w:ilvl w:val="0"/>
          <w:numId w:val="2"/>
        </w:numPr>
        <w:ind w:left="0" w:firstLine="567"/>
      </w:pPr>
      <w:r w:rsidRPr="00F118ED">
        <w:t>основою формування криміна</w:t>
      </w:r>
      <w:r w:rsidR="0078131F">
        <w:t xml:space="preserve">льно-правового поля (цілісного, </w:t>
      </w:r>
      <w:r w:rsidRPr="00F118ED">
        <w:t>стабільного, структурно функціонального) в системі галузей права;</w:t>
      </w:r>
    </w:p>
    <w:p w:rsidR="00C520A2" w:rsidRPr="00F118ED" w:rsidRDefault="00C520A2" w:rsidP="0078131F">
      <w:pPr>
        <w:pStyle w:val="a6"/>
        <w:numPr>
          <w:ilvl w:val="0"/>
          <w:numId w:val="2"/>
        </w:numPr>
        <w:ind w:left="0" w:firstLine="567"/>
      </w:pPr>
      <w:r w:rsidRPr="00F118ED">
        <w:t>дієвим механізмом захисту основних прав та свобод громадянина, найважливіших суспільних цінностей;</w:t>
      </w:r>
    </w:p>
    <w:p w:rsidR="00C520A2" w:rsidRPr="00F118ED" w:rsidRDefault="00C520A2" w:rsidP="0078131F">
      <w:pPr>
        <w:pStyle w:val="a6"/>
        <w:numPr>
          <w:ilvl w:val="0"/>
          <w:numId w:val="2"/>
        </w:numPr>
        <w:ind w:left="0" w:firstLine="567"/>
      </w:pPr>
      <w:r w:rsidRPr="00F118ED">
        <w:t>адекватним механізмом відповідей на виклики, вимоги і небезпеки сьогодення.</w:t>
      </w:r>
    </w:p>
    <w:p w:rsidR="00CC4AF4" w:rsidRPr="00F118ED" w:rsidRDefault="00C520A2" w:rsidP="00CC4AF4">
      <w:pPr>
        <w:ind w:left="645" w:firstLine="0"/>
      </w:pPr>
      <w:r w:rsidRPr="00F118ED">
        <w:t xml:space="preserve">Саме кримінально-правова ідеологія дозволяє: </w:t>
      </w:r>
    </w:p>
    <w:p w:rsidR="00CC4AF4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 xml:space="preserve">визначити </w:t>
      </w:r>
      <w:r w:rsidR="00C520A2" w:rsidRPr="00F118ED">
        <w:t xml:space="preserve">найважливіші </w:t>
      </w:r>
      <w:r w:rsidR="00CC4AF4" w:rsidRPr="00F118ED">
        <w:t>об’єкти</w:t>
      </w:r>
      <w:r w:rsidR="00C520A2" w:rsidRPr="00F118ED">
        <w:t>, що підлягають кримінально-правовій охороні</w:t>
      </w:r>
      <w:r w:rsidR="00CC4AF4" w:rsidRPr="00F118ED">
        <w:t xml:space="preserve"> через визначення найважливіших суспільних відносин благ та інтересів</w:t>
      </w:r>
      <w:r w:rsidR="00C520A2" w:rsidRPr="00F118ED">
        <w:t xml:space="preserve">; </w:t>
      </w:r>
    </w:p>
    <w:p w:rsidR="00CC4AF4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 xml:space="preserve">встановити </w:t>
      </w:r>
      <w:r w:rsidR="00CC4AF4" w:rsidRPr="00F118ED">
        <w:t>баланс охорони між здійснюваного методами кримінального права та методами інших галузей права;</w:t>
      </w:r>
    </w:p>
    <w:p w:rsidR="00CC4AF4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>врахувати</w:t>
      </w:r>
      <w:r w:rsidR="00CC4AF4" w:rsidRPr="00F118ED">
        <w:t xml:space="preserve"> національн</w:t>
      </w:r>
      <w:r w:rsidRPr="00F118ED">
        <w:t>ий</w:t>
      </w:r>
      <w:r w:rsidR="00CC4AF4" w:rsidRPr="00F118ED">
        <w:t xml:space="preserve"> кримінально-правов</w:t>
      </w:r>
      <w:r w:rsidRPr="00F118ED">
        <w:t>ий</w:t>
      </w:r>
      <w:r w:rsidR="00CC4AF4" w:rsidRPr="00F118ED">
        <w:t xml:space="preserve"> менталітет;</w:t>
      </w:r>
    </w:p>
    <w:p w:rsidR="00CC4AF4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>з</w:t>
      </w:r>
      <w:r w:rsidR="00CC4AF4" w:rsidRPr="00F118ED">
        <w:t>абезпеч</w:t>
      </w:r>
      <w:r w:rsidRPr="00F118ED">
        <w:t>ити</w:t>
      </w:r>
      <w:r w:rsidR="00CC4AF4" w:rsidRPr="00F118ED">
        <w:t xml:space="preserve"> демократичн</w:t>
      </w:r>
      <w:r w:rsidRPr="00F118ED">
        <w:t>ий</w:t>
      </w:r>
      <w:r w:rsidR="00CC4AF4" w:rsidRPr="00F118ED">
        <w:t xml:space="preserve"> характер КПП</w:t>
      </w:r>
      <w:r w:rsidRPr="00F118ED">
        <w:t>;</w:t>
      </w:r>
    </w:p>
    <w:p w:rsidR="00CC4AF4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 xml:space="preserve">сформулювати </w:t>
      </w:r>
      <w:r w:rsidR="00C520A2" w:rsidRPr="00F118ED">
        <w:t>підходи до розуміння поведі</w:t>
      </w:r>
      <w:r w:rsidRPr="00F118ED">
        <w:t>нки, що вимагає криміналізації.</w:t>
      </w:r>
    </w:p>
    <w:p w:rsidR="00CC4AF4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 xml:space="preserve">визначити </w:t>
      </w:r>
      <w:r w:rsidR="00C520A2" w:rsidRPr="00F118ED">
        <w:t xml:space="preserve">механізми кримінально-правової охорони; </w:t>
      </w:r>
    </w:p>
    <w:p w:rsidR="00713009" w:rsidRPr="00F118ED" w:rsidRDefault="000A77D7" w:rsidP="0078131F">
      <w:pPr>
        <w:pStyle w:val="a6"/>
        <w:numPr>
          <w:ilvl w:val="0"/>
          <w:numId w:val="2"/>
        </w:numPr>
        <w:ind w:left="0" w:firstLine="567"/>
      </w:pPr>
      <w:r w:rsidRPr="00F118ED">
        <w:t xml:space="preserve">визначити </w:t>
      </w:r>
      <w:r w:rsidR="00CC4AF4" w:rsidRPr="00F118ED">
        <w:t xml:space="preserve">оптимальні системи, </w:t>
      </w:r>
      <w:r w:rsidR="00C520A2" w:rsidRPr="00F118ED">
        <w:t>обсяги та методи кримінально-правового впливу.</w:t>
      </w:r>
    </w:p>
    <w:p w:rsidR="00C520A2" w:rsidRPr="00F118ED" w:rsidRDefault="00C520A2" w:rsidP="00CA7701">
      <w:r w:rsidRPr="00F118ED">
        <w:t xml:space="preserve">Несформованість кримінально-правової ідеології викликає, в кінцевому, анархію законодавчих пропозицій в сфері кримінально-правової охорони і нестабільність кримінального закону. Саме таке положення ми маємо на </w:t>
      </w:r>
      <w:r w:rsidRPr="00F118ED">
        <w:lastRenderedPageBreak/>
        <w:t>сьогодні в Україні і дані науковців Національного юридичного університету імені Ярослава Мудрого</w:t>
      </w:r>
      <w:r w:rsidR="00455BD2" w:rsidRPr="00F118ED">
        <w:t xml:space="preserve"> (професор В.І. </w:t>
      </w:r>
      <w:proofErr w:type="spellStart"/>
      <w:r w:rsidR="00455BD2" w:rsidRPr="00F118ED">
        <w:t>Тютюгін</w:t>
      </w:r>
      <w:proofErr w:type="spellEnd"/>
      <w:r w:rsidR="00455BD2" w:rsidRPr="00F118ED">
        <w:t>)</w:t>
      </w:r>
      <w:r w:rsidRPr="00F118ED">
        <w:t xml:space="preserve"> це яскраво демонструють.</w:t>
      </w:r>
      <w:r w:rsidR="00455BD2" w:rsidRPr="00F118ED">
        <w:rPr>
          <w:rStyle w:val="a5"/>
        </w:rPr>
        <w:footnoteReference w:id="8"/>
      </w:r>
    </w:p>
    <w:p w:rsidR="00005FA9" w:rsidRPr="00F118ED" w:rsidRDefault="00005FA9" w:rsidP="00CA7701">
      <w:r w:rsidRPr="00F118ED">
        <w:t>Для вирішення завдань, що стоять перед кримінально-правовою ідеологією вона повинна отримати відповідний державний статус. Це може бути досягнуто через</w:t>
      </w:r>
      <w:r w:rsidR="000A77D7" w:rsidRPr="00F118ED">
        <w:t>:</w:t>
      </w:r>
    </w:p>
    <w:p w:rsidR="00005FA9" w:rsidRPr="00F118ED" w:rsidRDefault="00005FA9" w:rsidP="0078131F">
      <w:pPr>
        <w:pStyle w:val="a6"/>
        <w:numPr>
          <w:ilvl w:val="0"/>
          <w:numId w:val="3"/>
        </w:numPr>
        <w:ind w:left="0" w:firstLine="567"/>
      </w:pPr>
      <w:r w:rsidRPr="00F118ED">
        <w:t xml:space="preserve">демократичність оформлення – публічність обговорення, доступність інформації, внесення пропозицій, змін та т. ін. </w:t>
      </w:r>
    </w:p>
    <w:p w:rsidR="00005FA9" w:rsidRPr="00F118ED" w:rsidRDefault="00005FA9" w:rsidP="0078131F">
      <w:pPr>
        <w:pStyle w:val="a6"/>
        <w:numPr>
          <w:ilvl w:val="0"/>
          <w:numId w:val="3"/>
        </w:numPr>
        <w:ind w:left="0" w:firstLine="567"/>
      </w:pPr>
      <w:r w:rsidRPr="00F118ED">
        <w:t>спрямованість на формування концептуальної моделі та нормативної бази кримінального законодавства;</w:t>
      </w:r>
    </w:p>
    <w:p w:rsidR="00005FA9" w:rsidRPr="00F118ED" w:rsidRDefault="00005FA9" w:rsidP="0078131F">
      <w:pPr>
        <w:pStyle w:val="a6"/>
        <w:numPr>
          <w:ilvl w:val="0"/>
          <w:numId w:val="3"/>
        </w:numPr>
        <w:ind w:left="0" w:firstLine="567"/>
      </w:pPr>
      <w:r w:rsidRPr="00F118ED">
        <w:t xml:space="preserve">утвердження її </w:t>
      </w:r>
      <w:r w:rsidR="000A77D7" w:rsidRPr="00F118ED">
        <w:t>як соціально-правового</w:t>
      </w:r>
      <w:r w:rsidRPr="00F118ED">
        <w:t xml:space="preserve"> феномену</w:t>
      </w:r>
      <w:r w:rsidR="000A77D7" w:rsidRPr="00F118ED">
        <w:t>, який відображає світоглядні, морально-етичні, правові;</w:t>
      </w:r>
    </w:p>
    <w:p w:rsidR="00005FA9" w:rsidRPr="00F118ED" w:rsidRDefault="00005FA9" w:rsidP="0078131F">
      <w:pPr>
        <w:pStyle w:val="a6"/>
        <w:numPr>
          <w:ilvl w:val="0"/>
          <w:numId w:val="3"/>
        </w:numPr>
        <w:ind w:left="0" w:firstLine="567"/>
      </w:pPr>
      <w:r w:rsidRPr="00F118ED">
        <w:t>здійснення нормативного порядку її формування</w:t>
      </w:r>
      <w:r w:rsidR="000A77D7" w:rsidRPr="00F118ED">
        <w:t>.</w:t>
      </w:r>
    </w:p>
    <w:p w:rsidR="00ED5A01" w:rsidRPr="00F118ED" w:rsidRDefault="00ED5A01" w:rsidP="00ED5A01">
      <w:pPr>
        <w:ind w:firstLine="0"/>
      </w:pPr>
    </w:p>
    <w:p w:rsidR="00CA7701" w:rsidRPr="00F118ED" w:rsidRDefault="00CA7701" w:rsidP="00CA7701">
      <w:pPr>
        <w:ind w:firstLine="600"/>
      </w:pPr>
    </w:p>
    <w:p w:rsidR="003C252F" w:rsidRPr="00F118ED" w:rsidRDefault="003C252F" w:rsidP="0097024E"/>
    <w:p w:rsidR="003C252F" w:rsidRPr="00F118ED" w:rsidRDefault="003C252F" w:rsidP="0097024E"/>
    <w:p w:rsidR="0097024E" w:rsidRPr="00F118ED" w:rsidRDefault="0097024E" w:rsidP="0097024E">
      <w:pPr>
        <w:jc w:val="center"/>
      </w:pPr>
    </w:p>
    <w:sectPr w:rsidR="0097024E" w:rsidRPr="00F118ED" w:rsidSect="00225B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DF" w:rsidRDefault="006C23DF" w:rsidP="003C252F">
      <w:pPr>
        <w:spacing w:line="240" w:lineRule="auto"/>
      </w:pPr>
      <w:r>
        <w:separator/>
      </w:r>
    </w:p>
  </w:endnote>
  <w:endnote w:type="continuationSeparator" w:id="0">
    <w:p w:rsidR="006C23DF" w:rsidRDefault="006C23DF" w:rsidP="003C2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DF" w:rsidRDefault="006C23DF" w:rsidP="003C252F">
      <w:pPr>
        <w:spacing w:line="240" w:lineRule="auto"/>
      </w:pPr>
      <w:r>
        <w:separator/>
      </w:r>
    </w:p>
  </w:footnote>
  <w:footnote w:type="continuationSeparator" w:id="0">
    <w:p w:rsidR="006C23DF" w:rsidRDefault="006C23DF" w:rsidP="003C252F">
      <w:pPr>
        <w:spacing w:line="240" w:lineRule="auto"/>
      </w:pPr>
      <w:r>
        <w:continuationSeparator/>
      </w:r>
    </w:p>
  </w:footnote>
  <w:footnote w:id="1">
    <w:p w:rsidR="003C252F" w:rsidRPr="003C252F" w:rsidRDefault="003C252F">
      <w:pPr>
        <w:pStyle w:val="a3"/>
        <w:rPr>
          <w:b/>
          <w:lang w:val="ru-RU"/>
        </w:rPr>
      </w:pPr>
      <w:r w:rsidRPr="003C252F">
        <w:rPr>
          <w:rStyle w:val="a5"/>
        </w:rPr>
        <w:footnoteRef/>
      </w:r>
      <w:r w:rsidRPr="003C252F">
        <w:t xml:space="preserve"> </w:t>
      </w:r>
      <w:r w:rsidRPr="00455BD2">
        <w:rPr>
          <w:i/>
          <w:color w:val="000000"/>
          <w:sz w:val="21"/>
          <w:szCs w:val="21"/>
          <w:shd w:val="clear" w:color="auto" w:fill="FFFFFF"/>
        </w:rPr>
        <w:t>Недбайло П. Е.</w:t>
      </w:r>
      <w:r w:rsidRPr="003C252F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C252F">
        <w:rPr>
          <w:color w:val="000000"/>
          <w:sz w:val="21"/>
          <w:szCs w:val="21"/>
          <w:shd w:val="clear" w:color="auto" w:fill="FFFFFF"/>
        </w:rPr>
        <w:t>Введение</w:t>
      </w:r>
      <w:proofErr w:type="spellEnd"/>
      <w:r w:rsidRPr="003C252F">
        <w:rPr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 w:rsidRPr="003C252F">
        <w:rPr>
          <w:color w:val="000000"/>
          <w:sz w:val="21"/>
          <w:szCs w:val="21"/>
          <w:shd w:val="clear" w:color="auto" w:fill="FFFFFF"/>
        </w:rPr>
        <w:t>общую</w:t>
      </w:r>
      <w:proofErr w:type="spellEnd"/>
      <w:r w:rsidRPr="003C252F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C252F">
        <w:rPr>
          <w:color w:val="000000"/>
          <w:sz w:val="21"/>
          <w:szCs w:val="21"/>
          <w:shd w:val="clear" w:color="auto" w:fill="FFFFFF"/>
        </w:rPr>
        <w:t>теорию</w:t>
      </w:r>
      <w:proofErr w:type="spellEnd"/>
      <w:r w:rsidRPr="003C252F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C252F">
        <w:rPr>
          <w:color w:val="000000"/>
          <w:sz w:val="21"/>
          <w:szCs w:val="21"/>
          <w:shd w:val="clear" w:color="auto" w:fill="FFFFFF"/>
        </w:rPr>
        <w:t>государства</w:t>
      </w:r>
      <w:proofErr w:type="spellEnd"/>
      <w:r w:rsidRPr="003C252F">
        <w:rPr>
          <w:color w:val="000000"/>
          <w:sz w:val="21"/>
          <w:szCs w:val="21"/>
          <w:shd w:val="clear" w:color="auto" w:fill="FFFFFF"/>
        </w:rPr>
        <w:t xml:space="preserve"> и права / Петр </w:t>
      </w:r>
      <w:proofErr w:type="spellStart"/>
      <w:r w:rsidRPr="003C252F">
        <w:rPr>
          <w:color w:val="000000"/>
          <w:sz w:val="21"/>
          <w:szCs w:val="21"/>
          <w:shd w:val="clear" w:color="auto" w:fill="FFFFFF"/>
        </w:rPr>
        <w:t>Емельянович</w:t>
      </w:r>
      <w:proofErr w:type="spellEnd"/>
      <w:r w:rsidRPr="003C252F">
        <w:rPr>
          <w:color w:val="000000"/>
          <w:sz w:val="21"/>
          <w:szCs w:val="21"/>
          <w:shd w:val="clear" w:color="auto" w:fill="FFFFFF"/>
        </w:rPr>
        <w:t xml:space="preserve"> Недбайло. – </w:t>
      </w:r>
      <w:proofErr w:type="spellStart"/>
      <w:r w:rsidRPr="003C252F">
        <w:rPr>
          <w:color w:val="000000"/>
          <w:sz w:val="21"/>
          <w:szCs w:val="21"/>
          <w:shd w:val="clear" w:color="auto" w:fill="FFFFFF"/>
        </w:rPr>
        <w:t>Киев</w:t>
      </w:r>
      <w:proofErr w:type="spellEnd"/>
      <w:r w:rsidRPr="003C252F">
        <w:rPr>
          <w:color w:val="000000"/>
          <w:sz w:val="21"/>
          <w:szCs w:val="21"/>
          <w:shd w:val="clear" w:color="auto" w:fill="FFFFFF"/>
        </w:rPr>
        <w:t>: "Вища школа", 1971. –</w:t>
      </w:r>
      <w:r w:rsidRPr="003C252F">
        <w:rPr>
          <w:color w:val="000000"/>
          <w:sz w:val="21"/>
          <w:szCs w:val="21"/>
          <w:shd w:val="clear" w:color="auto" w:fill="FFFFFF"/>
          <w:lang w:val="ru-RU"/>
        </w:rPr>
        <w:t xml:space="preserve"> С. 27-30,</w:t>
      </w:r>
      <w:r w:rsidRPr="003C252F">
        <w:rPr>
          <w:color w:val="000000"/>
          <w:sz w:val="21"/>
          <w:szCs w:val="21"/>
          <w:shd w:val="clear" w:color="auto" w:fill="FFFFFF"/>
        </w:rPr>
        <w:t xml:space="preserve"> 197 с</w:t>
      </w:r>
      <w:r>
        <w:rPr>
          <w:color w:val="000000"/>
          <w:sz w:val="21"/>
          <w:szCs w:val="21"/>
          <w:shd w:val="clear" w:color="auto" w:fill="FFFFFF"/>
        </w:rPr>
        <w:t>.</w:t>
      </w:r>
    </w:p>
  </w:footnote>
  <w:footnote w:id="2">
    <w:p w:rsidR="00245856" w:rsidRPr="00245856" w:rsidRDefault="00245856">
      <w:pPr>
        <w:pStyle w:val="a3"/>
        <w:rPr>
          <w:sz w:val="21"/>
          <w:szCs w:val="21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245856">
        <w:rPr>
          <w:i/>
        </w:rPr>
        <w:t>Даньшин</w:t>
      </w:r>
      <w:proofErr w:type="spellEnd"/>
      <w:r w:rsidRPr="00245856">
        <w:rPr>
          <w:i/>
        </w:rPr>
        <w:t xml:space="preserve"> І. М., Зелінський А. Ф.</w:t>
      </w:r>
      <w:r w:rsidRPr="00245856">
        <w:t xml:space="preserve">  Кримінальна політика: за і проти.//Право України. – 1992. - №8 – С. 29-31.</w:t>
      </w:r>
    </w:p>
  </w:footnote>
  <w:footnote w:id="3">
    <w:p w:rsidR="00CA7701" w:rsidRPr="00CA7701" w:rsidRDefault="00CA7701" w:rsidP="00CA7701">
      <w:pPr>
        <w:pStyle w:val="a3"/>
        <w:rPr>
          <w:b/>
        </w:rPr>
      </w:pPr>
      <w:r w:rsidRPr="00CA7701">
        <w:rPr>
          <w:rStyle w:val="a5"/>
        </w:rPr>
        <w:footnoteRef/>
      </w:r>
      <w:r w:rsidRPr="00CA7701">
        <w:t xml:space="preserve"> Див. роботи</w:t>
      </w:r>
      <w:r w:rsidR="00245856">
        <w:t xml:space="preserve"> В.І. Борисова, А.А. Музики, А.А. </w:t>
      </w:r>
      <w:proofErr w:type="spellStart"/>
      <w:r w:rsidR="00245856">
        <w:t>Мітрофанова</w:t>
      </w:r>
      <w:proofErr w:type="spellEnd"/>
      <w:r w:rsidR="00245856">
        <w:t xml:space="preserve">, Н.А. </w:t>
      </w:r>
      <w:proofErr w:type="spellStart"/>
      <w:r w:rsidR="00245856">
        <w:t>Савінової</w:t>
      </w:r>
      <w:proofErr w:type="spellEnd"/>
      <w:r w:rsidR="00245856">
        <w:t xml:space="preserve">, К.Б. </w:t>
      </w:r>
      <w:proofErr w:type="spellStart"/>
      <w:r w:rsidR="00245856">
        <w:t>Марисюка</w:t>
      </w:r>
      <w:proofErr w:type="spellEnd"/>
      <w:r w:rsidR="00245856">
        <w:t xml:space="preserve">, І.В. </w:t>
      </w:r>
      <w:proofErr w:type="spellStart"/>
      <w:r w:rsidR="00245856">
        <w:t>Козича</w:t>
      </w:r>
      <w:proofErr w:type="spellEnd"/>
      <w:r w:rsidR="00245856">
        <w:t xml:space="preserve"> та ін. </w:t>
      </w:r>
    </w:p>
  </w:footnote>
  <w:footnote w:id="4">
    <w:p w:rsidR="00ED5A01" w:rsidRPr="00ED5A01" w:rsidRDefault="00ED5A01">
      <w:pPr>
        <w:pStyle w:val="a3"/>
        <w:rPr>
          <w:b/>
          <w:lang w:val="ru-RU"/>
        </w:rPr>
      </w:pPr>
      <w:r w:rsidRPr="00ED5A01">
        <w:rPr>
          <w:rStyle w:val="a5"/>
        </w:rPr>
        <w:footnoteRef/>
      </w:r>
      <w:r w:rsidRPr="00ED5A01">
        <w:t xml:space="preserve"> </w:t>
      </w:r>
      <w:r w:rsidRPr="00455BD2">
        <w:rPr>
          <w:i/>
          <w:color w:val="000000"/>
          <w:sz w:val="21"/>
          <w:szCs w:val="21"/>
          <w:shd w:val="clear" w:color="auto" w:fill="FFFFFF"/>
        </w:rPr>
        <w:t>Сиротин А. С.</w:t>
      </w:r>
      <w:r w:rsidRPr="00ED5A0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Юридическая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практика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как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фактор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утверждения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правовой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идеологии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вопросы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теории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и практики :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монография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/ </w:t>
      </w:r>
      <w:proofErr w:type="spellStart"/>
      <w:r w:rsidRPr="00ED5A01">
        <w:rPr>
          <w:color w:val="000000"/>
          <w:sz w:val="21"/>
          <w:szCs w:val="21"/>
          <w:shd w:val="clear" w:color="auto" w:fill="FFFFFF"/>
        </w:rPr>
        <w:t>Аркадий</w:t>
      </w:r>
      <w:proofErr w:type="spellEnd"/>
      <w:r w:rsidRPr="00ED5A01">
        <w:rPr>
          <w:color w:val="000000"/>
          <w:sz w:val="21"/>
          <w:szCs w:val="21"/>
          <w:shd w:val="clear" w:color="auto" w:fill="FFFFFF"/>
        </w:rPr>
        <w:t xml:space="preserve"> Степанович Сиротин. – М: МГИУ, 2003. – </w:t>
      </w:r>
      <w:r>
        <w:rPr>
          <w:color w:val="000000"/>
          <w:sz w:val="21"/>
          <w:szCs w:val="21"/>
          <w:shd w:val="clear" w:color="auto" w:fill="FFFFFF"/>
          <w:lang w:val="ru-RU"/>
        </w:rPr>
        <w:t xml:space="preserve">С. 15, </w:t>
      </w:r>
      <w:r w:rsidRPr="00ED5A01">
        <w:rPr>
          <w:color w:val="000000"/>
          <w:sz w:val="21"/>
          <w:szCs w:val="21"/>
          <w:shd w:val="clear" w:color="auto" w:fill="FFFFFF"/>
        </w:rPr>
        <w:t>169 с.</w:t>
      </w:r>
    </w:p>
  </w:footnote>
  <w:footnote w:id="5">
    <w:p w:rsidR="00F118ED" w:rsidRPr="00F118ED" w:rsidRDefault="00F118ED">
      <w:pPr>
        <w:pStyle w:val="a3"/>
      </w:pPr>
      <w:r>
        <w:rPr>
          <w:rStyle w:val="a5"/>
        </w:rPr>
        <w:footnoteRef/>
      </w:r>
      <w:r>
        <w:t xml:space="preserve"> Виходячи із того, що ідеологія основою кримінально-правової політики, є неприйнятною позиція тих науковців, які використовують термін «кримінально-правова ідеологія». При такому формулювання ідеологія стає складовою (основою) безпосередньо матеріального кримінального права, що є помилковим твердженням.</w:t>
      </w:r>
    </w:p>
  </w:footnote>
  <w:footnote w:id="6">
    <w:p w:rsidR="005D3DF5" w:rsidRPr="00026A39" w:rsidRDefault="005D3DF5">
      <w:pPr>
        <w:pStyle w:val="a3"/>
        <w:rPr>
          <w:b/>
        </w:rPr>
      </w:pPr>
      <w:r w:rsidRPr="00026A39">
        <w:rPr>
          <w:rStyle w:val="a5"/>
        </w:rPr>
        <w:footnoteRef/>
      </w:r>
      <w:r w:rsidRPr="00026A39">
        <w:t xml:space="preserve"> </w:t>
      </w:r>
      <w:proofErr w:type="spellStart"/>
      <w:r w:rsidR="00026A39" w:rsidRPr="00455BD2">
        <w:rPr>
          <w:i/>
          <w:color w:val="000000"/>
          <w:sz w:val="21"/>
          <w:szCs w:val="21"/>
          <w:shd w:val="clear" w:color="auto" w:fill="FFFFFF"/>
        </w:rPr>
        <w:t>Шишов</w:t>
      </w:r>
      <w:proofErr w:type="spellEnd"/>
      <w:r w:rsidR="00026A39" w:rsidRPr="00455BD2">
        <w:rPr>
          <w:i/>
          <w:color w:val="000000"/>
          <w:sz w:val="21"/>
          <w:szCs w:val="21"/>
          <w:shd w:val="clear" w:color="auto" w:fill="FFFFFF"/>
        </w:rPr>
        <w:t xml:space="preserve"> О. Ф.</w:t>
      </w:r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Становление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развитие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науки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уголовного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права в СССР.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Проблемы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общей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части (1917 - 1936 гг.):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Учебное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пособие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. / Олег Федорович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Шишов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. – М: </w:t>
      </w:r>
      <w:proofErr w:type="spellStart"/>
      <w:r w:rsidR="00026A39" w:rsidRPr="00026A39">
        <w:rPr>
          <w:color w:val="000000"/>
          <w:sz w:val="21"/>
          <w:szCs w:val="21"/>
          <w:shd w:val="clear" w:color="auto" w:fill="FFFFFF"/>
        </w:rPr>
        <w:t>Изд-во</w:t>
      </w:r>
      <w:proofErr w:type="spellEnd"/>
      <w:r w:rsidR="00026A39" w:rsidRPr="00026A39">
        <w:rPr>
          <w:color w:val="000000"/>
          <w:sz w:val="21"/>
          <w:szCs w:val="21"/>
          <w:shd w:val="clear" w:color="auto" w:fill="FFFFFF"/>
        </w:rPr>
        <w:t xml:space="preserve"> ВНИИ МВД СССР, 1981. в</w:t>
      </w:r>
      <w:r w:rsidR="00026A39" w:rsidRPr="00026A39">
        <w:rPr>
          <w:color w:val="000000"/>
          <w:sz w:val="21"/>
          <w:szCs w:val="21"/>
          <w:shd w:val="clear" w:color="auto" w:fill="FFFFFF"/>
          <w:lang w:val="ru-RU"/>
        </w:rPr>
        <w:t>ы</w:t>
      </w:r>
      <w:r w:rsidR="00026A39" w:rsidRPr="00026A39">
        <w:rPr>
          <w:color w:val="000000"/>
          <w:sz w:val="21"/>
          <w:szCs w:val="21"/>
          <w:shd w:val="clear" w:color="auto" w:fill="FFFFFF"/>
        </w:rPr>
        <w:t>п.1 – С. 17.- 85 c.</w:t>
      </w:r>
    </w:p>
  </w:footnote>
  <w:footnote w:id="7">
    <w:p w:rsidR="00C142FC" w:rsidRPr="00C142FC" w:rsidRDefault="00C142FC">
      <w:pPr>
        <w:pStyle w:val="a3"/>
        <w:rPr>
          <w:b/>
        </w:rPr>
      </w:pPr>
      <w:r>
        <w:rPr>
          <w:rStyle w:val="a5"/>
        </w:rPr>
        <w:footnoteRef/>
      </w:r>
      <w:r>
        <w:t xml:space="preserve"> </w:t>
      </w:r>
      <w:r w:rsidRPr="00455BD2">
        <w:rPr>
          <w:i/>
          <w:color w:val="000000"/>
          <w:sz w:val="21"/>
          <w:szCs w:val="21"/>
          <w:shd w:val="clear" w:color="auto" w:fill="FFFFFF"/>
        </w:rPr>
        <w:t>Азаров Д. С.</w:t>
      </w:r>
      <w:r w:rsidRPr="00C142FC">
        <w:rPr>
          <w:color w:val="000000"/>
          <w:sz w:val="21"/>
          <w:szCs w:val="21"/>
          <w:shd w:val="clear" w:color="auto" w:fill="FFFFFF"/>
        </w:rPr>
        <w:t xml:space="preserve"> </w:t>
      </w:r>
      <w:r w:rsidR="005D3DF5">
        <w:rPr>
          <w:color w:val="000000"/>
          <w:sz w:val="21"/>
          <w:szCs w:val="21"/>
          <w:shd w:val="clear" w:color="auto" w:fill="FFFFFF"/>
        </w:rPr>
        <w:t>С</w:t>
      </w:r>
      <w:r w:rsidR="005D3DF5" w:rsidRPr="00C142FC">
        <w:rPr>
          <w:color w:val="000000"/>
          <w:sz w:val="21"/>
          <w:szCs w:val="21"/>
          <w:shd w:val="clear" w:color="auto" w:fill="FFFFFF"/>
        </w:rPr>
        <w:t>успільна небезпека злочину та аналогія кримінального закону</w:t>
      </w:r>
      <w:r w:rsidRPr="00C142FC">
        <w:rPr>
          <w:color w:val="000000"/>
          <w:sz w:val="21"/>
          <w:szCs w:val="21"/>
          <w:shd w:val="clear" w:color="auto" w:fill="FFFFFF"/>
        </w:rPr>
        <w:t xml:space="preserve"> (ретроспективний погляд у XIX–ХХ століття) [Електронний ресурс] / </w:t>
      </w:r>
      <w:proofErr w:type="spellStart"/>
      <w:r w:rsidRPr="00C142FC">
        <w:rPr>
          <w:color w:val="000000"/>
          <w:sz w:val="21"/>
          <w:szCs w:val="21"/>
          <w:shd w:val="clear" w:color="auto" w:fill="FFFFFF"/>
        </w:rPr>
        <w:t>Деніс</w:t>
      </w:r>
      <w:proofErr w:type="spellEnd"/>
      <w:r w:rsidRPr="00C142FC">
        <w:rPr>
          <w:color w:val="000000"/>
          <w:sz w:val="21"/>
          <w:szCs w:val="21"/>
          <w:shd w:val="clear" w:color="auto" w:fill="FFFFFF"/>
        </w:rPr>
        <w:t xml:space="preserve"> Сергійович Азаров. – 2015. – Режим доступу до ресурсу: https://www.academia.edu/14535116/</w:t>
      </w:r>
    </w:p>
  </w:footnote>
  <w:footnote w:id="8">
    <w:p w:rsidR="00455BD2" w:rsidRPr="00245856" w:rsidRDefault="00455BD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245856">
        <w:rPr>
          <w:i/>
          <w:color w:val="000000"/>
          <w:sz w:val="21"/>
          <w:szCs w:val="21"/>
          <w:shd w:val="clear" w:color="auto" w:fill="FFFFFF"/>
        </w:rPr>
        <w:t>Фріс</w:t>
      </w:r>
      <w:proofErr w:type="spellEnd"/>
      <w:r w:rsidRPr="00245856">
        <w:rPr>
          <w:i/>
          <w:color w:val="000000"/>
          <w:sz w:val="21"/>
          <w:szCs w:val="21"/>
          <w:shd w:val="clear" w:color="auto" w:fill="FFFFFF"/>
        </w:rPr>
        <w:t xml:space="preserve"> П. Л.</w:t>
      </w:r>
      <w:r w:rsidRPr="00245856">
        <w:rPr>
          <w:color w:val="000000"/>
          <w:sz w:val="21"/>
          <w:szCs w:val="21"/>
          <w:shd w:val="clear" w:color="auto" w:fill="FFFFFF"/>
        </w:rPr>
        <w:t xml:space="preserve"> Концепція кримінально-правової політики України: поняття зміст та основні підходи до </w:t>
      </w:r>
      <w:proofErr w:type="spellStart"/>
      <w:r w:rsidRPr="00245856">
        <w:rPr>
          <w:color w:val="000000"/>
          <w:sz w:val="21"/>
          <w:szCs w:val="21"/>
          <w:shd w:val="clear" w:color="auto" w:fill="FFFFFF"/>
        </w:rPr>
        <w:t>формуванн</w:t>
      </w:r>
      <w:proofErr w:type="spellEnd"/>
      <w:r w:rsidRPr="00245856">
        <w:rPr>
          <w:color w:val="000000"/>
          <w:sz w:val="21"/>
          <w:szCs w:val="21"/>
          <w:shd w:val="clear" w:color="auto" w:fill="FFFFFF"/>
        </w:rPr>
        <w:t xml:space="preserve"> :. зб. матеріалів. матеріалів ХІІ Міжнародної науково-практичної конференції. (Луцьк, 26-27 черв.2015 р.) / уклад. Л.М. </w:t>
      </w:r>
      <w:proofErr w:type="spellStart"/>
      <w:r w:rsidRPr="00245856">
        <w:rPr>
          <w:color w:val="000000"/>
          <w:sz w:val="21"/>
          <w:szCs w:val="21"/>
          <w:shd w:val="clear" w:color="auto" w:fill="FFFFFF"/>
        </w:rPr>
        <w:t>Джурак</w:t>
      </w:r>
      <w:proofErr w:type="spellEnd"/>
      <w:r w:rsidRPr="00245856">
        <w:rPr>
          <w:color w:val="000000"/>
          <w:sz w:val="21"/>
          <w:szCs w:val="21"/>
          <w:shd w:val="clear" w:color="auto" w:fill="FFFFFF"/>
        </w:rPr>
        <w:t xml:space="preserve">. / Павло Львович </w:t>
      </w:r>
      <w:proofErr w:type="spellStart"/>
      <w:r w:rsidRPr="00245856">
        <w:rPr>
          <w:color w:val="000000"/>
          <w:sz w:val="21"/>
          <w:szCs w:val="21"/>
          <w:shd w:val="clear" w:color="auto" w:fill="FFFFFF"/>
        </w:rPr>
        <w:t>Фріс</w:t>
      </w:r>
      <w:proofErr w:type="spellEnd"/>
      <w:r w:rsidRPr="00245856">
        <w:rPr>
          <w:color w:val="000000"/>
          <w:sz w:val="21"/>
          <w:szCs w:val="21"/>
          <w:shd w:val="clear" w:color="auto" w:fill="FFFFFF"/>
        </w:rPr>
        <w:t>. – Луцьк: Вежа-Друк,, 2015. – 256 с. С.242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CC0"/>
    <w:multiLevelType w:val="hybridMultilevel"/>
    <w:tmpl w:val="4938637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E3072F"/>
    <w:multiLevelType w:val="singleLevel"/>
    <w:tmpl w:val="49A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2">
    <w:nsid w:val="487911C0"/>
    <w:multiLevelType w:val="hybridMultilevel"/>
    <w:tmpl w:val="6D0E16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1B275F"/>
    <w:multiLevelType w:val="hybridMultilevel"/>
    <w:tmpl w:val="51046BD4"/>
    <w:lvl w:ilvl="0" w:tplc="0422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E"/>
    <w:rsid w:val="00005FA9"/>
    <w:rsid w:val="00026A39"/>
    <w:rsid w:val="00042B01"/>
    <w:rsid w:val="000A77D7"/>
    <w:rsid w:val="000B7BD3"/>
    <w:rsid w:val="00184980"/>
    <w:rsid w:val="00225B7F"/>
    <w:rsid w:val="00230901"/>
    <w:rsid w:val="00245856"/>
    <w:rsid w:val="002705DC"/>
    <w:rsid w:val="003C252F"/>
    <w:rsid w:val="00455BD2"/>
    <w:rsid w:val="005D3DF5"/>
    <w:rsid w:val="006A7006"/>
    <w:rsid w:val="006C23DF"/>
    <w:rsid w:val="006E60AB"/>
    <w:rsid w:val="00713009"/>
    <w:rsid w:val="0078131F"/>
    <w:rsid w:val="009206BC"/>
    <w:rsid w:val="0097024E"/>
    <w:rsid w:val="00AD4E7E"/>
    <w:rsid w:val="00C142FC"/>
    <w:rsid w:val="00C520A2"/>
    <w:rsid w:val="00C81F44"/>
    <w:rsid w:val="00CA7701"/>
    <w:rsid w:val="00CC4AF4"/>
    <w:rsid w:val="00D25BE9"/>
    <w:rsid w:val="00D65566"/>
    <w:rsid w:val="00DD64CC"/>
    <w:rsid w:val="00E20061"/>
    <w:rsid w:val="00E31D26"/>
    <w:rsid w:val="00E42D96"/>
    <w:rsid w:val="00ED5A01"/>
    <w:rsid w:val="00F04C1D"/>
    <w:rsid w:val="00F118ED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C252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252F"/>
    <w:rPr>
      <w:sz w:val="20"/>
      <w:szCs w:val="20"/>
    </w:rPr>
  </w:style>
  <w:style w:type="character" w:styleId="a5">
    <w:name w:val="footnote reference"/>
    <w:basedOn w:val="a0"/>
    <w:semiHidden/>
    <w:unhideWhenUsed/>
    <w:rsid w:val="003C252F"/>
    <w:rPr>
      <w:vertAlign w:val="superscript"/>
    </w:rPr>
  </w:style>
  <w:style w:type="paragraph" w:styleId="a6">
    <w:name w:val="List Paragraph"/>
    <w:basedOn w:val="a"/>
    <w:uiPriority w:val="34"/>
    <w:qFormat/>
    <w:rsid w:val="00C5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C252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252F"/>
    <w:rPr>
      <w:sz w:val="20"/>
      <w:szCs w:val="20"/>
    </w:rPr>
  </w:style>
  <w:style w:type="character" w:styleId="a5">
    <w:name w:val="footnote reference"/>
    <w:basedOn w:val="a0"/>
    <w:semiHidden/>
    <w:unhideWhenUsed/>
    <w:rsid w:val="003C252F"/>
    <w:rPr>
      <w:vertAlign w:val="superscript"/>
    </w:rPr>
  </w:style>
  <w:style w:type="paragraph" w:styleId="a6">
    <w:name w:val="List Paragraph"/>
    <w:basedOn w:val="a"/>
    <w:uiPriority w:val="34"/>
    <w:qFormat/>
    <w:rsid w:val="00C5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BD94-AAB8-4D50-A175-844D364C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5421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10</cp:revision>
  <dcterms:created xsi:type="dcterms:W3CDTF">2015-08-12T08:27:00Z</dcterms:created>
  <dcterms:modified xsi:type="dcterms:W3CDTF">2015-08-16T14:27:00Z</dcterms:modified>
</cp:coreProperties>
</file>