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1B2" w:rsidRPr="0067633C" w:rsidRDefault="00685556" w:rsidP="00BB26A4">
      <w:pPr>
        <w:pStyle w:val="1"/>
        <w:spacing w:before="0" w:after="0"/>
        <w:ind w:firstLine="709"/>
        <w:rPr>
          <w:rFonts w:ascii="Times New Roman" w:hAnsi="Times New Roman"/>
          <w:sz w:val="28"/>
        </w:rPr>
      </w:pPr>
      <w:r w:rsidRPr="0067633C">
        <w:rPr>
          <w:rFonts w:ascii="Times New Roman" w:hAnsi="Times New Roman"/>
          <w:sz w:val="28"/>
        </w:rPr>
        <w:t>УДК 621.382.621.3.049</w:t>
      </w:r>
    </w:p>
    <w:p w:rsidR="004549B6" w:rsidRPr="00EE404D" w:rsidRDefault="004549B6" w:rsidP="00BB26A4">
      <w:pPr>
        <w:suppressAutoHyphens/>
        <w:spacing w:after="0" w:line="240" w:lineRule="auto"/>
        <w:ind w:firstLine="709"/>
        <w:jc w:val="both"/>
        <w:rPr>
          <w:rFonts w:ascii="Times New Roman" w:hAnsi="Times New Roman"/>
          <w:b/>
          <w:sz w:val="28"/>
          <w:szCs w:val="28"/>
        </w:rPr>
      </w:pPr>
    </w:p>
    <w:p w:rsidR="00FF7854" w:rsidRPr="00FF7854" w:rsidRDefault="00FF7854" w:rsidP="00BB26A4">
      <w:pPr>
        <w:suppressAutoHyphens/>
        <w:spacing w:after="0" w:line="240" w:lineRule="auto"/>
        <w:ind w:firstLine="709"/>
        <w:jc w:val="both"/>
        <w:rPr>
          <w:rFonts w:ascii="Times New Roman" w:eastAsia="Times New Roman" w:hAnsi="Times New Roman"/>
          <w:b/>
          <w:sz w:val="28"/>
          <w:szCs w:val="28"/>
          <w:lang w:eastAsia="ru-RU"/>
        </w:rPr>
      </w:pPr>
      <w:r w:rsidRPr="00FF7854">
        <w:rPr>
          <w:rFonts w:ascii="Times New Roman" w:eastAsia="Times New Roman" w:hAnsi="Times New Roman"/>
          <w:b/>
          <w:sz w:val="28"/>
          <w:szCs w:val="28"/>
          <w:lang w:eastAsia="ru-RU"/>
        </w:rPr>
        <w:t>НАДПРОВІДНА БАГАТОРІВНЕВА РОЗВОДКА В ШВИДКІСНИХ GaAs-Структурах ВІС/НВІС.</w:t>
      </w:r>
    </w:p>
    <w:p w:rsidR="005A7807" w:rsidRPr="005A7807" w:rsidRDefault="005A7807" w:rsidP="00BB26A4">
      <w:pPr>
        <w:pStyle w:val="a3"/>
        <w:tabs>
          <w:tab w:val="left" w:pos="8640"/>
        </w:tabs>
        <w:suppressAutoHyphens/>
        <w:ind w:firstLine="709"/>
        <w:jc w:val="both"/>
        <w:rPr>
          <w:rFonts w:ascii="Times New Roman" w:hAnsi="Times New Roman"/>
          <w:szCs w:val="28"/>
          <w:lang w:val="uk-UA"/>
        </w:rPr>
      </w:pPr>
    </w:p>
    <w:p w:rsidR="00E86D81" w:rsidRPr="00E86D81" w:rsidRDefault="004267AB" w:rsidP="00BB26A4">
      <w:pPr>
        <w:widowControl w:val="0"/>
        <w:suppressAutoHyphens/>
        <w:spacing w:after="0" w:line="240" w:lineRule="auto"/>
        <w:ind w:firstLine="709"/>
        <w:jc w:val="both"/>
        <w:rPr>
          <w:rFonts w:ascii="Times New Roman" w:hAnsi="Times New Roman"/>
          <w:b/>
          <w:sz w:val="28"/>
          <w:szCs w:val="28"/>
          <w:lang w:val="ru-RU"/>
        </w:rPr>
      </w:pPr>
      <w:r w:rsidRPr="0023538C">
        <w:rPr>
          <w:rFonts w:ascii="Times New Roman" w:hAnsi="Times New Roman"/>
          <w:b/>
          <w:sz w:val="28"/>
          <w:szCs w:val="28"/>
        </w:rPr>
        <w:t>С.</w:t>
      </w:r>
      <w:r w:rsidR="00C86D2C" w:rsidRPr="0023538C">
        <w:rPr>
          <w:rFonts w:ascii="Times New Roman" w:hAnsi="Times New Roman"/>
          <w:b/>
          <w:sz w:val="28"/>
          <w:szCs w:val="28"/>
        </w:rPr>
        <w:t xml:space="preserve"> </w:t>
      </w:r>
      <w:r w:rsidRPr="0023538C">
        <w:rPr>
          <w:rFonts w:ascii="Times New Roman" w:hAnsi="Times New Roman"/>
          <w:b/>
          <w:sz w:val="28"/>
          <w:szCs w:val="28"/>
        </w:rPr>
        <w:t>П.</w:t>
      </w:r>
      <w:r w:rsidR="0055720B" w:rsidRPr="0023538C">
        <w:rPr>
          <w:rFonts w:ascii="Times New Roman" w:hAnsi="Times New Roman"/>
          <w:b/>
          <w:sz w:val="28"/>
          <w:szCs w:val="28"/>
        </w:rPr>
        <w:t xml:space="preserve"> </w:t>
      </w:r>
      <w:r w:rsidR="00685556" w:rsidRPr="0023538C">
        <w:rPr>
          <w:rFonts w:ascii="Times New Roman" w:hAnsi="Times New Roman"/>
          <w:b/>
          <w:sz w:val="28"/>
          <w:szCs w:val="28"/>
        </w:rPr>
        <w:t xml:space="preserve">Новосядлий, </w:t>
      </w:r>
      <w:r w:rsidR="005A7807" w:rsidRPr="0023538C">
        <w:rPr>
          <w:rFonts w:ascii="Times New Roman" w:hAnsi="Times New Roman"/>
          <w:b/>
          <w:sz w:val="28"/>
          <w:szCs w:val="28"/>
        </w:rPr>
        <w:t>М. В. Котик</w:t>
      </w:r>
      <w:r w:rsidR="005A7807" w:rsidRPr="005A7807">
        <w:rPr>
          <w:rFonts w:ascii="Times New Roman" w:hAnsi="Times New Roman"/>
          <w:b/>
          <w:sz w:val="28"/>
          <w:szCs w:val="28"/>
          <w:lang w:val="ru-RU"/>
        </w:rPr>
        <w:t>,</w:t>
      </w:r>
      <w:r w:rsidR="005A7807" w:rsidRPr="0023538C">
        <w:rPr>
          <w:rFonts w:ascii="Times New Roman" w:hAnsi="Times New Roman"/>
          <w:b/>
          <w:sz w:val="28"/>
          <w:szCs w:val="28"/>
        </w:rPr>
        <w:t xml:space="preserve"> </w:t>
      </w:r>
      <w:r w:rsidRPr="0023538C">
        <w:rPr>
          <w:rFonts w:ascii="Times New Roman" w:hAnsi="Times New Roman"/>
          <w:b/>
          <w:sz w:val="28"/>
          <w:szCs w:val="28"/>
        </w:rPr>
        <w:t>Б.</w:t>
      </w:r>
      <w:r w:rsidR="00C86D2C" w:rsidRPr="0023538C">
        <w:rPr>
          <w:rFonts w:ascii="Times New Roman" w:hAnsi="Times New Roman"/>
          <w:b/>
          <w:sz w:val="28"/>
          <w:szCs w:val="28"/>
        </w:rPr>
        <w:t xml:space="preserve"> </w:t>
      </w:r>
      <w:r w:rsidRPr="0023538C">
        <w:rPr>
          <w:rFonts w:ascii="Times New Roman" w:hAnsi="Times New Roman"/>
          <w:b/>
          <w:sz w:val="28"/>
          <w:szCs w:val="28"/>
        </w:rPr>
        <w:t>С.</w:t>
      </w:r>
      <w:r w:rsidR="0055720B" w:rsidRPr="0023538C">
        <w:rPr>
          <w:rFonts w:ascii="Times New Roman" w:hAnsi="Times New Roman"/>
          <w:b/>
          <w:sz w:val="28"/>
          <w:szCs w:val="28"/>
        </w:rPr>
        <w:t xml:space="preserve"> </w:t>
      </w:r>
      <w:r w:rsidR="00685556" w:rsidRPr="0023538C">
        <w:rPr>
          <w:rFonts w:ascii="Times New Roman" w:hAnsi="Times New Roman"/>
          <w:b/>
          <w:sz w:val="28"/>
          <w:szCs w:val="28"/>
        </w:rPr>
        <w:t xml:space="preserve">Дзундза, </w:t>
      </w:r>
      <w:r w:rsidR="008D7C7D" w:rsidRPr="0023538C">
        <w:rPr>
          <w:rFonts w:ascii="Times New Roman" w:hAnsi="Times New Roman"/>
          <w:b/>
          <w:sz w:val="28"/>
          <w:szCs w:val="28"/>
        </w:rPr>
        <w:t>В.</w:t>
      </w:r>
      <w:r w:rsidR="007660B9" w:rsidRPr="0023538C">
        <w:rPr>
          <w:rFonts w:ascii="Times New Roman" w:hAnsi="Times New Roman"/>
          <w:b/>
          <w:sz w:val="28"/>
          <w:szCs w:val="28"/>
        </w:rPr>
        <w:t xml:space="preserve"> </w:t>
      </w:r>
      <w:r w:rsidR="008D7C7D" w:rsidRPr="0023538C">
        <w:rPr>
          <w:rFonts w:ascii="Times New Roman" w:hAnsi="Times New Roman"/>
          <w:b/>
          <w:sz w:val="28"/>
          <w:szCs w:val="28"/>
        </w:rPr>
        <w:t xml:space="preserve">М. </w:t>
      </w:r>
      <w:r w:rsidR="00C741E5" w:rsidRPr="0023538C">
        <w:rPr>
          <w:rFonts w:ascii="Times New Roman" w:hAnsi="Times New Roman"/>
          <w:b/>
          <w:sz w:val="28"/>
          <w:szCs w:val="28"/>
        </w:rPr>
        <w:t xml:space="preserve">Грига, </w:t>
      </w:r>
      <w:r w:rsidR="005A7807" w:rsidRPr="005A7807">
        <w:rPr>
          <w:rFonts w:ascii="Times New Roman" w:hAnsi="Times New Roman"/>
          <w:b/>
          <w:sz w:val="28"/>
          <w:szCs w:val="28"/>
          <w:lang w:val="ru-RU"/>
        </w:rPr>
        <w:br/>
      </w:r>
      <w:r w:rsidR="005D4B76" w:rsidRPr="0023538C">
        <w:rPr>
          <w:rFonts w:ascii="Times New Roman" w:hAnsi="Times New Roman"/>
          <w:b/>
          <w:sz w:val="28"/>
          <w:szCs w:val="28"/>
        </w:rPr>
        <w:t>С.</w:t>
      </w:r>
      <w:r w:rsidR="00C86D2C" w:rsidRPr="0023538C">
        <w:rPr>
          <w:rFonts w:ascii="Times New Roman" w:hAnsi="Times New Roman"/>
          <w:b/>
          <w:sz w:val="28"/>
          <w:szCs w:val="28"/>
        </w:rPr>
        <w:t xml:space="preserve"> </w:t>
      </w:r>
      <w:r w:rsidR="00C31447">
        <w:rPr>
          <w:rFonts w:ascii="Times New Roman" w:hAnsi="Times New Roman"/>
          <w:b/>
          <w:sz w:val="28"/>
          <w:szCs w:val="28"/>
        </w:rPr>
        <w:t>В. Новосядлий</w:t>
      </w:r>
      <w:r w:rsidR="00E86D81" w:rsidRPr="00E86D81">
        <w:rPr>
          <w:rFonts w:ascii="Times New Roman" w:hAnsi="Times New Roman"/>
          <w:b/>
          <w:sz w:val="28"/>
          <w:szCs w:val="28"/>
          <w:lang w:val="ru-RU"/>
        </w:rPr>
        <w:t>, В. І. Мандзюк</w:t>
      </w:r>
    </w:p>
    <w:p w:rsidR="00685556" w:rsidRPr="00E86D81" w:rsidRDefault="00685556" w:rsidP="00BB26A4">
      <w:pPr>
        <w:spacing w:after="0" w:line="240" w:lineRule="auto"/>
        <w:ind w:firstLine="709"/>
        <w:jc w:val="both"/>
        <w:rPr>
          <w:rFonts w:ascii="Times New Roman" w:hAnsi="Times New Roman"/>
          <w:b/>
          <w:sz w:val="28"/>
          <w:szCs w:val="28"/>
          <w:lang w:val="ru-RU"/>
        </w:rPr>
      </w:pPr>
    </w:p>
    <w:p w:rsidR="005A1CEF" w:rsidRPr="0023538C" w:rsidRDefault="005A1CEF" w:rsidP="00BB26A4">
      <w:pPr>
        <w:suppressAutoHyphens/>
        <w:spacing w:after="0" w:line="240" w:lineRule="auto"/>
        <w:ind w:firstLine="709"/>
        <w:jc w:val="both"/>
        <w:rPr>
          <w:rFonts w:ascii="Times New Roman" w:hAnsi="Times New Roman"/>
          <w:b/>
          <w:sz w:val="28"/>
          <w:szCs w:val="28"/>
        </w:rPr>
      </w:pPr>
    </w:p>
    <w:p w:rsidR="00685556" w:rsidRPr="004F5F84" w:rsidRDefault="00FF7854" w:rsidP="00BB26A4">
      <w:pPr>
        <w:suppressAutoHyphens/>
        <w:spacing w:after="0" w:line="240" w:lineRule="auto"/>
        <w:ind w:firstLine="709"/>
        <w:jc w:val="both"/>
        <w:rPr>
          <w:rFonts w:ascii="Times New Roman" w:eastAsia="Times New Roman" w:hAnsi="Times New Roman"/>
          <w:b/>
          <w:sz w:val="28"/>
          <w:szCs w:val="28"/>
          <w:lang w:val="ru-RU" w:eastAsia="ru-RU"/>
        </w:rPr>
      </w:pPr>
      <w:r w:rsidRPr="00FF7854">
        <w:rPr>
          <w:rFonts w:ascii="Times New Roman" w:eastAsia="Times New Roman" w:hAnsi="Times New Roman"/>
          <w:b/>
          <w:sz w:val="28"/>
          <w:szCs w:val="28"/>
          <w:lang w:eastAsia="ru-RU"/>
        </w:rPr>
        <w:t xml:space="preserve">СВЕРХПРОВОДЯЩИХ МНОГОУРОВНЕВОЙ РАЗВОДКИ В СКОРОСТНЫХ GaAs СТРУКТУРАХ </w:t>
      </w:r>
      <w:r>
        <w:rPr>
          <w:rFonts w:ascii="Times New Roman" w:eastAsia="Times New Roman" w:hAnsi="Times New Roman"/>
          <w:b/>
          <w:sz w:val="28"/>
          <w:szCs w:val="28"/>
          <w:lang w:eastAsia="ru-RU"/>
        </w:rPr>
        <w:t>БИС/</w:t>
      </w:r>
      <w:r w:rsidRPr="00FF7854">
        <w:rPr>
          <w:rFonts w:ascii="Times New Roman" w:eastAsia="Times New Roman" w:hAnsi="Times New Roman"/>
          <w:b/>
          <w:sz w:val="28"/>
          <w:szCs w:val="28"/>
          <w:lang w:eastAsia="ru-RU"/>
        </w:rPr>
        <w:t>СБИС.</w:t>
      </w:r>
    </w:p>
    <w:p w:rsidR="005A1CEF" w:rsidRPr="0023538C" w:rsidRDefault="005A1CEF" w:rsidP="00BB26A4">
      <w:pPr>
        <w:suppressAutoHyphens/>
        <w:spacing w:after="0" w:line="240" w:lineRule="auto"/>
        <w:ind w:firstLine="709"/>
        <w:jc w:val="both"/>
        <w:rPr>
          <w:rFonts w:ascii="Times New Roman" w:eastAsia="Times New Roman" w:hAnsi="Times New Roman"/>
          <w:b/>
          <w:sz w:val="28"/>
          <w:szCs w:val="28"/>
          <w:lang w:eastAsia="ru-RU"/>
        </w:rPr>
      </w:pPr>
    </w:p>
    <w:p w:rsidR="00685556" w:rsidRPr="00E86D81" w:rsidRDefault="004267AB" w:rsidP="00BB26A4">
      <w:pPr>
        <w:suppressAutoHyphens/>
        <w:spacing w:after="0" w:line="240" w:lineRule="auto"/>
        <w:ind w:firstLine="709"/>
        <w:jc w:val="both"/>
        <w:rPr>
          <w:rFonts w:ascii="Times New Roman" w:hAnsi="Times New Roman"/>
          <w:b/>
          <w:sz w:val="28"/>
          <w:szCs w:val="28"/>
          <w:lang w:val="ru-RU"/>
        </w:rPr>
      </w:pPr>
      <w:r w:rsidRPr="0023538C">
        <w:rPr>
          <w:rFonts w:ascii="Times New Roman" w:hAnsi="Times New Roman"/>
          <w:b/>
          <w:sz w:val="28"/>
          <w:szCs w:val="28"/>
        </w:rPr>
        <w:t>С.</w:t>
      </w:r>
      <w:r w:rsidR="00C86D2C" w:rsidRPr="0023538C">
        <w:rPr>
          <w:rFonts w:ascii="Times New Roman" w:hAnsi="Times New Roman"/>
          <w:b/>
          <w:sz w:val="28"/>
          <w:szCs w:val="28"/>
        </w:rPr>
        <w:t xml:space="preserve"> </w:t>
      </w:r>
      <w:r w:rsidRPr="0023538C">
        <w:rPr>
          <w:rFonts w:ascii="Times New Roman" w:hAnsi="Times New Roman"/>
          <w:b/>
          <w:sz w:val="28"/>
          <w:szCs w:val="28"/>
        </w:rPr>
        <w:t xml:space="preserve">П. </w:t>
      </w:r>
      <w:r w:rsidR="00685556" w:rsidRPr="0023538C">
        <w:rPr>
          <w:rFonts w:ascii="Times New Roman" w:hAnsi="Times New Roman"/>
          <w:b/>
          <w:sz w:val="28"/>
          <w:szCs w:val="28"/>
        </w:rPr>
        <w:t>Новосядл</w:t>
      </w:r>
      <w:r w:rsidR="005A1CEF" w:rsidRPr="0023538C">
        <w:rPr>
          <w:rFonts w:ascii="Times New Roman" w:hAnsi="Times New Roman"/>
          <w:b/>
          <w:sz w:val="28"/>
          <w:szCs w:val="28"/>
        </w:rPr>
        <w:t>ы</w:t>
      </w:r>
      <w:r w:rsidR="00685556" w:rsidRPr="0023538C">
        <w:rPr>
          <w:rFonts w:ascii="Times New Roman" w:hAnsi="Times New Roman"/>
          <w:b/>
          <w:sz w:val="28"/>
          <w:szCs w:val="28"/>
        </w:rPr>
        <w:t xml:space="preserve">й, </w:t>
      </w:r>
      <w:r w:rsidR="0073425C" w:rsidRPr="0023538C">
        <w:rPr>
          <w:rFonts w:ascii="Times New Roman" w:hAnsi="Times New Roman"/>
          <w:b/>
          <w:sz w:val="28"/>
          <w:szCs w:val="28"/>
        </w:rPr>
        <w:t>М. В. Котык</w:t>
      </w:r>
      <w:r w:rsidR="0073425C">
        <w:rPr>
          <w:rFonts w:ascii="Times New Roman" w:hAnsi="Times New Roman"/>
          <w:b/>
          <w:sz w:val="28"/>
          <w:szCs w:val="28"/>
          <w:lang w:val="ru-RU"/>
        </w:rPr>
        <w:t>,</w:t>
      </w:r>
      <w:r w:rsidR="0073425C" w:rsidRPr="0023538C">
        <w:rPr>
          <w:rFonts w:ascii="Times New Roman" w:hAnsi="Times New Roman"/>
          <w:b/>
          <w:sz w:val="28"/>
          <w:szCs w:val="28"/>
        </w:rPr>
        <w:t xml:space="preserve"> </w:t>
      </w:r>
      <w:r w:rsidRPr="0023538C">
        <w:rPr>
          <w:rFonts w:ascii="Times New Roman" w:hAnsi="Times New Roman"/>
          <w:b/>
          <w:sz w:val="28"/>
          <w:szCs w:val="28"/>
        </w:rPr>
        <w:t>Б.</w:t>
      </w:r>
      <w:r w:rsidR="00C86D2C" w:rsidRPr="0023538C">
        <w:rPr>
          <w:rFonts w:ascii="Times New Roman" w:hAnsi="Times New Roman"/>
          <w:b/>
          <w:sz w:val="28"/>
          <w:szCs w:val="28"/>
        </w:rPr>
        <w:t xml:space="preserve"> </w:t>
      </w:r>
      <w:r w:rsidRPr="0023538C">
        <w:rPr>
          <w:rFonts w:ascii="Times New Roman" w:hAnsi="Times New Roman"/>
          <w:b/>
          <w:sz w:val="28"/>
          <w:szCs w:val="28"/>
        </w:rPr>
        <w:t xml:space="preserve">С. </w:t>
      </w:r>
      <w:r w:rsidR="00685556" w:rsidRPr="0023538C">
        <w:rPr>
          <w:rFonts w:ascii="Times New Roman" w:hAnsi="Times New Roman"/>
          <w:b/>
          <w:sz w:val="28"/>
          <w:szCs w:val="28"/>
        </w:rPr>
        <w:t xml:space="preserve">Дзундза, </w:t>
      </w:r>
      <w:r w:rsidR="008D7C7D" w:rsidRPr="0023538C">
        <w:rPr>
          <w:rFonts w:ascii="Times New Roman" w:hAnsi="Times New Roman"/>
          <w:b/>
          <w:sz w:val="28"/>
          <w:szCs w:val="28"/>
        </w:rPr>
        <w:t>В.</w:t>
      </w:r>
      <w:r w:rsidR="00C86D2C" w:rsidRPr="0023538C">
        <w:rPr>
          <w:rFonts w:ascii="Times New Roman" w:hAnsi="Times New Roman"/>
          <w:b/>
          <w:sz w:val="28"/>
          <w:szCs w:val="28"/>
        </w:rPr>
        <w:t xml:space="preserve"> </w:t>
      </w:r>
      <w:r w:rsidR="008D7C7D" w:rsidRPr="0023538C">
        <w:rPr>
          <w:rFonts w:ascii="Times New Roman" w:hAnsi="Times New Roman"/>
          <w:b/>
          <w:sz w:val="28"/>
          <w:szCs w:val="28"/>
        </w:rPr>
        <w:t xml:space="preserve">М. </w:t>
      </w:r>
      <w:r w:rsidR="00C741E5" w:rsidRPr="0023538C">
        <w:rPr>
          <w:rFonts w:ascii="Times New Roman" w:hAnsi="Times New Roman"/>
          <w:b/>
          <w:sz w:val="28"/>
          <w:szCs w:val="28"/>
        </w:rPr>
        <w:t xml:space="preserve">Грыга, </w:t>
      </w:r>
      <w:r w:rsidR="005D4B76" w:rsidRPr="0023538C">
        <w:rPr>
          <w:rFonts w:ascii="Times New Roman" w:hAnsi="Times New Roman"/>
          <w:b/>
          <w:sz w:val="28"/>
          <w:szCs w:val="28"/>
        </w:rPr>
        <w:t>С.</w:t>
      </w:r>
      <w:r w:rsidR="00C86D2C" w:rsidRPr="0023538C">
        <w:rPr>
          <w:rFonts w:ascii="Times New Roman" w:hAnsi="Times New Roman"/>
          <w:b/>
          <w:sz w:val="28"/>
          <w:szCs w:val="28"/>
        </w:rPr>
        <w:t xml:space="preserve"> </w:t>
      </w:r>
      <w:r w:rsidR="005D4B76" w:rsidRPr="0023538C">
        <w:rPr>
          <w:rFonts w:ascii="Times New Roman" w:hAnsi="Times New Roman"/>
          <w:b/>
          <w:sz w:val="28"/>
          <w:szCs w:val="28"/>
        </w:rPr>
        <w:t xml:space="preserve">В. Новосядлый, </w:t>
      </w:r>
      <w:r w:rsidR="00E86D81" w:rsidRPr="00E86D81">
        <w:rPr>
          <w:rFonts w:ascii="Times New Roman" w:hAnsi="Times New Roman"/>
          <w:b/>
          <w:sz w:val="28"/>
          <w:szCs w:val="28"/>
          <w:lang w:val="ru-RU"/>
        </w:rPr>
        <w:t>В. И. Мандзюк</w:t>
      </w:r>
    </w:p>
    <w:p w:rsidR="005A1CEF" w:rsidRPr="0023538C" w:rsidRDefault="005A1CEF" w:rsidP="00BB26A4">
      <w:pPr>
        <w:suppressAutoHyphens/>
        <w:spacing w:after="0" w:line="240" w:lineRule="auto"/>
        <w:ind w:firstLine="709"/>
        <w:jc w:val="both"/>
        <w:rPr>
          <w:rFonts w:ascii="Times New Roman" w:hAnsi="Times New Roman"/>
          <w:b/>
          <w:sz w:val="28"/>
          <w:szCs w:val="28"/>
        </w:rPr>
      </w:pPr>
    </w:p>
    <w:p w:rsidR="005A1CEF" w:rsidRPr="0073425C" w:rsidRDefault="00FF7854" w:rsidP="00BB26A4">
      <w:pPr>
        <w:pStyle w:val="a3"/>
        <w:tabs>
          <w:tab w:val="left" w:pos="8640"/>
        </w:tabs>
        <w:suppressAutoHyphens/>
        <w:ind w:firstLine="709"/>
        <w:jc w:val="both"/>
        <w:rPr>
          <w:rFonts w:ascii="Times New Roman" w:hAnsi="Times New Roman"/>
          <w:color w:val="FF0000"/>
          <w:szCs w:val="28"/>
          <w:lang w:val="uk-UA"/>
        </w:rPr>
      </w:pPr>
      <w:r w:rsidRPr="00102506">
        <w:rPr>
          <w:rFonts w:ascii="Times New Roman" w:hAnsi="Times New Roman"/>
          <w:color w:val="FF0000"/>
          <w:szCs w:val="28"/>
          <w:highlight w:val="yellow"/>
          <w:lang w:val="uk-UA"/>
        </w:rPr>
        <w:t>SUPERVISION BATTERY DISTRIBUTION IN SPEED GaAs-WIS/VLSI STRUCTURES.</w:t>
      </w:r>
    </w:p>
    <w:p w:rsidR="00FF7854" w:rsidRDefault="00FF7854" w:rsidP="00BB26A4">
      <w:pPr>
        <w:suppressAutoHyphens/>
        <w:spacing w:after="0" w:line="240" w:lineRule="auto"/>
        <w:ind w:firstLine="709"/>
        <w:jc w:val="both"/>
        <w:rPr>
          <w:rFonts w:ascii="Times New Roman" w:hAnsi="Times New Roman"/>
          <w:b/>
          <w:sz w:val="28"/>
          <w:szCs w:val="28"/>
        </w:rPr>
      </w:pPr>
    </w:p>
    <w:p w:rsidR="00685556" w:rsidRPr="0023538C" w:rsidRDefault="00C23F75" w:rsidP="00BB26A4">
      <w:pPr>
        <w:suppressAutoHyphens/>
        <w:spacing w:after="0" w:line="240" w:lineRule="auto"/>
        <w:ind w:firstLine="709"/>
        <w:jc w:val="both"/>
        <w:rPr>
          <w:rFonts w:ascii="Times New Roman" w:hAnsi="Times New Roman"/>
          <w:b/>
          <w:sz w:val="28"/>
          <w:szCs w:val="28"/>
        </w:rPr>
      </w:pPr>
      <w:r w:rsidRPr="0023538C">
        <w:rPr>
          <w:rFonts w:ascii="Times New Roman" w:hAnsi="Times New Roman"/>
          <w:b/>
          <w:sz w:val="28"/>
          <w:szCs w:val="28"/>
        </w:rPr>
        <w:t>S.</w:t>
      </w:r>
      <w:r w:rsidR="00C86D2C" w:rsidRPr="0023538C">
        <w:rPr>
          <w:rFonts w:ascii="Times New Roman" w:hAnsi="Times New Roman"/>
          <w:b/>
          <w:sz w:val="28"/>
          <w:szCs w:val="28"/>
        </w:rPr>
        <w:t xml:space="preserve"> </w:t>
      </w:r>
      <w:r w:rsidR="00685556" w:rsidRPr="0023538C">
        <w:rPr>
          <w:rFonts w:ascii="Times New Roman" w:hAnsi="Times New Roman"/>
          <w:b/>
          <w:sz w:val="28"/>
          <w:szCs w:val="28"/>
        </w:rPr>
        <w:t xml:space="preserve">Novosyadlyj, </w:t>
      </w:r>
      <w:r w:rsidR="0073425C" w:rsidRPr="0023538C">
        <w:rPr>
          <w:rFonts w:ascii="Times New Roman" w:hAnsi="Times New Roman"/>
          <w:b/>
          <w:sz w:val="28"/>
          <w:szCs w:val="28"/>
        </w:rPr>
        <w:t>M. Kotyk</w:t>
      </w:r>
      <w:r w:rsidR="0073425C" w:rsidRPr="0073425C">
        <w:rPr>
          <w:rFonts w:ascii="Times New Roman" w:hAnsi="Times New Roman"/>
          <w:b/>
          <w:sz w:val="28"/>
          <w:szCs w:val="28"/>
        </w:rPr>
        <w:t>,</w:t>
      </w:r>
      <w:r w:rsidR="0073425C" w:rsidRPr="0023538C">
        <w:rPr>
          <w:rFonts w:ascii="Times New Roman" w:hAnsi="Times New Roman"/>
          <w:b/>
          <w:sz w:val="28"/>
          <w:szCs w:val="28"/>
        </w:rPr>
        <w:t xml:space="preserve"> </w:t>
      </w:r>
      <w:r w:rsidRPr="0023538C">
        <w:rPr>
          <w:rFonts w:ascii="Times New Roman" w:hAnsi="Times New Roman"/>
          <w:b/>
          <w:sz w:val="28"/>
          <w:szCs w:val="28"/>
        </w:rPr>
        <w:t>B.</w:t>
      </w:r>
      <w:r w:rsidR="004549B6" w:rsidRPr="0023538C">
        <w:rPr>
          <w:rFonts w:ascii="Times New Roman" w:hAnsi="Times New Roman"/>
          <w:b/>
          <w:sz w:val="28"/>
          <w:szCs w:val="28"/>
        </w:rPr>
        <w:t xml:space="preserve"> </w:t>
      </w:r>
      <w:r w:rsidR="00685556" w:rsidRPr="0023538C">
        <w:rPr>
          <w:rFonts w:ascii="Times New Roman" w:hAnsi="Times New Roman"/>
          <w:b/>
          <w:sz w:val="28"/>
          <w:szCs w:val="28"/>
        </w:rPr>
        <w:t xml:space="preserve">Dzundza, </w:t>
      </w:r>
      <w:r w:rsidR="008D7C7D" w:rsidRPr="0023538C">
        <w:rPr>
          <w:rFonts w:ascii="Times New Roman" w:hAnsi="Times New Roman"/>
          <w:b/>
          <w:sz w:val="28"/>
          <w:szCs w:val="28"/>
        </w:rPr>
        <w:t xml:space="preserve">V. </w:t>
      </w:r>
      <w:r w:rsidR="00C741E5" w:rsidRPr="0023538C">
        <w:rPr>
          <w:rFonts w:ascii="Times New Roman" w:hAnsi="Times New Roman"/>
          <w:b/>
          <w:sz w:val="28"/>
          <w:szCs w:val="28"/>
        </w:rPr>
        <w:t>Gry</w:t>
      </w:r>
      <w:r w:rsidR="008D7C7D" w:rsidRPr="0023538C">
        <w:rPr>
          <w:rFonts w:ascii="Times New Roman" w:hAnsi="Times New Roman"/>
          <w:b/>
          <w:sz w:val="28"/>
          <w:szCs w:val="28"/>
        </w:rPr>
        <w:t>ga</w:t>
      </w:r>
      <w:r w:rsidR="00C741E5" w:rsidRPr="0023538C">
        <w:rPr>
          <w:rFonts w:ascii="Times New Roman" w:hAnsi="Times New Roman"/>
          <w:b/>
          <w:sz w:val="28"/>
          <w:szCs w:val="28"/>
        </w:rPr>
        <w:t xml:space="preserve">, </w:t>
      </w:r>
      <w:r w:rsidR="005D4B76" w:rsidRPr="0023538C">
        <w:rPr>
          <w:rFonts w:ascii="Times New Roman" w:hAnsi="Times New Roman"/>
          <w:b/>
          <w:sz w:val="28"/>
          <w:szCs w:val="28"/>
        </w:rPr>
        <w:t>S.</w:t>
      </w:r>
      <w:r w:rsidR="00C86D2C" w:rsidRPr="0023538C">
        <w:rPr>
          <w:rFonts w:ascii="Times New Roman" w:hAnsi="Times New Roman"/>
          <w:b/>
          <w:sz w:val="28"/>
          <w:szCs w:val="28"/>
        </w:rPr>
        <w:t xml:space="preserve"> </w:t>
      </w:r>
      <w:r w:rsidR="005D4B76" w:rsidRPr="0023538C">
        <w:rPr>
          <w:rFonts w:ascii="Times New Roman" w:hAnsi="Times New Roman"/>
          <w:b/>
          <w:sz w:val="28"/>
          <w:szCs w:val="28"/>
        </w:rPr>
        <w:t xml:space="preserve">Novosyadlyj, </w:t>
      </w:r>
      <w:r w:rsidR="00E86D81">
        <w:rPr>
          <w:rFonts w:ascii="Times New Roman" w:hAnsi="Times New Roman"/>
          <w:b/>
          <w:sz w:val="28"/>
          <w:szCs w:val="28"/>
          <w:lang w:val="en-GB"/>
        </w:rPr>
        <w:t>V</w:t>
      </w:r>
      <w:r w:rsidR="00E86D81" w:rsidRPr="00E86D81">
        <w:rPr>
          <w:rFonts w:ascii="Times New Roman" w:hAnsi="Times New Roman"/>
          <w:b/>
          <w:sz w:val="28"/>
          <w:szCs w:val="28"/>
        </w:rPr>
        <w:t xml:space="preserve">. </w:t>
      </w:r>
      <w:r w:rsidR="00E86D81">
        <w:rPr>
          <w:rFonts w:ascii="Times New Roman" w:hAnsi="Times New Roman"/>
          <w:b/>
          <w:sz w:val="28"/>
          <w:szCs w:val="28"/>
          <w:lang w:val="en-GB"/>
        </w:rPr>
        <w:t>Mandzyuk</w:t>
      </w:r>
    </w:p>
    <w:p w:rsidR="005A1CEF" w:rsidRPr="0023538C" w:rsidRDefault="005A1CEF" w:rsidP="00BB26A4">
      <w:pPr>
        <w:suppressAutoHyphens/>
        <w:spacing w:after="0" w:line="240" w:lineRule="auto"/>
        <w:ind w:firstLine="709"/>
        <w:jc w:val="both"/>
        <w:rPr>
          <w:rFonts w:ascii="Times New Roman" w:hAnsi="Times New Roman"/>
          <w:b/>
          <w:sz w:val="28"/>
          <w:szCs w:val="28"/>
        </w:rPr>
      </w:pPr>
    </w:p>
    <w:p w:rsidR="00B002F9" w:rsidRPr="00B002F9" w:rsidRDefault="0073425C" w:rsidP="00B002F9">
      <w:pPr>
        <w:pStyle w:val="Abstract"/>
        <w:tabs>
          <w:tab w:val="clear" w:pos="-1276"/>
          <w:tab w:val="clear" w:pos="198"/>
        </w:tabs>
        <w:suppressAutoHyphens/>
        <w:ind w:firstLine="709"/>
        <w:rPr>
          <w:b w:val="0"/>
          <w:sz w:val="28"/>
        </w:rPr>
      </w:pPr>
      <w:r w:rsidRPr="003A1787">
        <w:rPr>
          <w:b w:val="0"/>
          <w:sz w:val="28"/>
        </w:rPr>
        <w:t xml:space="preserve">В </w:t>
      </w:r>
      <w:r w:rsidR="003A1787" w:rsidRPr="003A1787">
        <w:rPr>
          <w:b w:val="0"/>
          <w:sz w:val="28"/>
        </w:rPr>
        <w:t>роботі</w:t>
      </w:r>
      <w:r w:rsidRPr="003A1787">
        <w:rPr>
          <w:b w:val="0"/>
          <w:sz w:val="28"/>
        </w:rPr>
        <w:t xml:space="preserve"> </w:t>
      </w:r>
      <w:r w:rsidR="00B002F9">
        <w:rPr>
          <w:b w:val="0"/>
          <w:sz w:val="28"/>
        </w:rPr>
        <w:t xml:space="preserve">розглянуто </w:t>
      </w:r>
      <w:r w:rsidR="00B002F9" w:rsidRPr="003A1787">
        <w:rPr>
          <w:b w:val="0"/>
          <w:sz w:val="28"/>
        </w:rPr>
        <w:t>технологічні аспекти</w:t>
      </w:r>
      <w:r w:rsidR="00B002F9">
        <w:rPr>
          <w:b w:val="0"/>
          <w:sz w:val="28"/>
        </w:rPr>
        <w:t xml:space="preserve"> використання </w:t>
      </w:r>
      <w:r w:rsidR="00B002F9" w:rsidRPr="00B002F9">
        <w:rPr>
          <w:b w:val="0"/>
          <w:sz w:val="28"/>
        </w:rPr>
        <w:t xml:space="preserve">надпровідних матеріалів </w:t>
      </w:r>
      <w:r w:rsidR="00B002F9">
        <w:rPr>
          <w:b w:val="0"/>
          <w:sz w:val="28"/>
        </w:rPr>
        <w:t xml:space="preserve">та показано </w:t>
      </w:r>
      <w:r w:rsidR="00B002F9" w:rsidRPr="00B002F9">
        <w:rPr>
          <w:b w:val="0"/>
          <w:sz w:val="28"/>
        </w:rPr>
        <w:t>можливість виготовлення мішеней для магнетронного осадження плівок для формування кріопровідної розводки в структурах ВІС на основі GaAs</w:t>
      </w:r>
      <w:r w:rsidR="00B002F9">
        <w:rPr>
          <w:b w:val="0"/>
          <w:sz w:val="28"/>
        </w:rPr>
        <w:t>.</w:t>
      </w:r>
    </w:p>
    <w:p w:rsidR="00B002F9" w:rsidRPr="00B002F9" w:rsidRDefault="00B002F9" w:rsidP="00B002F9">
      <w:pPr>
        <w:pStyle w:val="Abstract"/>
        <w:tabs>
          <w:tab w:val="clear" w:pos="-1276"/>
          <w:tab w:val="clear" w:pos="198"/>
        </w:tabs>
        <w:suppressAutoHyphens/>
        <w:ind w:firstLine="709"/>
        <w:rPr>
          <w:b w:val="0"/>
          <w:sz w:val="28"/>
        </w:rPr>
      </w:pPr>
      <w:r w:rsidRPr="003A1787">
        <w:rPr>
          <w:b w:val="0"/>
          <w:sz w:val="28"/>
        </w:rPr>
        <w:t>Визначенні технологічні методи і режими</w:t>
      </w:r>
      <w:r w:rsidRPr="00B002F9">
        <w:rPr>
          <w:b w:val="0"/>
          <w:sz w:val="28"/>
        </w:rPr>
        <w:t xml:space="preserve"> </w:t>
      </w:r>
      <w:r>
        <w:rPr>
          <w:b w:val="0"/>
          <w:sz w:val="28"/>
        </w:rPr>
        <w:t>та р</w:t>
      </w:r>
      <w:r w:rsidRPr="00B002F9">
        <w:rPr>
          <w:b w:val="0"/>
          <w:sz w:val="28"/>
        </w:rPr>
        <w:t>озроблено високоефективну технологію виготовлення кріосплавів на основі Al, Nb, V з домішками Si, Ge та РЗМ</w:t>
      </w:r>
      <w:r>
        <w:rPr>
          <w:b w:val="0"/>
          <w:sz w:val="28"/>
        </w:rPr>
        <w:t xml:space="preserve"> та </w:t>
      </w:r>
      <w:r w:rsidRPr="00B002F9">
        <w:rPr>
          <w:b w:val="0"/>
          <w:sz w:val="28"/>
        </w:rPr>
        <w:t>магнетронного формування надпровідних плівок із сплавів алюмінію, ніобію та ванадію.</w:t>
      </w:r>
      <w:r w:rsidR="003472F4" w:rsidRPr="003472F4">
        <w:rPr>
          <w:b w:val="0"/>
          <w:sz w:val="28"/>
        </w:rPr>
        <w:t xml:space="preserve"> </w:t>
      </w:r>
      <w:r w:rsidR="003472F4" w:rsidRPr="00B002F9">
        <w:rPr>
          <w:b w:val="0"/>
          <w:sz w:val="28"/>
        </w:rPr>
        <w:t>Незначні термомеханічні напруги (біля 1 кГ/см2) та малий розмір зерна (~10 нм) дозволять досягти відмінної адгезії осаджених плівок та фотолітографією сформувати то</w:t>
      </w:r>
      <w:r w:rsidR="003472F4">
        <w:rPr>
          <w:b w:val="0"/>
          <w:sz w:val="28"/>
        </w:rPr>
        <w:t>пологічний рисунок субмікронних</w:t>
      </w:r>
      <w:r w:rsidR="003472F4" w:rsidRPr="00B002F9">
        <w:rPr>
          <w:b w:val="0"/>
          <w:sz w:val="28"/>
        </w:rPr>
        <w:t xml:space="preserve"> розмірів.</w:t>
      </w:r>
    </w:p>
    <w:p w:rsidR="00B002F9" w:rsidRPr="00B002F9" w:rsidRDefault="00B002F9" w:rsidP="00B002F9">
      <w:pPr>
        <w:pStyle w:val="Abstract"/>
        <w:tabs>
          <w:tab w:val="clear" w:pos="-1276"/>
          <w:tab w:val="clear" w:pos="198"/>
        </w:tabs>
        <w:suppressAutoHyphens/>
        <w:ind w:firstLine="709"/>
        <w:rPr>
          <w:b w:val="0"/>
          <w:sz w:val="28"/>
        </w:rPr>
      </w:pPr>
      <w:r w:rsidRPr="00B002F9">
        <w:rPr>
          <w:b w:val="0"/>
          <w:sz w:val="28"/>
        </w:rPr>
        <w:t>Досліджено параметри і характеристики польових GaAs-транзисторів Шотткі (ПТШ) на гомо- та гетероструктурах та визначені методи підвищення їх швидкодії та структур ВІС.</w:t>
      </w:r>
      <w:r>
        <w:rPr>
          <w:b w:val="0"/>
          <w:sz w:val="28"/>
        </w:rPr>
        <w:t xml:space="preserve"> Показано, що з</w:t>
      </w:r>
      <w:r w:rsidRPr="00B002F9">
        <w:rPr>
          <w:b w:val="0"/>
          <w:sz w:val="28"/>
        </w:rPr>
        <w:t xml:space="preserve">більшення швидкодії структур ВІС/НВІС на арсеніді галію досягається використанням термостійких кріоматеріалів в ролі електродів затвора, провідників і контактів стік-витокових областей польових транзисторів Шотткі (ПТШ). </w:t>
      </w:r>
    </w:p>
    <w:p w:rsidR="00FF7854" w:rsidRPr="00776223" w:rsidRDefault="00FF7854" w:rsidP="00BB26A4">
      <w:pPr>
        <w:pStyle w:val="Abstract"/>
        <w:tabs>
          <w:tab w:val="clear" w:pos="-1276"/>
          <w:tab w:val="clear" w:pos="198"/>
        </w:tabs>
        <w:suppressAutoHyphens/>
        <w:ind w:firstLine="709"/>
        <w:rPr>
          <w:b w:val="0"/>
          <w:sz w:val="28"/>
        </w:rPr>
      </w:pPr>
    </w:p>
    <w:p w:rsidR="00685556" w:rsidRPr="009D0FC2" w:rsidRDefault="00685556" w:rsidP="00BB26A4">
      <w:pPr>
        <w:suppressAutoHyphens/>
        <w:spacing w:after="0" w:line="240" w:lineRule="auto"/>
        <w:ind w:firstLine="709"/>
        <w:jc w:val="both"/>
        <w:rPr>
          <w:rFonts w:ascii="Times New Roman" w:hAnsi="Times New Roman"/>
          <w:i/>
          <w:sz w:val="28"/>
          <w:szCs w:val="28"/>
        </w:rPr>
      </w:pPr>
      <w:r w:rsidRPr="0023538C">
        <w:rPr>
          <w:rFonts w:ascii="Times New Roman" w:hAnsi="Times New Roman"/>
          <w:i/>
          <w:sz w:val="28"/>
          <w:szCs w:val="28"/>
          <w:lang w:eastAsia="ru-RU"/>
        </w:rPr>
        <w:t>Ключові слова</w:t>
      </w:r>
      <w:r w:rsidR="004549B6" w:rsidRPr="0023538C">
        <w:rPr>
          <w:rFonts w:ascii="Times New Roman" w:hAnsi="Times New Roman"/>
          <w:i/>
          <w:sz w:val="28"/>
          <w:szCs w:val="28"/>
        </w:rPr>
        <w:t xml:space="preserve">: </w:t>
      </w:r>
      <w:r w:rsidRPr="0023538C">
        <w:rPr>
          <w:rFonts w:ascii="Times New Roman" w:hAnsi="Times New Roman"/>
          <w:i/>
          <w:sz w:val="28"/>
          <w:szCs w:val="28"/>
        </w:rPr>
        <w:t>комплементарні структури</w:t>
      </w:r>
      <w:r w:rsidR="00C23F75" w:rsidRPr="0023538C">
        <w:rPr>
          <w:rFonts w:ascii="Times New Roman" w:hAnsi="Times New Roman"/>
          <w:i/>
          <w:sz w:val="28"/>
          <w:szCs w:val="28"/>
        </w:rPr>
        <w:t>,</w:t>
      </w:r>
      <w:r w:rsidR="00132B2B" w:rsidRPr="0023538C">
        <w:rPr>
          <w:rFonts w:ascii="Times New Roman" w:hAnsi="Times New Roman"/>
          <w:i/>
          <w:sz w:val="28"/>
          <w:szCs w:val="28"/>
        </w:rPr>
        <w:t xml:space="preserve"> </w:t>
      </w:r>
      <w:r w:rsidR="00A06898">
        <w:rPr>
          <w:rFonts w:ascii="Times New Roman" w:hAnsi="Times New Roman"/>
          <w:i/>
          <w:sz w:val="28"/>
          <w:szCs w:val="28"/>
        </w:rPr>
        <w:t>гетероструктури</w:t>
      </w:r>
      <w:r w:rsidR="00132B2B" w:rsidRPr="0023538C">
        <w:rPr>
          <w:rFonts w:ascii="Times New Roman" w:hAnsi="Times New Roman"/>
          <w:i/>
          <w:sz w:val="28"/>
          <w:szCs w:val="28"/>
        </w:rPr>
        <w:t>,</w:t>
      </w:r>
      <w:r w:rsidR="007660B9" w:rsidRPr="0023538C">
        <w:rPr>
          <w:rFonts w:ascii="Times New Roman" w:hAnsi="Times New Roman"/>
          <w:i/>
          <w:sz w:val="28"/>
          <w:szCs w:val="28"/>
        </w:rPr>
        <w:t xml:space="preserve"> </w:t>
      </w:r>
      <w:r w:rsidRPr="0023538C">
        <w:rPr>
          <w:rFonts w:ascii="Times New Roman" w:hAnsi="Times New Roman"/>
          <w:i/>
          <w:sz w:val="28"/>
          <w:szCs w:val="28"/>
        </w:rPr>
        <w:t>епітаксія, інтегральні схеми,</w:t>
      </w:r>
      <w:r w:rsidR="00132B2B" w:rsidRPr="0023538C">
        <w:rPr>
          <w:rFonts w:ascii="Times New Roman" w:hAnsi="Times New Roman"/>
          <w:i/>
          <w:sz w:val="28"/>
          <w:szCs w:val="28"/>
        </w:rPr>
        <w:t xml:space="preserve"> технологічні особливості</w:t>
      </w:r>
      <w:r w:rsidR="003A1787">
        <w:rPr>
          <w:rFonts w:ascii="Times New Roman" w:hAnsi="Times New Roman"/>
          <w:i/>
          <w:sz w:val="28"/>
          <w:szCs w:val="28"/>
        </w:rPr>
        <w:t>, карбонові плівки</w:t>
      </w:r>
      <w:r w:rsidR="009D0FC2">
        <w:rPr>
          <w:rFonts w:ascii="Times New Roman" w:hAnsi="Times New Roman"/>
          <w:i/>
          <w:sz w:val="28"/>
          <w:szCs w:val="28"/>
        </w:rPr>
        <w:t>, надпровідність, магнетронне осадження.</w:t>
      </w:r>
    </w:p>
    <w:p w:rsidR="007660B9" w:rsidRPr="0023538C" w:rsidRDefault="007660B9" w:rsidP="00BB26A4">
      <w:pPr>
        <w:pStyle w:val="Abstract"/>
        <w:tabs>
          <w:tab w:val="clear" w:pos="-1276"/>
          <w:tab w:val="clear" w:pos="198"/>
        </w:tabs>
        <w:suppressAutoHyphens/>
        <w:ind w:firstLine="709"/>
        <w:rPr>
          <w:b w:val="0"/>
          <w:sz w:val="28"/>
          <w:szCs w:val="28"/>
        </w:rPr>
      </w:pPr>
    </w:p>
    <w:p w:rsidR="003472F4" w:rsidRDefault="003472F4" w:rsidP="00BB26A4">
      <w:pPr>
        <w:pStyle w:val="Abstract"/>
        <w:tabs>
          <w:tab w:val="clear" w:pos="-1276"/>
          <w:tab w:val="clear" w:pos="198"/>
        </w:tabs>
        <w:suppressAutoHyphens/>
        <w:ind w:firstLine="709"/>
        <w:rPr>
          <w:b w:val="0"/>
          <w:sz w:val="28"/>
        </w:rPr>
      </w:pPr>
      <w:r w:rsidRPr="003472F4">
        <w:rPr>
          <w:b w:val="0"/>
          <w:sz w:val="28"/>
        </w:rPr>
        <w:t xml:space="preserve">В работе рассмотрены технологические аспекты использования сверхпроводящих материалов и показана возможность изготовления мишеней </w:t>
      </w:r>
      <w:r w:rsidRPr="003472F4">
        <w:rPr>
          <w:b w:val="0"/>
          <w:sz w:val="28"/>
        </w:rPr>
        <w:lastRenderedPageBreak/>
        <w:t>для магнетронного осаждения пленок для формирования криопровиднои разводки в структурах БИС на основе GaAs.</w:t>
      </w:r>
    </w:p>
    <w:p w:rsidR="003472F4" w:rsidRDefault="003472F4" w:rsidP="00BB26A4">
      <w:pPr>
        <w:pStyle w:val="Abstract"/>
        <w:tabs>
          <w:tab w:val="clear" w:pos="-1276"/>
          <w:tab w:val="clear" w:pos="198"/>
        </w:tabs>
        <w:suppressAutoHyphens/>
        <w:ind w:firstLine="709"/>
        <w:rPr>
          <w:b w:val="0"/>
          <w:sz w:val="28"/>
        </w:rPr>
      </w:pPr>
      <w:r w:rsidRPr="003472F4">
        <w:rPr>
          <w:b w:val="0"/>
          <w:sz w:val="28"/>
        </w:rPr>
        <w:t>Определении технологические методы и режимы и разработаны высокоэффективную технологию изготовления криосплавив на основе Al, Nb, V с примесями Si, Ge и РЗМ и магнетронного формирования сверхпроводящих пленок из сплавов алюминия, ниобия и ванадия. Незначительные термомеханические напряжения (около 1 кгс / см2) и малый размер зерна (~ 10 нм) позволят достичь отличной адгезии осажденных пленок и фотолитографией сформировать топологический рисунок субмикронных размеров.</w:t>
      </w:r>
    </w:p>
    <w:p w:rsidR="00FF7854" w:rsidRPr="003472F4" w:rsidRDefault="003472F4" w:rsidP="00BB26A4">
      <w:pPr>
        <w:pStyle w:val="Abstract"/>
        <w:tabs>
          <w:tab w:val="clear" w:pos="-1276"/>
          <w:tab w:val="clear" w:pos="198"/>
        </w:tabs>
        <w:suppressAutoHyphens/>
        <w:ind w:firstLine="709"/>
        <w:rPr>
          <w:b w:val="0"/>
          <w:sz w:val="28"/>
        </w:rPr>
      </w:pPr>
      <w:r w:rsidRPr="003472F4">
        <w:rPr>
          <w:b w:val="0"/>
          <w:sz w:val="28"/>
        </w:rPr>
        <w:t>Исследованы параметры и характеристики полевых GaAs-транзисторов Шоттки (ПТШ) на гомо- и гетероструктурах и определены методы повышения их быстродействия и структур БИС. Показано, что увеличение быстродействия структур БИС / СБИС на арсениде галлия достигается использованием термостойких криоматериалив в качестве электродов затвора, проводников и контактов сток-витокових областей полевых транзисторов Шоттки (ПТШ).</w:t>
      </w:r>
    </w:p>
    <w:p w:rsidR="00FF7854" w:rsidRDefault="00FF7854" w:rsidP="00BB26A4">
      <w:pPr>
        <w:pStyle w:val="Abstract"/>
        <w:tabs>
          <w:tab w:val="clear" w:pos="-1276"/>
          <w:tab w:val="clear" w:pos="198"/>
        </w:tabs>
        <w:suppressAutoHyphens/>
        <w:ind w:firstLine="709"/>
        <w:rPr>
          <w:b w:val="0"/>
          <w:sz w:val="28"/>
          <w:szCs w:val="28"/>
          <w:lang w:val="ru-RU"/>
        </w:rPr>
      </w:pPr>
    </w:p>
    <w:p w:rsidR="0004090D" w:rsidRDefault="0004090D" w:rsidP="00BB26A4">
      <w:pPr>
        <w:pStyle w:val="Abstract"/>
        <w:tabs>
          <w:tab w:val="clear" w:pos="-1276"/>
          <w:tab w:val="clear" w:pos="198"/>
        </w:tabs>
        <w:suppressAutoHyphens/>
        <w:ind w:firstLine="709"/>
        <w:rPr>
          <w:b w:val="0"/>
          <w:sz w:val="28"/>
          <w:szCs w:val="28"/>
          <w:lang w:val="ru-RU"/>
        </w:rPr>
      </w:pPr>
    </w:p>
    <w:p w:rsidR="00685556" w:rsidRPr="009D0FC2" w:rsidRDefault="00685556" w:rsidP="00BB26A4">
      <w:pPr>
        <w:pStyle w:val="Abstract"/>
        <w:tabs>
          <w:tab w:val="clear" w:pos="-1276"/>
          <w:tab w:val="clear" w:pos="198"/>
        </w:tabs>
        <w:suppressAutoHyphens/>
        <w:ind w:firstLine="709"/>
        <w:rPr>
          <w:b w:val="0"/>
          <w:sz w:val="28"/>
          <w:szCs w:val="28"/>
        </w:rPr>
      </w:pPr>
      <w:r w:rsidRPr="0023538C">
        <w:rPr>
          <w:b w:val="0"/>
          <w:sz w:val="28"/>
          <w:szCs w:val="28"/>
        </w:rPr>
        <w:t>Ключевые слова</w:t>
      </w:r>
      <w:r w:rsidR="004549B6" w:rsidRPr="0023538C">
        <w:rPr>
          <w:b w:val="0"/>
          <w:sz w:val="28"/>
          <w:szCs w:val="28"/>
        </w:rPr>
        <w:t>:</w:t>
      </w:r>
      <w:r w:rsidRPr="0023538C">
        <w:rPr>
          <w:b w:val="0"/>
          <w:sz w:val="28"/>
          <w:szCs w:val="28"/>
        </w:rPr>
        <w:t xml:space="preserve"> </w:t>
      </w:r>
      <w:r w:rsidR="005A1CEF" w:rsidRPr="0023538C">
        <w:rPr>
          <w:b w:val="0"/>
          <w:sz w:val="28"/>
          <w:szCs w:val="28"/>
        </w:rPr>
        <w:t xml:space="preserve">комплементарные структуры, </w:t>
      </w:r>
      <w:r w:rsidR="00A06898">
        <w:rPr>
          <w:b w:val="0"/>
          <w:sz w:val="28"/>
          <w:szCs w:val="28"/>
        </w:rPr>
        <w:t>гетероструктур</w:t>
      </w:r>
      <w:r w:rsidR="00A06898">
        <w:rPr>
          <w:b w:val="0"/>
          <w:sz w:val="28"/>
          <w:szCs w:val="28"/>
          <w:lang w:val="ru-RU"/>
        </w:rPr>
        <w:t>ы</w:t>
      </w:r>
      <w:r w:rsidR="005A1CEF" w:rsidRPr="0023538C">
        <w:rPr>
          <w:b w:val="0"/>
          <w:sz w:val="28"/>
          <w:szCs w:val="28"/>
        </w:rPr>
        <w:t>, эпитаксия, и</w:t>
      </w:r>
      <w:r w:rsidR="004549B6" w:rsidRPr="0023538C">
        <w:rPr>
          <w:b w:val="0"/>
          <w:sz w:val="28"/>
          <w:szCs w:val="28"/>
        </w:rPr>
        <w:t xml:space="preserve">нтегральные схемы, </w:t>
      </w:r>
      <w:r w:rsidR="008B3173" w:rsidRPr="0023538C">
        <w:rPr>
          <w:b w:val="0"/>
          <w:sz w:val="28"/>
          <w:szCs w:val="28"/>
        </w:rPr>
        <w:t>технологические</w:t>
      </w:r>
      <w:r w:rsidR="007660B9" w:rsidRPr="0023538C">
        <w:rPr>
          <w:b w:val="0"/>
          <w:sz w:val="28"/>
          <w:szCs w:val="28"/>
        </w:rPr>
        <w:t xml:space="preserve"> </w:t>
      </w:r>
      <w:r w:rsidR="008B3173" w:rsidRPr="0023538C">
        <w:rPr>
          <w:b w:val="0"/>
          <w:sz w:val="28"/>
          <w:szCs w:val="28"/>
        </w:rPr>
        <w:t>особенности</w:t>
      </w:r>
      <w:r w:rsidR="009D0FC2">
        <w:rPr>
          <w:b w:val="0"/>
          <w:sz w:val="28"/>
          <w:szCs w:val="28"/>
        </w:rPr>
        <w:t>,</w:t>
      </w:r>
      <w:r w:rsidR="009D0FC2" w:rsidRPr="009D0FC2">
        <w:rPr>
          <w:b w:val="0"/>
          <w:sz w:val="28"/>
          <w:szCs w:val="28"/>
        </w:rPr>
        <w:t xml:space="preserve"> </w:t>
      </w:r>
      <w:r w:rsidR="009D0FC2">
        <w:rPr>
          <w:b w:val="0"/>
          <w:sz w:val="28"/>
          <w:szCs w:val="28"/>
        </w:rPr>
        <w:t>с</w:t>
      </w:r>
      <w:r w:rsidR="009D0FC2" w:rsidRPr="009D0FC2">
        <w:rPr>
          <w:b w:val="0"/>
          <w:sz w:val="28"/>
          <w:szCs w:val="28"/>
        </w:rPr>
        <w:t>верхпроводимость, магнетронно</w:t>
      </w:r>
      <w:r w:rsidR="009D0FC2">
        <w:rPr>
          <w:b w:val="0"/>
          <w:sz w:val="28"/>
          <w:szCs w:val="28"/>
        </w:rPr>
        <w:t>е</w:t>
      </w:r>
      <w:r w:rsidR="009D0FC2" w:rsidRPr="009D0FC2">
        <w:rPr>
          <w:b w:val="0"/>
          <w:sz w:val="28"/>
          <w:szCs w:val="28"/>
        </w:rPr>
        <w:t xml:space="preserve"> осаждени</w:t>
      </w:r>
      <w:r w:rsidR="009D0FC2">
        <w:rPr>
          <w:b w:val="0"/>
          <w:sz w:val="28"/>
          <w:szCs w:val="28"/>
        </w:rPr>
        <w:t>е</w:t>
      </w:r>
      <w:r w:rsidR="009D0FC2" w:rsidRPr="009D0FC2">
        <w:rPr>
          <w:b w:val="0"/>
          <w:sz w:val="28"/>
          <w:szCs w:val="28"/>
        </w:rPr>
        <w:t>.</w:t>
      </w:r>
    </w:p>
    <w:p w:rsidR="007660B9" w:rsidRPr="0023538C" w:rsidRDefault="007660B9" w:rsidP="00BB26A4">
      <w:pPr>
        <w:spacing w:after="0" w:line="240" w:lineRule="auto"/>
        <w:ind w:firstLine="709"/>
        <w:jc w:val="both"/>
        <w:rPr>
          <w:rFonts w:ascii="Times New Roman" w:eastAsia="Times New Roman" w:hAnsi="Times New Roman"/>
          <w:b/>
          <w:color w:val="000000"/>
          <w:sz w:val="28"/>
          <w:szCs w:val="28"/>
          <w:highlight w:val="yellow"/>
        </w:rPr>
      </w:pPr>
    </w:p>
    <w:p w:rsidR="00685556" w:rsidRPr="0023538C" w:rsidRDefault="00987281" w:rsidP="00BB26A4">
      <w:pPr>
        <w:suppressAutoHyphens/>
        <w:spacing w:after="0" w:line="240" w:lineRule="auto"/>
        <w:ind w:firstLine="709"/>
        <w:jc w:val="both"/>
        <w:rPr>
          <w:rFonts w:ascii="Times New Roman" w:hAnsi="Times New Roman"/>
          <w:b/>
          <w:sz w:val="28"/>
          <w:szCs w:val="28"/>
        </w:rPr>
      </w:pPr>
      <w:r w:rsidRPr="0023538C">
        <w:rPr>
          <w:rFonts w:ascii="Times New Roman" w:hAnsi="Times New Roman"/>
          <w:b/>
          <w:sz w:val="28"/>
          <w:szCs w:val="28"/>
        </w:rPr>
        <w:t>1</w:t>
      </w:r>
      <w:r w:rsidR="00685556" w:rsidRPr="0023538C">
        <w:rPr>
          <w:rFonts w:ascii="Times New Roman" w:hAnsi="Times New Roman"/>
          <w:b/>
          <w:sz w:val="28"/>
          <w:szCs w:val="28"/>
        </w:rPr>
        <w:t>.</w:t>
      </w:r>
      <w:r w:rsidR="00E45053" w:rsidRPr="0023538C">
        <w:rPr>
          <w:rFonts w:ascii="Times New Roman" w:hAnsi="Times New Roman"/>
          <w:b/>
          <w:sz w:val="28"/>
          <w:szCs w:val="28"/>
        </w:rPr>
        <w:t xml:space="preserve"> </w:t>
      </w:r>
      <w:r w:rsidR="00685556" w:rsidRPr="0023538C">
        <w:rPr>
          <w:rFonts w:ascii="Times New Roman" w:hAnsi="Times New Roman"/>
          <w:b/>
          <w:sz w:val="28"/>
          <w:szCs w:val="28"/>
        </w:rPr>
        <w:t>Вступ</w:t>
      </w:r>
    </w:p>
    <w:p w:rsidR="00FF7854" w:rsidRPr="005F30BB" w:rsidRDefault="00FF7854" w:rsidP="00BB26A4">
      <w:pPr>
        <w:spacing w:after="0"/>
        <w:ind w:firstLine="709"/>
        <w:jc w:val="both"/>
        <w:rPr>
          <w:rFonts w:ascii="Times New Roman" w:hAnsi="Times New Roman"/>
          <w:sz w:val="28"/>
        </w:rPr>
      </w:pPr>
      <w:r w:rsidRPr="005F30BB">
        <w:rPr>
          <w:rFonts w:ascii="Times New Roman" w:hAnsi="Times New Roman"/>
          <w:sz w:val="28"/>
        </w:rPr>
        <w:t xml:space="preserve">Явище надпровідності було відкрите ще в 1911 р голандським фізиком Х. Камерліне-Оннес, вивчаючи властивості рідкого гелію. Виявилось, що при температурах нижче 4,15 К електричний опір взірця ртуті є надзвичайно малим. Постійний струм, що збуджується в надпровідному </w:t>
      </w:r>
      <w:r w:rsidR="009D0FC2">
        <w:rPr>
          <w:rFonts w:ascii="Times New Roman" w:hAnsi="Times New Roman"/>
          <w:sz w:val="28"/>
        </w:rPr>
        <w:t>середовищі,</w:t>
      </w:r>
      <w:r w:rsidRPr="005F30BB">
        <w:rPr>
          <w:rFonts w:ascii="Times New Roman" w:hAnsi="Times New Roman"/>
          <w:sz w:val="28"/>
        </w:rPr>
        <w:t xml:space="preserve"> циркулює по якому без сторонніх джерелі е.р.с. вже протягом багатьох місяців, що вказує на його тривалість. Виміряти опір надпровідника традиційними методами неможливо. Тут потрібні нові підходи. Сьогодні вважається, що </w:t>
      </w:r>
      <w:r w:rsidR="009D0FC2">
        <w:rPr>
          <w:rFonts w:ascii="Times New Roman" w:hAnsi="Times New Roman"/>
          <w:sz w:val="28"/>
        </w:rPr>
        <w:t xml:space="preserve">по </w:t>
      </w:r>
      <w:r w:rsidRPr="005F30BB">
        <w:rPr>
          <w:rFonts w:ascii="Times New Roman" w:hAnsi="Times New Roman"/>
          <w:sz w:val="28"/>
        </w:rPr>
        <w:t xml:space="preserve">крайній мірі </w:t>
      </w:r>
      <w:r w:rsidR="009D0FC2" w:rsidRPr="005F30BB">
        <w:rPr>
          <w:rFonts w:ascii="Times New Roman" w:hAnsi="Times New Roman"/>
          <w:sz w:val="28"/>
        </w:rPr>
        <w:t xml:space="preserve">вже </w:t>
      </w:r>
      <w:r w:rsidRPr="005F30BB">
        <w:rPr>
          <w:rFonts w:ascii="Times New Roman" w:hAnsi="Times New Roman"/>
          <w:sz w:val="28"/>
        </w:rPr>
        <w:t>в 10</w:t>
      </w:r>
      <w:r w:rsidRPr="005F30BB">
        <w:rPr>
          <w:rFonts w:ascii="Times New Roman" w:hAnsi="Times New Roman"/>
          <w:sz w:val="28"/>
          <w:vertAlign w:val="superscript"/>
        </w:rPr>
        <w:t>18</w:t>
      </w:r>
      <w:r w:rsidRPr="005F30BB">
        <w:rPr>
          <w:rFonts w:ascii="Times New Roman" w:hAnsi="Times New Roman"/>
          <w:sz w:val="28"/>
        </w:rPr>
        <w:t xml:space="preserve"> разів є меншим опору високопровідних металів: міді, срібла, золота.</w:t>
      </w:r>
    </w:p>
    <w:p w:rsidR="00FF7854" w:rsidRPr="005F30BB" w:rsidRDefault="00FF7854" w:rsidP="00BB26A4">
      <w:pPr>
        <w:spacing w:after="0"/>
        <w:ind w:firstLine="709"/>
        <w:jc w:val="both"/>
        <w:rPr>
          <w:rFonts w:ascii="Times New Roman" w:hAnsi="Times New Roman"/>
          <w:sz w:val="28"/>
        </w:rPr>
      </w:pPr>
      <w:r w:rsidRPr="005F30BB">
        <w:rPr>
          <w:rFonts w:ascii="Times New Roman" w:hAnsi="Times New Roman"/>
          <w:sz w:val="28"/>
        </w:rPr>
        <w:t>Якщо температура надпровідника стає меншою так званої критичної температури Т</w:t>
      </w:r>
      <w:r w:rsidRPr="005F30BB">
        <w:rPr>
          <w:rFonts w:ascii="Times New Roman" w:hAnsi="Times New Roman"/>
          <w:sz w:val="28"/>
          <w:vertAlign w:val="subscript"/>
        </w:rPr>
        <w:t>с</w:t>
      </w:r>
      <w:r w:rsidRPr="005F30BB">
        <w:rPr>
          <w:rFonts w:ascii="Times New Roman" w:hAnsi="Times New Roman"/>
          <w:sz w:val="28"/>
        </w:rPr>
        <w:t>, то явище надпровідності щезає і даний матеріал із надпровідного стану переходить в нормальний стан.</w:t>
      </w:r>
    </w:p>
    <w:p w:rsidR="00FF7854" w:rsidRPr="005F30BB" w:rsidRDefault="00FF7854" w:rsidP="00BB26A4">
      <w:pPr>
        <w:spacing w:after="0"/>
        <w:ind w:firstLine="709"/>
        <w:jc w:val="both"/>
        <w:rPr>
          <w:rFonts w:ascii="Times New Roman" w:hAnsi="Times New Roman"/>
          <w:sz w:val="28"/>
        </w:rPr>
      </w:pPr>
      <w:r w:rsidRPr="005F30BB">
        <w:rPr>
          <w:rFonts w:ascii="Times New Roman" w:hAnsi="Times New Roman"/>
          <w:sz w:val="28"/>
        </w:rPr>
        <w:t>Дане явище стало актуальним і для подальшого зростання швидкодії структур ВІС/НВІС. Відомо, що сьогодні розводка у структурах ВІС займає до 60-68 % площі кристалу, на що витрачається значна доля потужності джерела живлення, це є важливо для напівпровідникових матеріалів з високою рухливістю (сполук A</w:t>
      </w:r>
      <w:r w:rsidRPr="005F30BB">
        <w:rPr>
          <w:rFonts w:ascii="Times New Roman" w:hAnsi="Times New Roman"/>
          <w:sz w:val="28"/>
          <w:vertAlign w:val="superscript"/>
        </w:rPr>
        <w:t>III</w:t>
      </w:r>
      <w:r w:rsidRPr="005F30BB">
        <w:rPr>
          <w:rFonts w:ascii="Times New Roman" w:hAnsi="Times New Roman"/>
          <w:sz w:val="28"/>
        </w:rPr>
        <w:t>B</w:t>
      </w:r>
      <w:r w:rsidRPr="005F30BB">
        <w:rPr>
          <w:rFonts w:ascii="Times New Roman" w:hAnsi="Times New Roman"/>
          <w:sz w:val="28"/>
          <w:vertAlign w:val="superscript"/>
        </w:rPr>
        <w:t>V</w:t>
      </w:r>
      <w:r w:rsidRPr="005F30BB">
        <w:rPr>
          <w:rFonts w:ascii="Times New Roman" w:hAnsi="Times New Roman"/>
          <w:sz w:val="28"/>
        </w:rPr>
        <w:t xml:space="preserve">). Тому вирішення підвищення швидкодії структур ВІС за рахунок використання надпровідної розводки у структурах на основі </w:t>
      </w:r>
      <w:r w:rsidRPr="005F30BB">
        <w:rPr>
          <w:rFonts w:ascii="Times New Roman" w:hAnsi="Times New Roman"/>
          <w:sz w:val="28"/>
        </w:rPr>
        <w:lastRenderedPageBreak/>
        <w:t>GaAs є дуже важливим. Саме в цій статті і висвітлюються рішення даної проблеми.</w:t>
      </w:r>
    </w:p>
    <w:p w:rsidR="003A1787" w:rsidRPr="003A1787" w:rsidRDefault="003A1787" w:rsidP="00BB26A4">
      <w:pPr>
        <w:suppressAutoHyphens/>
        <w:spacing w:after="0" w:line="240" w:lineRule="auto"/>
        <w:ind w:firstLine="709"/>
        <w:jc w:val="both"/>
        <w:rPr>
          <w:rFonts w:ascii="Times New Roman" w:hAnsi="Times New Roman"/>
          <w:sz w:val="28"/>
          <w:szCs w:val="28"/>
        </w:rPr>
      </w:pPr>
    </w:p>
    <w:p w:rsidR="00473892" w:rsidRPr="0023538C" w:rsidRDefault="00473892" w:rsidP="00BB26A4">
      <w:pPr>
        <w:suppressAutoHyphens/>
        <w:spacing w:after="0" w:line="240" w:lineRule="auto"/>
        <w:ind w:firstLine="709"/>
        <w:jc w:val="both"/>
        <w:rPr>
          <w:rFonts w:ascii="Times New Roman" w:hAnsi="Times New Roman"/>
          <w:b/>
          <w:sz w:val="28"/>
          <w:szCs w:val="28"/>
        </w:rPr>
      </w:pPr>
      <w:r w:rsidRPr="0023538C">
        <w:rPr>
          <w:rFonts w:ascii="Times New Roman" w:hAnsi="Times New Roman"/>
          <w:b/>
          <w:sz w:val="28"/>
          <w:szCs w:val="28"/>
        </w:rPr>
        <w:t>2. Аналіз літературних даних і постановка проблеми</w:t>
      </w:r>
    </w:p>
    <w:p w:rsidR="00473892" w:rsidRPr="00102506" w:rsidRDefault="00473892" w:rsidP="00BB26A4">
      <w:pPr>
        <w:suppressAutoHyphens/>
        <w:spacing w:after="0" w:line="240" w:lineRule="auto"/>
        <w:ind w:firstLine="709"/>
        <w:jc w:val="both"/>
        <w:rPr>
          <w:rFonts w:ascii="Times New Roman" w:hAnsi="Times New Roman"/>
          <w:sz w:val="28"/>
          <w:szCs w:val="28"/>
        </w:rPr>
      </w:pPr>
      <w:r w:rsidRPr="00102506">
        <w:rPr>
          <w:rFonts w:ascii="Times New Roman" w:hAnsi="Times New Roman"/>
          <w:sz w:val="28"/>
          <w:szCs w:val="28"/>
        </w:rPr>
        <w:t>Кремній завжди відігравав вирішальну роль в технології інтегральних схем як основний напівпровідниковий матеріал. В останні роки в якості альтернативи стали застосовувати напівпровідникові сполуки типу A</w:t>
      </w:r>
      <w:r w:rsidRPr="00102506">
        <w:rPr>
          <w:rFonts w:ascii="Times New Roman" w:hAnsi="Times New Roman"/>
          <w:sz w:val="28"/>
          <w:szCs w:val="28"/>
          <w:vertAlign w:val="superscript"/>
        </w:rPr>
        <w:t>III</w:t>
      </w:r>
      <w:r w:rsidRPr="00102506">
        <w:rPr>
          <w:rFonts w:ascii="Times New Roman" w:hAnsi="Times New Roman"/>
          <w:sz w:val="28"/>
          <w:szCs w:val="28"/>
        </w:rPr>
        <w:t>B</w:t>
      </w:r>
      <w:r w:rsidRPr="00102506">
        <w:rPr>
          <w:rFonts w:ascii="Times New Roman" w:hAnsi="Times New Roman"/>
          <w:sz w:val="28"/>
          <w:szCs w:val="28"/>
          <w:vertAlign w:val="superscript"/>
        </w:rPr>
        <w:t>V</w:t>
      </w:r>
      <w:r w:rsidRPr="00102506">
        <w:rPr>
          <w:rFonts w:ascii="Times New Roman" w:hAnsi="Times New Roman"/>
          <w:sz w:val="28"/>
          <w:szCs w:val="28"/>
        </w:rPr>
        <w:t xml:space="preserve">, наприклад, арсенід галію. З 2010 року </w:t>
      </w:r>
      <w:r w:rsidR="00197D4C" w:rsidRPr="00102506">
        <w:rPr>
          <w:rFonts w:ascii="Times New Roman" w:hAnsi="Times New Roman"/>
          <w:sz w:val="28"/>
          <w:szCs w:val="28"/>
        </w:rPr>
        <w:t>об’єм комерційних</w:t>
      </w:r>
      <w:r w:rsidRPr="00102506">
        <w:rPr>
          <w:rFonts w:ascii="Times New Roman" w:hAnsi="Times New Roman"/>
          <w:sz w:val="28"/>
          <w:szCs w:val="28"/>
        </w:rPr>
        <w:t xml:space="preserve"> продуктів </w:t>
      </w:r>
      <w:r w:rsidR="005937A4" w:rsidRPr="00102506">
        <w:rPr>
          <w:rFonts w:ascii="Times New Roman" w:hAnsi="Times New Roman"/>
          <w:sz w:val="28"/>
          <w:szCs w:val="28"/>
        </w:rPr>
        <w:t xml:space="preserve">мікроелектроніки </w:t>
      </w:r>
      <w:r w:rsidRPr="00102506">
        <w:rPr>
          <w:rFonts w:ascii="Times New Roman" w:hAnsi="Times New Roman"/>
          <w:sz w:val="28"/>
          <w:szCs w:val="28"/>
        </w:rPr>
        <w:t xml:space="preserve">на основі арсеніду галію </w:t>
      </w:r>
      <w:r w:rsidR="00197D4C" w:rsidRPr="00102506">
        <w:rPr>
          <w:rFonts w:ascii="Times New Roman" w:hAnsi="Times New Roman"/>
          <w:sz w:val="28"/>
          <w:szCs w:val="28"/>
        </w:rPr>
        <w:t>збільшився</w:t>
      </w:r>
      <w:r w:rsidR="00D07A24" w:rsidRPr="00102506">
        <w:rPr>
          <w:rFonts w:ascii="Times New Roman" w:hAnsi="Times New Roman"/>
          <w:sz w:val="28"/>
          <w:szCs w:val="28"/>
        </w:rPr>
        <w:t xml:space="preserve"> в кілька разів</w:t>
      </w:r>
      <w:r w:rsidRPr="00102506">
        <w:rPr>
          <w:rFonts w:ascii="Times New Roman" w:hAnsi="Times New Roman"/>
          <w:sz w:val="28"/>
          <w:szCs w:val="28"/>
        </w:rPr>
        <w:t xml:space="preserve"> [</w:t>
      </w:r>
      <w:r w:rsidR="003E21C7" w:rsidRPr="00102506">
        <w:rPr>
          <w:rFonts w:ascii="Times New Roman" w:hAnsi="Times New Roman"/>
          <w:sz w:val="28"/>
          <w:szCs w:val="28"/>
        </w:rPr>
        <w:t>4</w:t>
      </w:r>
      <w:r w:rsidRPr="00102506">
        <w:rPr>
          <w:rFonts w:ascii="Times New Roman" w:hAnsi="Times New Roman"/>
          <w:sz w:val="28"/>
          <w:szCs w:val="28"/>
        </w:rPr>
        <w:t>]. Ця тенденція зростання зберіга</w:t>
      </w:r>
      <w:r w:rsidR="00197D4C" w:rsidRPr="00102506">
        <w:rPr>
          <w:rFonts w:ascii="Times New Roman" w:hAnsi="Times New Roman"/>
          <w:sz w:val="28"/>
          <w:szCs w:val="28"/>
        </w:rPr>
        <w:t>є</w:t>
      </w:r>
      <w:r w:rsidR="00F778DE" w:rsidRPr="00102506">
        <w:rPr>
          <w:rFonts w:ascii="Times New Roman" w:hAnsi="Times New Roman"/>
          <w:sz w:val="28"/>
          <w:szCs w:val="28"/>
        </w:rPr>
        <w:t>т</w:t>
      </w:r>
      <w:r w:rsidR="00197D4C" w:rsidRPr="00102506">
        <w:rPr>
          <w:rFonts w:ascii="Times New Roman" w:hAnsi="Times New Roman"/>
          <w:sz w:val="28"/>
          <w:szCs w:val="28"/>
        </w:rPr>
        <w:t>ься</w:t>
      </w:r>
      <w:r w:rsidRPr="00102506">
        <w:rPr>
          <w:rFonts w:ascii="Times New Roman" w:hAnsi="Times New Roman"/>
          <w:sz w:val="28"/>
          <w:szCs w:val="28"/>
        </w:rPr>
        <w:t xml:space="preserve"> </w:t>
      </w:r>
      <w:r w:rsidR="00197D4C" w:rsidRPr="00102506">
        <w:rPr>
          <w:rFonts w:ascii="Times New Roman" w:hAnsi="Times New Roman"/>
          <w:sz w:val="28"/>
          <w:szCs w:val="28"/>
        </w:rPr>
        <w:t>до тепер</w:t>
      </w:r>
      <w:r w:rsidRPr="00102506">
        <w:rPr>
          <w:rFonts w:ascii="Times New Roman" w:hAnsi="Times New Roman"/>
          <w:sz w:val="28"/>
          <w:szCs w:val="28"/>
        </w:rPr>
        <w:t xml:space="preserve">. Одним з напрямків застосування електронних приладів GaAs є </w:t>
      </w:r>
      <w:r w:rsidR="00C12D3D">
        <w:rPr>
          <w:rFonts w:ascii="Times New Roman" w:hAnsi="Times New Roman"/>
          <w:sz w:val="28"/>
          <w:szCs w:val="28"/>
        </w:rPr>
        <w:t>Н</w:t>
      </w:r>
      <w:r w:rsidRPr="00102506">
        <w:rPr>
          <w:rFonts w:ascii="Times New Roman" w:hAnsi="Times New Roman"/>
          <w:sz w:val="28"/>
          <w:szCs w:val="28"/>
        </w:rPr>
        <w:t>ВЧ еле</w:t>
      </w:r>
      <w:r w:rsidR="00273A6A" w:rsidRPr="00102506">
        <w:rPr>
          <w:rFonts w:ascii="Times New Roman" w:hAnsi="Times New Roman"/>
          <w:sz w:val="28"/>
          <w:szCs w:val="28"/>
        </w:rPr>
        <w:t>к</w:t>
      </w:r>
      <w:r w:rsidRPr="00102506">
        <w:rPr>
          <w:rFonts w:ascii="Times New Roman" w:hAnsi="Times New Roman"/>
          <w:sz w:val="28"/>
          <w:szCs w:val="28"/>
        </w:rPr>
        <w:t xml:space="preserve">троніка. Типові значення діаметрів вирощуваних </w:t>
      </w:r>
      <w:r w:rsidR="00FE4EA7" w:rsidRPr="00102506">
        <w:rPr>
          <w:rFonts w:ascii="Times New Roman" w:hAnsi="Times New Roman"/>
          <w:sz w:val="28"/>
          <w:szCs w:val="28"/>
        </w:rPr>
        <w:t xml:space="preserve">злитків </w:t>
      </w:r>
      <w:r w:rsidRPr="00102506">
        <w:rPr>
          <w:rFonts w:ascii="Times New Roman" w:hAnsi="Times New Roman"/>
          <w:sz w:val="28"/>
          <w:szCs w:val="28"/>
        </w:rPr>
        <w:t>складають 100</w:t>
      </w:r>
      <w:r w:rsidR="00FE4EA7" w:rsidRPr="00102506">
        <w:rPr>
          <w:rFonts w:ascii="Times New Roman" w:eastAsia="Times New Roman" w:hAnsi="Times New Roman"/>
          <w:sz w:val="28"/>
          <w:szCs w:val="28"/>
          <w:lang w:eastAsia="ru-RU"/>
        </w:rPr>
        <w:t>–</w:t>
      </w:r>
      <w:r w:rsidRPr="00102506">
        <w:rPr>
          <w:rFonts w:ascii="Times New Roman" w:hAnsi="Times New Roman"/>
          <w:sz w:val="28"/>
          <w:szCs w:val="28"/>
        </w:rPr>
        <w:t xml:space="preserve">150 мм, з'явилися також комерційні кристали діаметром </w:t>
      </w:r>
      <w:smartTag w:uri="urn:schemas-microsoft-com:office:smarttags" w:element="metricconverter">
        <w:smartTagPr>
          <w:attr w:name="ProductID" w:val="200 мм"/>
        </w:smartTagPr>
        <w:r w:rsidRPr="00102506">
          <w:rPr>
            <w:rFonts w:ascii="Times New Roman" w:hAnsi="Times New Roman"/>
            <w:sz w:val="28"/>
            <w:szCs w:val="28"/>
          </w:rPr>
          <w:t>200 мм</w:t>
        </w:r>
      </w:smartTag>
      <w:r w:rsidRPr="00102506">
        <w:rPr>
          <w:rFonts w:ascii="Times New Roman" w:hAnsi="Times New Roman"/>
          <w:sz w:val="28"/>
          <w:szCs w:val="28"/>
        </w:rPr>
        <w:t xml:space="preserve"> [</w:t>
      </w:r>
      <w:r w:rsidR="003E21C7" w:rsidRPr="00102506">
        <w:rPr>
          <w:rFonts w:ascii="Times New Roman" w:hAnsi="Times New Roman"/>
          <w:sz w:val="28"/>
          <w:szCs w:val="28"/>
        </w:rPr>
        <w:t>5</w:t>
      </w:r>
      <w:r w:rsidR="009D0FC2" w:rsidRPr="00102506">
        <w:rPr>
          <w:rFonts w:ascii="Times New Roman" w:hAnsi="Times New Roman"/>
          <w:sz w:val="28"/>
          <w:szCs w:val="28"/>
        </w:rPr>
        <w:t>] і більше.</w:t>
      </w:r>
    </w:p>
    <w:p w:rsidR="00FE4EA7" w:rsidRPr="00102506" w:rsidRDefault="00FE4EA7" w:rsidP="00BB26A4">
      <w:pPr>
        <w:suppressAutoHyphens/>
        <w:spacing w:after="0" w:line="240" w:lineRule="auto"/>
        <w:ind w:firstLine="709"/>
        <w:jc w:val="both"/>
        <w:rPr>
          <w:rFonts w:ascii="Times New Roman" w:hAnsi="Times New Roman"/>
          <w:sz w:val="28"/>
          <w:szCs w:val="28"/>
        </w:rPr>
      </w:pPr>
      <w:r w:rsidRPr="00102506">
        <w:rPr>
          <w:rFonts w:ascii="Times New Roman" w:hAnsi="Times New Roman"/>
          <w:sz w:val="28"/>
          <w:szCs w:val="28"/>
        </w:rPr>
        <w:t>Для GaAs-структур перспективними є діелектричні шари Al</w:t>
      </w:r>
      <w:r w:rsidRPr="00102506">
        <w:rPr>
          <w:rFonts w:ascii="Times New Roman" w:hAnsi="Times New Roman"/>
          <w:sz w:val="28"/>
          <w:szCs w:val="28"/>
          <w:vertAlign w:val="subscript"/>
        </w:rPr>
        <w:t>2</w:t>
      </w:r>
      <w:r w:rsidRPr="00102506">
        <w:rPr>
          <w:rFonts w:ascii="Times New Roman" w:hAnsi="Times New Roman"/>
          <w:sz w:val="28"/>
          <w:szCs w:val="28"/>
        </w:rPr>
        <w:t>O</w:t>
      </w:r>
      <w:r w:rsidRPr="00102506">
        <w:rPr>
          <w:rFonts w:ascii="Times New Roman" w:hAnsi="Times New Roman"/>
          <w:sz w:val="28"/>
          <w:szCs w:val="28"/>
          <w:vertAlign w:val="subscript"/>
        </w:rPr>
        <w:t>3</w:t>
      </w:r>
      <w:r w:rsidRPr="00102506">
        <w:rPr>
          <w:rFonts w:ascii="Times New Roman" w:hAnsi="Times New Roman"/>
          <w:sz w:val="28"/>
          <w:szCs w:val="28"/>
        </w:rPr>
        <w:t>, основним методом отримання яких на даний момент є метод атомного шарового осадження [</w:t>
      </w:r>
      <w:r w:rsidR="003E21C7" w:rsidRPr="00102506">
        <w:rPr>
          <w:rFonts w:ascii="Times New Roman" w:hAnsi="Times New Roman"/>
          <w:sz w:val="28"/>
          <w:szCs w:val="28"/>
        </w:rPr>
        <w:t>6</w:t>
      </w:r>
      <w:r w:rsidR="00495687" w:rsidRPr="00102506">
        <w:rPr>
          <w:rFonts w:ascii="Times New Roman" w:hAnsi="Times New Roman"/>
          <w:sz w:val="28"/>
          <w:szCs w:val="28"/>
        </w:rPr>
        <w:t xml:space="preserve">, </w:t>
      </w:r>
      <w:r w:rsidR="003E21C7" w:rsidRPr="00102506">
        <w:rPr>
          <w:rFonts w:ascii="Times New Roman" w:hAnsi="Times New Roman"/>
          <w:sz w:val="28"/>
          <w:szCs w:val="28"/>
        </w:rPr>
        <w:t>7</w:t>
      </w:r>
      <w:r w:rsidRPr="00102506">
        <w:rPr>
          <w:rFonts w:ascii="Times New Roman" w:hAnsi="Times New Roman"/>
          <w:sz w:val="28"/>
          <w:szCs w:val="28"/>
        </w:rPr>
        <w:t>]. Досягнуто певних успіхів зі створення польового GaAs-транзистора на основі МДН-структур з Al</w:t>
      </w:r>
      <w:r w:rsidRPr="00102506">
        <w:rPr>
          <w:rFonts w:ascii="Times New Roman" w:hAnsi="Times New Roman"/>
          <w:sz w:val="28"/>
          <w:szCs w:val="28"/>
          <w:vertAlign w:val="subscript"/>
        </w:rPr>
        <w:t>2</w:t>
      </w:r>
      <w:r w:rsidRPr="00102506">
        <w:rPr>
          <w:rFonts w:ascii="Times New Roman" w:hAnsi="Times New Roman"/>
          <w:sz w:val="28"/>
          <w:szCs w:val="28"/>
        </w:rPr>
        <w:t>O</w:t>
      </w:r>
      <w:r w:rsidRPr="00102506">
        <w:rPr>
          <w:rFonts w:ascii="Times New Roman" w:hAnsi="Times New Roman"/>
          <w:sz w:val="28"/>
          <w:szCs w:val="28"/>
          <w:vertAlign w:val="subscript"/>
        </w:rPr>
        <w:t>3</w:t>
      </w:r>
      <w:r w:rsidRPr="00102506">
        <w:rPr>
          <w:rFonts w:ascii="Times New Roman" w:hAnsi="Times New Roman"/>
          <w:sz w:val="28"/>
          <w:szCs w:val="28"/>
        </w:rPr>
        <w:t xml:space="preserve"> [7].</w:t>
      </w:r>
    </w:p>
    <w:p w:rsidR="00473892" w:rsidRDefault="00043179" w:rsidP="00BB26A4">
      <w:pPr>
        <w:suppressAutoHyphens/>
        <w:spacing w:after="0" w:line="240" w:lineRule="auto"/>
        <w:ind w:firstLine="709"/>
        <w:jc w:val="both"/>
        <w:rPr>
          <w:rFonts w:ascii="Times New Roman" w:hAnsi="Times New Roman"/>
          <w:sz w:val="28"/>
          <w:szCs w:val="28"/>
        </w:rPr>
      </w:pPr>
      <w:r w:rsidRPr="00102506">
        <w:rPr>
          <w:rFonts w:ascii="Times New Roman" w:hAnsi="Times New Roman"/>
          <w:sz w:val="28"/>
          <w:szCs w:val="28"/>
        </w:rPr>
        <w:t xml:space="preserve">Зі зменшенням геометричних розмірів транзисторів знижується площа кристала, зменшуються паразитні ємкості, підвищується швидкодія і знижується енергоспоживання ВІС. </w:t>
      </w:r>
      <w:r w:rsidR="00473892" w:rsidRPr="00102506">
        <w:rPr>
          <w:rFonts w:ascii="Times New Roman" w:hAnsi="Times New Roman"/>
          <w:sz w:val="28"/>
          <w:szCs w:val="28"/>
        </w:rPr>
        <w:t>Сьогодні особлива увага зосереджена на архітектурі структур для ВІС субмікронного діапазону</w:t>
      </w:r>
      <w:r w:rsidR="00A71EFB" w:rsidRPr="00102506">
        <w:rPr>
          <w:rFonts w:ascii="Times New Roman" w:hAnsi="Times New Roman"/>
          <w:sz w:val="28"/>
          <w:szCs w:val="28"/>
        </w:rPr>
        <w:t>.</w:t>
      </w:r>
      <w:r w:rsidR="00473892" w:rsidRPr="00102506">
        <w:rPr>
          <w:rFonts w:ascii="Times New Roman" w:hAnsi="Times New Roman"/>
          <w:sz w:val="28"/>
          <w:szCs w:val="28"/>
        </w:rPr>
        <w:t xml:space="preserve"> </w:t>
      </w:r>
      <w:r w:rsidR="00A71EFB" w:rsidRPr="00102506">
        <w:rPr>
          <w:rFonts w:ascii="Times New Roman" w:hAnsi="Times New Roman"/>
          <w:sz w:val="28"/>
          <w:szCs w:val="28"/>
        </w:rPr>
        <w:t xml:space="preserve">Саме </w:t>
      </w:r>
      <w:r w:rsidR="00473892" w:rsidRPr="00102506">
        <w:rPr>
          <w:rFonts w:ascii="Times New Roman" w:hAnsi="Times New Roman"/>
          <w:sz w:val="28"/>
          <w:szCs w:val="28"/>
        </w:rPr>
        <w:t>через архітектуру вир</w:t>
      </w:r>
      <w:r w:rsidR="003D52D8" w:rsidRPr="00102506">
        <w:rPr>
          <w:rFonts w:ascii="Times New Roman" w:hAnsi="Times New Roman"/>
          <w:sz w:val="28"/>
          <w:szCs w:val="28"/>
        </w:rPr>
        <w:t>ажаються якісно питання технології</w:t>
      </w:r>
      <w:r w:rsidR="00473892" w:rsidRPr="00102506">
        <w:rPr>
          <w:rFonts w:ascii="Times New Roman" w:hAnsi="Times New Roman"/>
          <w:sz w:val="28"/>
          <w:szCs w:val="28"/>
        </w:rPr>
        <w:t xml:space="preserve">: росту </w:t>
      </w:r>
      <w:r w:rsidR="005937A4" w:rsidRPr="00102506">
        <w:rPr>
          <w:rFonts w:ascii="Times New Roman" w:hAnsi="Times New Roman"/>
          <w:sz w:val="28"/>
          <w:szCs w:val="28"/>
        </w:rPr>
        <w:t>епі</w:t>
      </w:r>
      <w:r w:rsidR="00473892" w:rsidRPr="00102506">
        <w:rPr>
          <w:rFonts w:ascii="Times New Roman" w:hAnsi="Times New Roman"/>
          <w:sz w:val="28"/>
          <w:szCs w:val="28"/>
        </w:rPr>
        <w:t>структур, формування функціональних шарів та схемотехніки</w:t>
      </w:r>
      <w:r w:rsidR="00A71EFB" w:rsidRPr="00102506">
        <w:rPr>
          <w:rFonts w:ascii="Times New Roman" w:hAnsi="Times New Roman"/>
          <w:sz w:val="28"/>
          <w:szCs w:val="28"/>
        </w:rPr>
        <w:t xml:space="preserve"> [</w:t>
      </w:r>
      <w:r w:rsidR="006B06B1" w:rsidRPr="00102506">
        <w:rPr>
          <w:rFonts w:ascii="Times New Roman" w:hAnsi="Times New Roman"/>
          <w:sz w:val="28"/>
          <w:szCs w:val="28"/>
        </w:rPr>
        <w:t>8</w:t>
      </w:r>
      <w:r w:rsidR="00A71EFB" w:rsidRPr="00102506">
        <w:rPr>
          <w:rFonts w:ascii="Times New Roman" w:hAnsi="Times New Roman"/>
          <w:sz w:val="28"/>
          <w:szCs w:val="28"/>
        </w:rPr>
        <w:t>,</w:t>
      </w:r>
      <w:r w:rsidR="008B3173" w:rsidRPr="00102506">
        <w:rPr>
          <w:rFonts w:ascii="Times New Roman" w:hAnsi="Times New Roman"/>
          <w:sz w:val="28"/>
          <w:szCs w:val="28"/>
        </w:rPr>
        <w:t xml:space="preserve"> </w:t>
      </w:r>
      <w:r w:rsidR="006B06B1" w:rsidRPr="00102506">
        <w:rPr>
          <w:rFonts w:ascii="Times New Roman" w:hAnsi="Times New Roman"/>
          <w:sz w:val="28"/>
          <w:szCs w:val="28"/>
        </w:rPr>
        <w:t>9</w:t>
      </w:r>
      <w:r w:rsidR="003C0810">
        <w:rPr>
          <w:rFonts w:ascii="Times New Roman" w:hAnsi="Times New Roman"/>
          <w:sz w:val="28"/>
          <w:szCs w:val="28"/>
        </w:rPr>
        <w:t>, 10</w:t>
      </w:r>
      <w:r w:rsidR="00A71EFB" w:rsidRPr="00102506">
        <w:rPr>
          <w:rFonts w:ascii="Times New Roman" w:hAnsi="Times New Roman"/>
          <w:sz w:val="28"/>
          <w:szCs w:val="28"/>
        </w:rPr>
        <w:t>]</w:t>
      </w:r>
      <w:r w:rsidR="00473892" w:rsidRPr="00102506">
        <w:rPr>
          <w:rFonts w:ascii="Times New Roman" w:hAnsi="Times New Roman"/>
          <w:sz w:val="28"/>
          <w:szCs w:val="28"/>
        </w:rPr>
        <w:t>.</w:t>
      </w:r>
    </w:p>
    <w:p w:rsidR="006B06B1" w:rsidRPr="00AB62E9" w:rsidRDefault="00CF443E" w:rsidP="00BB26A4">
      <w:pPr>
        <w:suppressAutoHyphens/>
        <w:spacing w:after="0" w:line="240" w:lineRule="auto"/>
        <w:ind w:firstLine="709"/>
        <w:jc w:val="both"/>
        <w:rPr>
          <w:rFonts w:ascii="Times New Roman" w:hAnsi="Times New Roman"/>
          <w:sz w:val="28"/>
        </w:rPr>
      </w:pPr>
      <w:r>
        <w:rPr>
          <w:rFonts w:ascii="Times New Roman" w:hAnsi="Times New Roman"/>
          <w:sz w:val="28"/>
        </w:rPr>
        <w:t>Також значна увага приділяється збільшенню швидкодії ВІС, одним із напрямків якого є використання надпровідних матеріалів</w:t>
      </w:r>
      <w:r w:rsidR="00AB62E9" w:rsidRPr="00AB62E9">
        <w:rPr>
          <w:rFonts w:ascii="Times New Roman" w:hAnsi="Times New Roman"/>
          <w:sz w:val="28"/>
        </w:rPr>
        <w:t xml:space="preserve"> [1</w:t>
      </w:r>
      <w:r w:rsidR="003C0810">
        <w:rPr>
          <w:rFonts w:ascii="Times New Roman" w:hAnsi="Times New Roman"/>
          <w:sz w:val="28"/>
        </w:rPr>
        <w:t>1</w:t>
      </w:r>
      <w:r w:rsidR="00AB62E9" w:rsidRPr="00AB62E9">
        <w:rPr>
          <w:rFonts w:ascii="Times New Roman" w:hAnsi="Times New Roman"/>
          <w:sz w:val="28"/>
        </w:rPr>
        <w:t>]</w:t>
      </w:r>
      <w:r>
        <w:rPr>
          <w:rFonts w:ascii="Times New Roman" w:hAnsi="Times New Roman"/>
          <w:sz w:val="28"/>
        </w:rPr>
        <w:t xml:space="preserve">. </w:t>
      </w:r>
      <w:r w:rsidR="0013792A" w:rsidRPr="0013792A">
        <w:rPr>
          <w:rFonts w:ascii="Times New Roman" w:hAnsi="Times New Roman"/>
          <w:sz w:val="28"/>
        </w:rPr>
        <w:t>Застосування кр</w:t>
      </w:r>
      <w:r w:rsidR="0013792A">
        <w:rPr>
          <w:rFonts w:ascii="Times New Roman" w:hAnsi="Times New Roman"/>
          <w:sz w:val="28"/>
        </w:rPr>
        <w:t>і</w:t>
      </w:r>
      <w:r w:rsidR="0013792A" w:rsidRPr="0013792A">
        <w:rPr>
          <w:rFonts w:ascii="Times New Roman" w:hAnsi="Times New Roman"/>
          <w:sz w:val="28"/>
        </w:rPr>
        <w:t xml:space="preserve">огенного обладнання дозволило не тільки </w:t>
      </w:r>
      <w:r w:rsidR="0013792A">
        <w:rPr>
          <w:rFonts w:ascii="Times New Roman" w:hAnsi="Times New Roman"/>
          <w:sz w:val="28"/>
        </w:rPr>
        <w:t>підвищити</w:t>
      </w:r>
      <w:r w:rsidR="0013792A" w:rsidRPr="0013792A">
        <w:rPr>
          <w:rFonts w:ascii="Times New Roman" w:hAnsi="Times New Roman"/>
          <w:sz w:val="28"/>
        </w:rPr>
        <w:t xml:space="preserve"> </w:t>
      </w:r>
      <w:r w:rsidR="0013792A">
        <w:rPr>
          <w:rFonts w:ascii="Times New Roman" w:hAnsi="Times New Roman"/>
          <w:sz w:val="28"/>
        </w:rPr>
        <w:t>швидкодію</w:t>
      </w:r>
      <w:r w:rsidR="0013792A" w:rsidRPr="0013792A">
        <w:rPr>
          <w:rFonts w:ascii="Times New Roman" w:hAnsi="Times New Roman"/>
          <w:sz w:val="28"/>
        </w:rPr>
        <w:t>, але й знизити власні теплові шуми вхідних ланцюгів радіоелектронних пристроїв, призначених для роботи при мал</w:t>
      </w:r>
      <w:r w:rsidR="0013792A">
        <w:rPr>
          <w:rFonts w:ascii="Times New Roman" w:hAnsi="Times New Roman"/>
          <w:sz w:val="28"/>
        </w:rPr>
        <w:t>ім співвідношенні сигнал-</w:t>
      </w:r>
      <w:r w:rsidR="0013792A" w:rsidRPr="0013792A">
        <w:rPr>
          <w:rFonts w:ascii="Times New Roman" w:hAnsi="Times New Roman"/>
          <w:sz w:val="28"/>
        </w:rPr>
        <w:t>шум [1</w:t>
      </w:r>
      <w:r w:rsidR="003C0810">
        <w:rPr>
          <w:rFonts w:ascii="Times New Roman" w:hAnsi="Times New Roman"/>
          <w:sz w:val="28"/>
        </w:rPr>
        <w:t>2</w:t>
      </w:r>
      <w:r w:rsidR="0013792A" w:rsidRPr="0013792A">
        <w:rPr>
          <w:rFonts w:ascii="Times New Roman" w:hAnsi="Times New Roman"/>
          <w:sz w:val="28"/>
        </w:rPr>
        <w:t>]. Застосування кр</w:t>
      </w:r>
      <w:r w:rsidR="0013792A">
        <w:rPr>
          <w:rFonts w:ascii="Times New Roman" w:hAnsi="Times New Roman"/>
          <w:sz w:val="28"/>
        </w:rPr>
        <w:t>і</w:t>
      </w:r>
      <w:r w:rsidR="0013792A" w:rsidRPr="0013792A">
        <w:rPr>
          <w:rFonts w:ascii="Times New Roman" w:hAnsi="Times New Roman"/>
          <w:sz w:val="28"/>
        </w:rPr>
        <w:t xml:space="preserve">огенних температур у електроніці </w:t>
      </w:r>
      <w:r w:rsidR="0013792A">
        <w:rPr>
          <w:rFonts w:ascii="Times New Roman" w:hAnsi="Times New Roman"/>
          <w:sz w:val="28"/>
        </w:rPr>
        <w:t>в</w:t>
      </w:r>
      <w:r w:rsidR="0013792A" w:rsidRPr="0013792A">
        <w:rPr>
          <w:rFonts w:ascii="Times New Roman" w:hAnsi="Times New Roman"/>
          <w:sz w:val="28"/>
        </w:rPr>
        <w:t xml:space="preserve"> промислових масштабах почалося в 1950-х роках, коли були отримані важливі практичні результати досліджень н</w:t>
      </w:r>
      <w:r w:rsidR="0013792A">
        <w:rPr>
          <w:rFonts w:ascii="Times New Roman" w:hAnsi="Times New Roman"/>
          <w:sz w:val="28"/>
        </w:rPr>
        <w:t>изькотемпературних явищ у твердому</w:t>
      </w:r>
      <w:r w:rsidR="0013792A" w:rsidRPr="0013792A">
        <w:rPr>
          <w:rFonts w:ascii="Times New Roman" w:hAnsi="Times New Roman"/>
          <w:sz w:val="28"/>
        </w:rPr>
        <w:t xml:space="preserve"> т</w:t>
      </w:r>
      <w:r w:rsidR="0013792A">
        <w:rPr>
          <w:rFonts w:ascii="Times New Roman" w:hAnsi="Times New Roman"/>
          <w:sz w:val="28"/>
        </w:rPr>
        <w:t>і</w:t>
      </w:r>
      <w:r w:rsidR="0013792A" w:rsidRPr="0013792A">
        <w:rPr>
          <w:rFonts w:ascii="Times New Roman" w:hAnsi="Times New Roman"/>
          <w:sz w:val="28"/>
        </w:rPr>
        <w:t>лі та досягнуті успіхи в області кр</w:t>
      </w:r>
      <w:r w:rsidR="0013792A">
        <w:rPr>
          <w:rFonts w:ascii="Times New Roman" w:hAnsi="Times New Roman"/>
          <w:sz w:val="28"/>
        </w:rPr>
        <w:t>і</w:t>
      </w:r>
      <w:r w:rsidR="0013792A" w:rsidRPr="0013792A">
        <w:rPr>
          <w:rFonts w:ascii="Times New Roman" w:hAnsi="Times New Roman"/>
          <w:sz w:val="28"/>
        </w:rPr>
        <w:t>огенної техніки з розробки м</w:t>
      </w:r>
      <w:r w:rsidR="0013792A">
        <w:rPr>
          <w:rFonts w:ascii="Times New Roman" w:hAnsi="Times New Roman"/>
          <w:sz w:val="28"/>
        </w:rPr>
        <w:t>ало</w:t>
      </w:r>
      <w:r w:rsidR="0013792A" w:rsidRPr="0013792A">
        <w:rPr>
          <w:rFonts w:ascii="Times New Roman" w:hAnsi="Times New Roman"/>
          <w:sz w:val="28"/>
        </w:rPr>
        <w:t>об'ємних, економічних та надійних систем охолодження [1</w:t>
      </w:r>
      <w:r w:rsidR="003C0810">
        <w:rPr>
          <w:rFonts w:ascii="Times New Roman" w:hAnsi="Times New Roman"/>
          <w:sz w:val="28"/>
        </w:rPr>
        <w:t>3</w:t>
      </w:r>
      <w:r w:rsidR="0013792A" w:rsidRPr="0013792A">
        <w:rPr>
          <w:rFonts w:ascii="Times New Roman" w:hAnsi="Times New Roman"/>
          <w:sz w:val="28"/>
        </w:rPr>
        <w:t>].</w:t>
      </w:r>
      <w:r w:rsidR="0013792A">
        <w:rPr>
          <w:rFonts w:ascii="Times New Roman" w:hAnsi="Times New Roman"/>
          <w:sz w:val="28"/>
        </w:rPr>
        <w:t xml:space="preserve"> </w:t>
      </w:r>
      <w:r w:rsidRPr="005F30BB">
        <w:rPr>
          <w:rFonts w:ascii="Times New Roman" w:hAnsi="Times New Roman"/>
          <w:sz w:val="28"/>
        </w:rPr>
        <w:t>Відомо</w:t>
      </w:r>
      <w:r w:rsidR="008B302E">
        <w:rPr>
          <w:rFonts w:ascii="Times New Roman" w:hAnsi="Times New Roman"/>
          <w:sz w:val="28"/>
        </w:rPr>
        <w:t xml:space="preserve"> </w:t>
      </w:r>
      <w:r w:rsidR="008B302E" w:rsidRPr="008B302E">
        <w:rPr>
          <w:rFonts w:ascii="Times New Roman" w:hAnsi="Times New Roman"/>
          <w:sz w:val="28"/>
        </w:rPr>
        <w:t>[</w:t>
      </w:r>
      <w:r w:rsidR="00AB62E9" w:rsidRPr="00AB62E9">
        <w:rPr>
          <w:rFonts w:ascii="Times New Roman" w:hAnsi="Times New Roman"/>
          <w:sz w:val="28"/>
        </w:rPr>
        <w:t>1</w:t>
      </w:r>
      <w:r w:rsidR="003C0810">
        <w:rPr>
          <w:rFonts w:ascii="Times New Roman" w:hAnsi="Times New Roman"/>
          <w:sz w:val="28"/>
        </w:rPr>
        <w:t>4</w:t>
      </w:r>
      <w:r w:rsidR="008B302E" w:rsidRPr="008B302E">
        <w:rPr>
          <w:rFonts w:ascii="Times New Roman" w:hAnsi="Times New Roman"/>
          <w:sz w:val="28"/>
        </w:rPr>
        <w:t>]</w:t>
      </w:r>
      <w:r w:rsidRPr="005F30BB">
        <w:rPr>
          <w:rFonts w:ascii="Times New Roman" w:hAnsi="Times New Roman"/>
          <w:sz w:val="28"/>
        </w:rPr>
        <w:t>, що сьогодні розводка у структурах ВІС займає до 60-68 % площі кристалу, на що витрачається значна доля потужності джерела живлення, це є важливо для напівпровідникових матеріалів з високою рухливістю.</w:t>
      </w:r>
      <w:r>
        <w:rPr>
          <w:rFonts w:ascii="Times New Roman" w:hAnsi="Times New Roman"/>
          <w:sz w:val="28"/>
        </w:rPr>
        <w:t xml:space="preserve"> </w:t>
      </w:r>
      <w:r w:rsidR="008B302E">
        <w:rPr>
          <w:rFonts w:ascii="Times New Roman" w:hAnsi="Times New Roman"/>
          <w:sz w:val="28"/>
        </w:rPr>
        <w:t xml:space="preserve">Тому розробка технології </w:t>
      </w:r>
      <w:r w:rsidR="008B302E" w:rsidRPr="00AB62E9">
        <w:rPr>
          <w:rFonts w:ascii="Times New Roman" w:hAnsi="Times New Roman"/>
          <w:sz w:val="28"/>
        </w:rPr>
        <w:t>надпровідної багаторівневої розводки в швидкісних GaAs-структурах ВІС є надзвичайно актуальною, і дозводить суттєво покращити їх основні характеристики.</w:t>
      </w:r>
    </w:p>
    <w:p w:rsidR="00473892" w:rsidRPr="0023538C" w:rsidRDefault="00473892" w:rsidP="00BB26A4">
      <w:pPr>
        <w:suppressAutoHyphens/>
        <w:spacing w:after="0" w:line="240" w:lineRule="auto"/>
        <w:ind w:firstLine="709"/>
        <w:jc w:val="both"/>
        <w:rPr>
          <w:rFonts w:ascii="Times New Roman" w:hAnsi="Times New Roman"/>
          <w:sz w:val="28"/>
          <w:szCs w:val="28"/>
        </w:rPr>
      </w:pPr>
    </w:p>
    <w:p w:rsidR="006340BA" w:rsidRPr="0023538C" w:rsidRDefault="00473892" w:rsidP="00BB26A4">
      <w:pPr>
        <w:tabs>
          <w:tab w:val="left" w:pos="2565"/>
        </w:tabs>
        <w:spacing w:after="0" w:line="240" w:lineRule="auto"/>
        <w:ind w:firstLine="709"/>
        <w:jc w:val="both"/>
        <w:rPr>
          <w:rFonts w:ascii="Times New Roman" w:eastAsia="Times New Roman" w:hAnsi="Times New Roman"/>
          <w:b/>
          <w:sz w:val="28"/>
          <w:szCs w:val="28"/>
          <w:lang w:eastAsia="ru-RU"/>
        </w:rPr>
      </w:pPr>
      <w:r w:rsidRPr="0023538C">
        <w:rPr>
          <w:rFonts w:ascii="Times New Roman" w:eastAsia="Times New Roman" w:hAnsi="Times New Roman"/>
          <w:b/>
          <w:sz w:val="28"/>
          <w:szCs w:val="28"/>
          <w:lang w:eastAsia="ru-RU"/>
        </w:rPr>
        <w:t>3</w:t>
      </w:r>
      <w:r w:rsidR="006340BA" w:rsidRPr="0023538C">
        <w:rPr>
          <w:rFonts w:ascii="Times New Roman" w:eastAsia="Times New Roman" w:hAnsi="Times New Roman"/>
          <w:b/>
          <w:sz w:val="28"/>
          <w:szCs w:val="28"/>
          <w:lang w:eastAsia="ru-RU"/>
        </w:rPr>
        <w:t xml:space="preserve">. </w:t>
      </w:r>
      <w:r w:rsidR="00560707" w:rsidRPr="0023538C">
        <w:rPr>
          <w:rFonts w:ascii="Times New Roman" w:eastAsia="Times New Roman" w:hAnsi="Times New Roman"/>
          <w:b/>
          <w:sz w:val="28"/>
          <w:szCs w:val="28"/>
          <w:lang w:eastAsia="ru-RU"/>
        </w:rPr>
        <w:t>Мета і завдання дослідження</w:t>
      </w:r>
    </w:p>
    <w:p w:rsidR="00F8307F" w:rsidRDefault="00560707" w:rsidP="00BB26A4">
      <w:pPr>
        <w:tabs>
          <w:tab w:val="left" w:pos="2565"/>
        </w:tabs>
        <w:spacing w:after="0" w:line="240" w:lineRule="auto"/>
        <w:ind w:firstLine="709"/>
        <w:jc w:val="both"/>
        <w:rPr>
          <w:rFonts w:ascii="Times New Roman" w:hAnsi="Times New Roman"/>
          <w:sz w:val="28"/>
          <w:szCs w:val="28"/>
        </w:rPr>
      </w:pPr>
      <w:r w:rsidRPr="00372107">
        <w:rPr>
          <w:rFonts w:ascii="Times New Roman" w:eastAsia="Times New Roman" w:hAnsi="Times New Roman"/>
          <w:sz w:val="28"/>
          <w:szCs w:val="28"/>
          <w:shd w:val="clear" w:color="auto" w:fill="FFFFFF"/>
          <w:lang w:eastAsia="ru-RU"/>
        </w:rPr>
        <w:t>Метою роботи є розробка</w:t>
      </w:r>
      <w:r w:rsidR="00D55710" w:rsidRPr="00372107">
        <w:rPr>
          <w:rFonts w:ascii="Times New Roman" w:eastAsia="Times New Roman" w:hAnsi="Times New Roman"/>
          <w:sz w:val="28"/>
          <w:szCs w:val="28"/>
          <w:shd w:val="clear" w:color="auto" w:fill="FFFFFF"/>
          <w:lang w:eastAsia="ru-RU"/>
        </w:rPr>
        <w:t xml:space="preserve"> </w:t>
      </w:r>
      <w:r w:rsidRPr="00372107">
        <w:rPr>
          <w:rFonts w:ascii="Times New Roman" w:eastAsia="Times New Roman" w:hAnsi="Times New Roman"/>
          <w:sz w:val="28"/>
          <w:szCs w:val="28"/>
          <w:shd w:val="clear" w:color="auto" w:fill="FFFFFF"/>
          <w:lang w:eastAsia="ru-RU"/>
        </w:rPr>
        <w:t>технології</w:t>
      </w:r>
      <w:r w:rsidR="00FF7854">
        <w:rPr>
          <w:rFonts w:ascii="Times New Roman" w:eastAsia="Times New Roman" w:hAnsi="Times New Roman"/>
          <w:sz w:val="28"/>
          <w:szCs w:val="28"/>
          <w:shd w:val="clear" w:color="auto" w:fill="FFFFFF"/>
          <w:lang w:eastAsia="ru-RU"/>
        </w:rPr>
        <w:t xml:space="preserve"> </w:t>
      </w:r>
      <w:r w:rsidR="009D0FC2">
        <w:rPr>
          <w:rFonts w:ascii="Times New Roman" w:eastAsia="Times New Roman" w:hAnsi="Times New Roman"/>
          <w:sz w:val="28"/>
          <w:szCs w:val="28"/>
          <w:shd w:val="clear" w:color="auto" w:fill="FFFFFF"/>
          <w:lang w:eastAsia="ru-RU"/>
        </w:rPr>
        <w:t xml:space="preserve">виготовлення мішеней і магнетронного осадження з їх використанням плівок для багаторівневої розводки </w:t>
      </w:r>
      <w:r w:rsidR="009D0FC2">
        <w:rPr>
          <w:rFonts w:ascii="Times New Roman" w:eastAsia="Times New Roman" w:hAnsi="Times New Roman"/>
          <w:sz w:val="28"/>
          <w:szCs w:val="28"/>
          <w:shd w:val="clear" w:color="auto" w:fill="FFFFFF"/>
          <w:lang w:val="en-US" w:eastAsia="ru-RU"/>
        </w:rPr>
        <w:t>GaAs</w:t>
      </w:r>
      <w:r w:rsidR="009D0FC2" w:rsidRPr="00304FEC">
        <w:rPr>
          <w:rFonts w:ascii="Times New Roman" w:eastAsia="Times New Roman" w:hAnsi="Times New Roman"/>
          <w:sz w:val="28"/>
          <w:szCs w:val="28"/>
          <w:shd w:val="clear" w:color="auto" w:fill="FFFFFF"/>
          <w:lang w:eastAsia="ru-RU"/>
        </w:rPr>
        <w:t>-</w:t>
      </w:r>
      <w:r w:rsidR="009D0FC2">
        <w:rPr>
          <w:rFonts w:ascii="Times New Roman" w:eastAsia="Times New Roman" w:hAnsi="Times New Roman"/>
          <w:sz w:val="28"/>
          <w:szCs w:val="28"/>
          <w:shd w:val="clear" w:color="auto" w:fill="FFFFFF"/>
          <w:lang w:eastAsia="ru-RU"/>
        </w:rPr>
        <w:t xml:space="preserve">структур на </w:t>
      </w:r>
      <w:r w:rsidR="009D0FC2">
        <w:rPr>
          <w:rFonts w:ascii="Times New Roman" w:eastAsia="Times New Roman" w:hAnsi="Times New Roman"/>
          <w:sz w:val="28"/>
          <w:szCs w:val="28"/>
          <w:shd w:val="clear" w:color="auto" w:fill="FFFFFF"/>
          <w:lang w:val="en-US" w:eastAsia="ru-RU"/>
        </w:rPr>
        <w:t>Si</w:t>
      </w:r>
      <w:r w:rsidR="009D0FC2" w:rsidRPr="00304FEC">
        <w:rPr>
          <w:rFonts w:ascii="Times New Roman" w:eastAsia="Times New Roman" w:hAnsi="Times New Roman"/>
          <w:sz w:val="28"/>
          <w:szCs w:val="28"/>
          <w:shd w:val="clear" w:color="auto" w:fill="FFFFFF"/>
          <w:lang w:eastAsia="ru-RU"/>
        </w:rPr>
        <w:t>-</w:t>
      </w:r>
      <w:r w:rsidR="009D0FC2">
        <w:rPr>
          <w:rFonts w:ascii="Times New Roman" w:eastAsia="Times New Roman" w:hAnsi="Times New Roman"/>
          <w:sz w:val="28"/>
          <w:szCs w:val="28"/>
          <w:shd w:val="clear" w:color="auto" w:fill="FFFFFF"/>
          <w:lang w:eastAsia="ru-RU"/>
        </w:rPr>
        <w:t>підкладках.</w:t>
      </w:r>
    </w:p>
    <w:p w:rsidR="006340BA" w:rsidRPr="00F778DE" w:rsidRDefault="00560707" w:rsidP="00BB26A4">
      <w:pPr>
        <w:tabs>
          <w:tab w:val="left" w:pos="2565"/>
        </w:tabs>
        <w:spacing w:after="0" w:line="240" w:lineRule="auto"/>
        <w:ind w:firstLine="709"/>
        <w:jc w:val="both"/>
        <w:rPr>
          <w:rFonts w:ascii="Times New Roman" w:eastAsia="Times New Roman" w:hAnsi="Times New Roman"/>
          <w:sz w:val="28"/>
          <w:szCs w:val="28"/>
          <w:lang w:eastAsia="ru-RU"/>
        </w:rPr>
      </w:pPr>
      <w:r w:rsidRPr="00F778DE">
        <w:rPr>
          <w:rFonts w:ascii="Times New Roman" w:eastAsia="Times New Roman" w:hAnsi="Times New Roman"/>
          <w:sz w:val="28"/>
          <w:szCs w:val="28"/>
          <w:lang w:eastAsia="ru-RU"/>
        </w:rPr>
        <w:t>Для досягнення поставленої мети було виконано наступні завдання:</w:t>
      </w:r>
    </w:p>
    <w:p w:rsidR="00FF7854" w:rsidRDefault="00197D4C" w:rsidP="00BB26A4">
      <w:pPr>
        <w:tabs>
          <w:tab w:val="left" w:pos="2565"/>
        </w:tabs>
        <w:spacing w:after="0" w:line="240" w:lineRule="auto"/>
        <w:ind w:firstLine="709"/>
        <w:jc w:val="both"/>
        <w:rPr>
          <w:rFonts w:ascii="Times New Roman" w:eastAsia="Times New Roman" w:hAnsi="Times New Roman"/>
          <w:sz w:val="28"/>
          <w:szCs w:val="28"/>
          <w:lang w:eastAsia="ru-RU"/>
        </w:rPr>
      </w:pPr>
      <w:r w:rsidRPr="00E5005E">
        <w:rPr>
          <w:rFonts w:ascii="Times New Roman" w:eastAsia="Times New Roman" w:hAnsi="Times New Roman"/>
          <w:sz w:val="28"/>
          <w:szCs w:val="28"/>
          <w:lang w:eastAsia="ru-RU"/>
        </w:rPr>
        <w:t>–</w:t>
      </w:r>
      <w:r w:rsidR="00CC2408" w:rsidRPr="00E5005E">
        <w:rPr>
          <w:rFonts w:ascii="Times New Roman" w:eastAsia="Times New Roman" w:hAnsi="Times New Roman"/>
          <w:sz w:val="28"/>
          <w:szCs w:val="28"/>
          <w:lang w:eastAsia="ru-RU"/>
        </w:rPr>
        <w:t> </w:t>
      </w:r>
      <w:r w:rsidR="009D0FC2">
        <w:rPr>
          <w:rFonts w:ascii="Times New Roman" w:eastAsia="Times New Roman" w:hAnsi="Times New Roman"/>
          <w:sz w:val="28"/>
          <w:szCs w:val="28"/>
          <w:lang w:eastAsia="ru-RU"/>
        </w:rPr>
        <w:t xml:space="preserve">розробити технологію виготовлення надпровідних сплавів </w:t>
      </w:r>
      <w:r w:rsidR="00304FEC">
        <w:rPr>
          <w:rFonts w:ascii="Times New Roman" w:eastAsia="Times New Roman" w:hAnsi="Times New Roman"/>
          <w:sz w:val="28"/>
          <w:szCs w:val="28"/>
          <w:lang w:eastAsia="ru-RU"/>
        </w:rPr>
        <w:t>напівпровідникової</w:t>
      </w:r>
      <w:r w:rsidR="009D0FC2">
        <w:rPr>
          <w:rFonts w:ascii="Times New Roman" w:eastAsia="Times New Roman" w:hAnsi="Times New Roman"/>
          <w:sz w:val="28"/>
          <w:szCs w:val="28"/>
          <w:lang w:eastAsia="ru-RU"/>
        </w:rPr>
        <w:t xml:space="preserve"> чистоти, з використанням зонної плавки;</w:t>
      </w:r>
    </w:p>
    <w:p w:rsidR="006340BA" w:rsidRPr="00E5005E" w:rsidRDefault="00273A6A" w:rsidP="00BB26A4">
      <w:pPr>
        <w:tabs>
          <w:tab w:val="left" w:pos="2565"/>
        </w:tabs>
        <w:spacing w:after="0" w:line="240" w:lineRule="auto"/>
        <w:ind w:firstLine="709"/>
        <w:jc w:val="both"/>
        <w:rPr>
          <w:rFonts w:ascii="Times New Roman" w:eastAsia="Times New Roman" w:hAnsi="Times New Roman"/>
          <w:sz w:val="28"/>
          <w:szCs w:val="28"/>
          <w:lang w:eastAsia="ru-RU"/>
        </w:rPr>
      </w:pPr>
      <w:r w:rsidRPr="00E5005E">
        <w:rPr>
          <w:rFonts w:ascii="Times New Roman" w:eastAsia="Times New Roman" w:hAnsi="Times New Roman"/>
          <w:sz w:val="28"/>
          <w:szCs w:val="28"/>
          <w:lang w:eastAsia="ru-RU"/>
        </w:rPr>
        <w:t>–</w:t>
      </w:r>
      <w:r w:rsidR="00CC2408" w:rsidRPr="00E5005E">
        <w:rPr>
          <w:rFonts w:ascii="Times New Roman" w:eastAsia="Times New Roman" w:hAnsi="Times New Roman"/>
          <w:sz w:val="28"/>
          <w:szCs w:val="28"/>
          <w:lang w:eastAsia="ru-RU"/>
        </w:rPr>
        <w:t> </w:t>
      </w:r>
      <w:r w:rsidR="007B29FB">
        <w:rPr>
          <w:rFonts w:ascii="Times New Roman" w:eastAsia="Times New Roman" w:hAnsi="Times New Roman"/>
          <w:sz w:val="28"/>
          <w:szCs w:val="28"/>
          <w:lang w:eastAsia="ru-RU"/>
        </w:rPr>
        <w:t>для даних надпровідних сплавів розробити технологію виготовленння мішеней для їх магнетронного розпилення в субмікронній технології ВІС;</w:t>
      </w:r>
    </w:p>
    <w:p w:rsidR="007B29FB" w:rsidRPr="007B29FB" w:rsidRDefault="00273A6A" w:rsidP="007B29FB">
      <w:pPr>
        <w:tabs>
          <w:tab w:val="left" w:pos="2565"/>
        </w:tabs>
        <w:spacing w:after="0" w:line="240" w:lineRule="auto"/>
        <w:ind w:firstLine="709"/>
        <w:jc w:val="both"/>
        <w:rPr>
          <w:rFonts w:ascii="Times New Roman" w:eastAsia="Times New Roman" w:hAnsi="Times New Roman"/>
          <w:sz w:val="28"/>
          <w:szCs w:val="28"/>
          <w:lang w:eastAsia="ru-RU"/>
        </w:rPr>
      </w:pPr>
      <w:r w:rsidRPr="00E5005E">
        <w:rPr>
          <w:rFonts w:ascii="Times New Roman" w:eastAsia="Times New Roman" w:hAnsi="Times New Roman"/>
          <w:sz w:val="28"/>
          <w:szCs w:val="28"/>
          <w:lang w:eastAsia="ru-RU"/>
        </w:rPr>
        <w:t>–</w:t>
      </w:r>
      <w:r w:rsidR="00CC2408" w:rsidRPr="00E5005E">
        <w:rPr>
          <w:rFonts w:ascii="Times New Roman" w:eastAsia="Times New Roman" w:hAnsi="Times New Roman"/>
          <w:sz w:val="28"/>
          <w:szCs w:val="28"/>
          <w:lang w:eastAsia="ru-RU"/>
        </w:rPr>
        <w:t> </w:t>
      </w:r>
      <w:r w:rsidR="007B29FB">
        <w:rPr>
          <w:rFonts w:ascii="Times New Roman" w:eastAsia="Times New Roman" w:hAnsi="Times New Roman"/>
          <w:sz w:val="28"/>
          <w:szCs w:val="28"/>
          <w:lang w:eastAsia="ru-RU"/>
        </w:rPr>
        <w:t>на основі досліджень вибрати необхідні легуючі домішки для надпровідних сплавів для збільшення їх кріотемператури;</w:t>
      </w:r>
    </w:p>
    <w:p w:rsidR="00525895" w:rsidRPr="00E5005E" w:rsidRDefault="007B29FB" w:rsidP="007B29FB">
      <w:pPr>
        <w:tabs>
          <w:tab w:val="left" w:pos="2565"/>
        </w:tabs>
        <w:spacing w:after="0" w:line="240" w:lineRule="auto"/>
        <w:ind w:firstLine="709"/>
        <w:jc w:val="both"/>
        <w:rPr>
          <w:rFonts w:ascii="Times New Roman" w:eastAsia="Times New Roman" w:hAnsi="Times New Roman"/>
          <w:sz w:val="28"/>
          <w:szCs w:val="28"/>
          <w:lang w:eastAsia="ru-RU"/>
        </w:rPr>
      </w:pPr>
      <w:r w:rsidRPr="00E5005E">
        <w:rPr>
          <w:rFonts w:ascii="Times New Roman" w:eastAsia="Times New Roman" w:hAnsi="Times New Roman"/>
          <w:sz w:val="28"/>
          <w:szCs w:val="28"/>
          <w:lang w:eastAsia="ru-RU"/>
        </w:rPr>
        <w:t>– </w:t>
      </w:r>
      <w:r>
        <w:rPr>
          <w:rFonts w:ascii="Times New Roman" w:eastAsia="Times New Roman" w:hAnsi="Times New Roman"/>
          <w:sz w:val="28"/>
          <w:szCs w:val="28"/>
          <w:lang w:eastAsia="ru-RU"/>
        </w:rPr>
        <w:t>запроектувати і розробити технологію монтажу ВІС на кріорадіатори, кріокорпуси, кріостол</w:t>
      </w:r>
      <w:r w:rsidR="00304FEC">
        <w:rPr>
          <w:rFonts w:ascii="Times New Roman" w:eastAsia="Times New Roman" w:hAnsi="Times New Roman"/>
          <w:sz w:val="28"/>
          <w:szCs w:val="28"/>
          <w:lang w:eastAsia="ru-RU"/>
        </w:rPr>
        <w:t>ики</w:t>
      </w:r>
      <w:r>
        <w:rPr>
          <w:rFonts w:ascii="Times New Roman" w:eastAsia="Times New Roman" w:hAnsi="Times New Roman"/>
          <w:sz w:val="28"/>
          <w:szCs w:val="28"/>
          <w:lang w:eastAsia="ru-RU"/>
        </w:rPr>
        <w:t xml:space="preserve"> для вимірювання параметрів таких </w:t>
      </w:r>
      <w:r w:rsidR="00304FEC" w:rsidRPr="00304FEC">
        <w:rPr>
          <w:rFonts w:ascii="Times New Roman" w:eastAsia="Times New Roman" w:hAnsi="Times New Roman"/>
          <w:sz w:val="28"/>
          <w:szCs w:val="28"/>
          <w:highlight w:val="yellow"/>
          <w:lang w:eastAsia="ru-RU"/>
        </w:rPr>
        <w:t>систем</w:t>
      </w:r>
      <w:r>
        <w:rPr>
          <w:rFonts w:ascii="Times New Roman" w:eastAsia="Times New Roman" w:hAnsi="Times New Roman"/>
          <w:sz w:val="28"/>
          <w:szCs w:val="28"/>
          <w:lang w:eastAsia="ru-RU"/>
        </w:rPr>
        <w:t xml:space="preserve"> в кріорежимі.</w:t>
      </w:r>
    </w:p>
    <w:p w:rsidR="00DD58BD" w:rsidRPr="00E5005E" w:rsidRDefault="00DD58BD" w:rsidP="00BB26A4">
      <w:pPr>
        <w:tabs>
          <w:tab w:val="left" w:pos="2565"/>
        </w:tabs>
        <w:spacing w:after="0" w:line="240" w:lineRule="auto"/>
        <w:ind w:firstLine="709"/>
        <w:jc w:val="both"/>
        <w:rPr>
          <w:rFonts w:ascii="Times New Roman" w:eastAsia="Times New Roman" w:hAnsi="Times New Roman"/>
          <w:sz w:val="28"/>
          <w:szCs w:val="28"/>
          <w:lang w:eastAsia="ru-RU"/>
        </w:rPr>
      </w:pPr>
    </w:p>
    <w:p w:rsidR="00372107" w:rsidRDefault="00372107" w:rsidP="00BB26A4">
      <w:pPr>
        <w:suppressAutoHyphens/>
        <w:spacing w:after="0" w:line="240" w:lineRule="auto"/>
        <w:ind w:firstLine="709"/>
        <w:jc w:val="both"/>
        <w:rPr>
          <w:rFonts w:ascii="Times New Roman" w:hAnsi="Times New Roman"/>
          <w:b/>
          <w:sz w:val="28"/>
          <w:szCs w:val="28"/>
        </w:rPr>
      </w:pPr>
      <w:r>
        <w:rPr>
          <w:rFonts w:ascii="Times New Roman" w:hAnsi="Times New Roman"/>
          <w:b/>
          <w:sz w:val="28"/>
          <w:szCs w:val="28"/>
        </w:rPr>
        <w:t xml:space="preserve">4. </w:t>
      </w:r>
      <w:r w:rsidR="00FF7854" w:rsidRPr="00715FD1">
        <w:rPr>
          <w:rFonts w:ascii="Times New Roman" w:hAnsi="Times New Roman"/>
          <w:b/>
          <w:sz w:val="28"/>
        </w:rPr>
        <w:t>Фізико-технологічні аспекти надпровідності для її використання в багаторівневій розводці структу</w:t>
      </w:r>
      <w:r w:rsidR="00FF7854">
        <w:rPr>
          <w:rFonts w:ascii="Times New Roman" w:hAnsi="Times New Roman"/>
          <w:b/>
          <w:sz w:val="28"/>
        </w:rPr>
        <w:t>р ВІС/НВІС</w:t>
      </w:r>
      <w:r>
        <w:rPr>
          <w:rFonts w:ascii="Times New Roman" w:hAnsi="Times New Roman"/>
          <w:b/>
          <w:sz w:val="28"/>
        </w:rPr>
        <w:t>.</w:t>
      </w:r>
    </w:p>
    <w:p w:rsidR="00FF7854" w:rsidRDefault="00FF7854" w:rsidP="00BB26A4">
      <w:pPr>
        <w:spacing w:after="0"/>
        <w:ind w:firstLine="709"/>
        <w:jc w:val="both"/>
        <w:rPr>
          <w:rFonts w:ascii="Times New Roman" w:hAnsi="Times New Roman"/>
          <w:sz w:val="28"/>
        </w:rPr>
      </w:pPr>
      <w:r w:rsidRPr="005F30BB">
        <w:rPr>
          <w:rFonts w:ascii="Times New Roman" w:hAnsi="Times New Roman"/>
          <w:sz w:val="28"/>
        </w:rPr>
        <w:t>Надпровідні властивості є характерні для багатьох неферомагнітних металів, в яких значення Т</w:t>
      </w:r>
      <w:r w:rsidRPr="005F30BB">
        <w:rPr>
          <w:rFonts w:ascii="Times New Roman" w:hAnsi="Times New Roman"/>
          <w:sz w:val="28"/>
          <w:vertAlign w:val="subscript"/>
        </w:rPr>
        <w:t>с</w:t>
      </w:r>
      <w:r w:rsidRPr="005F30BB">
        <w:rPr>
          <w:rFonts w:ascii="Times New Roman" w:hAnsi="Times New Roman"/>
          <w:sz w:val="28"/>
        </w:rPr>
        <w:t xml:space="preserve"> є різним. Вже в 1986р. був відкритий цілий клас рідкоземельних керамічних матеріалів з добавкою іонів міді, в яких критичні температури є досить високими (&gt;77К). Наприклад, для</w:t>
      </w:r>
      <w:r>
        <w:t xml:space="preserve"> </w:t>
      </w:r>
      <w:r>
        <w:rPr>
          <w:rFonts w:ascii="Times New Roman" w:hAnsi="Times New Roman"/>
          <w:sz w:val="28"/>
        </w:rPr>
        <w:t xml:space="preserve">кераміки </w:t>
      </w:r>
      <w:r>
        <w:rPr>
          <w:rFonts w:ascii="Times New Roman" w:hAnsi="Times New Roman"/>
          <w:sz w:val="28"/>
          <w:lang w:val="en-US"/>
        </w:rPr>
        <w:t>YBa</w:t>
      </w:r>
      <w:r w:rsidRPr="005F30BB">
        <w:rPr>
          <w:rFonts w:ascii="Times New Roman" w:hAnsi="Times New Roman"/>
          <w:sz w:val="28"/>
          <w:vertAlign w:val="subscript"/>
          <w:lang w:val="ru-RU"/>
        </w:rPr>
        <w:t>2</w:t>
      </w:r>
      <w:r>
        <w:rPr>
          <w:rFonts w:ascii="Times New Roman" w:hAnsi="Times New Roman"/>
          <w:sz w:val="28"/>
          <w:lang w:val="en-US"/>
        </w:rPr>
        <w:t>Ca</w:t>
      </w:r>
      <w:r w:rsidRPr="005F30BB">
        <w:rPr>
          <w:rFonts w:ascii="Times New Roman" w:hAnsi="Times New Roman"/>
          <w:sz w:val="28"/>
          <w:vertAlign w:val="subscript"/>
          <w:lang w:val="ru-RU"/>
        </w:rPr>
        <w:t>3</w:t>
      </w:r>
      <w:r>
        <w:rPr>
          <w:rFonts w:ascii="Times New Roman" w:hAnsi="Times New Roman"/>
          <w:sz w:val="28"/>
          <w:lang w:val="en-US"/>
        </w:rPr>
        <w:t>O</w:t>
      </w:r>
      <w:r w:rsidRPr="005F30BB">
        <w:rPr>
          <w:rFonts w:ascii="Times New Roman" w:hAnsi="Times New Roman"/>
          <w:sz w:val="28"/>
          <w:vertAlign w:val="subscript"/>
          <w:lang w:val="ru-RU"/>
        </w:rPr>
        <w:t>7</w:t>
      </w:r>
      <w:r w:rsidRPr="005F30BB">
        <w:rPr>
          <w:rFonts w:ascii="Times New Roman" w:hAnsi="Times New Roman"/>
          <w:sz w:val="28"/>
          <w:lang w:val="ru-RU"/>
        </w:rPr>
        <w:t xml:space="preserve"> </w:t>
      </w:r>
      <w:r>
        <w:rPr>
          <w:rFonts w:ascii="Times New Roman" w:hAnsi="Times New Roman"/>
          <w:sz w:val="28"/>
        </w:rPr>
        <w:t xml:space="preserve">значення </w:t>
      </w:r>
      <w:r w:rsidRPr="005F30BB">
        <w:rPr>
          <w:rFonts w:ascii="Times New Roman" w:hAnsi="Times New Roman"/>
          <w:sz w:val="28"/>
        </w:rPr>
        <w:t>Т</w:t>
      </w:r>
      <w:r w:rsidRPr="005F30BB">
        <w:rPr>
          <w:rFonts w:ascii="Times New Roman" w:hAnsi="Times New Roman"/>
          <w:sz w:val="28"/>
          <w:vertAlign w:val="subscript"/>
        </w:rPr>
        <w:t>с</w:t>
      </w:r>
      <w:r>
        <w:rPr>
          <w:rFonts w:ascii="Times New Roman" w:hAnsi="Times New Roman"/>
          <w:sz w:val="28"/>
        </w:rPr>
        <w:t>=92К, що є вище температури кипіння кріогенного азоту (77К). Ця особливість, корінним чином і запропонувала технічне використання явища надпровідності в суб- і наноелектроніці при формуванні багаторівневої розводки з низькими контактними опорами.</w:t>
      </w:r>
    </w:p>
    <w:p w:rsidR="00FF7854" w:rsidRDefault="00FF7854" w:rsidP="0037028B">
      <w:pPr>
        <w:spacing w:after="0"/>
        <w:ind w:firstLine="709"/>
        <w:jc w:val="both"/>
        <w:rPr>
          <w:rFonts w:ascii="Times New Roman" w:eastAsiaTheme="minorEastAsia" w:hAnsi="Times New Roman"/>
          <w:sz w:val="28"/>
        </w:rPr>
      </w:pPr>
      <w:r>
        <w:rPr>
          <w:rFonts w:ascii="Times New Roman" w:hAnsi="Times New Roman"/>
          <w:sz w:val="28"/>
        </w:rPr>
        <w:t xml:space="preserve">Першу успішну </w:t>
      </w:r>
      <w:r w:rsidR="00FF57F6">
        <w:rPr>
          <w:rFonts w:ascii="Times New Roman" w:hAnsi="Times New Roman"/>
          <w:sz w:val="28"/>
        </w:rPr>
        <w:t>с</w:t>
      </w:r>
      <w:r w:rsidR="007B29FB">
        <w:rPr>
          <w:rFonts w:ascii="Times New Roman" w:hAnsi="Times New Roman"/>
          <w:sz w:val="28"/>
        </w:rPr>
        <w:t>пробу</w:t>
      </w:r>
      <w:r>
        <w:rPr>
          <w:rFonts w:ascii="Times New Roman" w:hAnsi="Times New Roman"/>
          <w:sz w:val="28"/>
        </w:rPr>
        <w:t xml:space="preserve"> створення теорії надпровідності зробили ще в 1935 р. німецькі фізики Ф і Г. Лондо</w:t>
      </w:r>
      <w:r w:rsidR="00102506">
        <w:rPr>
          <w:rFonts w:ascii="Times New Roman" w:hAnsi="Times New Roman"/>
          <w:sz w:val="28"/>
        </w:rPr>
        <w:t>н</w:t>
      </w:r>
      <w:r>
        <w:rPr>
          <w:rFonts w:ascii="Times New Roman" w:hAnsi="Times New Roman"/>
          <w:sz w:val="28"/>
        </w:rPr>
        <w:t xml:space="preserve">и. Згідно їх моделі речовина в надпровідному стані містить носії заряду двох типів: нормальні носії, які підпорядковані звичайним законам класичної електродинаміки, та надпровідні носії, які власне </w:t>
      </w:r>
      <w:r w:rsidR="00FF57F6">
        <w:rPr>
          <w:rFonts w:ascii="Times New Roman" w:hAnsi="Times New Roman"/>
          <w:sz w:val="28"/>
        </w:rPr>
        <w:t>можуть</w:t>
      </w:r>
      <w:r>
        <w:rPr>
          <w:rFonts w:ascii="Times New Roman" w:hAnsi="Times New Roman"/>
          <w:sz w:val="28"/>
        </w:rPr>
        <w:t xml:space="preserve"> рухатись в кристалічній гратці досліджуваної речовини без якого-небудь опору. </w:t>
      </w:r>
      <w:r w:rsidR="0037028B">
        <w:rPr>
          <w:rFonts w:ascii="Times New Roman" w:eastAsiaTheme="minorEastAsia" w:hAnsi="Times New Roman"/>
          <w:sz w:val="28"/>
        </w:rPr>
        <w:t xml:space="preserve">В </w:t>
      </w:r>
      <w:r>
        <w:rPr>
          <w:rFonts w:ascii="Times New Roman" w:eastAsiaTheme="minorEastAsia" w:hAnsi="Times New Roman"/>
          <w:sz w:val="28"/>
        </w:rPr>
        <w:t>теорії Лондонів вважається</w:t>
      </w:r>
      <w:r w:rsidR="005034B3">
        <w:rPr>
          <w:rFonts w:ascii="Times New Roman" w:eastAsiaTheme="minorEastAsia" w:hAnsi="Times New Roman"/>
          <w:sz w:val="28"/>
        </w:rPr>
        <w:t xml:space="preserve"> </w:t>
      </w:r>
      <w:r w:rsidR="005034B3" w:rsidRPr="005034B3">
        <w:rPr>
          <w:rFonts w:ascii="Times New Roman" w:eastAsiaTheme="minorEastAsia" w:hAnsi="Times New Roman"/>
          <w:sz w:val="28"/>
          <w:highlight w:val="yellow"/>
        </w:rPr>
        <w:t>[</w:t>
      </w:r>
      <w:r w:rsidR="00AB62E9" w:rsidRPr="00AB62E9">
        <w:rPr>
          <w:rFonts w:ascii="Times New Roman" w:eastAsiaTheme="minorEastAsia" w:hAnsi="Times New Roman"/>
          <w:sz w:val="28"/>
          <w:highlight w:val="yellow"/>
        </w:rPr>
        <w:t>1</w:t>
      </w:r>
      <w:r w:rsidR="003C0810" w:rsidRPr="003C0810">
        <w:rPr>
          <w:rFonts w:ascii="Times New Roman" w:eastAsiaTheme="minorEastAsia" w:hAnsi="Times New Roman"/>
          <w:sz w:val="28"/>
          <w:highlight w:val="yellow"/>
        </w:rPr>
        <w:t>5</w:t>
      </w:r>
      <w:r w:rsidR="005034B3" w:rsidRPr="005034B3">
        <w:rPr>
          <w:rFonts w:ascii="Times New Roman" w:eastAsiaTheme="minorEastAsia" w:hAnsi="Times New Roman"/>
          <w:sz w:val="28"/>
          <w:highlight w:val="yellow"/>
        </w:rPr>
        <w:t>]</w:t>
      </w:r>
      <w:r>
        <w:rPr>
          <w:rFonts w:ascii="Times New Roman" w:eastAsiaTheme="minorEastAsia" w:hAnsi="Times New Roman"/>
          <w:sz w:val="28"/>
        </w:rPr>
        <w:t xml:space="preserve">, що </w:t>
      </w:r>
      <w:r w:rsidR="00F749ED">
        <w:rPr>
          <w:rFonts w:ascii="Times New Roman" w:eastAsiaTheme="minorEastAsia" w:hAnsi="Times New Roman"/>
          <w:sz w:val="28"/>
        </w:rPr>
        <w:t>носіями</w:t>
      </w:r>
      <w:r>
        <w:rPr>
          <w:rFonts w:ascii="Times New Roman" w:eastAsiaTheme="minorEastAsia" w:hAnsi="Times New Roman"/>
          <w:sz w:val="28"/>
        </w:rPr>
        <w:t xml:space="preserve"> заряду, відповідальних за явище надпровідності, є саме електрони. </w:t>
      </w:r>
      <w:r w:rsidR="0037028B">
        <w:rPr>
          <w:rFonts w:ascii="Times New Roman" w:eastAsiaTheme="minorEastAsia" w:hAnsi="Times New Roman"/>
          <w:sz w:val="28"/>
        </w:rPr>
        <w:t xml:space="preserve">На </w:t>
      </w:r>
      <w:r>
        <w:rPr>
          <w:rFonts w:ascii="Times New Roman" w:eastAsiaTheme="minorEastAsia" w:hAnsi="Times New Roman"/>
          <w:sz w:val="28"/>
        </w:rPr>
        <w:t xml:space="preserve">глибині </w:t>
      </w:r>
      <w:r w:rsidR="0037028B">
        <w:rPr>
          <w:rFonts w:ascii="Times New Roman" w:eastAsiaTheme="minorEastAsia" w:hAnsi="Times New Roman"/>
          <w:sz w:val="28"/>
        </w:rPr>
        <w:t xml:space="preserve">близько 16 нм </w:t>
      </w:r>
      <w:r>
        <w:rPr>
          <w:rFonts w:ascii="Times New Roman" w:eastAsiaTheme="minorEastAsia" w:hAnsi="Times New Roman"/>
          <w:sz w:val="28"/>
        </w:rPr>
        <w:t xml:space="preserve">в металі магнітна індукція зменшується в е раз в порівнянні  із початковим значенням. Тому ми можемо вважати, що в глибині надпровідника відносне магнітне поле є відсутнє. </w:t>
      </w:r>
    </w:p>
    <w:p w:rsidR="00FF7854" w:rsidRDefault="00FF7854" w:rsidP="00BB26A4">
      <w:pPr>
        <w:spacing w:after="0"/>
        <w:ind w:firstLine="709"/>
        <w:jc w:val="both"/>
        <w:rPr>
          <w:rFonts w:ascii="Times New Roman" w:eastAsiaTheme="minorEastAsia" w:hAnsi="Times New Roman"/>
          <w:sz w:val="28"/>
        </w:rPr>
      </w:pPr>
      <w:r>
        <w:rPr>
          <w:rFonts w:ascii="Times New Roman" w:hAnsi="Times New Roman"/>
          <w:sz w:val="28"/>
        </w:rPr>
        <w:t xml:space="preserve">Строгу квантово-механічну теорію надпровідності створили тільки в 1957р. американські вчені Д. Бардін, Л. Купер, Д. Шріффер, як теорію </w:t>
      </w:r>
      <w:r w:rsidR="004C2CBF">
        <w:rPr>
          <w:rFonts w:ascii="Times New Roman" w:hAnsi="Times New Roman"/>
          <w:sz w:val="28"/>
        </w:rPr>
        <w:t>БКШ</w:t>
      </w:r>
      <w:r>
        <w:rPr>
          <w:rFonts w:ascii="Times New Roman" w:hAnsi="Times New Roman"/>
          <w:sz w:val="28"/>
        </w:rPr>
        <w:t>. А в 1958 р. Н.Н. Боболюбов запропонував свій варіант електронної взаємодії</w:t>
      </w:r>
      <w:r w:rsidR="004C2CBF">
        <w:rPr>
          <w:rFonts w:ascii="Times New Roman" w:hAnsi="Times New Roman"/>
          <w:sz w:val="28"/>
        </w:rPr>
        <w:t xml:space="preserve"> через спіни</w:t>
      </w:r>
      <w:r>
        <w:rPr>
          <w:rFonts w:ascii="Times New Roman" w:hAnsi="Times New Roman"/>
          <w:sz w:val="28"/>
        </w:rPr>
        <w:t>.</w:t>
      </w:r>
      <w:r w:rsidR="0037028B">
        <w:rPr>
          <w:rFonts w:ascii="Times New Roman" w:hAnsi="Times New Roman"/>
          <w:sz w:val="28"/>
        </w:rPr>
        <w:t xml:space="preserve"> </w:t>
      </w:r>
      <w:r>
        <w:rPr>
          <w:rFonts w:ascii="Times New Roman" w:hAnsi="Times New Roman"/>
          <w:sz w:val="28"/>
        </w:rPr>
        <w:t xml:space="preserve">Їхніми дослідженнями встановлено, що електрони в металі крім сили кулонівського відштовхування зазнають особливих сил притягання. Якщо температура речовини стає менше критичної </w:t>
      </w:r>
      <w:r>
        <w:rPr>
          <w:rFonts w:ascii="Times New Roman" w:eastAsiaTheme="minorEastAsia" w:hAnsi="Times New Roman"/>
          <w:sz w:val="28"/>
          <w:lang w:val="en-US"/>
        </w:rPr>
        <w:t>T</w:t>
      </w:r>
      <w:r>
        <w:rPr>
          <w:rFonts w:ascii="Times New Roman" w:eastAsiaTheme="minorEastAsia" w:hAnsi="Times New Roman"/>
          <w:sz w:val="28"/>
          <w:vertAlign w:val="subscript"/>
        </w:rPr>
        <w:t>с</w:t>
      </w:r>
      <w:r>
        <w:rPr>
          <w:rFonts w:ascii="Times New Roman" w:eastAsiaTheme="minorEastAsia" w:hAnsi="Times New Roman"/>
          <w:sz w:val="28"/>
        </w:rPr>
        <w:t>, то сили притягання починають домінувати і частина електронів попарно об’єднується. В результаті такої взаємодії виникають так звані куперівські пари електронів, які вже спосібні  рухатись між вузлами кристалічної гратки речовини подібно надтекучій рідині. Звідси висновок, що істинними носіями надпровідного струму є не електрони, а так звані куперівські пари, що суттєво доповнює теорію Лондонів.</w:t>
      </w:r>
    </w:p>
    <w:p w:rsidR="00C67377" w:rsidRDefault="00FF785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З точки зору технічних викладок  великий інтерес сьогодні представляється ефект Джозефсона – протікання тунельного струму через дуже тонки</w:t>
      </w:r>
      <w:r w:rsidR="004C2CBF">
        <w:rPr>
          <w:rFonts w:ascii="Times New Roman" w:eastAsiaTheme="minorEastAsia" w:hAnsi="Times New Roman"/>
          <w:sz w:val="28"/>
        </w:rPr>
        <w:t>й</w:t>
      </w:r>
      <w:r>
        <w:rPr>
          <w:rFonts w:ascii="Times New Roman" w:eastAsiaTheme="minorEastAsia" w:hAnsi="Times New Roman"/>
          <w:sz w:val="28"/>
        </w:rPr>
        <w:t xml:space="preserve"> (1-2 нм) шар діелектрика. Ефект Джозефсона дозволяє будувати високоточні вимірювальні прилади, створювати елементи логічних пристроїв (резонансно-тунельних транзисторів </w:t>
      </w:r>
      <w:r w:rsidR="004C2CBF">
        <w:rPr>
          <w:rFonts w:ascii="Times New Roman" w:eastAsiaTheme="minorEastAsia" w:hAnsi="Times New Roman"/>
          <w:sz w:val="28"/>
        </w:rPr>
        <w:t>Р</w:t>
      </w:r>
      <w:r>
        <w:rPr>
          <w:rFonts w:ascii="Times New Roman" w:eastAsiaTheme="minorEastAsia" w:hAnsi="Times New Roman"/>
          <w:sz w:val="28"/>
        </w:rPr>
        <w:t xml:space="preserve">ТТ) для суперкомп’ютерів (квантових комп’ютерів). </w:t>
      </w:r>
    </w:p>
    <w:p w:rsidR="00FF7854" w:rsidRDefault="00C67377"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На </w:t>
      </w:r>
      <w:r w:rsidR="00FF7854">
        <w:rPr>
          <w:rFonts w:ascii="Times New Roman" w:eastAsiaTheme="minorEastAsia" w:hAnsi="Times New Roman"/>
          <w:sz w:val="28"/>
        </w:rPr>
        <w:t>сьогодні діє модель Л-Б-К-Ш (Лондона-Бардіна-Ку</w:t>
      </w:r>
      <w:r w:rsidR="004C2CBF">
        <w:rPr>
          <w:rFonts w:ascii="Times New Roman" w:eastAsiaTheme="minorEastAsia" w:hAnsi="Times New Roman"/>
          <w:sz w:val="28"/>
        </w:rPr>
        <w:t>п</w:t>
      </w:r>
      <w:r w:rsidR="00FF7854">
        <w:rPr>
          <w:rFonts w:ascii="Times New Roman" w:eastAsiaTheme="minorEastAsia" w:hAnsi="Times New Roman"/>
          <w:sz w:val="28"/>
        </w:rPr>
        <w:t>лера-Шріффера), яка є основою теорії надпровідності</w:t>
      </w:r>
      <w:r>
        <w:rPr>
          <w:rFonts w:ascii="Times New Roman" w:eastAsiaTheme="minorEastAsia" w:hAnsi="Times New Roman"/>
          <w:sz w:val="28"/>
        </w:rPr>
        <w:t xml:space="preserve"> </w:t>
      </w:r>
      <w:r>
        <w:rPr>
          <w:rFonts w:ascii="Times New Roman" w:eastAsiaTheme="minorEastAsia" w:hAnsi="Times New Roman"/>
          <w:sz w:val="28"/>
          <w:lang w:val="en-US"/>
        </w:rPr>
        <w:t>[15]</w:t>
      </w:r>
      <w:r w:rsidR="00FF7854">
        <w:rPr>
          <w:rFonts w:ascii="Times New Roman" w:eastAsiaTheme="minorEastAsia" w:hAnsi="Times New Roman"/>
          <w:sz w:val="28"/>
        </w:rPr>
        <w:t xml:space="preserve">. </w:t>
      </w:r>
      <w:r>
        <w:rPr>
          <w:rFonts w:ascii="Times New Roman" w:eastAsiaTheme="minorEastAsia" w:hAnsi="Times New Roman"/>
          <w:sz w:val="28"/>
        </w:rPr>
        <w:t xml:space="preserve">Куперівські </w:t>
      </w:r>
      <w:r w:rsidR="00FF7854">
        <w:rPr>
          <w:rFonts w:ascii="Times New Roman" w:eastAsiaTheme="minorEastAsia" w:hAnsi="Times New Roman"/>
          <w:sz w:val="28"/>
        </w:rPr>
        <w:t xml:space="preserve">пари електронів тут є бозонами і тому не підлягають принципу Паулі і статистиці Фермі-Дірака, а підлягають статистиці Бозе-Ейнштейна. В надпровідному металі куперівські пари електронів збираються (конденсуються) у впорядкованому зв’язку сукупність на одному енергетичному рівні, який знаходиться нижче від рівня Фермі на величину Δ. </w:t>
      </w:r>
    </w:p>
    <w:p w:rsidR="00FF7854" w:rsidRDefault="00FF785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Як уже відмічалось, не всім металам є характерна надпровідність. Це можна мислити так, що речовини, що мають високу електропровідність, як правило, мають слабку електрон-фотонну взаємодію. Це приводить до того, що в них не у</w:t>
      </w:r>
      <w:r w:rsidR="00C67377">
        <w:rPr>
          <w:rFonts w:ascii="Times New Roman" w:eastAsiaTheme="minorEastAsia" w:hAnsi="Times New Roman"/>
          <w:sz w:val="28"/>
        </w:rPr>
        <w:t xml:space="preserve">творюються куперівські пари, і </w:t>
      </w:r>
      <w:r>
        <w:rPr>
          <w:rFonts w:ascii="Times New Roman" w:eastAsiaTheme="minorEastAsia" w:hAnsi="Times New Roman"/>
          <w:sz w:val="28"/>
        </w:rPr>
        <w:t>тому надпровідність</w:t>
      </w:r>
      <w:r w:rsidR="004C2CBF">
        <w:rPr>
          <w:rFonts w:ascii="Times New Roman" w:eastAsiaTheme="minorEastAsia" w:hAnsi="Times New Roman"/>
          <w:sz w:val="28"/>
        </w:rPr>
        <w:t xml:space="preserve"> в них</w:t>
      </w:r>
      <w:r>
        <w:rPr>
          <w:rFonts w:ascii="Times New Roman" w:eastAsiaTheme="minorEastAsia" w:hAnsi="Times New Roman"/>
          <w:sz w:val="28"/>
        </w:rPr>
        <w:t xml:space="preserve"> не виникає.</w:t>
      </w:r>
    </w:p>
    <w:p w:rsidR="00F962C5" w:rsidRDefault="00F962C5" w:rsidP="00BB26A4">
      <w:pPr>
        <w:spacing w:after="0" w:line="240" w:lineRule="auto"/>
        <w:ind w:firstLine="709"/>
        <w:jc w:val="both"/>
        <w:rPr>
          <w:rFonts w:ascii="Times New Roman" w:hAnsi="Times New Roman"/>
          <w:b/>
          <w:sz w:val="28"/>
        </w:rPr>
      </w:pPr>
    </w:p>
    <w:p w:rsidR="00F827BA" w:rsidRDefault="00F827BA" w:rsidP="00BB26A4">
      <w:pPr>
        <w:spacing w:after="0" w:line="240" w:lineRule="auto"/>
        <w:ind w:firstLine="709"/>
        <w:jc w:val="both"/>
        <w:rPr>
          <w:rFonts w:ascii="Times New Roman" w:hAnsi="Times New Roman"/>
          <w:b/>
          <w:sz w:val="28"/>
        </w:rPr>
      </w:pPr>
      <w:r>
        <w:rPr>
          <w:rFonts w:ascii="Times New Roman" w:hAnsi="Times New Roman"/>
          <w:b/>
          <w:sz w:val="28"/>
        </w:rPr>
        <w:t xml:space="preserve">5. </w:t>
      </w:r>
      <w:r w:rsidR="00FF7854" w:rsidRPr="00ED0B0C">
        <w:rPr>
          <w:rFonts w:ascii="Times New Roman" w:eastAsiaTheme="minorEastAsia" w:hAnsi="Times New Roman"/>
          <w:b/>
          <w:sz w:val="28"/>
        </w:rPr>
        <w:t>Практична реалізація виготовлення мішеней металів надпровідності і сплавів для магнетронного формування надпровідної розводки у структурах арсенід-галієвих ВІС/НВІС.</w:t>
      </w:r>
    </w:p>
    <w:p w:rsidR="00FF7854" w:rsidRPr="00CE2088" w:rsidRDefault="00FF7854" w:rsidP="00BB26A4">
      <w:pPr>
        <w:spacing w:after="0"/>
        <w:ind w:firstLine="709"/>
        <w:jc w:val="both"/>
        <w:rPr>
          <w:rFonts w:ascii="Times New Roman" w:eastAsiaTheme="minorEastAsia" w:hAnsi="Times New Roman"/>
          <w:sz w:val="28"/>
          <w:lang w:val="ru-RU"/>
        </w:rPr>
      </w:pPr>
      <w:r>
        <w:rPr>
          <w:rFonts w:ascii="Times New Roman" w:eastAsiaTheme="minorEastAsia" w:hAnsi="Times New Roman"/>
          <w:sz w:val="28"/>
        </w:rPr>
        <w:t xml:space="preserve">Розглянута в першому розділі сучасна теорія надпровідності дозволила розробити технологію виготовлення чистих металів і сплавів та на їх основі мішеней для магнетронного формування шарів надпровідної розводки  </w:t>
      </w:r>
      <w:r>
        <w:rPr>
          <w:rFonts w:ascii="Times New Roman" w:eastAsiaTheme="minorEastAsia" w:hAnsi="Times New Roman"/>
          <w:sz w:val="28"/>
          <w:lang w:val="en-US"/>
        </w:rPr>
        <w:t>GaAs</w:t>
      </w:r>
      <w:r w:rsidRPr="00CE2088">
        <w:rPr>
          <w:rFonts w:ascii="Times New Roman" w:eastAsiaTheme="minorEastAsia" w:hAnsi="Times New Roman"/>
          <w:sz w:val="28"/>
        </w:rPr>
        <w:t>-</w:t>
      </w:r>
      <w:r>
        <w:rPr>
          <w:rFonts w:ascii="Times New Roman" w:eastAsiaTheme="minorEastAsia" w:hAnsi="Times New Roman"/>
          <w:sz w:val="28"/>
        </w:rPr>
        <w:t>структурах ВІС/НВІС. В основу теорії технології використана технологія виготовлення мішеней для магнетронного осадження легованих плівок алюмінієвих сплавів, яка викладена в монографії автора «Суб- і наномікронна технологія формування структур ВІС»: Івано-Франківськ: Місто НВ-20</w:t>
      </w:r>
      <w:r w:rsidR="004C2CBF">
        <w:rPr>
          <w:rFonts w:ascii="Times New Roman" w:eastAsiaTheme="minorEastAsia" w:hAnsi="Times New Roman"/>
          <w:sz w:val="28"/>
        </w:rPr>
        <w:t>1</w:t>
      </w:r>
      <w:r>
        <w:rPr>
          <w:rFonts w:ascii="Times New Roman" w:eastAsiaTheme="minorEastAsia" w:hAnsi="Times New Roman"/>
          <w:sz w:val="28"/>
        </w:rPr>
        <w:t>0-</w:t>
      </w:r>
      <w:r w:rsidR="004C2CBF">
        <w:rPr>
          <w:rFonts w:ascii="Times New Roman" w:eastAsiaTheme="minorEastAsia" w:hAnsi="Times New Roman"/>
          <w:sz w:val="28"/>
        </w:rPr>
        <w:t>4</w:t>
      </w:r>
      <w:r>
        <w:rPr>
          <w:rFonts w:ascii="Times New Roman" w:eastAsiaTheme="minorEastAsia" w:hAnsi="Times New Roman"/>
          <w:sz w:val="28"/>
        </w:rPr>
        <w:t xml:space="preserve">58с. Для створення такої технології необхідно визначити метали та  </w:t>
      </w:r>
      <w:r w:rsidR="004C2CBF">
        <w:rPr>
          <w:rFonts w:ascii="Times New Roman" w:eastAsiaTheme="minorEastAsia" w:hAnsi="Times New Roman"/>
          <w:sz w:val="28"/>
        </w:rPr>
        <w:t>їх</w:t>
      </w:r>
      <w:r>
        <w:rPr>
          <w:rFonts w:ascii="Times New Roman" w:eastAsiaTheme="minorEastAsia" w:hAnsi="Times New Roman"/>
          <w:sz w:val="28"/>
        </w:rPr>
        <w:t xml:space="preserve"> добавки, за допомогою яких можуть  бути виготовлені сплави і на їх основі мішені для магнетронного формування плівок надпровідної розводки в </w:t>
      </w:r>
      <w:r>
        <w:rPr>
          <w:rFonts w:ascii="Times New Roman" w:eastAsiaTheme="minorEastAsia" w:hAnsi="Times New Roman"/>
          <w:sz w:val="28"/>
          <w:lang w:val="en-US"/>
        </w:rPr>
        <w:t>GaAs</w:t>
      </w:r>
      <w:r w:rsidRPr="00CE2088">
        <w:rPr>
          <w:rFonts w:ascii="Times New Roman" w:eastAsiaTheme="minorEastAsia" w:hAnsi="Times New Roman"/>
          <w:sz w:val="28"/>
          <w:lang w:val="ru-RU"/>
        </w:rPr>
        <w:t>-структурах ВІС. Тут пропонується за основу взяти метали ніобій та ванадій, які легуються різними елементами: металами і напівпровідниками, за допомогою яких підвищуються критична температура.</w:t>
      </w:r>
    </w:p>
    <w:p w:rsidR="00FF7854" w:rsidRPr="00445D2B" w:rsidRDefault="00FF785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Найбільш актуальним питанням при дослідженні надпровідності є саме питання про підвищення верхньої межі критичної температури. </w:t>
      </w:r>
      <m:oMath>
        <m:sSub>
          <m:sSubPr>
            <m:ctrlPr>
              <w:rPr>
                <w:rFonts w:ascii="Cambria Math" w:eastAsiaTheme="minorEastAsia" w:hAnsi="Cambria Math"/>
                <w:i/>
                <w:sz w:val="28"/>
                <w:lang w:val="en-US"/>
              </w:rPr>
            </m:ctrlPr>
          </m:sSubPr>
          <m:e>
            <m:r>
              <w:rPr>
                <w:rFonts w:ascii="Cambria Math" w:eastAsiaTheme="minorEastAsia" w:hAnsi="Cambria Math"/>
                <w:sz w:val="28"/>
                <w:lang w:val="ru-RU"/>
              </w:rPr>
              <m:t xml:space="preserve"> </m:t>
            </m:r>
            <m:r>
              <w:rPr>
                <w:rFonts w:ascii="Cambria Math" w:eastAsiaTheme="minorEastAsia" w:hAnsi="Cambria Math"/>
                <w:sz w:val="28"/>
                <w:lang w:val="en-US"/>
              </w:rPr>
              <m:t>T</m:t>
            </m:r>
          </m:e>
          <m:sub>
            <m:r>
              <w:rPr>
                <w:rFonts w:ascii="Cambria Math" w:eastAsiaTheme="minorEastAsia" w:hAnsi="Cambria Math"/>
                <w:sz w:val="28"/>
                <w:lang w:val="en-US"/>
              </w:rPr>
              <m:t>c</m:t>
            </m:r>
          </m:sub>
        </m:sSub>
      </m:oMath>
      <w:r>
        <w:rPr>
          <w:rFonts w:ascii="Times New Roman" w:eastAsiaTheme="minorEastAsia" w:hAnsi="Times New Roman"/>
          <w:sz w:val="28"/>
        </w:rPr>
        <w:t xml:space="preserve"> – не змінюється як концентрацією домішки (-15%), так і величиною тиску в реакції формування сплаву для мішені (1-20 атм.). Зупинимось на характеристиці надпровідних та </w:t>
      </w:r>
      <w:r w:rsidR="004C2CBF">
        <w:rPr>
          <w:rFonts w:ascii="Times New Roman" w:eastAsiaTheme="minorEastAsia" w:hAnsi="Times New Roman"/>
          <w:sz w:val="28"/>
        </w:rPr>
        <w:t>кріо</w:t>
      </w:r>
      <w:r>
        <w:rPr>
          <w:rFonts w:ascii="Times New Roman" w:eastAsiaTheme="minorEastAsia" w:hAnsi="Times New Roman"/>
          <w:sz w:val="28"/>
        </w:rPr>
        <w:t>матеріалів.</w:t>
      </w:r>
    </w:p>
    <w:p w:rsidR="00FF7854" w:rsidRDefault="00FF7854" w:rsidP="00BB26A4">
      <w:pPr>
        <w:spacing w:after="0"/>
        <w:ind w:firstLine="709"/>
        <w:jc w:val="both"/>
        <w:rPr>
          <w:rFonts w:ascii="Times New Roman" w:hAnsi="Times New Roman"/>
          <w:sz w:val="28"/>
        </w:rPr>
      </w:pPr>
      <w:r>
        <w:rPr>
          <w:rFonts w:ascii="Times New Roman" w:hAnsi="Times New Roman"/>
          <w:sz w:val="28"/>
        </w:rPr>
        <w:t xml:space="preserve">На сьогодні відомо </w:t>
      </w:r>
      <w:r w:rsidRPr="00CE2088">
        <w:rPr>
          <w:rFonts w:ascii="Times New Roman" w:hAnsi="Times New Roman"/>
          <w:sz w:val="28"/>
        </w:rPr>
        <w:t>&gt;</w:t>
      </w:r>
      <w:r>
        <w:rPr>
          <w:rFonts w:ascii="Times New Roman" w:hAnsi="Times New Roman"/>
          <w:sz w:val="28"/>
        </w:rPr>
        <w:t xml:space="preserve">35 надпровідних металів і </w:t>
      </w:r>
      <w:r w:rsidRPr="00CE2088">
        <w:rPr>
          <w:rFonts w:ascii="Times New Roman" w:hAnsi="Times New Roman"/>
          <w:sz w:val="28"/>
        </w:rPr>
        <w:t xml:space="preserve">&gt;1000 </w:t>
      </w:r>
      <w:r>
        <w:rPr>
          <w:rFonts w:ascii="Times New Roman" w:hAnsi="Times New Roman"/>
          <w:sz w:val="28"/>
        </w:rPr>
        <w:t>надпровідникових сплавів та хімічних сполук різних елементів. Встановлено також надпровідні властивості деяких напівпровідників (</w:t>
      </w:r>
      <w:r>
        <w:rPr>
          <w:rFonts w:ascii="Times New Roman" w:hAnsi="Times New Roman"/>
          <w:sz w:val="28"/>
          <w:lang w:val="en-US"/>
        </w:rPr>
        <w:t>Si</w:t>
      </w:r>
      <w:r w:rsidRPr="00CE2088">
        <w:rPr>
          <w:rFonts w:ascii="Times New Roman" w:hAnsi="Times New Roman"/>
          <w:sz w:val="28"/>
        </w:rPr>
        <w:t xml:space="preserve">, </w:t>
      </w:r>
      <w:r>
        <w:rPr>
          <w:rFonts w:ascii="Times New Roman" w:hAnsi="Times New Roman"/>
          <w:sz w:val="28"/>
          <w:lang w:val="en-US"/>
        </w:rPr>
        <w:t>Ge</w:t>
      </w:r>
      <w:r w:rsidRPr="00CE2088">
        <w:rPr>
          <w:rFonts w:ascii="Times New Roman" w:hAnsi="Times New Roman"/>
          <w:sz w:val="28"/>
        </w:rPr>
        <w:t xml:space="preserve">, </w:t>
      </w:r>
      <w:r>
        <w:rPr>
          <w:rFonts w:ascii="Times New Roman" w:hAnsi="Times New Roman"/>
          <w:sz w:val="28"/>
          <w:lang w:val="en-US"/>
        </w:rPr>
        <w:t>InSb</w:t>
      </w:r>
      <w:r w:rsidRPr="00CE2088">
        <w:rPr>
          <w:rFonts w:ascii="Times New Roman" w:hAnsi="Times New Roman"/>
          <w:sz w:val="28"/>
        </w:rPr>
        <w:t>)</w:t>
      </w:r>
      <w:r>
        <w:rPr>
          <w:rFonts w:ascii="Times New Roman" w:hAnsi="Times New Roman"/>
          <w:sz w:val="28"/>
        </w:rPr>
        <w:t xml:space="preserve">, сірки </w:t>
      </w:r>
      <w:r w:rsidRPr="00CE2088">
        <w:rPr>
          <w:rFonts w:ascii="Times New Roman" w:hAnsi="Times New Roman"/>
          <w:sz w:val="28"/>
        </w:rPr>
        <w:t>(</w:t>
      </w:r>
      <w:r>
        <w:rPr>
          <w:rFonts w:ascii="Times New Roman" w:hAnsi="Times New Roman"/>
          <w:sz w:val="28"/>
          <w:lang w:val="en-US"/>
        </w:rPr>
        <w:t>S</w:t>
      </w:r>
      <w:r w:rsidRPr="00CE2088">
        <w:rPr>
          <w:rFonts w:ascii="Times New Roman" w:hAnsi="Times New Roman"/>
          <w:sz w:val="28"/>
        </w:rPr>
        <w:t>)</w:t>
      </w:r>
      <w:r>
        <w:rPr>
          <w:rFonts w:ascii="Times New Roman" w:hAnsi="Times New Roman"/>
          <w:sz w:val="28"/>
        </w:rPr>
        <w:t xml:space="preserve">. В той же час для багатьох провідникових матеріалів, таких як </w:t>
      </w:r>
      <w:r>
        <w:rPr>
          <w:rFonts w:ascii="Times New Roman" w:hAnsi="Times New Roman"/>
          <w:sz w:val="28"/>
          <w:lang w:val="en-US"/>
        </w:rPr>
        <w:t>Ag</w:t>
      </w:r>
      <w:r w:rsidRPr="00CE2088">
        <w:rPr>
          <w:rFonts w:ascii="Times New Roman" w:hAnsi="Times New Roman"/>
          <w:sz w:val="28"/>
          <w:lang w:val="ru-RU"/>
        </w:rPr>
        <w:t xml:space="preserve">, </w:t>
      </w:r>
      <w:r>
        <w:rPr>
          <w:rFonts w:ascii="Times New Roman" w:hAnsi="Times New Roman"/>
          <w:sz w:val="28"/>
          <w:lang w:val="en-US"/>
        </w:rPr>
        <w:t>Cu</w:t>
      </w:r>
      <w:r w:rsidRPr="00CE2088">
        <w:rPr>
          <w:rFonts w:ascii="Times New Roman" w:hAnsi="Times New Roman"/>
          <w:sz w:val="28"/>
          <w:lang w:val="ru-RU"/>
        </w:rPr>
        <w:t xml:space="preserve">, </w:t>
      </w:r>
      <w:r>
        <w:rPr>
          <w:rFonts w:ascii="Times New Roman" w:hAnsi="Times New Roman"/>
          <w:sz w:val="28"/>
          <w:lang w:val="en-US"/>
        </w:rPr>
        <w:t>A</w:t>
      </w:r>
      <w:r w:rsidR="004C2CBF">
        <w:rPr>
          <w:rFonts w:ascii="Times New Roman" w:hAnsi="Times New Roman"/>
          <w:sz w:val="28"/>
          <w:lang w:val="en-US"/>
        </w:rPr>
        <w:t>u</w:t>
      </w:r>
      <w:r w:rsidRPr="00CE2088">
        <w:rPr>
          <w:rFonts w:ascii="Times New Roman" w:hAnsi="Times New Roman"/>
          <w:sz w:val="28"/>
          <w:lang w:val="ru-RU"/>
        </w:rPr>
        <w:t xml:space="preserve">, </w:t>
      </w:r>
      <w:r>
        <w:rPr>
          <w:rFonts w:ascii="Times New Roman" w:hAnsi="Times New Roman"/>
          <w:sz w:val="28"/>
          <w:lang w:val="en-US"/>
        </w:rPr>
        <w:t>Pt</w:t>
      </w:r>
      <w:r>
        <w:rPr>
          <w:rFonts w:ascii="Times New Roman" w:hAnsi="Times New Roman"/>
          <w:sz w:val="28"/>
        </w:rPr>
        <w:t xml:space="preserve"> навіть при досить низьких температурах </w:t>
      </w:r>
      <w:r w:rsidRPr="00CE2088">
        <w:rPr>
          <w:rFonts w:ascii="Times New Roman" w:hAnsi="Times New Roman"/>
          <w:sz w:val="28"/>
          <w:lang w:val="ru-RU"/>
        </w:rPr>
        <w:t>(</w:t>
      </w:r>
      <w:r>
        <w:rPr>
          <w:rFonts w:ascii="Times New Roman" w:hAnsi="Times New Roman"/>
          <w:sz w:val="28"/>
          <w:lang w:val="en-US"/>
        </w:rPr>
        <w:t>He</w:t>
      </w:r>
      <w:r w:rsidRPr="00CE2088">
        <w:rPr>
          <w:rFonts w:ascii="Times New Roman" w:hAnsi="Times New Roman"/>
          <w:sz w:val="28"/>
          <w:lang w:val="ru-RU"/>
        </w:rPr>
        <w:t>)</w:t>
      </w:r>
      <w:r>
        <w:rPr>
          <w:rFonts w:ascii="Times New Roman" w:hAnsi="Times New Roman"/>
          <w:sz w:val="28"/>
        </w:rPr>
        <w:t xml:space="preserve"> досягти надпровідного стану нам не вдалось.</w:t>
      </w:r>
    </w:p>
    <w:p w:rsidR="00FF7854" w:rsidRDefault="00FF7854" w:rsidP="00BB26A4">
      <w:pPr>
        <w:spacing w:after="0"/>
        <w:ind w:firstLine="709"/>
        <w:jc w:val="both"/>
        <w:rPr>
          <w:rFonts w:ascii="Times New Roman" w:hAnsi="Times New Roman"/>
          <w:sz w:val="28"/>
        </w:rPr>
      </w:pPr>
      <w:r>
        <w:rPr>
          <w:rFonts w:ascii="Times New Roman" w:hAnsi="Times New Roman"/>
          <w:sz w:val="28"/>
        </w:rPr>
        <w:t xml:space="preserve">За фізико-хімічними властивостями елементарні надпровідники або як їх називають чисті метали можна розділити на дві групи: легкі – </w:t>
      </w:r>
      <w:r>
        <w:rPr>
          <w:rFonts w:ascii="Times New Roman" w:hAnsi="Times New Roman"/>
          <w:sz w:val="28"/>
          <w:lang w:val="en-US"/>
        </w:rPr>
        <w:t>Hg</w:t>
      </w:r>
      <w:r w:rsidRPr="00CE2088">
        <w:rPr>
          <w:rFonts w:ascii="Times New Roman" w:hAnsi="Times New Roman"/>
          <w:sz w:val="28"/>
        </w:rPr>
        <w:t xml:space="preserve">, </w:t>
      </w:r>
      <w:r>
        <w:rPr>
          <w:rFonts w:ascii="Times New Roman" w:hAnsi="Times New Roman"/>
          <w:sz w:val="28"/>
          <w:lang w:val="en-US"/>
        </w:rPr>
        <w:t>Sn</w:t>
      </w:r>
      <w:r w:rsidRPr="00CE2088">
        <w:rPr>
          <w:rFonts w:ascii="Times New Roman" w:hAnsi="Times New Roman"/>
          <w:sz w:val="28"/>
        </w:rPr>
        <w:t xml:space="preserve">, </w:t>
      </w:r>
      <w:r>
        <w:rPr>
          <w:rFonts w:ascii="Times New Roman" w:hAnsi="Times New Roman"/>
          <w:sz w:val="28"/>
          <w:lang w:val="en-US"/>
        </w:rPr>
        <w:t>Pb</w:t>
      </w:r>
      <w:r w:rsidRPr="00CE2088">
        <w:rPr>
          <w:rFonts w:ascii="Times New Roman" w:hAnsi="Times New Roman"/>
          <w:sz w:val="28"/>
        </w:rPr>
        <w:t xml:space="preserve">, </w:t>
      </w:r>
      <w:r>
        <w:rPr>
          <w:rFonts w:ascii="Times New Roman" w:hAnsi="Times New Roman"/>
          <w:sz w:val="28"/>
          <w:lang w:val="en-US"/>
        </w:rPr>
        <w:t>In</w:t>
      </w:r>
      <w:r>
        <w:rPr>
          <w:rFonts w:ascii="Times New Roman" w:hAnsi="Times New Roman"/>
          <w:sz w:val="28"/>
        </w:rPr>
        <w:t xml:space="preserve"> та жосткі  - </w:t>
      </w:r>
      <w:r>
        <w:rPr>
          <w:rFonts w:ascii="Times New Roman" w:hAnsi="Times New Roman"/>
          <w:sz w:val="28"/>
          <w:lang w:val="en-US"/>
        </w:rPr>
        <w:t>Ta</w:t>
      </w:r>
      <w:r w:rsidRPr="00CE2088">
        <w:rPr>
          <w:rFonts w:ascii="Times New Roman" w:hAnsi="Times New Roman"/>
          <w:sz w:val="28"/>
        </w:rPr>
        <w:t xml:space="preserve">, </w:t>
      </w:r>
      <w:r>
        <w:rPr>
          <w:rFonts w:ascii="Times New Roman" w:hAnsi="Times New Roman"/>
          <w:sz w:val="28"/>
          <w:lang w:val="en-US"/>
        </w:rPr>
        <w:t>Ti</w:t>
      </w:r>
      <w:r w:rsidRPr="00CE2088">
        <w:rPr>
          <w:rFonts w:ascii="Times New Roman" w:hAnsi="Times New Roman"/>
          <w:sz w:val="28"/>
        </w:rPr>
        <w:t xml:space="preserve">, </w:t>
      </w:r>
      <w:r>
        <w:rPr>
          <w:rFonts w:ascii="Times New Roman" w:hAnsi="Times New Roman"/>
          <w:sz w:val="28"/>
          <w:lang w:val="en-US"/>
        </w:rPr>
        <w:t>Zn</w:t>
      </w:r>
      <w:r w:rsidRPr="00CE2088">
        <w:rPr>
          <w:rFonts w:ascii="Times New Roman" w:hAnsi="Times New Roman"/>
          <w:sz w:val="28"/>
        </w:rPr>
        <w:t xml:space="preserve">, </w:t>
      </w:r>
      <w:r>
        <w:rPr>
          <w:rFonts w:ascii="Times New Roman" w:hAnsi="Times New Roman"/>
          <w:sz w:val="28"/>
          <w:lang w:val="en-US"/>
        </w:rPr>
        <w:t>Nb</w:t>
      </w:r>
      <w:r w:rsidRPr="00CE2088">
        <w:rPr>
          <w:rFonts w:ascii="Times New Roman" w:hAnsi="Times New Roman"/>
          <w:sz w:val="28"/>
        </w:rPr>
        <w:t xml:space="preserve">, </w:t>
      </w:r>
      <w:r>
        <w:rPr>
          <w:rFonts w:ascii="Times New Roman" w:hAnsi="Times New Roman"/>
          <w:sz w:val="28"/>
          <w:lang w:val="en-US"/>
        </w:rPr>
        <w:t>V</w:t>
      </w:r>
      <w:r w:rsidRPr="00CE2088">
        <w:rPr>
          <w:rFonts w:ascii="Times New Roman" w:hAnsi="Times New Roman"/>
          <w:sz w:val="28"/>
        </w:rPr>
        <w:t xml:space="preserve">. </w:t>
      </w:r>
      <w:r>
        <w:rPr>
          <w:rFonts w:ascii="Times New Roman" w:hAnsi="Times New Roman"/>
          <w:sz w:val="28"/>
        </w:rPr>
        <w:t>Для м’ягких надпровідників характерні низькі температури плавлення та відсутність внутрішніх механічних напружень, в той час як жосткі надпровідники відрізняються більш вищою температурою плавлення та наявністю значних внутрішніх напружень, але дозволяють формувати за уніфікованою технологією сплави і на їх основі мішені для магнетронного осадження надпровідних плівок для розводки структур ВІС/НВІС.</w:t>
      </w:r>
    </w:p>
    <w:p w:rsidR="00FF7854" w:rsidRDefault="00FF7854" w:rsidP="00BB26A4">
      <w:pPr>
        <w:spacing w:after="0"/>
        <w:ind w:firstLine="709"/>
        <w:jc w:val="both"/>
        <w:rPr>
          <w:rFonts w:ascii="Times New Roman" w:hAnsi="Times New Roman"/>
          <w:sz w:val="28"/>
        </w:rPr>
      </w:pPr>
      <w:r>
        <w:rPr>
          <w:rFonts w:ascii="Times New Roman" w:hAnsi="Times New Roman"/>
          <w:sz w:val="28"/>
        </w:rPr>
        <w:t>З позицій термодинаміки надпровідникові матеріали прийнято ділити на надпровідники першого, другого і третього роду.</w:t>
      </w:r>
      <w:r w:rsidR="00C67377">
        <w:rPr>
          <w:rFonts w:ascii="Times New Roman" w:hAnsi="Times New Roman"/>
          <w:sz w:val="28"/>
          <w:lang w:val="en-US"/>
        </w:rPr>
        <w:t xml:space="preserve"> </w:t>
      </w:r>
      <w:r>
        <w:rPr>
          <w:rFonts w:ascii="Times New Roman" w:hAnsi="Times New Roman"/>
          <w:sz w:val="28"/>
        </w:rPr>
        <w:t>Для надпровідників першого роду характерні скачкоподібна зміна питомої теплоємності і досить визначена температура переходу в надпровідний стан, який вже руйнується при малих критичних температурах і напруженості магнітного поля біля 1 кА/м, що утруднює використання як сплавів у мікроелектроніці.</w:t>
      </w:r>
      <w:r w:rsidR="00C67377">
        <w:rPr>
          <w:rFonts w:ascii="Times New Roman" w:hAnsi="Times New Roman"/>
          <w:sz w:val="28"/>
          <w:lang w:val="en-US"/>
        </w:rPr>
        <w:t xml:space="preserve"> </w:t>
      </w:r>
      <w:r>
        <w:rPr>
          <w:rFonts w:ascii="Times New Roman" w:hAnsi="Times New Roman"/>
          <w:sz w:val="28"/>
        </w:rPr>
        <w:t xml:space="preserve">Надпровідники другого роду відрізняються тим, що перехід в надпровідний стан в них здійснюється не скачком, а плавним переходом. Для них характерні два критичних значення магнітної індукції для температури </w:t>
      </w:r>
      <w:r>
        <w:rPr>
          <w:rFonts w:ascii="Times New Roman" w:hAnsi="Times New Roman"/>
          <w:sz w:val="28"/>
          <w:lang w:val="en-US"/>
        </w:rPr>
        <w:t>T</w:t>
      </w:r>
      <w:r w:rsidRPr="001C1CF9">
        <w:rPr>
          <w:rFonts w:ascii="Times New Roman" w:hAnsi="Times New Roman"/>
          <w:sz w:val="28"/>
          <w:vertAlign w:val="subscript"/>
        </w:rPr>
        <w:t>кр</w:t>
      </w:r>
      <w:r w:rsidRPr="00CE2088">
        <w:rPr>
          <w:rFonts w:ascii="Times New Roman" w:hAnsi="Times New Roman"/>
          <w:sz w:val="28"/>
          <w:lang w:val="ru-RU"/>
        </w:rPr>
        <w:t>&lt;</w:t>
      </w:r>
      <w:r>
        <w:rPr>
          <w:rFonts w:ascii="Times New Roman" w:hAnsi="Times New Roman"/>
          <w:sz w:val="28"/>
        </w:rPr>
        <w:t>Т</w:t>
      </w:r>
      <w:r w:rsidRPr="001C1CF9">
        <w:rPr>
          <w:rFonts w:ascii="Times New Roman" w:hAnsi="Times New Roman"/>
          <w:sz w:val="28"/>
          <w:vertAlign w:val="subscript"/>
        </w:rPr>
        <w:t>0</w:t>
      </w:r>
      <w:r>
        <w:rPr>
          <w:rFonts w:ascii="Times New Roman" w:hAnsi="Times New Roman"/>
          <w:sz w:val="28"/>
        </w:rPr>
        <w:t>. До надпровідників другого роду із чистих металів відноситься тільки ніобій (</w:t>
      </w:r>
      <w:r>
        <w:rPr>
          <w:rFonts w:ascii="Times New Roman" w:hAnsi="Times New Roman"/>
          <w:sz w:val="28"/>
          <w:lang w:val="en-US"/>
        </w:rPr>
        <w:t>Nb</w:t>
      </w:r>
      <w:r w:rsidRPr="00CE2088">
        <w:rPr>
          <w:rFonts w:ascii="Times New Roman" w:hAnsi="Times New Roman"/>
          <w:sz w:val="28"/>
          <w:lang w:val="ru-RU"/>
        </w:rPr>
        <w:t>)</w:t>
      </w:r>
      <w:r>
        <w:rPr>
          <w:rFonts w:ascii="Times New Roman" w:hAnsi="Times New Roman"/>
          <w:sz w:val="28"/>
        </w:rPr>
        <w:t xml:space="preserve">, ванадій </w:t>
      </w:r>
      <w:r w:rsidRPr="00CE2088">
        <w:rPr>
          <w:rFonts w:ascii="Times New Roman" w:hAnsi="Times New Roman"/>
          <w:sz w:val="28"/>
          <w:lang w:val="ru-RU"/>
        </w:rPr>
        <w:t>(</w:t>
      </w:r>
      <w:r>
        <w:rPr>
          <w:rFonts w:ascii="Times New Roman" w:hAnsi="Times New Roman"/>
          <w:sz w:val="28"/>
          <w:lang w:val="en-US"/>
        </w:rPr>
        <w:t>V</w:t>
      </w:r>
      <w:r w:rsidRPr="00CE2088">
        <w:rPr>
          <w:rFonts w:ascii="Times New Roman" w:hAnsi="Times New Roman"/>
          <w:sz w:val="28"/>
          <w:lang w:val="ru-RU"/>
        </w:rPr>
        <w:t>)</w:t>
      </w:r>
      <w:r>
        <w:rPr>
          <w:rFonts w:ascii="Times New Roman" w:hAnsi="Times New Roman"/>
          <w:sz w:val="28"/>
        </w:rPr>
        <w:t xml:space="preserve"> і технецій (</w:t>
      </w:r>
      <w:r>
        <w:rPr>
          <w:rFonts w:ascii="Times New Roman" w:hAnsi="Times New Roman"/>
          <w:sz w:val="28"/>
          <w:lang w:val="en-US"/>
        </w:rPr>
        <w:t>Tc</w:t>
      </w:r>
      <w:r w:rsidRPr="00CE2088">
        <w:rPr>
          <w:rFonts w:ascii="Times New Roman" w:hAnsi="Times New Roman"/>
          <w:sz w:val="28"/>
          <w:lang w:val="ru-RU"/>
        </w:rPr>
        <w:t>)</w:t>
      </w:r>
      <w:r>
        <w:rPr>
          <w:rFonts w:ascii="Times New Roman" w:hAnsi="Times New Roman"/>
          <w:sz w:val="28"/>
        </w:rPr>
        <w:t>. Для формування мішеней із надпровідних сплавів ми вибрали ніобій і ванадій</w:t>
      </w:r>
      <w:r w:rsidR="004C2CBF">
        <w:rPr>
          <w:rFonts w:ascii="Times New Roman" w:hAnsi="Times New Roman"/>
          <w:sz w:val="28"/>
        </w:rPr>
        <w:t xml:space="preserve"> як технологічні метали</w:t>
      </w:r>
      <w:r>
        <w:rPr>
          <w:rFonts w:ascii="Times New Roman" w:hAnsi="Times New Roman"/>
          <w:sz w:val="28"/>
        </w:rPr>
        <w:t>.</w:t>
      </w:r>
      <w:r w:rsidR="00C67377">
        <w:rPr>
          <w:rFonts w:ascii="Times New Roman" w:hAnsi="Times New Roman"/>
          <w:sz w:val="28"/>
          <w:lang w:val="en-US"/>
        </w:rPr>
        <w:t xml:space="preserve"> </w:t>
      </w:r>
      <w:r>
        <w:rPr>
          <w:rFonts w:ascii="Times New Roman" w:hAnsi="Times New Roman"/>
          <w:sz w:val="28"/>
        </w:rPr>
        <w:t>Надпровідники третього роду, включають в себе неідеальні надпровідники другого роду (жосткі надпровідники – сплави). Для них вже характерні наявність великих неоднорідностей, які виникають при виділенні другої фази або при пластинчатому деформуванні, на якому базується технологія виготовлення мішеней. Саме дефекти структури служать вузлами закріплення вих</w:t>
      </w:r>
      <w:r w:rsidR="004C2CBF">
        <w:rPr>
          <w:rFonts w:ascii="Times New Roman" w:hAnsi="Times New Roman"/>
          <w:sz w:val="28"/>
        </w:rPr>
        <w:t>о</w:t>
      </w:r>
      <w:r>
        <w:rPr>
          <w:rFonts w:ascii="Times New Roman" w:hAnsi="Times New Roman"/>
          <w:sz w:val="28"/>
        </w:rPr>
        <w:t>рі</w:t>
      </w:r>
      <w:r w:rsidR="004C2CBF">
        <w:rPr>
          <w:rFonts w:ascii="Times New Roman" w:hAnsi="Times New Roman"/>
          <w:sz w:val="28"/>
        </w:rPr>
        <w:t>в</w:t>
      </w:r>
      <w:r>
        <w:rPr>
          <w:rFonts w:ascii="Times New Roman" w:hAnsi="Times New Roman"/>
          <w:sz w:val="28"/>
        </w:rPr>
        <w:t xml:space="preserve"> (явище пінінга), що значно підвищує допустимі струми. Так, наприклад, по дроті із станіда ніобію </w:t>
      </w:r>
      <w:r>
        <w:rPr>
          <w:rFonts w:ascii="Times New Roman" w:hAnsi="Times New Roman"/>
          <w:sz w:val="28"/>
          <w:lang w:val="en-US"/>
        </w:rPr>
        <w:t>Nb</w:t>
      </w:r>
      <w:r w:rsidRPr="00CE2088">
        <w:rPr>
          <w:rFonts w:ascii="Times New Roman" w:hAnsi="Times New Roman"/>
          <w:sz w:val="28"/>
          <w:vertAlign w:val="subscript"/>
          <w:lang w:val="ru-RU"/>
        </w:rPr>
        <w:t>3</w:t>
      </w:r>
      <w:r>
        <w:rPr>
          <w:rFonts w:ascii="Times New Roman" w:hAnsi="Times New Roman"/>
          <w:sz w:val="28"/>
          <w:lang w:val="en-US"/>
        </w:rPr>
        <w:t>St</w:t>
      </w:r>
      <w:r w:rsidRPr="00CE2088">
        <w:rPr>
          <w:rFonts w:ascii="Times New Roman" w:hAnsi="Times New Roman"/>
          <w:sz w:val="28"/>
          <w:lang w:val="ru-RU"/>
        </w:rPr>
        <w:t xml:space="preserve"> </w:t>
      </w:r>
      <w:r>
        <w:rPr>
          <w:rFonts w:ascii="Times New Roman" w:hAnsi="Times New Roman"/>
          <w:sz w:val="28"/>
        </w:rPr>
        <w:t>в полях з індукцією біля 10 Тл можна  пропускати струми з густиною більше 10</w:t>
      </w:r>
      <w:r w:rsidRPr="00F3382D">
        <w:rPr>
          <w:rFonts w:ascii="Times New Roman" w:hAnsi="Times New Roman"/>
          <w:sz w:val="28"/>
          <w:vertAlign w:val="superscript"/>
        </w:rPr>
        <w:t>9</w:t>
      </w:r>
      <w:r>
        <w:rPr>
          <w:rFonts w:ascii="Times New Roman" w:hAnsi="Times New Roman"/>
          <w:sz w:val="28"/>
        </w:rPr>
        <w:t xml:space="preserve"> А/м</w:t>
      </w:r>
      <w:r w:rsidRPr="00F3382D">
        <w:rPr>
          <w:rFonts w:ascii="Times New Roman" w:hAnsi="Times New Roman"/>
          <w:sz w:val="28"/>
          <w:vertAlign w:val="superscript"/>
        </w:rPr>
        <w:t>2</w:t>
      </w:r>
      <w:r>
        <w:rPr>
          <w:rFonts w:ascii="Times New Roman" w:hAnsi="Times New Roman"/>
          <w:sz w:val="28"/>
        </w:rPr>
        <w:t xml:space="preserve">. На частотах не більше 10 кГц втрати носять гістерезисний характер і не залежать від форми струму. </w:t>
      </w:r>
    </w:p>
    <w:p w:rsidR="00FF7854" w:rsidRDefault="00FF7854" w:rsidP="00BB26A4">
      <w:pPr>
        <w:spacing w:after="0"/>
        <w:ind w:firstLine="709"/>
        <w:jc w:val="both"/>
        <w:rPr>
          <w:rFonts w:ascii="Times New Roman" w:hAnsi="Times New Roman"/>
          <w:sz w:val="28"/>
        </w:rPr>
      </w:pPr>
      <w:r>
        <w:rPr>
          <w:rFonts w:ascii="Times New Roman" w:hAnsi="Times New Roman"/>
          <w:sz w:val="28"/>
        </w:rPr>
        <w:t xml:space="preserve">Особливий статус мають високотемпературні надпровідники. Надпровідні властивості </w:t>
      </w:r>
      <w:r>
        <w:rPr>
          <w:rFonts w:ascii="Times New Roman" w:hAnsi="Times New Roman"/>
          <w:sz w:val="28"/>
          <w:lang w:val="en-US"/>
        </w:rPr>
        <w:t>Y</w:t>
      </w:r>
      <w:r>
        <w:rPr>
          <w:rFonts w:ascii="Times New Roman" w:hAnsi="Times New Roman"/>
          <w:sz w:val="28"/>
        </w:rPr>
        <w:t>-</w:t>
      </w:r>
      <w:r>
        <w:rPr>
          <w:rFonts w:ascii="Times New Roman" w:hAnsi="Times New Roman"/>
          <w:sz w:val="28"/>
          <w:lang w:val="en-US"/>
        </w:rPr>
        <w:t>Ba</w:t>
      </w:r>
      <w:r>
        <w:rPr>
          <w:rFonts w:ascii="Times New Roman" w:hAnsi="Times New Roman"/>
          <w:sz w:val="28"/>
        </w:rPr>
        <w:t>-</w:t>
      </w:r>
      <w:r>
        <w:rPr>
          <w:rFonts w:ascii="Times New Roman" w:hAnsi="Times New Roman"/>
          <w:sz w:val="28"/>
          <w:lang w:val="en-US"/>
        </w:rPr>
        <w:t>Cu</w:t>
      </w:r>
      <w:r>
        <w:rPr>
          <w:rFonts w:ascii="Times New Roman" w:hAnsi="Times New Roman"/>
          <w:sz w:val="28"/>
        </w:rPr>
        <w:t xml:space="preserve">-О системи залежать від співвідношення двовалентної і тривалентної міді </w:t>
      </w:r>
      <w:r>
        <w:rPr>
          <w:rFonts w:ascii="Times New Roman" w:hAnsi="Times New Roman"/>
          <w:sz w:val="28"/>
          <w:lang w:val="en-US"/>
        </w:rPr>
        <w:t>Cu</w:t>
      </w:r>
      <w:r w:rsidRPr="00CE2088">
        <w:rPr>
          <w:rFonts w:ascii="Times New Roman" w:hAnsi="Times New Roman"/>
          <w:sz w:val="28"/>
          <w:vertAlign w:val="superscript"/>
        </w:rPr>
        <w:t>2+</w:t>
      </w:r>
      <w:r w:rsidRPr="00CE2088">
        <w:rPr>
          <w:rFonts w:ascii="Times New Roman" w:hAnsi="Times New Roman"/>
          <w:sz w:val="28"/>
        </w:rPr>
        <w:t>/</w:t>
      </w:r>
      <w:r>
        <w:rPr>
          <w:rFonts w:ascii="Times New Roman" w:hAnsi="Times New Roman"/>
          <w:sz w:val="28"/>
          <w:lang w:val="en-US"/>
        </w:rPr>
        <w:t>Cu</w:t>
      </w:r>
      <w:r w:rsidRPr="00CE2088">
        <w:rPr>
          <w:rFonts w:ascii="Times New Roman" w:hAnsi="Times New Roman"/>
          <w:sz w:val="28"/>
          <w:vertAlign w:val="superscript"/>
        </w:rPr>
        <w:t>3+</w:t>
      </w:r>
      <w:r>
        <w:rPr>
          <w:rFonts w:ascii="Times New Roman" w:hAnsi="Times New Roman"/>
          <w:sz w:val="28"/>
        </w:rPr>
        <w:t xml:space="preserve">. Сьогодні вже отримані надпровідники, що мають температуру переходу від -168 до </w:t>
      </w:r>
      <w:r w:rsidR="004C2CBF">
        <w:rPr>
          <w:rFonts w:ascii="Times New Roman" w:hAnsi="Times New Roman"/>
          <w:sz w:val="28"/>
        </w:rPr>
        <w:t>-</w:t>
      </w:r>
      <w:r>
        <w:rPr>
          <w:rFonts w:ascii="Times New Roman" w:hAnsi="Times New Roman"/>
          <w:sz w:val="28"/>
        </w:rPr>
        <w:t>163 ºС і  густину струму до 10</w:t>
      </w:r>
      <w:r w:rsidRPr="00E8645E">
        <w:rPr>
          <w:rFonts w:ascii="Times New Roman" w:hAnsi="Times New Roman"/>
          <w:sz w:val="28"/>
          <w:vertAlign w:val="superscript"/>
        </w:rPr>
        <w:t>4</w:t>
      </w:r>
      <w:r>
        <w:rPr>
          <w:rFonts w:ascii="Times New Roman" w:hAnsi="Times New Roman"/>
          <w:sz w:val="28"/>
        </w:rPr>
        <w:t xml:space="preserve"> А/см</w:t>
      </w:r>
      <w:r w:rsidRPr="00E8645E">
        <w:rPr>
          <w:rFonts w:ascii="Times New Roman" w:hAnsi="Times New Roman"/>
          <w:sz w:val="28"/>
          <w:vertAlign w:val="superscript"/>
        </w:rPr>
        <w:t>2</w:t>
      </w:r>
      <w:r>
        <w:rPr>
          <w:rFonts w:ascii="Times New Roman" w:hAnsi="Times New Roman"/>
          <w:sz w:val="28"/>
        </w:rPr>
        <w:t>, що є дещо менше, ніж для металевих надпровідників</w:t>
      </w:r>
      <w:r w:rsidR="003C6DED">
        <w:rPr>
          <w:rFonts w:ascii="Times New Roman" w:hAnsi="Times New Roman"/>
          <w:sz w:val="28"/>
        </w:rPr>
        <w:t xml:space="preserve"> </w:t>
      </w:r>
      <w:r w:rsidR="003C6DED" w:rsidRPr="003C6DED">
        <w:rPr>
          <w:rFonts w:ascii="Times New Roman" w:hAnsi="Times New Roman"/>
          <w:sz w:val="28"/>
          <w:highlight w:val="yellow"/>
          <w:lang w:val="ru-RU"/>
        </w:rPr>
        <w:t>[</w:t>
      </w:r>
      <w:r w:rsidR="00006E5E" w:rsidRPr="00006E5E">
        <w:rPr>
          <w:rFonts w:ascii="Times New Roman" w:hAnsi="Times New Roman"/>
          <w:sz w:val="28"/>
          <w:highlight w:val="yellow"/>
          <w:lang w:val="ru-RU"/>
        </w:rPr>
        <w:t>1</w:t>
      </w:r>
      <w:r w:rsidR="003C0810" w:rsidRPr="003C0810">
        <w:rPr>
          <w:rFonts w:ascii="Times New Roman" w:hAnsi="Times New Roman"/>
          <w:sz w:val="28"/>
          <w:highlight w:val="yellow"/>
          <w:lang w:val="ru-RU"/>
        </w:rPr>
        <w:t>6</w:t>
      </w:r>
      <w:r w:rsidR="003C6DED" w:rsidRPr="003C6DED">
        <w:rPr>
          <w:rFonts w:ascii="Times New Roman" w:hAnsi="Times New Roman"/>
          <w:sz w:val="28"/>
          <w:highlight w:val="yellow"/>
          <w:lang w:val="ru-RU"/>
        </w:rPr>
        <w:t>]</w:t>
      </w:r>
      <w:r>
        <w:rPr>
          <w:rFonts w:ascii="Times New Roman" w:hAnsi="Times New Roman"/>
          <w:sz w:val="28"/>
        </w:rPr>
        <w:t>.</w:t>
      </w:r>
      <w:r w:rsidR="003C6DED" w:rsidRPr="003C6DED">
        <w:rPr>
          <w:rFonts w:ascii="Times New Roman" w:hAnsi="Times New Roman"/>
          <w:sz w:val="28"/>
          <w:lang w:val="ru-RU"/>
        </w:rPr>
        <w:t xml:space="preserve"> </w:t>
      </w:r>
      <w:r>
        <w:rPr>
          <w:rFonts w:ascii="Times New Roman" w:hAnsi="Times New Roman"/>
          <w:sz w:val="28"/>
        </w:rPr>
        <w:t xml:space="preserve">Тут сьогодні цікавими є вісмутові системи </w:t>
      </w:r>
      <w:r>
        <w:rPr>
          <w:rFonts w:ascii="Times New Roman" w:hAnsi="Times New Roman"/>
          <w:sz w:val="28"/>
          <w:lang w:val="en-US"/>
        </w:rPr>
        <w:t>Bi</w:t>
      </w:r>
      <w:r w:rsidRPr="00CE2088">
        <w:rPr>
          <w:rFonts w:ascii="Times New Roman" w:hAnsi="Times New Roman"/>
          <w:sz w:val="28"/>
          <w:vertAlign w:val="subscript"/>
          <w:lang w:val="ru-RU"/>
        </w:rPr>
        <w:t>2</w:t>
      </w:r>
      <w:r>
        <w:rPr>
          <w:rFonts w:ascii="Times New Roman" w:hAnsi="Times New Roman"/>
          <w:sz w:val="28"/>
          <w:lang w:val="en-US"/>
        </w:rPr>
        <w:t>Sr</w:t>
      </w:r>
      <w:r w:rsidRPr="00CE2088">
        <w:rPr>
          <w:rFonts w:ascii="Times New Roman" w:hAnsi="Times New Roman"/>
          <w:sz w:val="28"/>
          <w:vertAlign w:val="subscript"/>
          <w:lang w:val="ru-RU"/>
        </w:rPr>
        <w:t>2</w:t>
      </w:r>
      <w:r>
        <w:rPr>
          <w:rFonts w:ascii="Times New Roman" w:hAnsi="Times New Roman"/>
          <w:sz w:val="28"/>
          <w:lang w:val="en-US"/>
        </w:rPr>
        <w:t>Ga</w:t>
      </w:r>
      <w:r w:rsidRPr="00CE2088">
        <w:rPr>
          <w:rFonts w:ascii="Times New Roman" w:hAnsi="Times New Roman"/>
          <w:sz w:val="28"/>
          <w:vertAlign w:val="subscript"/>
          <w:lang w:val="ru-RU"/>
        </w:rPr>
        <w:t>2</w:t>
      </w:r>
      <w:r>
        <w:rPr>
          <w:rFonts w:ascii="Times New Roman" w:hAnsi="Times New Roman"/>
          <w:sz w:val="28"/>
          <w:lang w:val="en-US"/>
        </w:rPr>
        <w:t>Cu</w:t>
      </w:r>
      <w:r w:rsidRPr="00CE2088">
        <w:rPr>
          <w:rFonts w:ascii="Times New Roman" w:hAnsi="Times New Roman"/>
          <w:sz w:val="28"/>
          <w:vertAlign w:val="subscript"/>
          <w:lang w:val="ru-RU"/>
        </w:rPr>
        <w:t>3</w:t>
      </w:r>
      <w:r>
        <w:rPr>
          <w:rFonts w:ascii="Times New Roman" w:hAnsi="Times New Roman"/>
          <w:sz w:val="28"/>
          <w:lang w:val="en-US"/>
        </w:rPr>
        <w:t>O</w:t>
      </w:r>
      <w:r w:rsidRPr="00CE2088">
        <w:rPr>
          <w:rFonts w:ascii="Times New Roman" w:hAnsi="Times New Roman"/>
          <w:sz w:val="28"/>
          <w:vertAlign w:val="subscript"/>
          <w:lang w:val="ru-RU"/>
        </w:rPr>
        <w:t>4</w:t>
      </w:r>
      <w:r>
        <w:rPr>
          <w:rFonts w:ascii="Times New Roman" w:hAnsi="Times New Roman"/>
          <w:sz w:val="28"/>
        </w:rPr>
        <w:t>, тепература переходу яких можна досягати – 158 ºС</w:t>
      </w:r>
      <w:r w:rsidR="00242B14" w:rsidRPr="00242B14">
        <w:rPr>
          <w:rFonts w:ascii="Times New Roman" w:hAnsi="Times New Roman"/>
          <w:sz w:val="28"/>
          <w:lang w:val="ru-RU"/>
        </w:rPr>
        <w:t xml:space="preserve"> </w:t>
      </w:r>
      <w:r w:rsidR="00242B14" w:rsidRPr="00242B14">
        <w:rPr>
          <w:rFonts w:ascii="Times New Roman" w:hAnsi="Times New Roman"/>
          <w:sz w:val="28"/>
          <w:highlight w:val="yellow"/>
          <w:lang w:val="ru-RU"/>
        </w:rPr>
        <w:t>[</w:t>
      </w:r>
      <w:r w:rsidR="00006E5E">
        <w:rPr>
          <w:rFonts w:ascii="Times New Roman" w:hAnsi="Times New Roman"/>
          <w:sz w:val="28"/>
          <w:highlight w:val="yellow"/>
          <w:lang w:val="ru-RU"/>
        </w:rPr>
        <w:t>1</w:t>
      </w:r>
      <w:r w:rsidR="003C0810" w:rsidRPr="003C0810">
        <w:rPr>
          <w:rFonts w:ascii="Times New Roman" w:hAnsi="Times New Roman"/>
          <w:sz w:val="28"/>
          <w:highlight w:val="yellow"/>
          <w:lang w:val="ru-RU"/>
        </w:rPr>
        <w:t>7</w:t>
      </w:r>
      <w:r w:rsidR="00242B14" w:rsidRPr="00242B14">
        <w:rPr>
          <w:rFonts w:ascii="Times New Roman" w:hAnsi="Times New Roman"/>
          <w:sz w:val="28"/>
          <w:highlight w:val="yellow"/>
          <w:lang w:val="ru-RU"/>
        </w:rPr>
        <w:t>]</w:t>
      </w:r>
      <w:r>
        <w:rPr>
          <w:rFonts w:ascii="Times New Roman" w:hAnsi="Times New Roman"/>
          <w:sz w:val="28"/>
        </w:rPr>
        <w:t>.</w:t>
      </w:r>
    </w:p>
    <w:p w:rsidR="00FF7854" w:rsidRDefault="00FF7854" w:rsidP="00BB26A4">
      <w:pPr>
        <w:spacing w:after="0"/>
        <w:ind w:firstLine="709"/>
        <w:jc w:val="both"/>
        <w:rPr>
          <w:rFonts w:ascii="Times New Roman" w:hAnsi="Times New Roman"/>
          <w:sz w:val="28"/>
        </w:rPr>
      </w:pPr>
      <w:r>
        <w:rPr>
          <w:rFonts w:ascii="Times New Roman" w:hAnsi="Times New Roman"/>
          <w:sz w:val="28"/>
        </w:rPr>
        <w:t xml:space="preserve">Такі надпровідні </w:t>
      </w:r>
      <w:r w:rsidR="004C2CBF">
        <w:rPr>
          <w:rFonts w:ascii="Times New Roman" w:hAnsi="Times New Roman"/>
          <w:sz w:val="28"/>
        </w:rPr>
        <w:t>матеріали отримали досить ши</w:t>
      </w:r>
      <w:r>
        <w:rPr>
          <w:rFonts w:ascii="Times New Roman" w:hAnsi="Times New Roman"/>
          <w:sz w:val="28"/>
        </w:rPr>
        <w:t xml:space="preserve">роке застосування в різних областях науки і техніки. Ми використаємо надпровідність у створенні швидкодіючих структур ВІС/НВІС. Тому повернемось ще до однієї категорії надпровідних матеріалів – кріопровідників, до яких відносяться такі матеріали (слави), які при кріогенному охолодженні (нижче -173 ºС)  набувають високої електричної провідності, на межі переходу в надпровідний стан. </w:t>
      </w:r>
      <w:r w:rsidR="00C67377">
        <w:rPr>
          <w:rFonts w:ascii="Times New Roman" w:hAnsi="Times New Roman"/>
          <w:sz w:val="28"/>
        </w:rPr>
        <w:t>Для</w:t>
      </w:r>
      <w:r w:rsidR="00C67377" w:rsidRPr="008C2FD6">
        <w:rPr>
          <w:rFonts w:ascii="Times New Roman" w:hAnsi="Times New Roman"/>
          <w:sz w:val="28"/>
        </w:rPr>
        <w:t xml:space="preserve"> </w:t>
      </w:r>
      <w:r w:rsidRPr="008C2FD6">
        <w:rPr>
          <w:rFonts w:ascii="Times New Roman" w:hAnsi="Times New Roman"/>
          <w:sz w:val="28"/>
        </w:rPr>
        <w:t>опору особливо чистих металів Al, Cu, B</w:t>
      </w:r>
      <w:r w:rsidR="004C2CBF">
        <w:rPr>
          <w:rFonts w:ascii="Times New Roman" w:hAnsi="Times New Roman"/>
          <w:sz w:val="28"/>
        </w:rPr>
        <w:t>е</w:t>
      </w:r>
      <w:r w:rsidRPr="008C2FD6">
        <w:rPr>
          <w:rFonts w:ascii="Times New Roman" w:hAnsi="Times New Roman"/>
          <w:sz w:val="28"/>
        </w:rPr>
        <w:t xml:space="preserve"> із вмістом домішок &lt; 0,01 %, мінімальним опором при температурі рі</w:t>
      </w:r>
      <w:r w:rsidR="00C67377">
        <w:rPr>
          <w:rFonts w:ascii="Times New Roman" w:hAnsi="Times New Roman"/>
          <w:sz w:val="28"/>
        </w:rPr>
        <w:t xml:space="preserve">дкого азоту (-195,6 ºС = 77 К) є </w:t>
      </w:r>
      <w:r w:rsidR="004C2CBF">
        <w:rPr>
          <w:rFonts w:ascii="Times New Roman" w:hAnsi="Times New Roman"/>
          <w:sz w:val="28"/>
        </w:rPr>
        <w:t>алюміній,</w:t>
      </w:r>
      <w:r w:rsidRPr="008C2FD6">
        <w:rPr>
          <w:rFonts w:ascii="Times New Roman" w:hAnsi="Times New Roman"/>
          <w:sz w:val="28"/>
        </w:rPr>
        <w:t xml:space="preserve"> берилій та Р3</w:t>
      </w:r>
      <w:r w:rsidR="004C2CBF">
        <w:rPr>
          <w:rFonts w:ascii="Times New Roman" w:hAnsi="Times New Roman"/>
          <w:sz w:val="28"/>
        </w:rPr>
        <w:t>М</w:t>
      </w:r>
      <w:r w:rsidRPr="008C2FD6">
        <w:rPr>
          <w:rFonts w:ascii="Times New Roman" w:hAnsi="Times New Roman"/>
          <w:sz w:val="28"/>
        </w:rPr>
        <w:t xml:space="preserve"> (Ho, La). Крім цього у </w:t>
      </w:r>
      <w:r>
        <w:rPr>
          <w:rFonts w:ascii="Times New Roman" w:hAnsi="Times New Roman"/>
          <w:sz w:val="28"/>
          <w:lang w:val="en-US"/>
        </w:rPr>
        <w:t>Be</w:t>
      </w:r>
      <w:r w:rsidRPr="008C2FD6">
        <w:rPr>
          <w:rFonts w:ascii="Times New Roman" w:hAnsi="Times New Roman"/>
          <w:sz w:val="28"/>
        </w:rPr>
        <w:t xml:space="preserve"> є сильно розвинутий магніторезистивний ефект. Викорстання Al</w:t>
      </w:r>
      <w:r w:rsidRPr="00BD756B">
        <w:rPr>
          <w:rFonts w:ascii="Times New Roman" w:hAnsi="Times New Roman"/>
          <w:sz w:val="28"/>
        </w:rPr>
        <w:t xml:space="preserve"> </w:t>
      </w:r>
      <w:r>
        <w:rPr>
          <w:rFonts w:ascii="Times New Roman" w:hAnsi="Times New Roman"/>
          <w:sz w:val="28"/>
        </w:rPr>
        <w:t>в ролі провідника більш раціонально для сплавів ніобію та ванадію, бо він більш доступний, дешевий та має низькі значення питомого опору. Так, наприклад, алюміній марки А9999, що містить домішки не більше 0,0001% при температурі подачі гелію має питомий опір</w:t>
      </w:r>
      <w:r w:rsidRPr="00BD756B">
        <w:rPr>
          <w:rFonts w:ascii="Times New Roman" w:hAnsi="Times New Roman"/>
          <w:sz w:val="28"/>
          <w:lang w:val="ru-RU"/>
        </w:rPr>
        <w:t xml:space="preserve"> &lt; (1-2)</w:t>
      </w:r>
      <w:r w:rsidR="00C67377">
        <w:rPr>
          <w:rFonts w:ascii="Times New Roman" w:hAnsi="Times New Roman"/>
          <w:sz w:val="28"/>
          <w:lang w:val="ru-RU"/>
        </w:rPr>
        <w:t>∙</w:t>
      </w:r>
      <w:r w:rsidRPr="00BD756B">
        <w:rPr>
          <w:rFonts w:ascii="Times New Roman" w:hAnsi="Times New Roman"/>
          <w:sz w:val="28"/>
          <w:lang w:val="ru-RU"/>
        </w:rPr>
        <w:t>10</w:t>
      </w:r>
      <w:r w:rsidRPr="00BD756B">
        <w:rPr>
          <w:rFonts w:ascii="Times New Roman" w:hAnsi="Times New Roman"/>
          <w:sz w:val="28"/>
          <w:vertAlign w:val="superscript"/>
          <w:lang w:val="ru-RU"/>
        </w:rPr>
        <w:t>-6</w:t>
      </w:r>
      <w:r w:rsidRPr="00BD756B">
        <w:rPr>
          <w:rFonts w:ascii="Times New Roman" w:hAnsi="Times New Roman"/>
          <w:sz w:val="28"/>
          <w:lang w:val="ru-RU"/>
        </w:rPr>
        <w:t xml:space="preserve"> </w:t>
      </w:r>
      <w:r>
        <w:rPr>
          <w:rFonts w:ascii="Times New Roman" w:hAnsi="Times New Roman"/>
          <w:sz w:val="28"/>
        </w:rPr>
        <w:t>мкОм</w:t>
      </w:r>
      <w:r w:rsidR="004C2CBF">
        <w:rPr>
          <w:rFonts w:ascii="Times New Roman" w:hAnsi="Times New Roman"/>
          <w:sz w:val="28"/>
        </w:rPr>
        <w:t>·</w:t>
      </w:r>
      <w:r>
        <w:rPr>
          <w:rFonts w:ascii="Times New Roman" w:hAnsi="Times New Roman"/>
          <w:sz w:val="28"/>
        </w:rPr>
        <w:t xml:space="preserve">м. Особливу увагу тут теж заслуговує </w:t>
      </w:r>
      <w:r>
        <w:rPr>
          <w:rFonts w:ascii="Times New Roman" w:hAnsi="Times New Roman"/>
          <w:sz w:val="28"/>
          <w:lang w:val="en-US"/>
        </w:rPr>
        <w:t>Si</w:t>
      </w:r>
      <w:r>
        <w:rPr>
          <w:rFonts w:ascii="Times New Roman" w:hAnsi="Times New Roman"/>
          <w:sz w:val="28"/>
        </w:rPr>
        <w:t xml:space="preserve"> та</w:t>
      </w:r>
      <w:r w:rsidRPr="00BD756B">
        <w:rPr>
          <w:rFonts w:ascii="Times New Roman" w:hAnsi="Times New Roman"/>
          <w:sz w:val="28"/>
        </w:rPr>
        <w:t xml:space="preserve"> </w:t>
      </w:r>
      <w:r>
        <w:rPr>
          <w:rFonts w:ascii="Times New Roman" w:hAnsi="Times New Roman"/>
          <w:sz w:val="28"/>
          <w:lang w:val="en-US"/>
        </w:rPr>
        <w:t>Ga</w:t>
      </w:r>
      <w:r>
        <w:rPr>
          <w:rFonts w:ascii="Times New Roman" w:hAnsi="Times New Roman"/>
          <w:sz w:val="28"/>
        </w:rPr>
        <w:t>.</w:t>
      </w:r>
    </w:p>
    <w:p w:rsidR="00FF7854" w:rsidRDefault="00FF7854" w:rsidP="00BB26A4">
      <w:pPr>
        <w:spacing w:after="0"/>
        <w:ind w:firstLine="709"/>
        <w:jc w:val="both"/>
        <w:rPr>
          <w:rFonts w:ascii="Times New Roman" w:hAnsi="Times New Roman"/>
          <w:sz w:val="28"/>
        </w:rPr>
      </w:pPr>
      <w:r>
        <w:rPr>
          <w:rFonts w:ascii="Times New Roman" w:hAnsi="Times New Roman"/>
          <w:sz w:val="28"/>
        </w:rPr>
        <w:t>Кріопровідники застосовують сьогодні для виготовлення стумопровідних жил кабелів і проводів, які працюють при температурах рідких водню (-252,6 ºС), неона (-245,7 ºС) та азоту (-145,6 ºС). Це вказує на можливість їх використання при формуванні надпровідників в мікроелектроніці на основі сплавів ніобію та ванадію. Для їх формування ми використали технологію виготовлення алюмінієвого сплаву АКГ</w:t>
      </w:r>
      <w:r w:rsidRPr="00471797">
        <w:rPr>
          <w:rFonts w:ascii="Times New Roman" w:hAnsi="Times New Roman"/>
          <w:sz w:val="28"/>
          <w:vertAlign w:val="subscript"/>
        </w:rPr>
        <w:t>0</w:t>
      </w:r>
      <w:r>
        <w:rPr>
          <w:rFonts w:ascii="Times New Roman" w:hAnsi="Times New Roman"/>
          <w:sz w:val="28"/>
        </w:rPr>
        <w:t>-1-1 і на його основі мішеней магнетронного розпилення. Тут слід зауважити, що алюміній є теж кріопровідним, в якого провідність при 77 К збільшується майже на два порядки.</w:t>
      </w:r>
    </w:p>
    <w:p w:rsidR="00F827BA" w:rsidRDefault="00F827BA" w:rsidP="00BB26A4">
      <w:pPr>
        <w:spacing w:after="0" w:line="240" w:lineRule="auto"/>
        <w:ind w:firstLine="709"/>
        <w:jc w:val="both"/>
        <w:rPr>
          <w:rFonts w:ascii="Times New Roman" w:hAnsi="Times New Roman"/>
          <w:b/>
          <w:sz w:val="28"/>
        </w:rPr>
      </w:pPr>
      <w:r>
        <w:rPr>
          <w:rFonts w:ascii="Times New Roman" w:hAnsi="Times New Roman"/>
          <w:b/>
          <w:sz w:val="28"/>
        </w:rPr>
        <w:t xml:space="preserve">6. </w:t>
      </w:r>
      <w:r w:rsidR="00FF7854" w:rsidRPr="00ED0B0C">
        <w:rPr>
          <w:rFonts w:ascii="Times New Roman" w:hAnsi="Times New Roman"/>
          <w:b/>
          <w:sz w:val="28"/>
        </w:rPr>
        <w:t xml:space="preserve">Промислова тонкоплівкова технологія технологія металізації кріопровідників у виробництві субмікронних структур на </w:t>
      </w:r>
      <w:r w:rsidR="00FF7854" w:rsidRPr="00ED0B0C">
        <w:rPr>
          <w:rFonts w:ascii="Times New Roman" w:hAnsi="Times New Roman"/>
          <w:b/>
          <w:sz w:val="28"/>
          <w:lang w:val="en-US"/>
        </w:rPr>
        <w:t>Si</w:t>
      </w:r>
      <w:r w:rsidR="00FF7854" w:rsidRPr="00ED0B0C">
        <w:rPr>
          <w:rFonts w:ascii="Times New Roman" w:hAnsi="Times New Roman"/>
          <w:b/>
          <w:sz w:val="28"/>
          <w:lang w:val="ru-RU"/>
        </w:rPr>
        <w:t xml:space="preserve"> </w:t>
      </w:r>
      <w:r w:rsidR="00FF7854" w:rsidRPr="00ED0B0C">
        <w:rPr>
          <w:rFonts w:ascii="Times New Roman" w:hAnsi="Times New Roman"/>
          <w:b/>
          <w:sz w:val="28"/>
        </w:rPr>
        <w:t xml:space="preserve">та </w:t>
      </w:r>
      <w:r w:rsidR="00FF7854" w:rsidRPr="00ED0B0C">
        <w:rPr>
          <w:rFonts w:ascii="Times New Roman" w:hAnsi="Times New Roman"/>
          <w:b/>
          <w:sz w:val="28"/>
          <w:lang w:val="en-US"/>
        </w:rPr>
        <w:t>GaAs</w:t>
      </w:r>
      <w:r w:rsidR="00FF7854" w:rsidRPr="00ED0B0C">
        <w:rPr>
          <w:rFonts w:ascii="Times New Roman" w:hAnsi="Times New Roman"/>
          <w:b/>
          <w:sz w:val="28"/>
          <w:lang w:val="ru-RU"/>
        </w:rPr>
        <w:t>.</w:t>
      </w:r>
    </w:p>
    <w:p w:rsidR="00BB26A4" w:rsidRDefault="00BB26A4" w:rsidP="00BB26A4">
      <w:pPr>
        <w:spacing w:after="0"/>
        <w:ind w:firstLine="709"/>
        <w:jc w:val="both"/>
        <w:rPr>
          <w:rFonts w:ascii="Times New Roman" w:hAnsi="Times New Roman"/>
          <w:sz w:val="28"/>
        </w:rPr>
      </w:pPr>
      <w:r>
        <w:rPr>
          <w:rFonts w:ascii="Times New Roman" w:hAnsi="Times New Roman"/>
          <w:sz w:val="28"/>
        </w:rPr>
        <w:t xml:space="preserve">Вперше промислове використання тонкоплівкової металізації для розводки ІС/ВІС лантеномісних сплавів алюмінію проведено в роботі </w:t>
      </w:r>
      <w:r w:rsidR="00CF443E" w:rsidRPr="00CF443E">
        <w:rPr>
          <w:rFonts w:ascii="Times New Roman" w:hAnsi="Times New Roman"/>
          <w:sz w:val="28"/>
        </w:rPr>
        <w:t>[1</w:t>
      </w:r>
      <w:r w:rsidR="003C0810" w:rsidRPr="003C0810">
        <w:rPr>
          <w:rFonts w:ascii="Times New Roman" w:hAnsi="Times New Roman"/>
          <w:sz w:val="28"/>
          <w:lang w:val="ru-RU"/>
        </w:rPr>
        <w:t>8</w:t>
      </w:r>
      <w:r w:rsidR="00C64A6C" w:rsidRPr="00C64A6C">
        <w:rPr>
          <w:rFonts w:ascii="Times New Roman" w:hAnsi="Times New Roman"/>
          <w:sz w:val="28"/>
          <w:lang w:val="ru-RU"/>
        </w:rPr>
        <w:t>, 19</w:t>
      </w:r>
      <w:r w:rsidR="00CF443E" w:rsidRPr="00CF443E">
        <w:rPr>
          <w:rFonts w:ascii="Times New Roman" w:hAnsi="Times New Roman"/>
          <w:sz w:val="28"/>
        </w:rPr>
        <w:t>]</w:t>
      </w:r>
      <w:r w:rsidR="00006E5E" w:rsidRPr="00006E5E">
        <w:rPr>
          <w:rFonts w:ascii="Times New Roman" w:hAnsi="Times New Roman"/>
          <w:sz w:val="28"/>
          <w:lang w:val="ru-RU"/>
        </w:rPr>
        <w:t>.</w:t>
      </w:r>
      <w:r>
        <w:rPr>
          <w:rFonts w:ascii="Times New Roman" w:hAnsi="Times New Roman"/>
          <w:sz w:val="28"/>
        </w:rPr>
        <w:t xml:space="preserve"> Результати опробування позитивні. Проте впровадження і подальше використання вказаного сплаву в серійне виробництво структур ІС/ВІС стримувалось із-за відсутності промислової технології як виготовлення лантаномістких сплавів алюмінію, так і на їх основі мішеней для установки магнетронного осадження плівок на </w:t>
      </w:r>
      <w:r>
        <w:rPr>
          <w:rFonts w:ascii="Times New Roman" w:hAnsi="Times New Roman"/>
          <w:sz w:val="28"/>
          <w:lang w:val="en-US"/>
        </w:rPr>
        <w:t>Si</w:t>
      </w:r>
      <w:r>
        <w:rPr>
          <w:rFonts w:ascii="Times New Roman" w:hAnsi="Times New Roman"/>
          <w:sz w:val="28"/>
        </w:rPr>
        <w:t xml:space="preserve"> та</w:t>
      </w:r>
      <w:r w:rsidRPr="00D375D9">
        <w:rPr>
          <w:rFonts w:ascii="Times New Roman" w:hAnsi="Times New Roman"/>
          <w:sz w:val="28"/>
        </w:rPr>
        <w:t xml:space="preserve"> </w:t>
      </w:r>
      <w:r>
        <w:rPr>
          <w:rFonts w:ascii="Times New Roman" w:hAnsi="Times New Roman"/>
          <w:sz w:val="28"/>
          <w:lang w:val="en-US"/>
        </w:rPr>
        <w:t>GaAs</w:t>
      </w:r>
      <w:r>
        <w:rPr>
          <w:rFonts w:ascii="Times New Roman" w:hAnsi="Times New Roman"/>
          <w:sz w:val="28"/>
        </w:rPr>
        <w:t xml:space="preserve">. Тому в даній роботі і висвітлюється дослідження, направлені на розробку промислової технології виготовлення сплавів кріопровідників </w:t>
      </w:r>
      <w:r>
        <w:rPr>
          <w:rFonts w:ascii="Times New Roman" w:hAnsi="Times New Roman"/>
          <w:sz w:val="28"/>
          <w:lang w:val="en-US"/>
        </w:rPr>
        <w:t>Al</w:t>
      </w:r>
      <w:r w:rsidRPr="00D375D9">
        <w:rPr>
          <w:rFonts w:ascii="Times New Roman" w:hAnsi="Times New Roman"/>
          <w:sz w:val="28"/>
        </w:rPr>
        <w:t>+1%</w:t>
      </w:r>
      <w:r>
        <w:rPr>
          <w:rFonts w:ascii="Times New Roman" w:hAnsi="Times New Roman"/>
          <w:sz w:val="28"/>
        </w:rPr>
        <w:t xml:space="preserve">Го, </w:t>
      </w:r>
      <w:r>
        <w:rPr>
          <w:rFonts w:ascii="Times New Roman" w:hAnsi="Times New Roman"/>
          <w:sz w:val="28"/>
          <w:lang w:val="en-US"/>
        </w:rPr>
        <w:t>Al</w:t>
      </w:r>
      <w:r w:rsidRPr="00D375D9">
        <w:rPr>
          <w:rFonts w:ascii="Times New Roman" w:hAnsi="Times New Roman"/>
          <w:sz w:val="28"/>
        </w:rPr>
        <w:t>+1%</w:t>
      </w:r>
      <w:r>
        <w:rPr>
          <w:rFonts w:ascii="Times New Roman" w:hAnsi="Times New Roman"/>
          <w:sz w:val="28"/>
        </w:rPr>
        <w:t>Го+1%</w:t>
      </w:r>
      <w:r>
        <w:rPr>
          <w:rFonts w:ascii="Times New Roman" w:hAnsi="Times New Roman"/>
          <w:sz w:val="28"/>
          <w:lang w:val="en-US"/>
        </w:rPr>
        <w:t>Si</w:t>
      </w:r>
      <w:r w:rsidRPr="00D375D9">
        <w:rPr>
          <w:rFonts w:ascii="Times New Roman" w:hAnsi="Times New Roman"/>
          <w:sz w:val="28"/>
        </w:rPr>
        <w:t xml:space="preserve"> </w:t>
      </w:r>
      <w:r>
        <w:rPr>
          <w:rFonts w:ascii="Times New Roman" w:hAnsi="Times New Roman"/>
          <w:sz w:val="28"/>
        </w:rPr>
        <w:t>і відповідних мішеней для магнетронного їх роз</w:t>
      </w:r>
      <w:r w:rsidR="004C2CBF">
        <w:rPr>
          <w:rFonts w:ascii="Times New Roman" w:hAnsi="Times New Roman"/>
          <w:sz w:val="28"/>
        </w:rPr>
        <w:t>пилення на кремнієві та арсенід</w:t>
      </w:r>
      <w:r>
        <w:rPr>
          <w:rFonts w:ascii="Times New Roman" w:hAnsi="Times New Roman"/>
          <w:sz w:val="28"/>
        </w:rPr>
        <w:t xml:space="preserve">галієві структури. Дана технологія повинна стати основною для розпилення мішеней із надпровідних сплавів </w:t>
      </w:r>
      <w:r>
        <w:rPr>
          <w:rFonts w:ascii="Times New Roman" w:hAnsi="Times New Roman"/>
          <w:sz w:val="28"/>
          <w:lang w:val="en-US"/>
        </w:rPr>
        <w:t>Nb</w:t>
      </w:r>
      <w:r>
        <w:rPr>
          <w:rFonts w:ascii="Times New Roman" w:hAnsi="Times New Roman"/>
          <w:sz w:val="28"/>
        </w:rPr>
        <w:t xml:space="preserve">Го-1, </w:t>
      </w:r>
      <w:r>
        <w:rPr>
          <w:rFonts w:ascii="Times New Roman" w:hAnsi="Times New Roman"/>
          <w:sz w:val="28"/>
          <w:lang w:val="en-US"/>
        </w:rPr>
        <w:t>NbSi</w:t>
      </w:r>
      <w:r>
        <w:rPr>
          <w:rFonts w:ascii="Times New Roman" w:hAnsi="Times New Roman"/>
          <w:sz w:val="28"/>
        </w:rPr>
        <w:t xml:space="preserve">Го-1-1, </w:t>
      </w:r>
      <w:r w:rsidRPr="00A54976">
        <w:rPr>
          <w:rFonts w:ascii="Times New Roman" w:hAnsi="Times New Roman"/>
          <w:sz w:val="28"/>
        </w:rPr>
        <w:t xml:space="preserve"> </w:t>
      </w:r>
      <w:r>
        <w:rPr>
          <w:rFonts w:ascii="Times New Roman" w:hAnsi="Times New Roman"/>
          <w:sz w:val="28"/>
          <w:lang w:val="en-US"/>
        </w:rPr>
        <w:t>Y</w:t>
      </w:r>
      <w:r>
        <w:rPr>
          <w:rFonts w:ascii="Times New Roman" w:hAnsi="Times New Roman"/>
          <w:sz w:val="28"/>
        </w:rPr>
        <w:t xml:space="preserve">Го-1, </w:t>
      </w:r>
      <w:r>
        <w:rPr>
          <w:rFonts w:ascii="Times New Roman" w:hAnsi="Times New Roman"/>
          <w:sz w:val="28"/>
          <w:lang w:val="en-US"/>
        </w:rPr>
        <w:t>Y</w:t>
      </w:r>
      <w:r w:rsidR="004C2CBF">
        <w:rPr>
          <w:rFonts w:ascii="Times New Roman" w:hAnsi="Times New Roman"/>
          <w:sz w:val="28"/>
          <w:lang w:val="en-US"/>
        </w:rPr>
        <w:t>Ge</w:t>
      </w:r>
      <w:r>
        <w:rPr>
          <w:rFonts w:ascii="Times New Roman" w:hAnsi="Times New Roman"/>
          <w:sz w:val="28"/>
        </w:rPr>
        <w:t xml:space="preserve">Го-1-1 для формування надпровідної розводки в </w:t>
      </w:r>
      <w:r>
        <w:rPr>
          <w:rFonts w:ascii="Times New Roman" w:hAnsi="Times New Roman"/>
          <w:sz w:val="28"/>
          <w:lang w:val="en-US"/>
        </w:rPr>
        <w:t>GaAs</w:t>
      </w:r>
      <w:r w:rsidRPr="00A54976">
        <w:rPr>
          <w:rFonts w:ascii="Times New Roman" w:hAnsi="Times New Roman"/>
          <w:sz w:val="28"/>
        </w:rPr>
        <w:t>-</w:t>
      </w:r>
      <w:r>
        <w:rPr>
          <w:rFonts w:ascii="Times New Roman" w:hAnsi="Times New Roman"/>
          <w:sz w:val="28"/>
        </w:rPr>
        <w:t>структурах ВІС.</w:t>
      </w:r>
    </w:p>
    <w:p w:rsidR="00BB26A4" w:rsidRDefault="00BB26A4" w:rsidP="00BB26A4">
      <w:pPr>
        <w:spacing w:after="0"/>
        <w:ind w:firstLine="709"/>
        <w:jc w:val="both"/>
        <w:rPr>
          <w:rFonts w:ascii="Times New Roman" w:hAnsi="Times New Roman"/>
          <w:sz w:val="28"/>
        </w:rPr>
      </w:pPr>
    </w:p>
    <w:p w:rsidR="00BB26A4" w:rsidRPr="00ED0B0C" w:rsidRDefault="00011B39" w:rsidP="00BB26A4">
      <w:pPr>
        <w:spacing w:after="0"/>
        <w:ind w:firstLine="709"/>
        <w:jc w:val="both"/>
        <w:rPr>
          <w:rFonts w:ascii="Times New Roman" w:hAnsi="Times New Roman"/>
          <w:b/>
          <w:sz w:val="28"/>
        </w:rPr>
      </w:pPr>
      <w:r>
        <w:rPr>
          <w:rFonts w:ascii="Times New Roman" w:hAnsi="Times New Roman"/>
          <w:b/>
          <w:sz w:val="28"/>
        </w:rPr>
        <w:t>6</w:t>
      </w:r>
      <w:r w:rsidR="00BB26A4" w:rsidRPr="00ED0B0C">
        <w:rPr>
          <w:rFonts w:ascii="Times New Roman" w:hAnsi="Times New Roman"/>
          <w:b/>
          <w:sz w:val="28"/>
        </w:rPr>
        <w:t>.1 Розробка промисловості технології виготовлення сплавів для кріопровідників.</w:t>
      </w:r>
    </w:p>
    <w:p w:rsidR="00BB26A4" w:rsidRPr="005E11FC" w:rsidRDefault="00BB26A4" w:rsidP="00BB26A4">
      <w:pPr>
        <w:spacing w:after="0"/>
        <w:ind w:firstLine="709"/>
        <w:jc w:val="both"/>
        <w:rPr>
          <w:rFonts w:ascii="Times New Roman" w:hAnsi="Times New Roman"/>
          <w:sz w:val="28"/>
        </w:rPr>
      </w:pPr>
      <w:r>
        <w:rPr>
          <w:rFonts w:ascii="Times New Roman" w:hAnsi="Times New Roman"/>
          <w:sz w:val="28"/>
        </w:rPr>
        <w:t xml:space="preserve">За основі були взяті сплави </w:t>
      </w:r>
      <w:r>
        <w:rPr>
          <w:rFonts w:ascii="Times New Roman" w:hAnsi="Times New Roman"/>
          <w:sz w:val="28"/>
          <w:lang w:val="en-US"/>
        </w:rPr>
        <w:t>AlHo</w:t>
      </w:r>
      <w:r w:rsidRPr="00A54976">
        <w:rPr>
          <w:rFonts w:ascii="Times New Roman" w:hAnsi="Times New Roman"/>
          <w:sz w:val="28"/>
          <w:lang w:val="ru-RU"/>
        </w:rPr>
        <w:t xml:space="preserve">-1, </w:t>
      </w:r>
      <w:r>
        <w:rPr>
          <w:rFonts w:ascii="Times New Roman" w:hAnsi="Times New Roman"/>
          <w:sz w:val="28"/>
          <w:lang w:val="en-US"/>
        </w:rPr>
        <w:t>AlSiHo</w:t>
      </w:r>
      <w:r w:rsidRPr="00A54976">
        <w:rPr>
          <w:rFonts w:ascii="Times New Roman" w:hAnsi="Times New Roman"/>
          <w:sz w:val="28"/>
          <w:lang w:val="ru-RU"/>
        </w:rPr>
        <w:t>-1-1</w:t>
      </w:r>
      <w:r>
        <w:rPr>
          <w:rFonts w:ascii="Times New Roman" w:hAnsi="Times New Roman"/>
          <w:sz w:val="28"/>
        </w:rPr>
        <w:t>, які стали основними.</w:t>
      </w:r>
      <w:r w:rsidR="00CF443E" w:rsidRPr="00CF443E">
        <w:rPr>
          <w:rFonts w:ascii="Times New Roman" w:hAnsi="Times New Roman"/>
          <w:sz w:val="28"/>
          <w:lang w:val="ru-RU"/>
        </w:rPr>
        <w:t xml:space="preserve"> </w:t>
      </w:r>
      <w:r>
        <w:rPr>
          <w:rFonts w:ascii="Times New Roman" w:hAnsi="Times New Roman"/>
          <w:sz w:val="28"/>
        </w:rPr>
        <w:t xml:space="preserve">Існують різні способи формування сплавів на основі </w:t>
      </w:r>
      <w:r>
        <w:rPr>
          <w:rFonts w:ascii="Times New Roman" w:hAnsi="Times New Roman"/>
          <w:sz w:val="28"/>
          <w:lang w:val="en-US"/>
        </w:rPr>
        <w:t>Al</w:t>
      </w:r>
      <w:r w:rsidRPr="005E11FC">
        <w:rPr>
          <w:rFonts w:ascii="Times New Roman" w:hAnsi="Times New Roman"/>
          <w:sz w:val="28"/>
        </w:rPr>
        <w:t xml:space="preserve">: плівка в індукційний леган, вакуумна і вакумно-дугову плівка, а також </w:t>
      </w:r>
      <w:r>
        <w:rPr>
          <w:rFonts w:ascii="Times New Roman" w:hAnsi="Times New Roman"/>
          <w:sz w:val="28"/>
        </w:rPr>
        <w:t>зонна</w:t>
      </w:r>
      <w:r w:rsidRPr="005E11FC">
        <w:rPr>
          <w:rFonts w:ascii="Times New Roman" w:hAnsi="Times New Roman"/>
          <w:sz w:val="28"/>
        </w:rPr>
        <w:t xml:space="preserve"> п</w:t>
      </w:r>
      <w:r>
        <w:rPr>
          <w:rFonts w:ascii="Times New Roman" w:hAnsi="Times New Roman"/>
          <w:sz w:val="28"/>
        </w:rPr>
        <w:t>е</w:t>
      </w:r>
      <w:r w:rsidRPr="005E11FC">
        <w:rPr>
          <w:rFonts w:ascii="Times New Roman" w:hAnsi="Times New Roman"/>
          <w:sz w:val="28"/>
        </w:rPr>
        <w:t>рекристалізація.</w:t>
      </w:r>
    </w:p>
    <w:p w:rsidR="00BB26A4" w:rsidRDefault="00BB26A4" w:rsidP="00BB26A4">
      <w:pPr>
        <w:spacing w:after="0"/>
        <w:ind w:firstLine="709"/>
        <w:jc w:val="both"/>
        <w:rPr>
          <w:rFonts w:ascii="Times New Roman" w:hAnsi="Times New Roman"/>
          <w:sz w:val="28"/>
        </w:rPr>
      </w:pPr>
      <w:r>
        <w:rPr>
          <w:rFonts w:ascii="Times New Roman" w:hAnsi="Times New Roman"/>
          <w:sz w:val="28"/>
        </w:rPr>
        <w:t>Основні недоліки перших трьох способів є складність отримання сплавів з рівномірно розподіленими по всьому зливку легуючими компонентами в зв’язку з процесом агрегації.</w:t>
      </w:r>
    </w:p>
    <w:p w:rsidR="00BB26A4" w:rsidRDefault="00BB26A4" w:rsidP="00BB26A4">
      <w:pPr>
        <w:spacing w:after="0"/>
        <w:ind w:firstLine="709"/>
        <w:jc w:val="both"/>
        <w:rPr>
          <w:rFonts w:ascii="Times New Roman" w:hAnsi="Times New Roman"/>
          <w:sz w:val="28"/>
        </w:rPr>
      </w:pPr>
      <w:r>
        <w:rPr>
          <w:rFonts w:ascii="Times New Roman" w:hAnsi="Times New Roman"/>
          <w:sz w:val="28"/>
        </w:rPr>
        <w:t>Перевага застосування зонної плавки для отримання кріосплавів, на відміну від других методів, полягає в можливості отримання рівномірно розподіленого легуючо</w:t>
      </w:r>
      <w:r w:rsidR="001C3712">
        <w:rPr>
          <w:rFonts w:ascii="Times New Roman" w:hAnsi="Times New Roman"/>
          <w:sz w:val="28"/>
        </w:rPr>
        <w:t>го компонента, як по січенню зливка</w:t>
      </w:r>
      <w:r>
        <w:rPr>
          <w:rFonts w:ascii="Times New Roman" w:hAnsi="Times New Roman"/>
          <w:sz w:val="28"/>
        </w:rPr>
        <w:t>, так і по його довжині, як це робиться при вирощуванні легованих зливків моно-</w:t>
      </w:r>
      <w:r>
        <w:rPr>
          <w:rFonts w:ascii="Times New Roman" w:hAnsi="Times New Roman"/>
          <w:sz w:val="28"/>
          <w:lang w:val="en-US"/>
        </w:rPr>
        <w:t>Si</w:t>
      </w:r>
      <w:r w:rsidRPr="005E11FC">
        <w:rPr>
          <w:rFonts w:ascii="Times New Roman" w:hAnsi="Times New Roman"/>
          <w:sz w:val="28"/>
        </w:rPr>
        <w:t>.</w:t>
      </w:r>
    </w:p>
    <w:p w:rsidR="00BB26A4" w:rsidRDefault="00BB26A4" w:rsidP="00BB26A4">
      <w:pPr>
        <w:spacing w:after="0"/>
        <w:ind w:firstLine="709"/>
        <w:jc w:val="both"/>
        <w:rPr>
          <w:rFonts w:ascii="Times New Roman" w:hAnsi="Times New Roman"/>
          <w:sz w:val="28"/>
        </w:rPr>
      </w:pPr>
      <w:r>
        <w:rPr>
          <w:rFonts w:ascii="Times New Roman" w:hAnsi="Times New Roman"/>
          <w:sz w:val="28"/>
        </w:rPr>
        <w:t>Теоретичне обгрунтування зонного впровадження легуючої домішки в металах було проведено ще в кінці 50-х років. Відомо, що якщо зонд декілька разів провести вздовж зливка в одному і другому напрямі (тобто провести декілька циклів перекристалізації), то на всьому його протяжності (довжині), крім області затвердження в останню чергу зони, то всі відхилення по однорідності легування будуть усунені таким процесом. Тут крім очистки матеріалів, зонна перекристалізація розглядається сьогодні нами, як засіб</w:t>
      </w:r>
      <w:r w:rsidRPr="00CE2088">
        <w:rPr>
          <w:rFonts w:ascii="Times New Roman" w:hAnsi="Times New Roman"/>
          <w:sz w:val="28"/>
        </w:rPr>
        <w:t xml:space="preserve"> </w:t>
      </w:r>
      <w:r>
        <w:rPr>
          <w:rFonts w:ascii="Times New Roman" w:hAnsi="Times New Roman"/>
          <w:sz w:val="28"/>
        </w:rPr>
        <w:t xml:space="preserve">(спосіб), що дозволяє технологічно рівномірно розподілити ту чи іншу  домішку в монокристалі, що довший час залишалась не вірішеною проблемою в технології металів та напівпровідникових матеріалів. Крім цього, даний метод дозволяє отримати на основі </w:t>
      </w:r>
      <w:r w:rsidRPr="00242B14">
        <w:rPr>
          <w:rFonts w:ascii="Times New Roman" w:hAnsi="Times New Roman"/>
          <w:sz w:val="28"/>
        </w:rPr>
        <w:t>особ</w:t>
      </w:r>
      <w:r w:rsidR="00242B14" w:rsidRPr="00242B14">
        <w:rPr>
          <w:rFonts w:ascii="Times New Roman" w:hAnsi="Times New Roman"/>
          <w:sz w:val="28"/>
        </w:rPr>
        <w:t>ливо</w:t>
      </w:r>
      <w:r>
        <w:rPr>
          <w:rFonts w:ascii="Times New Roman" w:hAnsi="Times New Roman"/>
          <w:sz w:val="28"/>
        </w:rPr>
        <w:t xml:space="preserve"> чистих матеріалів (металів) </w:t>
      </w:r>
      <w:r w:rsidRPr="00C42FEA">
        <w:rPr>
          <w:rFonts w:ascii="Times New Roman" w:hAnsi="Times New Roman"/>
          <w:sz w:val="28"/>
          <w:u w:val="single"/>
        </w:rPr>
        <w:t>прецизійні</w:t>
      </w:r>
      <w:r>
        <w:rPr>
          <w:rFonts w:ascii="Times New Roman" w:hAnsi="Times New Roman"/>
          <w:sz w:val="28"/>
        </w:rPr>
        <w:t xml:space="preserve"> сплави. Експериментальні роботи по зонному вирощуванню провідника на експериментальній промисловій установці типу УЗП</w:t>
      </w:r>
      <w:r w:rsidRPr="00242B14">
        <w:rPr>
          <w:rFonts w:ascii="Times New Roman" w:hAnsi="Times New Roman"/>
          <w:sz w:val="28"/>
          <w:highlight w:val="yellow"/>
        </w:rPr>
        <w:t>Н</w:t>
      </w:r>
      <w:r>
        <w:rPr>
          <w:rFonts w:ascii="Times New Roman" w:hAnsi="Times New Roman"/>
          <w:sz w:val="28"/>
        </w:rPr>
        <w:t>-5 (рис.</w:t>
      </w:r>
      <w:r w:rsidR="00242B14">
        <w:rPr>
          <w:rFonts w:ascii="Times New Roman" w:hAnsi="Times New Roman"/>
          <w:sz w:val="28"/>
        </w:rPr>
        <w:t xml:space="preserve"> </w:t>
      </w:r>
      <w:r w:rsidR="003D018E">
        <w:rPr>
          <w:rFonts w:ascii="Times New Roman" w:hAnsi="Times New Roman"/>
          <w:sz w:val="28"/>
        </w:rPr>
        <w:t>1</w:t>
      </w:r>
      <w:r>
        <w:rPr>
          <w:rFonts w:ascii="Times New Roman" w:hAnsi="Times New Roman"/>
          <w:sz w:val="28"/>
        </w:rPr>
        <w:t xml:space="preserve">). Така установка складається із робочої камери, в яку розміщують </w:t>
      </w:r>
      <w:r w:rsidR="00242B14">
        <w:rPr>
          <w:rFonts w:ascii="Times New Roman" w:hAnsi="Times New Roman"/>
          <w:sz w:val="28"/>
        </w:rPr>
        <w:t>графітовий</w:t>
      </w:r>
      <w:r>
        <w:rPr>
          <w:rFonts w:ascii="Times New Roman" w:hAnsi="Times New Roman"/>
          <w:sz w:val="28"/>
        </w:rPr>
        <w:t xml:space="preserve"> т</w:t>
      </w:r>
      <w:r w:rsidR="001C3712">
        <w:rPr>
          <w:rFonts w:ascii="Times New Roman" w:hAnsi="Times New Roman"/>
          <w:sz w:val="28"/>
        </w:rPr>
        <w:t>и</w:t>
      </w:r>
      <w:r>
        <w:rPr>
          <w:rFonts w:ascii="Times New Roman" w:hAnsi="Times New Roman"/>
          <w:sz w:val="28"/>
        </w:rPr>
        <w:t>гель так, щоб його початок розмістився всередині ви</w:t>
      </w:r>
      <w:r w:rsidR="001C3712">
        <w:rPr>
          <w:rFonts w:ascii="Times New Roman" w:hAnsi="Times New Roman"/>
          <w:sz w:val="28"/>
        </w:rPr>
        <w:t>т</w:t>
      </w:r>
      <w:r>
        <w:rPr>
          <w:rFonts w:ascii="Times New Roman" w:hAnsi="Times New Roman"/>
          <w:sz w:val="28"/>
        </w:rPr>
        <w:t>ків індуктора, встановленого між холодильниками. Переміщення т</w:t>
      </w:r>
      <w:r w:rsidR="001C3712">
        <w:rPr>
          <w:rFonts w:ascii="Times New Roman" w:hAnsi="Times New Roman"/>
          <w:sz w:val="28"/>
        </w:rPr>
        <w:t>е</w:t>
      </w:r>
      <w:r>
        <w:rPr>
          <w:rFonts w:ascii="Times New Roman" w:hAnsi="Times New Roman"/>
          <w:sz w:val="28"/>
        </w:rPr>
        <w:t xml:space="preserve">гля із металом, що в ньому знаходиться, забезпечує провідний мезанізм із заданою швидкістю. Електроживлення установки здійснюється від високостабільного тиристорного перетворювача ЛСТ-63-ЗУМ (потужність 60 кВ на робочій частоті 2,5 кГц). </w:t>
      </w:r>
    </w:p>
    <w:p w:rsidR="00BB26A4" w:rsidRPr="00D336E7" w:rsidRDefault="00BB26A4" w:rsidP="00BB26A4">
      <w:pPr>
        <w:spacing w:after="0"/>
        <w:ind w:firstLine="709"/>
        <w:jc w:val="both"/>
        <w:rPr>
          <w:rFonts w:ascii="Times New Roman" w:hAnsi="Times New Roman"/>
          <w:sz w:val="28"/>
        </w:rPr>
      </w:pPr>
      <w:r>
        <w:rPr>
          <w:rFonts w:ascii="Times New Roman" w:hAnsi="Times New Roman"/>
          <w:sz w:val="28"/>
        </w:rPr>
        <w:t xml:space="preserve">Плавка легованих сплавів проводилась в карбонових (графітових) контейнерах-тяглях (карбон ГНЗ ОСУ-7-3), що містить </w:t>
      </w:r>
      <w:r>
        <w:rPr>
          <w:rFonts w:ascii="Times New Roman" w:hAnsi="Times New Roman"/>
          <w:sz w:val="28"/>
          <w:lang w:val="en-US"/>
        </w:rPr>
        <w:t>Fe</w:t>
      </w:r>
      <w:r w:rsidRPr="00403CC9">
        <w:rPr>
          <w:rFonts w:ascii="Times New Roman" w:hAnsi="Times New Roman"/>
          <w:sz w:val="28"/>
        </w:rPr>
        <w:t xml:space="preserve">, </w:t>
      </w:r>
      <w:r>
        <w:rPr>
          <w:rFonts w:ascii="Times New Roman" w:hAnsi="Times New Roman"/>
          <w:sz w:val="28"/>
          <w:lang w:val="en-US"/>
        </w:rPr>
        <w:t>Al</w:t>
      </w:r>
      <w:r w:rsidRPr="00403CC9">
        <w:rPr>
          <w:rFonts w:ascii="Times New Roman" w:hAnsi="Times New Roman"/>
          <w:sz w:val="28"/>
        </w:rPr>
        <w:t xml:space="preserve">, </w:t>
      </w:r>
      <w:r>
        <w:rPr>
          <w:rFonts w:ascii="Times New Roman" w:hAnsi="Times New Roman"/>
          <w:sz w:val="28"/>
          <w:lang w:val="en-US"/>
        </w:rPr>
        <w:t>Cu</w:t>
      </w:r>
      <w:r w:rsidRPr="00403CC9">
        <w:rPr>
          <w:rFonts w:ascii="Times New Roman" w:hAnsi="Times New Roman"/>
          <w:sz w:val="28"/>
        </w:rPr>
        <w:t xml:space="preserve">, </w:t>
      </w:r>
      <w:r>
        <w:rPr>
          <w:rFonts w:ascii="Times New Roman" w:hAnsi="Times New Roman"/>
          <w:sz w:val="28"/>
          <w:lang w:val="en-US"/>
        </w:rPr>
        <w:t>Mg</w:t>
      </w:r>
      <w:r w:rsidRPr="00403CC9">
        <w:rPr>
          <w:rFonts w:ascii="Times New Roman" w:hAnsi="Times New Roman"/>
          <w:sz w:val="28"/>
        </w:rPr>
        <w:t xml:space="preserve"> </w:t>
      </w:r>
      <w:r>
        <w:rPr>
          <w:rFonts w:ascii="Times New Roman" w:hAnsi="Times New Roman"/>
          <w:sz w:val="28"/>
        </w:rPr>
        <w:t xml:space="preserve"> не більше 3</w:t>
      </w:r>
      <w:r w:rsidR="00F962C5">
        <w:rPr>
          <w:rFonts w:ascii="Times New Roman" w:hAnsi="Times New Roman"/>
          <w:sz w:val="28"/>
        </w:rPr>
        <w:t>∙</w:t>
      </w:r>
      <w:r>
        <w:rPr>
          <w:rFonts w:ascii="Times New Roman" w:hAnsi="Times New Roman"/>
          <w:sz w:val="28"/>
        </w:rPr>
        <w:t>10</w:t>
      </w:r>
      <w:r w:rsidRPr="00403CC9">
        <w:rPr>
          <w:rFonts w:ascii="Times New Roman" w:hAnsi="Times New Roman"/>
          <w:sz w:val="28"/>
          <w:vertAlign w:val="superscript"/>
        </w:rPr>
        <w:t>-5</w:t>
      </w:r>
      <w:r>
        <w:rPr>
          <w:rFonts w:ascii="Times New Roman" w:hAnsi="Times New Roman"/>
          <w:sz w:val="28"/>
        </w:rPr>
        <w:t xml:space="preserve"> % мас, </w:t>
      </w:r>
      <w:r>
        <w:rPr>
          <w:rFonts w:ascii="Times New Roman" w:hAnsi="Times New Roman"/>
          <w:sz w:val="28"/>
          <w:lang w:val="en-US"/>
        </w:rPr>
        <w:t>Ca</w:t>
      </w:r>
      <w:r w:rsidRPr="00403CC9">
        <w:rPr>
          <w:rFonts w:ascii="Times New Roman" w:hAnsi="Times New Roman"/>
          <w:sz w:val="28"/>
        </w:rPr>
        <w:t xml:space="preserve">, </w:t>
      </w:r>
      <w:r>
        <w:rPr>
          <w:rFonts w:ascii="Times New Roman" w:hAnsi="Times New Roman"/>
          <w:sz w:val="28"/>
          <w:lang w:val="en-US"/>
        </w:rPr>
        <w:t>B</w:t>
      </w:r>
      <w:r w:rsidRPr="00403CC9">
        <w:rPr>
          <w:rFonts w:ascii="Times New Roman" w:hAnsi="Times New Roman"/>
          <w:sz w:val="28"/>
        </w:rPr>
        <w:t xml:space="preserve">, </w:t>
      </w:r>
      <w:r>
        <w:rPr>
          <w:rFonts w:ascii="Times New Roman" w:hAnsi="Times New Roman"/>
          <w:sz w:val="28"/>
          <w:lang w:val="en-US"/>
        </w:rPr>
        <w:t>Ma</w:t>
      </w:r>
      <w:r w:rsidRPr="00403CC9">
        <w:rPr>
          <w:rFonts w:ascii="Times New Roman" w:hAnsi="Times New Roman"/>
          <w:sz w:val="28"/>
        </w:rPr>
        <w:t xml:space="preserve"> </w:t>
      </w:r>
      <w:r>
        <w:rPr>
          <w:rFonts w:ascii="Times New Roman" w:hAnsi="Times New Roman"/>
          <w:sz w:val="28"/>
        </w:rPr>
        <w:t>не більше 1</w:t>
      </w:r>
      <w:r w:rsidR="00F962C5">
        <w:rPr>
          <w:rFonts w:ascii="Times New Roman" w:hAnsi="Times New Roman"/>
          <w:sz w:val="28"/>
        </w:rPr>
        <w:t>∙</w:t>
      </w:r>
      <w:r>
        <w:rPr>
          <w:rFonts w:ascii="Times New Roman" w:hAnsi="Times New Roman"/>
          <w:sz w:val="28"/>
        </w:rPr>
        <w:t>10</w:t>
      </w:r>
      <w:r w:rsidRPr="00403CC9">
        <w:rPr>
          <w:rFonts w:ascii="Times New Roman" w:hAnsi="Times New Roman"/>
          <w:sz w:val="28"/>
          <w:vertAlign w:val="superscript"/>
        </w:rPr>
        <w:t>-5</w:t>
      </w:r>
      <w:r>
        <w:rPr>
          <w:rFonts w:ascii="Times New Roman" w:hAnsi="Times New Roman"/>
          <w:sz w:val="28"/>
          <w:vertAlign w:val="subscript"/>
        </w:rPr>
        <w:t xml:space="preserve"> </w:t>
      </w:r>
      <w:r>
        <w:rPr>
          <w:rFonts w:ascii="Times New Roman" w:hAnsi="Times New Roman"/>
          <w:sz w:val="28"/>
        </w:rPr>
        <w:t xml:space="preserve">% мас; </w:t>
      </w:r>
      <w:r>
        <w:rPr>
          <w:rFonts w:ascii="Times New Roman" w:hAnsi="Times New Roman"/>
          <w:sz w:val="28"/>
          <w:lang w:val="en-US"/>
        </w:rPr>
        <w:t>Si</w:t>
      </w:r>
      <w:r w:rsidRPr="00403CC9">
        <w:rPr>
          <w:rFonts w:ascii="Times New Roman" w:hAnsi="Times New Roman"/>
          <w:sz w:val="28"/>
        </w:rPr>
        <w:t xml:space="preserve"> </w:t>
      </w:r>
      <w:r>
        <w:rPr>
          <w:rFonts w:ascii="Times New Roman" w:hAnsi="Times New Roman"/>
          <w:sz w:val="28"/>
        </w:rPr>
        <w:t>менше 9</w:t>
      </w:r>
      <w:r w:rsidR="00F962C5">
        <w:rPr>
          <w:rFonts w:ascii="Times New Roman" w:hAnsi="Times New Roman"/>
          <w:sz w:val="28"/>
        </w:rPr>
        <w:t>∙</w:t>
      </w:r>
      <w:r>
        <w:rPr>
          <w:rFonts w:ascii="Times New Roman" w:hAnsi="Times New Roman"/>
          <w:sz w:val="28"/>
        </w:rPr>
        <w:t>10</w:t>
      </w:r>
      <w:r w:rsidRPr="00403CC9">
        <w:rPr>
          <w:rFonts w:ascii="Times New Roman" w:hAnsi="Times New Roman"/>
          <w:sz w:val="28"/>
          <w:vertAlign w:val="superscript"/>
        </w:rPr>
        <w:t>-4</w:t>
      </w:r>
      <w:r>
        <w:rPr>
          <w:rFonts w:ascii="Times New Roman" w:hAnsi="Times New Roman"/>
          <w:sz w:val="28"/>
        </w:rPr>
        <w:t xml:space="preserve"> % мас. Куски кремнію завантажували на дно контейнера, а потім зверху розміщувався вже злиток алюмінію A5N</w:t>
      </w:r>
      <w:r w:rsidR="00242B14">
        <w:rPr>
          <w:rFonts w:ascii="Times New Roman" w:hAnsi="Times New Roman"/>
          <w:sz w:val="28"/>
        </w:rPr>
        <w:t xml:space="preserve"> </w:t>
      </w:r>
      <w:r>
        <w:rPr>
          <w:rFonts w:ascii="Times New Roman" w:hAnsi="Times New Roman"/>
          <w:sz w:val="28"/>
        </w:rPr>
        <w:t>(</w:t>
      </w:r>
      <w:r w:rsidR="00242B14">
        <w:rPr>
          <w:rFonts w:ascii="Times New Roman" w:hAnsi="Times New Roman"/>
          <w:sz w:val="28"/>
        </w:rPr>
        <w:t>А</w:t>
      </w:r>
      <w:r w:rsidR="00242B14">
        <w:rPr>
          <w:rFonts w:ascii="Times New Roman" w:hAnsi="Times New Roman"/>
          <w:sz w:val="28"/>
          <w:lang w:val="en-US"/>
        </w:rPr>
        <w:t>l</w:t>
      </w:r>
      <w:r w:rsidR="00242B14" w:rsidRPr="00242B14">
        <w:rPr>
          <w:rFonts w:ascii="Times New Roman" w:hAnsi="Times New Roman"/>
          <w:sz w:val="28"/>
        </w:rPr>
        <w:t xml:space="preserve"> не менше 99,999 % за масою</w:t>
      </w:r>
      <w:r>
        <w:rPr>
          <w:rFonts w:ascii="Times New Roman" w:hAnsi="Times New Roman"/>
          <w:sz w:val="28"/>
        </w:rPr>
        <w:t xml:space="preserve">), вже зверху рівномірно завантажувалась навісна гольмію. Вихідна кількість кремнію і гольмію, що вводилась в чистий алюміній перевищувала їх задану концентрацію в сплаві на 20 %. При перерозподілі гольмію і кремнію в умовах зонної перекристалізації складало біля 3,5 %. Вміст гольмію і кремнію визначали на рентгеноспектральному аналізаторі </w:t>
      </w:r>
      <w:r>
        <w:rPr>
          <w:rFonts w:ascii="Times New Roman" w:hAnsi="Times New Roman"/>
          <w:sz w:val="28"/>
          <w:lang w:val="en-US"/>
        </w:rPr>
        <w:t>ARL</w:t>
      </w:r>
      <w:r w:rsidRPr="00680E53">
        <w:rPr>
          <w:rFonts w:ascii="Times New Roman" w:hAnsi="Times New Roman"/>
          <w:sz w:val="28"/>
          <w:lang w:val="ru-RU"/>
        </w:rPr>
        <w:t>-72</w:t>
      </w:r>
      <w:r>
        <w:rPr>
          <w:rFonts w:ascii="Times New Roman" w:hAnsi="Times New Roman"/>
          <w:sz w:val="28"/>
          <w:lang w:val="en-US"/>
        </w:rPr>
        <w:t>K</w:t>
      </w:r>
      <w:r w:rsidRPr="00680E53">
        <w:rPr>
          <w:rFonts w:ascii="Times New Roman" w:hAnsi="Times New Roman"/>
          <w:sz w:val="28"/>
          <w:lang w:val="ru-RU"/>
        </w:rPr>
        <w:t xml:space="preserve">00. </w:t>
      </w:r>
      <w:r>
        <w:rPr>
          <w:rFonts w:ascii="Times New Roman" w:hAnsi="Times New Roman"/>
          <w:sz w:val="28"/>
        </w:rPr>
        <w:t xml:space="preserve">Результати хімічного аналізу по визначенню РЗМ і </w:t>
      </w:r>
      <w:r>
        <w:rPr>
          <w:rFonts w:ascii="Times New Roman" w:hAnsi="Times New Roman"/>
          <w:sz w:val="28"/>
          <w:lang w:val="en-US"/>
        </w:rPr>
        <w:t>Si</w:t>
      </w:r>
      <w:r w:rsidRPr="007C42C6">
        <w:rPr>
          <w:rFonts w:ascii="Times New Roman" w:hAnsi="Times New Roman"/>
          <w:sz w:val="28"/>
          <w:lang w:val="ru-RU"/>
        </w:rPr>
        <w:t xml:space="preserve"> </w:t>
      </w:r>
      <w:r>
        <w:rPr>
          <w:rFonts w:ascii="Times New Roman" w:hAnsi="Times New Roman"/>
          <w:sz w:val="28"/>
        </w:rPr>
        <w:t xml:space="preserve">в сплавах на основі алюмінію вже подані в табл. 2, а мікроструктура сплавів </w:t>
      </w:r>
      <w:r>
        <w:rPr>
          <w:rFonts w:ascii="Times New Roman" w:hAnsi="Times New Roman"/>
          <w:sz w:val="28"/>
          <w:lang w:val="en-US"/>
        </w:rPr>
        <w:t>Al</w:t>
      </w:r>
      <w:r w:rsidRPr="00680E53">
        <w:rPr>
          <w:rFonts w:ascii="Times New Roman" w:hAnsi="Times New Roman"/>
          <w:sz w:val="28"/>
          <w:lang w:val="ru-RU"/>
        </w:rPr>
        <w:t>-</w:t>
      </w:r>
      <w:r>
        <w:rPr>
          <w:rFonts w:ascii="Times New Roman" w:hAnsi="Times New Roman"/>
          <w:sz w:val="28"/>
          <w:lang w:val="en-US"/>
        </w:rPr>
        <w:t>Si</w:t>
      </w:r>
      <w:r w:rsidRPr="00680E53">
        <w:rPr>
          <w:rFonts w:ascii="Times New Roman" w:hAnsi="Times New Roman"/>
          <w:sz w:val="28"/>
          <w:lang w:val="ru-RU"/>
        </w:rPr>
        <w:t>-</w:t>
      </w:r>
      <w:r w:rsidR="00F962C5">
        <w:rPr>
          <w:rFonts w:ascii="Times New Roman" w:hAnsi="Times New Roman"/>
          <w:sz w:val="28"/>
        </w:rPr>
        <w:t>Н</w:t>
      </w:r>
      <w:r>
        <w:rPr>
          <w:rFonts w:ascii="Times New Roman" w:hAnsi="Times New Roman"/>
          <w:sz w:val="28"/>
        </w:rPr>
        <w:t xml:space="preserve">о-1-1 і </w:t>
      </w:r>
      <w:r>
        <w:rPr>
          <w:rFonts w:ascii="Times New Roman" w:hAnsi="Times New Roman"/>
          <w:sz w:val="28"/>
          <w:lang w:val="en-US"/>
        </w:rPr>
        <w:t>Al</w:t>
      </w:r>
      <w:r w:rsidRPr="00680E53">
        <w:rPr>
          <w:rFonts w:ascii="Times New Roman" w:hAnsi="Times New Roman"/>
          <w:sz w:val="28"/>
          <w:lang w:val="ru-RU"/>
        </w:rPr>
        <w:t>-</w:t>
      </w:r>
      <w:r w:rsidR="00F962C5">
        <w:rPr>
          <w:rFonts w:ascii="Times New Roman" w:hAnsi="Times New Roman"/>
          <w:sz w:val="28"/>
        </w:rPr>
        <w:t>Н</w:t>
      </w:r>
      <w:r>
        <w:rPr>
          <w:rFonts w:ascii="Times New Roman" w:hAnsi="Times New Roman"/>
          <w:sz w:val="28"/>
        </w:rPr>
        <w:t>о-1 на рис.</w:t>
      </w:r>
      <w:r w:rsidR="003D018E">
        <w:rPr>
          <w:rFonts w:ascii="Times New Roman" w:hAnsi="Times New Roman"/>
          <w:sz w:val="28"/>
        </w:rPr>
        <w:t xml:space="preserve"> 2</w:t>
      </w:r>
      <w:r>
        <w:rPr>
          <w:rFonts w:ascii="Times New Roman" w:hAnsi="Times New Roman"/>
          <w:sz w:val="28"/>
        </w:rPr>
        <w:t xml:space="preserve">. В результаті проведених досліджень розроблені технологічні умови на сплав </w:t>
      </w:r>
      <w:r>
        <w:rPr>
          <w:rFonts w:ascii="Times New Roman" w:hAnsi="Times New Roman"/>
          <w:sz w:val="28"/>
          <w:lang w:val="en-US"/>
        </w:rPr>
        <w:t>Al</w:t>
      </w:r>
      <w:r w:rsidRPr="00680E53">
        <w:rPr>
          <w:rFonts w:ascii="Times New Roman" w:hAnsi="Times New Roman"/>
          <w:sz w:val="28"/>
          <w:lang w:val="ru-RU"/>
        </w:rPr>
        <w:t>-</w:t>
      </w:r>
      <w:r w:rsidR="00F962C5">
        <w:rPr>
          <w:rFonts w:ascii="Times New Roman" w:hAnsi="Times New Roman"/>
          <w:sz w:val="28"/>
        </w:rPr>
        <w:t>Н</w:t>
      </w:r>
      <w:r>
        <w:rPr>
          <w:rFonts w:ascii="Times New Roman" w:hAnsi="Times New Roman"/>
          <w:sz w:val="28"/>
        </w:rPr>
        <w:t xml:space="preserve">о </w:t>
      </w:r>
      <w:r w:rsidR="00F962C5">
        <w:rPr>
          <w:rFonts w:ascii="Times New Roman" w:hAnsi="Times New Roman"/>
          <w:sz w:val="28"/>
        </w:rPr>
        <w:t>1,0 -</w:t>
      </w:r>
      <w:r>
        <w:rPr>
          <w:rFonts w:ascii="Times New Roman" w:hAnsi="Times New Roman"/>
          <w:sz w:val="28"/>
        </w:rPr>
        <w:t xml:space="preserve"> </w:t>
      </w:r>
      <w:r>
        <w:rPr>
          <w:rFonts w:ascii="Times New Roman" w:hAnsi="Times New Roman"/>
          <w:sz w:val="28"/>
          <w:lang w:val="en-US"/>
        </w:rPr>
        <w:t>Al</w:t>
      </w:r>
      <w:r w:rsidR="00F962C5">
        <w:rPr>
          <w:rFonts w:ascii="Times New Roman" w:hAnsi="Times New Roman"/>
          <w:sz w:val="28"/>
        </w:rPr>
        <w:t>Н</w:t>
      </w:r>
      <w:r>
        <w:rPr>
          <w:rFonts w:ascii="Times New Roman" w:hAnsi="Times New Roman"/>
          <w:sz w:val="28"/>
        </w:rPr>
        <w:t>о-0,1-0,1 на основі алюмінію особої чистоти, густини і зливу (</w:t>
      </w:r>
      <w:r w:rsidR="00F962C5">
        <w:rPr>
          <w:rFonts w:ascii="Times New Roman" w:hAnsi="Times New Roman"/>
          <w:sz w:val="28"/>
        </w:rPr>
        <w:t>Т</w:t>
      </w:r>
      <w:r>
        <w:rPr>
          <w:rFonts w:ascii="Times New Roman" w:hAnsi="Times New Roman"/>
          <w:sz w:val="28"/>
        </w:rPr>
        <w:t>У-0131-</w:t>
      </w:r>
      <w:r w:rsidR="00F962C5">
        <w:rPr>
          <w:rFonts w:ascii="Times New Roman" w:hAnsi="Times New Roman"/>
          <w:sz w:val="28"/>
        </w:rPr>
        <w:t>П</w:t>
      </w:r>
      <w:r>
        <w:rPr>
          <w:rFonts w:ascii="Times New Roman" w:hAnsi="Times New Roman"/>
          <w:sz w:val="28"/>
        </w:rPr>
        <w:t>/</w:t>
      </w:r>
      <w:r w:rsidR="00F962C5">
        <w:rPr>
          <w:rFonts w:ascii="Times New Roman" w:hAnsi="Times New Roman"/>
          <w:sz w:val="28"/>
        </w:rPr>
        <w:t>О</w:t>
      </w:r>
      <w:r>
        <w:rPr>
          <w:rFonts w:ascii="Times New Roman" w:hAnsi="Times New Roman"/>
          <w:sz w:val="28"/>
        </w:rPr>
        <w:t xml:space="preserve">-17), а також на сплав </w:t>
      </w:r>
      <w:r>
        <w:rPr>
          <w:rFonts w:ascii="Times New Roman" w:hAnsi="Times New Roman"/>
          <w:sz w:val="28"/>
          <w:lang w:val="en-US"/>
        </w:rPr>
        <w:t>Al</w:t>
      </w:r>
      <w:r w:rsidRPr="00680E53">
        <w:rPr>
          <w:rFonts w:ascii="Times New Roman" w:hAnsi="Times New Roman"/>
          <w:sz w:val="28"/>
          <w:lang w:val="ru-RU"/>
        </w:rPr>
        <w:t>-</w:t>
      </w:r>
      <w:r>
        <w:rPr>
          <w:rFonts w:ascii="Times New Roman" w:hAnsi="Times New Roman"/>
          <w:sz w:val="28"/>
          <w:lang w:val="en-US"/>
        </w:rPr>
        <w:t>Si</w:t>
      </w:r>
      <w:r w:rsidRPr="00680E53">
        <w:rPr>
          <w:rFonts w:ascii="Times New Roman" w:hAnsi="Times New Roman"/>
          <w:sz w:val="28"/>
          <w:lang w:val="ru-RU"/>
        </w:rPr>
        <w:t>-</w:t>
      </w:r>
      <w:r w:rsidR="00242B14">
        <w:rPr>
          <w:rFonts w:ascii="Times New Roman" w:hAnsi="Times New Roman"/>
          <w:sz w:val="28"/>
        </w:rPr>
        <w:t>Н</w:t>
      </w:r>
      <w:r>
        <w:rPr>
          <w:rFonts w:ascii="Times New Roman" w:hAnsi="Times New Roman"/>
          <w:sz w:val="28"/>
        </w:rPr>
        <w:t xml:space="preserve">о марки </w:t>
      </w:r>
      <w:r>
        <w:rPr>
          <w:rFonts w:ascii="Times New Roman" w:hAnsi="Times New Roman"/>
          <w:sz w:val="28"/>
          <w:lang w:val="en-US"/>
        </w:rPr>
        <w:t>Al</w:t>
      </w:r>
      <w:r w:rsidRPr="00D336E7">
        <w:rPr>
          <w:rFonts w:ascii="Times New Roman" w:hAnsi="Times New Roman"/>
          <w:sz w:val="28"/>
          <w:lang w:val="ru-RU"/>
        </w:rPr>
        <w:t xml:space="preserve"> 0</w:t>
      </w:r>
      <w:r>
        <w:rPr>
          <w:rFonts w:ascii="Times New Roman" w:hAnsi="Times New Roman"/>
          <w:sz w:val="28"/>
        </w:rPr>
        <w:t xml:space="preserve">,5-2,0 </w:t>
      </w:r>
      <w:r w:rsidR="00242B14">
        <w:rPr>
          <w:rFonts w:ascii="Times New Roman" w:hAnsi="Times New Roman"/>
          <w:sz w:val="28"/>
        </w:rPr>
        <w:t>Н</w:t>
      </w:r>
      <w:r>
        <w:rPr>
          <w:rFonts w:ascii="Times New Roman" w:hAnsi="Times New Roman"/>
          <w:sz w:val="28"/>
        </w:rPr>
        <w:t xml:space="preserve">о 0,1-1,0 на основі </w:t>
      </w:r>
      <w:r>
        <w:rPr>
          <w:rFonts w:ascii="Times New Roman" w:hAnsi="Times New Roman"/>
          <w:sz w:val="28"/>
          <w:lang w:val="en-US"/>
        </w:rPr>
        <w:t>Al</w:t>
      </w:r>
      <w:r w:rsidRPr="00D336E7">
        <w:rPr>
          <w:rFonts w:ascii="Times New Roman" w:hAnsi="Times New Roman"/>
          <w:sz w:val="28"/>
          <w:lang w:val="ru-RU"/>
        </w:rPr>
        <w:t xml:space="preserve"> </w:t>
      </w:r>
      <w:r>
        <w:rPr>
          <w:rFonts w:ascii="Times New Roman" w:hAnsi="Times New Roman"/>
          <w:sz w:val="28"/>
        </w:rPr>
        <w:t>всі густини і зливки (ТУ18-0131-</w:t>
      </w:r>
      <w:r w:rsidR="00F962C5">
        <w:rPr>
          <w:rFonts w:ascii="Times New Roman" w:hAnsi="Times New Roman"/>
          <w:sz w:val="28"/>
        </w:rPr>
        <w:t>П/О</w:t>
      </w:r>
      <w:r>
        <w:rPr>
          <w:rFonts w:ascii="Times New Roman" w:hAnsi="Times New Roman"/>
          <w:sz w:val="28"/>
        </w:rPr>
        <w:t>-17).</w:t>
      </w:r>
    </w:p>
    <w:p w:rsidR="00BB26A4" w:rsidRPr="00CE2088" w:rsidRDefault="00BB26A4" w:rsidP="00BB26A4">
      <w:pPr>
        <w:spacing w:after="0"/>
        <w:ind w:firstLine="709"/>
        <w:jc w:val="center"/>
        <w:rPr>
          <w:rFonts w:ascii="Times New Roman" w:hAnsi="Times New Roman"/>
          <w:sz w:val="28"/>
          <w:lang w:val="ru-RU"/>
        </w:rPr>
      </w:pPr>
      <w:r>
        <w:rPr>
          <w:rFonts w:ascii="Times New Roman" w:hAnsi="Times New Roman"/>
          <w:noProof/>
          <w:sz w:val="28"/>
          <w:lang w:eastAsia="uk-UA"/>
        </w:rPr>
        <w:drawing>
          <wp:inline distT="0" distB="0" distL="0" distR="0" wp14:anchorId="1AE9DBE4" wp14:editId="18A585CF">
            <wp:extent cx="3079699" cy="2293642"/>
            <wp:effectExtent l="0" t="0" r="6985" b="0"/>
            <wp:docPr id="3" name="Рисунок 3" descr="D:\Bogdan\Nauka\Изображени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ogdan\Nauka\Изображение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391" t="13756" r="24092" b="56690"/>
                    <a:stretch/>
                  </pic:blipFill>
                  <pic:spPr bwMode="auto">
                    <a:xfrm>
                      <a:off x="0" y="0"/>
                      <a:ext cx="3083421" cy="2296414"/>
                    </a:xfrm>
                    <a:prstGeom prst="rect">
                      <a:avLst/>
                    </a:prstGeom>
                    <a:noFill/>
                    <a:ln>
                      <a:noFill/>
                    </a:ln>
                    <a:extLst>
                      <a:ext uri="{53640926-AAD7-44D8-BBD7-CCE9431645EC}">
                        <a14:shadowObscured xmlns:a14="http://schemas.microsoft.com/office/drawing/2010/main"/>
                      </a:ext>
                    </a:extLst>
                  </pic:spPr>
                </pic:pic>
              </a:graphicData>
            </a:graphic>
          </wp:inline>
        </w:drawing>
      </w:r>
    </w:p>
    <w:p w:rsidR="00BB26A4" w:rsidRDefault="00BB26A4" w:rsidP="00BB26A4">
      <w:pPr>
        <w:spacing w:after="0"/>
        <w:ind w:firstLine="709"/>
        <w:jc w:val="both"/>
        <w:rPr>
          <w:rFonts w:ascii="Times New Roman" w:hAnsi="Times New Roman"/>
          <w:sz w:val="28"/>
        </w:rPr>
      </w:pPr>
      <w:r w:rsidRPr="006823FD">
        <w:rPr>
          <w:rFonts w:ascii="Times New Roman" w:hAnsi="Times New Roman"/>
          <w:sz w:val="28"/>
          <w:highlight w:val="yellow"/>
        </w:rPr>
        <w:t xml:space="preserve">Рис. </w:t>
      </w:r>
      <w:r w:rsidR="003D018E">
        <w:rPr>
          <w:rFonts w:ascii="Times New Roman" w:hAnsi="Times New Roman"/>
          <w:sz w:val="28"/>
          <w:highlight w:val="yellow"/>
        </w:rPr>
        <w:t>1</w:t>
      </w:r>
      <w:r w:rsidRPr="006823FD">
        <w:rPr>
          <w:rFonts w:ascii="Times New Roman" w:hAnsi="Times New Roman"/>
          <w:sz w:val="28"/>
          <w:highlight w:val="yellow"/>
        </w:rPr>
        <w:t>.</w:t>
      </w:r>
      <w:r>
        <w:rPr>
          <w:rFonts w:ascii="Times New Roman" w:hAnsi="Times New Roman"/>
          <w:sz w:val="28"/>
        </w:rPr>
        <w:t xml:space="preserve"> Загальний вигляд установки зонної плавки УЗП</w:t>
      </w:r>
      <w:r w:rsidR="003D018E">
        <w:rPr>
          <w:rFonts w:ascii="Times New Roman" w:hAnsi="Times New Roman"/>
          <w:sz w:val="28"/>
        </w:rPr>
        <w:t>Н</w:t>
      </w:r>
      <w:r>
        <w:rPr>
          <w:rFonts w:ascii="Times New Roman" w:hAnsi="Times New Roman"/>
          <w:sz w:val="28"/>
        </w:rPr>
        <w:t>-5 кріосплавів для виготовлення магнетронних мішеней.</w:t>
      </w:r>
    </w:p>
    <w:p w:rsidR="00242B14" w:rsidRDefault="00242B14" w:rsidP="00BB26A4">
      <w:pPr>
        <w:spacing w:after="0"/>
        <w:ind w:firstLine="709"/>
        <w:jc w:val="both"/>
        <w:rPr>
          <w:rFonts w:ascii="Times New Roman" w:hAnsi="Times New Roman"/>
          <w:b/>
          <w:sz w:val="28"/>
        </w:rPr>
      </w:pPr>
    </w:p>
    <w:p w:rsidR="00BB26A4" w:rsidRPr="00011B39" w:rsidRDefault="00011B39" w:rsidP="00BB26A4">
      <w:pPr>
        <w:spacing w:after="0"/>
        <w:ind w:firstLine="709"/>
        <w:jc w:val="both"/>
        <w:rPr>
          <w:rFonts w:ascii="Times New Roman" w:hAnsi="Times New Roman"/>
          <w:b/>
          <w:sz w:val="28"/>
        </w:rPr>
      </w:pPr>
      <w:r w:rsidRPr="00011B39">
        <w:rPr>
          <w:rFonts w:ascii="Times New Roman" w:hAnsi="Times New Roman"/>
          <w:b/>
          <w:sz w:val="28"/>
        </w:rPr>
        <w:t>6</w:t>
      </w:r>
      <w:r w:rsidR="00BB26A4" w:rsidRPr="00011B39">
        <w:rPr>
          <w:rFonts w:ascii="Times New Roman" w:hAnsi="Times New Roman"/>
          <w:b/>
          <w:sz w:val="28"/>
        </w:rPr>
        <w:t>.2 Розробка промислової технології виготовлення мішеней із кріосплавів для осадження надпровідної металізації.</w:t>
      </w:r>
    </w:p>
    <w:p w:rsidR="00BB26A4" w:rsidRDefault="00BB26A4" w:rsidP="00BB26A4">
      <w:pPr>
        <w:spacing w:after="0"/>
        <w:ind w:firstLine="709"/>
        <w:jc w:val="both"/>
        <w:rPr>
          <w:rFonts w:ascii="Times New Roman" w:hAnsi="Times New Roman"/>
          <w:sz w:val="28"/>
        </w:rPr>
      </w:pPr>
      <w:r>
        <w:rPr>
          <w:rFonts w:ascii="Times New Roman" w:hAnsi="Times New Roman"/>
          <w:sz w:val="28"/>
        </w:rPr>
        <w:t xml:space="preserve">При виготовленні зливків із сплавів алюмінію з рідкісноземельними елементами (або ж спливки </w:t>
      </w:r>
      <w:r>
        <w:rPr>
          <w:rFonts w:ascii="Times New Roman" w:hAnsi="Times New Roman"/>
          <w:sz w:val="28"/>
          <w:lang w:val="en-US"/>
        </w:rPr>
        <w:t>Nb</w:t>
      </w:r>
      <w:r w:rsidRPr="003C1E89">
        <w:rPr>
          <w:rFonts w:ascii="Times New Roman" w:hAnsi="Times New Roman"/>
          <w:sz w:val="28"/>
        </w:rPr>
        <w:t xml:space="preserve"> </w:t>
      </w:r>
      <w:r>
        <w:rPr>
          <w:rFonts w:ascii="Times New Roman" w:hAnsi="Times New Roman"/>
          <w:sz w:val="28"/>
        </w:rPr>
        <w:t>та</w:t>
      </w:r>
      <w:r w:rsidRPr="003C1E89">
        <w:rPr>
          <w:rFonts w:ascii="Times New Roman" w:hAnsi="Times New Roman"/>
          <w:sz w:val="28"/>
        </w:rPr>
        <w:t xml:space="preserve"> </w:t>
      </w:r>
      <w:r>
        <w:rPr>
          <w:rFonts w:ascii="Times New Roman" w:hAnsi="Times New Roman"/>
          <w:sz w:val="28"/>
          <w:lang w:val="en-US"/>
        </w:rPr>
        <w:t>Y</w:t>
      </w:r>
      <w:r>
        <w:rPr>
          <w:rFonts w:ascii="Times New Roman" w:hAnsi="Times New Roman"/>
          <w:sz w:val="28"/>
        </w:rPr>
        <w:t xml:space="preserve">), в процесі кристалізації останні мали тенденцію до осадження в донній чистоті. Це приводить до того, що необхідність в складі зливка від донної частки і об’ємної ділянки значної величини (табл. </w:t>
      </w:r>
      <w:r w:rsidR="006C29BA">
        <w:rPr>
          <w:rFonts w:ascii="Times New Roman" w:hAnsi="Times New Roman"/>
          <w:sz w:val="28"/>
        </w:rPr>
        <w:t>2</w:t>
      </w:r>
      <w:r>
        <w:rPr>
          <w:rFonts w:ascii="Times New Roman" w:hAnsi="Times New Roman"/>
          <w:sz w:val="28"/>
        </w:rPr>
        <w:t>.3.). А існуюча обробка розплав</w:t>
      </w:r>
      <w:r w:rsidR="006C29BA">
        <w:rPr>
          <w:rFonts w:ascii="Times New Roman" w:hAnsi="Times New Roman"/>
          <w:sz w:val="28"/>
        </w:rPr>
        <w:t>у</w:t>
      </w:r>
      <w:r>
        <w:rPr>
          <w:rFonts w:ascii="Times New Roman" w:hAnsi="Times New Roman"/>
          <w:sz w:val="28"/>
        </w:rPr>
        <w:t xml:space="preserve"> не</w:t>
      </w:r>
      <w:r w:rsidR="001C3712">
        <w:rPr>
          <w:rFonts w:ascii="Times New Roman" w:hAnsi="Times New Roman"/>
          <w:sz w:val="28"/>
        </w:rPr>
        <w:t xml:space="preserve"> </w:t>
      </w:r>
      <w:r>
        <w:rPr>
          <w:rFonts w:ascii="Times New Roman" w:hAnsi="Times New Roman"/>
          <w:sz w:val="28"/>
        </w:rPr>
        <w:t xml:space="preserve">дозволяє </w:t>
      </w:r>
      <w:r w:rsidR="001C3712">
        <w:rPr>
          <w:rFonts w:ascii="Times New Roman" w:hAnsi="Times New Roman"/>
          <w:sz w:val="28"/>
        </w:rPr>
        <w:t>усунути</w:t>
      </w:r>
      <w:r>
        <w:rPr>
          <w:rFonts w:ascii="Times New Roman" w:hAnsi="Times New Roman"/>
          <w:sz w:val="28"/>
        </w:rPr>
        <w:t xml:space="preserve"> вказану неоднорідність. Тому доцільно в процес формування мішені застосувати так зване механічне переміщування шарів, що полягає в наступному.</w:t>
      </w:r>
    </w:p>
    <w:p w:rsidR="00BB26A4" w:rsidRDefault="00BB26A4" w:rsidP="00BB26A4">
      <w:pPr>
        <w:spacing w:after="0"/>
        <w:ind w:firstLine="709"/>
        <w:jc w:val="both"/>
        <w:rPr>
          <w:rFonts w:ascii="Times New Roman" w:hAnsi="Times New Roman"/>
          <w:sz w:val="28"/>
        </w:rPr>
      </w:pPr>
      <w:r>
        <w:rPr>
          <w:rFonts w:ascii="Times New Roman" w:hAnsi="Times New Roman"/>
          <w:sz w:val="28"/>
        </w:rPr>
        <w:t xml:space="preserve">Розподіл легуючих домішок РЗМ по висоті зливка </w:t>
      </w:r>
      <w:r>
        <w:rPr>
          <w:rFonts w:ascii="Times New Roman" w:hAnsi="Times New Roman"/>
          <w:sz w:val="28"/>
        </w:rPr>
        <w:tab/>
      </w:r>
      <w:r>
        <w:rPr>
          <w:rFonts w:ascii="Times New Roman" w:hAnsi="Times New Roman"/>
          <w:sz w:val="28"/>
        </w:rPr>
        <w:tab/>
        <w:t>Таблиця 1.3.</w:t>
      </w:r>
    </w:p>
    <w:tbl>
      <w:tblPr>
        <w:tblStyle w:val="a8"/>
        <w:tblW w:w="0" w:type="auto"/>
        <w:tblLook w:val="04A0" w:firstRow="1" w:lastRow="0" w:firstColumn="1" w:lastColumn="0" w:noHBand="0" w:noVBand="1"/>
      </w:tblPr>
      <w:tblGrid>
        <w:gridCol w:w="962"/>
        <w:gridCol w:w="963"/>
        <w:gridCol w:w="963"/>
        <w:gridCol w:w="963"/>
        <w:gridCol w:w="963"/>
        <w:gridCol w:w="963"/>
        <w:gridCol w:w="963"/>
        <w:gridCol w:w="963"/>
        <w:gridCol w:w="963"/>
        <w:gridCol w:w="963"/>
      </w:tblGrid>
      <w:tr w:rsidR="00BB26A4" w:rsidRPr="000D03B3" w:rsidTr="00011B39">
        <w:tc>
          <w:tcPr>
            <w:tcW w:w="962" w:type="dxa"/>
            <w:vMerge w:val="restart"/>
          </w:tcPr>
          <w:p w:rsidR="00BB26A4" w:rsidRPr="000D03B3" w:rsidRDefault="00BB26A4" w:rsidP="00011B39">
            <w:pPr>
              <w:spacing w:after="0"/>
              <w:jc w:val="both"/>
              <w:rPr>
                <w:rFonts w:ascii="Times New Roman" w:hAnsi="Times New Roman"/>
              </w:rPr>
            </w:pPr>
            <w:r w:rsidRPr="000D03B3">
              <w:rPr>
                <w:rFonts w:ascii="Times New Roman" w:hAnsi="Times New Roman"/>
              </w:rPr>
              <w:t>№</w:t>
            </w:r>
          </w:p>
        </w:tc>
        <w:tc>
          <w:tcPr>
            <w:tcW w:w="963" w:type="dxa"/>
            <w:vMerge w:val="restart"/>
          </w:tcPr>
          <w:p w:rsidR="00BB26A4" w:rsidRPr="000D03B3" w:rsidRDefault="00BB26A4" w:rsidP="00011B39">
            <w:pPr>
              <w:spacing w:after="0"/>
              <w:jc w:val="both"/>
              <w:rPr>
                <w:rFonts w:ascii="Times New Roman" w:hAnsi="Times New Roman"/>
              </w:rPr>
            </w:pPr>
            <w:r w:rsidRPr="000D03B3">
              <w:rPr>
                <w:rFonts w:ascii="Times New Roman" w:hAnsi="Times New Roman"/>
              </w:rPr>
              <w:t>Склад</w:t>
            </w:r>
          </w:p>
        </w:tc>
        <w:tc>
          <w:tcPr>
            <w:tcW w:w="7704" w:type="dxa"/>
            <w:gridSpan w:val="8"/>
          </w:tcPr>
          <w:p w:rsidR="00BB26A4" w:rsidRPr="000D03B3" w:rsidRDefault="00BB26A4" w:rsidP="00011B39">
            <w:pPr>
              <w:spacing w:after="0"/>
              <w:jc w:val="both"/>
              <w:rPr>
                <w:rFonts w:ascii="Times New Roman" w:hAnsi="Times New Roman"/>
              </w:rPr>
            </w:pPr>
            <w:r>
              <w:rPr>
                <w:rFonts w:ascii="Times New Roman" w:hAnsi="Times New Roman"/>
              </w:rPr>
              <w:t>Вміст легуючих елементів (%) на відстані від дна</w:t>
            </w:r>
          </w:p>
        </w:tc>
      </w:tr>
      <w:tr w:rsidR="00BB26A4" w:rsidRPr="000D03B3" w:rsidTr="00011B39">
        <w:tc>
          <w:tcPr>
            <w:tcW w:w="962" w:type="dxa"/>
            <w:vMerge/>
          </w:tcPr>
          <w:p w:rsidR="00BB26A4" w:rsidRPr="000D03B3" w:rsidRDefault="00BB26A4" w:rsidP="00011B39">
            <w:pPr>
              <w:spacing w:after="0"/>
              <w:jc w:val="both"/>
              <w:rPr>
                <w:rFonts w:ascii="Times New Roman" w:hAnsi="Times New Roman"/>
              </w:rPr>
            </w:pPr>
          </w:p>
        </w:tc>
        <w:tc>
          <w:tcPr>
            <w:tcW w:w="963" w:type="dxa"/>
            <w:vMerge/>
          </w:tcPr>
          <w:p w:rsidR="00BB26A4" w:rsidRPr="000D03B3" w:rsidRDefault="00BB26A4" w:rsidP="00011B39">
            <w:pPr>
              <w:spacing w:after="0"/>
              <w:jc w:val="both"/>
              <w:rPr>
                <w:rFonts w:ascii="Times New Roman" w:hAnsi="Times New Roman"/>
              </w:rPr>
            </w:pPr>
          </w:p>
        </w:tc>
        <w:tc>
          <w:tcPr>
            <w:tcW w:w="1926" w:type="dxa"/>
            <w:gridSpan w:val="2"/>
          </w:tcPr>
          <w:p w:rsidR="00BB26A4" w:rsidRPr="004019BB" w:rsidRDefault="00BB26A4" w:rsidP="00011B39">
            <w:pPr>
              <w:spacing w:after="0"/>
              <w:jc w:val="both"/>
              <w:rPr>
                <w:rFonts w:ascii="Times New Roman" w:hAnsi="Times New Roman"/>
              </w:rPr>
            </w:pPr>
            <w:r>
              <w:rPr>
                <w:rFonts w:ascii="Times New Roman" w:hAnsi="Times New Roman"/>
                <w:lang w:val="en-US"/>
              </w:rPr>
              <w:t>5</w:t>
            </w:r>
            <w:r>
              <w:rPr>
                <w:rFonts w:ascii="Times New Roman" w:hAnsi="Times New Roman"/>
              </w:rPr>
              <w:t>мм</w:t>
            </w:r>
          </w:p>
        </w:tc>
        <w:tc>
          <w:tcPr>
            <w:tcW w:w="1926" w:type="dxa"/>
            <w:gridSpan w:val="2"/>
          </w:tcPr>
          <w:p w:rsidR="00BB26A4" w:rsidRPr="000D03B3" w:rsidRDefault="00BB26A4" w:rsidP="00011B39">
            <w:pPr>
              <w:spacing w:after="0"/>
              <w:jc w:val="both"/>
              <w:rPr>
                <w:rFonts w:ascii="Times New Roman" w:hAnsi="Times New Roman"/>
              </w:rPr>
            </w:pPr>
            <w:r>
              <w:rPr>
                <w:rFonts w:ascii="Times New Roman" w:hAnsi="Times New Roman"/>
              </w:rPr>
              <w:t>20мм</w:t>
            </w:r>
          </w:p>
        </w:tc>
        <w:tc>
          <w:tcPr>
            <w:tcW w:w="1926" w:type="dxa"/>
            <w:gridSpan w:val="2"/>
          </w:tcPr>
          <w:p w:rsidR="00BB26A4" w:rsidRPr="000D03B3" w:rsidRDefault="00BB26A4" w:rsidP="00011B39">
            <w:pPr>
              <w:spacing w:after="0"/>
              <w:jc w:val="both"/>
              <w:rPr>
                <w:rFonts w:ascii="Times New Roman" w:hAnsi="Times New Roman"/>
              </w:rPr>
            </w:pPr>
            <w:r>
              <w:rPr>
                <w:rFonts w:ascii="Times New Roman" w:hAnsi="Times New Roman"/>
              </w:rPr>
              <w:t>45мм</w:t>
            </w:r>
          </w:p>
        </w:tc>
        <w:tc>
          <w:tcPr>
            <w:tcW w:w="1926" w:type="dxa"/>
            <w:gridSpan w:val="2"/>
          </w:tcPr>
          <w:p w:rsidR="00BB26A4" w:rsidRPr="000D03B3" w:rsidRDefault="00BB26A4" w:rsidP="00011B39">
            <w:pPr>
              <w:spacing w:after="0"/>
              <w:jc w:val="both"/>
              <w:rPr>
                <w:rFonts w:ascii="Times New Roman" w:hAnsi="Times New Roman"/>
              </w:rPr>
            </w:pPr>
            <w:r>
              <w:rPr>
                <w:rFonts w:ascii="Times New Roman" w:hAnsi="Times New Roman"/>
              </w:rPr>
              <w:t>60мм</w:t>
            </w:r>
          </w:p>
        </w:tc>
      </w:tr>
      <w:tr w:rsidR="00BB26A4" w:rsidRPr="000D03B3" w:rsidTr="00011B39">
        <w:tc>
          <w:tcPr>
            <w:tcW w:w="962" w:type="dxa"/>
            <w:vMerge/>
          </w:tcPr>
          <w:p w:rsidR="00BB26A4" w:rsidRPr="000D03B3" w:rsidRDefault="00BB26A4" w:rsidP="00011B39">
            <w:pPr>
              <w:spacing w:after="0"/>
              <w:jc w:val="both"/>
              <w:rPr>
                <w:rFonts w:ascii="Times New Roman" w:hAnsi="Times New Roman"/>
              </w:rPr>
            </w:pPr>
          </w:p>
        </w:tc>
        <w:tc>
          <w:tcPr>
            <w:tcW w:w="963" w:type="dxa"/>
            <w:vMerge/>
          </w:tcPr>
          <w:p w:rsidR="00BB26A4" w:rsidRPr="000D03B3" w:rsidRDefault="00BB26A4" w:rsidP="00011B39">
            <w:pPr>
              <w:spacing w:after="0"/>
              <w:jc w:val="both"/>
              <w:rPr>
                <w:rFonts w:ascii="Times New Roman" w:hAnsi="Times New Roman"/>
              </w:rPr>
            </w:pP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Ho</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Si</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Ho</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Si</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Ho</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Si</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Ho</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Si</w:t>
            </w:r>
          </w:p>
        </w:tc>
      </w:tr>
      <w:tr w:rsidR="00BB26A4" w:rsidRPr="000D03B3" w:rsidTr="00011B39">
        <w:tc>
          <w:tcPr>
            <w:tcW w:w="962" w:type="dxa"/>
          </w:tcPr>
          <w:p w:rsidR="00BB26A4" w:rsidRPr="000D03B3" w:rsidRDefault="00BB26A4" w:rsidP="00011B39">
            <w:pPr>
              <w:spacing w:after="0"/>
              <w:jc w:val="both"/>
              <w:rPr>
                <w:rFonts w:ascii="Times New Roman" w:hAnsi="Times New Roman"/>
              </w:rPr>
            </w:pPr>
            <w:r>
              <w:rPr>
                <w:rFonts w:ascii="Times New Roman" w:hAnsi="Times New Roman"/>
              </w:rPr>
              <w:t>1</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Al-Si-Ho-1-1</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1.4</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1.1</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1.3</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1.0</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1.0</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1.0</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0.8</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0.95</w:t>
            </w:r>
          </w:p>
        </w:tc>
      </w:tr>
      <w:tr w:rsidR="00BB26A4" w:rsidRPr="000D03B3" w:rsidTr="00011B39">
        <w:tc>
          <w:tcPr>
            <w:tcW w:w="962" w:type="dxa"/>
          </w:tcPr>
          <w:p w:rsidR="00BB26A4" w:rsidRPr="000D03B3" w:rsidRDefault="00BB26A4" w:rsidP="00011B39">
            <w:pPr>
              <w:spacing w:after="0"/>
              <w:jc w:val="both"/>
              <w:rPr>
                <w:rFonts w:ascii="Times New Roman" w:hAnsi="Times New Roman"/>
              </w:rPr>
            </w:pPr>
            <w:r>
              <w:rPr>
                <w:rFonts w:ascii="Times New Roman" w:hAnsi="Times New Roman"/>
              </w:rPr>
              <w:t>2</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AlHo-1</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2.1</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1.9</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1.2</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0.78</w:t>
            </w:r>
          </w:p>
        </w:tc>
        <w:tc>
          <w:tcPr>
            <w:tcW w:w="963" w:type="dxa"/>
          </w:tcPr>
          <w:p w:rsidR="00BB26A4" w:rsidRPr="004019BB" w:rsidRDefault="00BB26A4" w:rsidP="00011B39">
            <w:pPr>
              <w:spacing w:after="0"/>
              <w:jc w:val="both"/>
              <w:rPr>
                <w:rFonts w:ascii="Times New Roman" w:hAnsi="Times New Roman"/>
                <w:lang w:val="en-US"/>
              </w:rPr>
            </w:pPr>
            <w:r>
              <w:rPr>
                <w:rFonts w:ascii="Times New Roman" w:hAnsi="Times New Roman"/>
                <w:lang w:val="en-US"/>
              </w:rPr>
              <w:t>-</w:t>
            </w:r>
          </w:p>
        </w:tc>
      </w:tr>
    </w:tbl>
    <w:p w:rsidR="00BB26A4" w:rsidRDefault="00BB26A4" w:rsidP="00BB26A4">
      <w:pPr>
        <w:spacing w:after="0"/>
        <w:ind w:firstLine="709"/>
        <w:jc w:val="both"/>
        <w:rPr>
          <w:rFonts w:ascii="Times New Roman" w:hAnsi="Times New Roman"/>
          <w:sz w:val="28"/>
        </w:rPr>
      </w:pPr>
      <w:r>
        <w:rPr>
          <w:rFonts w:ascii="Times New Roman" w:hAnsi="Times New Roman"/>
          <w:sz w:val="28"/>
        </w:rPr>
        <w:t>При механічному пресуванні переміщення шарів металу заготівки мішені проходить по складним траєкторіям. Схема переміщування та пер</w:t>
      </w:r>
      <w:r w:rsidR="00F962C5">
        <w:rPr>
          <w:rFonts w:ascii="Times New Roman" w:hAnsi="Times New Roman"/>
          <w:sz w:val="28"/>
        </w:rPr>
        <w:t>е</w:t>
      </w:r>
      <w:r>
        <w:rPr>
          <w:rFonts w:ascii="Times New Roman" w:hAnsi="Times New Roman"/>
          <w:sz w:val="28"/>
        </w:rPr>
        <w:t>сування шарів подана на рис.</w:t>
      </w:r>
      <w:r w:rsidR="00F962C5">
        <w:rPr>
          <w:rFonts w:ascii="Times New Roman" w:hAnsi="Times New Roman"/>
          <w:sz w:val="28"/>
        </w:rPr>
        <w:t xml:space="preserve"> </w:t>
      </w:r>
      <w:r w:rsidR="003D018E">
        <w:rPr>
          <w:rFonts w:ascii="Times New Roman" w:hAnsi="Times New Roman"/>
          <w:sz w:val="28"/>
        </w:rPr>
        <w:t>2</w:t>
      </w:r>
      <w:r>
        <w:rPr>
          <w:rFonts w:ascii="Times New Roman" w:hAnsi="Times New Roman"/>
          <w:sz w:val="28"/>
        </w:rPr>
        <w:t xml:space="preserve">. При використанні прямокутної матриці із плоским дном метал центральної зони при переміщенні закон мас шари придонної зони, що приводить до вирівнювання хімічного сплаву по довжині пресованого </w:t>
      </w:r>
      <w:r w:rsidR="001C3712">
        <w:rPr>
          <w:rFonts w:ascii="Times New Roman" w:hAnsi="Times New Roman"/>
          <w:sz w:val="28"/>
        </w:rPr>
        <w:t>матеріалу</w:t>
      </w:r>
      <w:r>
        <w:rPr>
          <w:rFonts w:ascii="Times New Roman" w:hAnsi="Times New Roman"/>
          <w:sz w:val="28"/>
        </w:rPr>
        <w:t xml:space="preserve"> - це важливий елемент технології формування мішені.</w:t>
      </w:r>
    </w:p>
    <w:p w:rsidR="006C29BA" w:rsidRDefault="00BB26A4" w:rsidP="00BB26A4">
      <w:pPr>
        <w:spacing w:after="0"/>
        <w:ind w:firstLine="709"/>
        <w:jc w:val="center"/>
        <w:rPr>
          <w:rFonts w:ascii="Times New Roman" w:hAnsi="Times New Roman"/>
          <w:sz w:val="28"/>
        </w:rPr>
      </w:pPr>
      <w:r>
        <w:rPr>
          <w:rFonts w:ascii="Times New Roman" w:hAnsi="Times New Roman"/>
          <w:noProof/>
          <w:sz w:val="28"/>
          <w:lang w:eastAsia="uk-UA"/>
        </w:rPr>
        <w:drawing>
          <wp:inline distT="0" distB="0" distL="0" distR="0" wp14:anchorId="0F3412E5" wp14:editId="5BC585F9">
            <wp:extent cx="2228850" cy="3089997"/>
            <wp:effectExtent l="0" t="0" r="0" b="0"/>
            <wp:docPr id="17" name="Рисунок 17" descr="D:\Bogdan\Nauka\Изображен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ogdan\Nauka\Изображение4.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35871" t="21770" r="36656" b="50505"/>
                    <a:stretch/>
                  </pic:blipFill>
                  <pic:spPr bwMode="auto">
                    <a:xfrm>
                      <a:off x="0" y="0"/>
                      <a:ext cx="2237152" cy="3101507"/>
                    </a:xfrm>
                    <a:prstGeom prst="rect">
                      <a:avLst/>
                    </a:prstGeom>
                    <a:noFill/>
                    <a:ln>
                      <a:noFill/>
                    </a:ln>
                    <a:extLst>
                      <a:ext uri="{53640926-AAD7-44D8-BBD7-CCE9431645EC}">
                        <a14:shadowObscured xmlns:a14="http://schemas.microsoft.com/office/drawing/2010/main"/>
                      </a:ext>
                    </a:extLst>
                  </pic:spPr>
                </pic:pic>
              </a:graphicData>
            </a:graphic>
          </wp:inline>
        </w:drawing>
      </w:r>
    </w:p>
    <w:p w:rsidR="00011B39" w:rsidRDefault="001C3712" w:rsidP="00BB26A4">
      <w:pPr>
        <w:spacing w:after="0"/>
        <w:ind w:firstLine="709"/>
        <w:jc w:val="center"/>
        <w:rPr>
          <w:rFonts w:ascii="Times New Roman" w:hAnsi="Times New Roman"/>
          <w:noProof/>
          <w:sz w:val="28"/>
          <w:lang w:val="ru-RU" w:eastAsia="ru-RU"/>
        </w:rPr>
      </w:pPr>
      <w:r>
        <w:rPr>
          <w:rFonts w:ascii="Times New Roman" w:hAnsi="Times New Roman"/>
          <w:sz w:val="28"/>
        </w:rPr>
        <w:t xml:space="preserve"> а</w:t>
      </w:r>
    </w:p>
    <w:p w:rsidR="006C29BA" w:rsidRDefault="00BB26A4" w:rsidP="006C29BA">
      <w:pPr>
        <w:spacing w:after="0"/>
        <w:jc w:val="center"/>
        <w:rPr>
          <w:rFonts w:ascii="Times New Roman" w:hAnsi="Times New Roman"/>
          <w:sz w:val="28"/>
        </w:rPr>
      </w:pPr>
      <w:r>
        <w:rPr>
          <w:rFonts w:ascii="Times New Roman" w:hAnsi="Times New Roman"/>
          <w:noProof/>
          <w:sz w:val="28"/>
          <w:lang w:eastAsia="uk-UA"/>
        </w:rPr>
        <w:drawing>
          <wp:inline distT="0" distB="0" distL="0" distR="0" wp14:anchorId="0491C06F" wp14:editId="66900709">
            <wp:extent cx="2798627" cy="2066925"/>
            <wp:effectExtent l="0" t="0" r="1905" b="0"/>
            <wp:docPr id="4" name="Рисунок 4" descr="D:\Bogdan\Nauka\Изображе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ogdan\Nauka\Изображение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572" t="6576" r="22016" b="64173"/>
                    <a:stretch/>
                  </pic:blipFill>
                  <pic:spPr bwMode="auto">
                    <a:xfrm>
                      <a:off x="0" y="0"/>
                      <a:ext cx="2805955" cy="2072337"/>
                    </a:xfrm>
                    <a:prstGeom prst="rect">
                      <a:avLst/>
                    </a:prstGeom>
                    <a:noFill/>
                    <a:ln>
                      <a:noFill/>
                    </a:ln>
                    <a:extLst>
                      <a:ext uri="{53640926-AAD7-44D8-BBD7-CCE9431645EC}">
                        <a14:shadowObscured xmlns:a14="http://schemas.microsoft.com/office/drawing/2010/main"/>
                      </a:ext>
                    </a:extLst>
                  </pic:spPr>
                </pic:pic>
              </a:graphicData>
            </a:graphic>
          </wp:inline>
        </w:drawing>
      </w:r>
      <w:r w:rsidR="001C3712">
        <w:rPr>
          <w:rFonts w:ascii="Times New Roman" w:hAnsi="Times New Roman"/>
          <w:sz w:val="28"/>
        </w:rPr>
        <w:t xml:space="preserve"> </w:t>
      </w:r>
      <w:r w:rsidR="00011B39">
        <w:rPr>
          <w:rFonts w:ascii="Times New Roman" w:hAnsi="Times New Roman"/>
          <w:noProof/>
          <w:sz w:val="28"/>
          <w:lang w:eastAsia="uk-UA"/>
        </w:rPr>
        <w:drawing>
          <wp:inline distT="0" distB="0" distL="0" distR="0" wp14:anchorId="75C0AE8C" wp14:editId="7BF52692">
            <wp:extent cx="3178700" cy="2075302"/>
            <wp:effectExtent l="0" t="0" r="3175" b="1270"/>
            <wp:docPr id="1" name="Рисунок 1" descr="D:\Bogdan\Nauka\Изображе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ogdan\Nauka\Изображение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911" t="41119" r="20354" b="31443"/>
                    <a:stretch/>
                  </pic:blipFill>
                  <pic:spPr bwMode="auto">
                    <a:xfrm>
                      <a:off x="0" y="0"/>
                      <a:ext cx="3174471" cy="2072541"/>
                    </a:xfrm>
                    <a:prstGeom prst="rect">
                      <a:avLst/>
                    </a:prstGeom>
                    <a:noFill/>
                    <a:ln>
                      <a:noFill/>
                    </a:ln>
                    <a:extLst>
                      <a:ext uri="{53640926-AAD7-44D8-BBD7-CCE9431645EC}">
                        <a14:shadowObscured xmlns:a14="http://schemas.microsoft.com/office/drawing/2010/main"/>
                      </a:ext>
                    </a:extLst>
                  </pic:spPr>
                </pic:pic>
              </a:graphicData>
            </a:graphic>
          </wp:inline>
        </w:drawing>
      </w:r>
      <w:r w:rsidR="006C29BA" w:rsidRPr="006C29BA">
        <w:rPr>
          <w:rFonts w:ascii="Times New Roman" w:hAnsi="Times New Roman"/>
          <w:sz w:val="28"/>
        </w:rPr>
        <w:t xml:space="preserve"> </w:t>
      </w:r>
    </w:p>
    <w:p w:rsidR="00011B39" w:rsidRDefault="006C29BA" w:rsidP="006C29BA">
      <w:pPr>
        <w:spacing w:after="0"/>
        <w:jc w:val="center"/>
        <w:rPr>
          <w:rFonts w:ascii="Times New Roman" w:hAnsi="Times New Roman"/>
          <w:sz w:val="28"/>
        </w:rPr>
      </w:pPr>
      <w:r>
        <w:rPr>
          <w:rFonts w:ascii="Times New Roman" w:hAnsi="Times New Roman"/>
          <w:sz w:val="28"/>
        </w:rPr>
        <w:t>б                                                                 в</w:t>
      </w:r>
    </w:p>
    <w:p w:rsidR="00BB26A4" w:rsidRDefault="00BB26A4" w:rsidP="00BB26A4">
      <w:pPr>
        <w:spacing w:after="0"/>
        <w:ind w:firstLine="709"/>
        <w:jc w:val="both"/>
        <w:rPr>
          <w:rFonts w:ascii="Times New Roman" w:hAnsi="Times New Roman"/>
          <w:sz w:val="28"/>
        </w:rPr>
      </w:pPr>
      <w:r w:rsidRPr="006823FD">
        <w:rPr>
          <w:rFonts w:ascii="Times New Roman" w:hAnsi="Times New Roman"/>
          <w:sz w:val="28"/>
          <w:highlight w:val="yellow"/>
        </w:rPr>
        <w:t xml:space="preserve">Рис. </w:t>
      </w:r>
      <w:r w:rsidR="003D018E">
        <w:rPr>
          <w:rFonts w:ascii="Times New Roman" w:hAnsi="Times New Roman"/>
          <w:sz w:val="28"/>
        </w:rPr>
        <w:t>2</w:t>
      </w:r>
      <w:r>
        <w:rPr>
          <w:rFonts w:ascii="Times New Roman" w:hAnsi="Times New Roman"/>
          <w:sz w:val="28"/>
        </w:rPr>
        <w:t xml:space="preserve"> Схема класичної деформації кружка заготовки : </w:t>
      </w:r>
      <w:r w:rsidR="001C3712">
        <w:rPr>
          <w:rFonts w:ascii="Times New Roman" w:hAnsi="Times New Roman"/>
          <w:sz w:val="28"/>
        </w:rPr>
        <w:t>а</w:t>
      </w:r>
      <w:r w:rsidR="006C29BA">
        <w:rPr>
          <w:rFonts w:ascii="Times New Roman" w:hAnsi="Times New Roman"/>
          <w:sz w:val="28"/>
        </w:rPr>
        <w:t xml:space="preserve"> -</w:t>
      </w:r>
      <w:r w:rsidR="001C3712">
        <w:rPr>
          <w:rFonts w:ascii="Times New Roman" w:hAnsi="Times New Roman"/>
          <w:sz w:val="28"/>
        </w:rPr>
        <w:t xml:space="preserve"> </w:t>
      </w:r>
      <w:r>
        <w:rPr>
          <w:rFonts w:ascii="Times New Roman" w:hAnsi="Times New Roman"/>
          <w:sz w:val="28"/>
        </w:rPr>
        <w:t xml:space="preserve">графічна і </w:t>
      </w:r>
      <w:r w:rsidR="001C3712">
        <w:rPr>
          <w:rFonts w:ascii="Times New Roman" w:hAnsi="Times New Roman"/>
          <w:sz w:val="28"/>
        </w:rPr>
        <w:t>б</w:t>
      </w:r>
      <w:r w:rsidR="006C29BA">
        <w:rPr>
          <w:rFonts w:ascii="Times New Roman" w:hAnsi="Times New Roman"/>
          <w:sz w:val="28"/>
        </w:rPr>
        <w:t>,в -</w:t>
      </w:r>
      <w:r>
        <w:rPr>
          <w:rFonts w:ascii="Times New Roman" w:hAnsi="Times New Roman"/>
          <w:sz w:val="28"/>
        </w:rPr>
        <w:t>структурна.</w:t>
      </w:r>
    </w:p>
    <w:p w:rsidR="006C29BA" w:rsidRDefault="006C29BA" w:rsidP="00BB26A4">
      <w:pPr>
        <w:spacing w:after="0"/>
        <w:ind w:firstLine="709"/>
        <w:jc w:val="both"/>
        <w:rPr>
          <w:rFonts w:ascii="Times New Roman" w:hAnsi="Times New Roman"/>
          <w:sz w:val="28"/>
        </w:rPr>
      </w:pPr>
    </w:p>
    <w:p w:rsidR="00BB26A4" w:rsidRDefault="00BB26A4" w:rsidP="00BB26A4">
      <w:pPr>
        <w:spacing w:after="0"/>
        <w:ind w:firstLine="709"/>
        <w:jc w:val="both"/>
        <w:rPr>
          <w:rFonts w:ascii="Times New Roman" w:hAnsi="Times New Roman"/>
          <w:sz w:val="28"/>
        </w:rPr>
      </w:pPr>
      <w:r>
        <w:rPr>
          <w:rFonts w:ascii="Times New Roman" w:hAnsi="Times New Roman"/>
          <w:sz w:val="28"/>
        </w:rPr>
        <w:t>Технологія переробки зливків в мішені включає в себе  наступні операції: вільної ковки; нагрівання під ковку до 500±10ºС здійснюється в електр</w:t>
      </w:r>
      <w:r w:rsidR="001C3712">
        <w:rPr>
          <w:rFonts w:ascii="Times New Roman" w:hAnsi="Times New Roman"/>
          <w:sz w:val="28"/>
        </w:rPr>
        <w:t>оні</w:t>
      </w:r>
      <w:r>
        <w:rPr>
          <w:rFonts w:ascii="Times New Roman" w:hAnsi="Times New Roman"/>
          <w:sz w:val="28"/>
        </w:rPr>
        <w:t>ці без захисної атмосфери; ковку велось за 5 виносів. В результаті виготовлювались прути діаметром 80±2 мм, які в  подальшому піддавались пресув</w:t>
      </w:r>
      <w:r w:rsidR="001C3712">
        <w:rPr>
          <w:rFonts w:ascii="Times New Roman" w:hAnsi="Times New Roman"/>
          <w:sz w:val="28"/>
        </w:rPr>
        <w:t>анню на діаметр 37±1 мм. Даний хід</w:t>
      </w:r>
      <w:r>
        <w:rPr>
          <w:rFonts w:ascii="Times New Roman" w:hAnsi="Times New Roman"/>
          <w:sz w:val="28"/>
        </w:rPr>
        <w:t xml:space="preserve"> операцій забезпеч</w:t>
      </w:r>
      <w:r w:rsidR="001C3712">
        <w:rPr>
          <w:rFonts w:ascii="Times New Roman" w:hAnsi="Times New Roman"/>
          <w:sz w:val="28"/>
        </w:rPr>
        <w:t xml:space="preserve">ує хімічну </w:t>
      </w:r>
      <w:r>
        <w:rPr>
          <w:rFonts w:ascii="Times New Roman" w:hAnsi="Times New Roman"/>
          <w:sz w:val="28"/>
        </w:rPr>
        <w:t xml:space="preserve">однорідність по вмісту легуючих елементів, що не перевищував </w:t>
      </w:r>
      <w:r w:rsidR="001C3712">
        <w:rPr>
          <w:rFonts w:ascii="Times New Roman" w:hAnsi="Times New Roman"/>
          <w:sz w:val="28"/>
        </w:rPr>
        <w:t>0</w:t>
      </w:r>
      <w:r>
        <w:rPr>
          <w:rFonts w:ascii="Times New Roman" w:hAnsi="Times New Roman"/>
          <w:sz w:val="28"/>
        </w:rPr>
        <w:t>,5 %.</w:t>
      </w:r>
    </w:p>
    <w:p w:rsidR="00BB26A4" w:rsidRDefault="00BB26A4" w:rsidP="00BB26A4">
      <w:pPr>
        <w:spacing w:after="0"/>
        <w:ind w:firstLine="709"/>
        <w:jc w:val="both"/>
        <w:rPr>
          <w:rFonts w:ascii="Times New Roman" w:hAnsi="Times New Roman"/>
          <w:sz w:val="28"/>
        </w:rPr>
      </w:pPr>
    </w:p>
    <w:p w:rsidR="00BB26A4" w:rsidRPr="00011B39" w:rsidRDefault="00011B39" w:rsidP="00BB26A4">
      <w:pPr>
        <w:spacing w:after="0"/>
        <w:ind w:firstLine="709"/>
        <w:jc w:val="both"/>
        <w:rPr>
          <w:rFonts w:ascii="Times New Roman" w:hAnsi="Times New Roman"/>
          <w:b/>
          <w:sz w:val="28"/>
        </w:rPr>
      </w:pPr>
      <w:r w:rsidRPr="00011B39">
        <w:rPr>
          <w:rFonts w:ascii="Times New Roman" w:hAnsi="Times New Roman"/>
          <w:b/>
          <w:sz w:val="28"/>
        </w:rPr>
        <w:t>6</w:t>
      </w:r>
      <w:r w:rsidR="00BB26A4" w:rsidRPr="00011B39">
        <w:rPr>
          <w:rFonts w:ascii="Times New Roman" w:hAnsi="Times New Roman"/>
          <w:b/>
          <w:sz w:val="28"/>
        </w:rPr>
        <w:t>.3 Формування мішені для магнетрона із пресованої тореїдальної заготівки ( на прикладі алюмінієвої).</w:t>
      </w:r>
    </w:p>
    <w:p w:rsidR="00BB26A4" w:rsidRDefault="00BB26A4" w:rsidP="00BB26A4">
      <w:pPr>
        <w:spacing w:after="0"/>
        <w:ind w:firstLine="709"/>
        <w:jc w:val="both"/>
        <w:rPr>
          <w:rFonts w:ascii="Times New Roman" w:hAnsi="Times New Roman"/>
          <w:sz w:val="28"/>
        </w:rPr>
      </w:pPr>
      <w:r>
        <w:rPr>
          <w:rFonts w:ascii="Times New Roman" w:hAnsi="Times New Roman"/>
          <w:sz w:val="28"/>
        </w:rPr>
        <w:t>Розглянемо спочатку процес зварювання тиском кінцевиків заготовки, на якій розроблений відповідний технологічний процес, що забезпечує однорідність тороїда. При цьому деформація в зоні стику коливається від 21 % до 39,6 % (майже в 2 рази). В зв’язку з відсутністю в технічній літературі даних досліджень режимів зварки, нами на цей процес була звернута особлива увага. В ролі вихідних взірців застосовувались смужки із матеріалів особливої кислоти (</w:t>
      </w:r>
      <w:r>
        <w:rPr>
          <w:rFonts w:ascii="Times New Roman" w:hAnsi="Times New Roman"/>
          <w:sz w:val="28"/>
          <w:lang w:val="en-US"/>
        </w:rPr>
        <w:t>Al</w:t>
      </w:r>
      <w:r w:rsidRPr="00EE3986">
        <w:rPr>
          <w:rFonts w:ascii="Times New Roman" w:hAnsi="Times New Roman"/>
          <w:sz w:val="28"/>
        </w:rPr>
        <w:t xml:space="preserve">, </w:t>
      </w:r>
      <w:r>
        <w:rPr>
          <w:rFonts w:ascii="Times New Roman" w:hAnsi="Times New Roman"/>
          <w:sz w:val="28"/>
          <w:lang w:val="en-US"/>
        </w:rPr>
        <w:t>Nb</w:t>
      </w:r>
      <w:r w:rsidRPr="00EE3986">
        <w:rPr>
          <w:rFonts w:ascii="Times New Roman" w:hAnsi="Times New Roman"/>
          <w:sz w:val="28"/>
        </w:rPr>
        <w:t xml:space="preserve">, </w:t>
      </w:r>
      <w:r>
        <w:rPr>
          <w:rFonts w:ascii="Times New Roman" w:hAnsi="Times New Roman"/>
          <w:sz w:val="28"/>
          <w:lang w:val="en-US"/>
        </w:rPr>
        <w:t>Y</w:t>
      </w:r>
      <w:r w:rsidRPr="00EE3986">
        <w:rPr>
          <w:rFonts w:ascii="Times New Roman" w:hAnsi="Times New Roman"/>
          <w:sz w:val="28"/>
        </w:rPr>
        <w:t xml:space="preserve">) </w:t>
      </w:r>
      <w:r>
        <w:rPr>
          <w:rFonts w:ascii="Times New Roman" w:hAnsi="Times New Roman"/>
          <w:sz w:val="28"/>
        </w:rPr>
        <w:t>товщиною 3, шириною 20 та довжиною 80 мм. Зварку тиском здійснювали стисненням між плоскими плитами, що моделювало реальний процес, що протікав в тороїдальній заготовці при штампуванні. Для забезпечення необхідного обжаття використовували упори різної висоти, що розміщувались між штампами.</w:t>
      </w:r>
    </w:p>
    <w:p w:rsidR="00BB26A4" w:rsidRDefault="00BB26A4" w:rsidP="00BB26A4">
      <w:pPr>
        <w:spacing w:after="0"/>
        <w:ind w:firstLine="709"/>
        <w:jc w:val="both"/>
        <w:rPr>
          <w:rFonts w:ascii="Times New Roman" w:hAnsi="Times New Roman"/>
          <w:sz w:val="28"/>
        </w:rPr>
      </w:pPr>
      <w:r>
        <w:rPr>
          <w:rFonts w:ascii="Times New Roman" w:hAnsi="Times New Roman"/>
          <w:sz w:val="28"/>
        </w:rPr>
        <w:t xml:space="preserve">Досліди по зварці смужок при кімнатній температурі дали від’ємний результат. Навіть при деформації у 80-85 % зварювання не проходило. В подальшому експерименті зварювання тороїда проводили вже нагріванням до температури 300 ºС, що відповідало нагріву тороїдальної заготовки при штампуванні, коли плити підігрівались до 150 ºС. </w:t>
      </w:r>
    </w:p>
    <w:p w:rsidR="00BB26A4" w:rsidRDefault="00BB26A4" w:rsidP="00BB26A4">
      <w:pPr>
        <w:spacing w:after="0"/>
        <w:ind w:firstLine="709"/>
        <w:jc w:val="both"/>
        <w:rPr>
          <w:rFonts w:ascii="Times New Roman" w:hAnsi="Times New Roman"/>
          <w:sz w:val="28"/>
        </w:rPr>
      </w:pPr>
      <w:r>
        <w:rPr>
          <w:rFonts w:ascii="Times New Roman" w:hAnsi="Times New Roman"/>
          <w:sz w:val="28"/>
        </w:rPr>
        <w:t>В результаті проведених досліджень встановлено, що в діапазоні обжаття в 35-55 % проходило надійне зчеплення двох частин взірця, проте міцність з’єднання зменшилась невисокою і складала в межах 25-75% від міцності основного метала.</w:t>
      </w:r>
    </w:p>
    <w:p w:rsidR="00BB26A4" w:rsidRDefault="00BB26A4" w:rsidP="00BB26A4">
      <w:pPr>
        <w:spacing w:after="0"/>
        <w:ind w:firstLine="709"/>
        <w:jc w:val="both"/>
        <w:rPr>
          <w:rFonts w:ascii="Times New Roman" w:hAnsi="Times New Roman"/>
          <w:sz w:val="28"/>
        </w:rPr>
      </w:pPr>
      <w:r>
        <w:rPr>
          <w:rFonts w:ascii="Times New Roman" w:hAnsi="Times New Roman"/>
          <w:sz w:val="28"/>
        </w:rPr>
        <w:t>Із практичного досвіду зварювання відомо, що значне зміцнення зварен</w:t>
      </w:r>
      <w:r w:rsidR="001C3712">
        <w:rPr>
          <w:rFonts w:ascii="Times New Roman" w:hAnsi="Times New Roman"/>
          <w:sz w:val="28"/>
        </w:rPr>
        <w:t>ого</w:t>
      </w:r>
      <w:r>
        <w:rPr>
          <w:rFonts w:ascii="Times New Roman" w:hAnsi="Times New Roman"/>
          <w:sz w:val="28"/>
        </w:rPr>
        <w:t xml:space="preserve"> шва може бути досягнуто збільшенням введенням дифузійного відпалу. При цьому в зоні сумісної деформації утворюються і виростають нові зерна, що проростають в тіло зварювання пластин. Завдяки цьому явищу забезпечується досягнення високої міцності звареного шва на рівні зварюваного метала. Для перевірки цієї можливості була вибрана відповідна термообробка взірців, яка проводилась в електропечі без захисної атмосфери протягом двох годин при Т=420-430 ºС, що забезпечує різке зростання міцності зварюваного шва. При цьому в діапазоні малих обжатів приріст міцності складав 110-115 </w:t>
      </w:r>
      <w:r w:rsidR="001C3712">
        <w:rPr>
          <w:rFonts w:ascii="Times New Roman" w:hAnsi="Times New Roman"/>
          <w:sz w:val="28"/>
        </w:rPr>
        <w:t>%</w:t>
      </w:r>
      <w:r>
        <w:rPr>
          <w:rFonts w:ascii="Times New Roman" w:hAnsi="Times New Roman"/>
          <w:sz w:val="28"/>
        </w:rPr>
        <w:t xml:space="preserve">, а великих – тільки 25-35%. Це зв’язано з тим, що високі диференційні зусилля супроводжуються інтенсивним виділенням тепла. Встановлено, що при деформації </w:t>
      </w:r>
      <w:r>
        <w:rPr>
          <w:rFonts w:ascii="Times New Roman" w:hAnsi="Times New Roman"/>
          <w:sz w:val="28"/>
          <w:lang w:val="en-US"/>
        </w:rPr>
        <w:t>nE</w:t>
      </w:r>
      <w:r w:rsidRPr="00A71D19">
        <w:rPr>
          <w:rFonts w:ascii="Times New Roman" w:hAnsi="Times New Roman"/>
          <w:sz w:val="28"/>
        </w:rPr>
        <w:t xml:space="preserve"> </w:t>
      </w:r>
      <w:r>
        <w:rPr>
          <w:rFonts w:ascii="Times New Roman" w:hAnsi="Times New Roman"/>
          <w:sz w:val="28"/>
        </w:rPr>
        <w:t xml:space="preserve">рівні 55-75 % протікають як рекристалізація, так і дифузійні процеси у шві, що забезпечує заданий рівень міцності. Така деформація, що забезпечує зсув, що віхилений від горизонтальної площини на 17-21ºС.Це демонструє мікроструктура звареного шва алюмінієвого тороїда, що подана на рис. </w:t>
      </w:r>
      <w:r w:rsidR="003D018E">
        <w:rPr>
          <w:rFonts w:ascii="Times New Roman" w:hAnsi="Times New Roman"/>
          <w:sz w:val="28"/>
        </w:rPr>
        <w:t>3</w:t>
      </w:r>
      <w:r>
        <w:rPr>
          <w:rFonts w:ascii="Times New Roman" w:hAnsi="Times New Roman"/>
          <w:sz w:val="28"/>
        </w:rPr>
        <w:t>.</w:t>
      </w:r>
    </w:p>
    <w:p w:rsidR="00F962C5" w:rsidRDefault="00BB26A4" w:rsidP="00BB26A4">
      <w:pPr>
        <w:spacing w:after="0"/>
        <w:ind w:firstLine="709"/>
        <w:jc w:val="center"/>
        <w:rPr>
          <w:rFonts w:ascii="Times New Roman" w:hAnsi="Times New Roman"/>
          <w:sz w:val="28"/>
        </w:rPr>
      </w:pPr>
      <w:r>
        <w:rPr>
          <w:rFonts w:ascii="Times New Roman" w:hAnsi="Times New Roman"/>
          <w:sz w:val="28"/>
        </w:rPr>
        <w:drawing>
          <wp:inline distT="0" distB="0" distL="0" distR="0" wp14:anchorId="6A4CF427" wp14:editId="253F6DB0">
            <wp:extent cx="2553241" cy="1906770"/>
            <wp:effectExtent l="19050" t="38100" r="19050" b="36830"/>
            <wp:docPr id="5" name="Рисунок 5" descr="D:\Bogdan\Nauka\Изображе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ogdan\Nauka\Изображение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467" t="9488" r="18100" b="60908"/>
                    <a:stretch/>
                  </pic:blipFill>
                  <pic:spPr bwMode="auto">
                    <a:xfrm rot="21540000">
                      <a:off x="0" y="0"/>
                      <a:ext cx="2568756" cy="1918357"/>
                    </a:xfrm>
                    <a:prstGeom prst="rect">
                      <a:avLst/>
                    </a:prstGeom>
                    <a:noFill/>
                    <a:ln>
                      <a:noFill/>
                    </a:ln>
                    <a:extLst>
                      <a:ext uri="{53640926-AAD7-44D8-BBD7-CCE9431645EC}">
                        <a14:shadowObscured xmlns:a14="http://schemas.microsoft.com/office/drawing/2010/main"/>
                      </a:ext>
                    </a:extLst>
                  </pic:spPr>
                </pic:pic>
              </a:graphicData>
            </a:graphic>
          </wp:inline>
        </w:drawing>
      </w:r>
      <w:r w:rsidR="00F962C5">
        <w:rPr>
          <w:rFonts w:ascii="Times New Roman" w:hAnsi="Times New Roman"/>
          <w:sz w:val="28"/>
        </w:rPr>
        <w:t xml:space="preserve"> </w:t>
      </w:r>
      <w:r w:rsidR="00F962C5">
        <w:rPr>
          <w:rFonts w:ascii="Times New Roman" w:hAnsi="Times New Roman"/>
          <w:sz w:val="28"/>
        </w:rPr>
        <w:drawing>
          <wp:inline distT="0" distB="0" distL="0" distR="0" wp14:anchorId="2B7743E5" wp14:editId="197479B7">
            <wp:extent cx="2398935" cy="1949450"/>
            <wp:effectExtent l="0" t="0" r="1905" b="0"/>
            <wp:docPr id="6" name="Рисунок 6" descr="D:\Bogdan\Nauka\Изображ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ogdan\Nauka\Изображение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857" t="14966" r="24819" b="55858"/>
                    <a:stretch/>
                  </pic:blipFill>
                  <pic:spPr bwMode="auto">
                    <a:xfrm>
                      <a:off x="0" y="0"/>
                      <a:ext cx="2398935" cy="1949450"/>
                    </a:xfrm>
                    <a:prstGeom prst="rect">
                      <a:avLst/>
                    </a:prstGeom>
                    <a:noFill/>
                    <a:ln>
                      <a:noFill/>
                    </a:ln>
                    <a:extLst>
                      <a:ext uri="{53640926-AAD7-44D8-BBD7-CCE9431645EC}">
                        <a14:shadowObscured xmlns:a14="http://schemas.microsoft.com/office/drawing/2010/main"/>
                      </a:ext>
                    </a:extLst>
                  </pic:spPr>
                </pic:pic>
              </a:graphicData>
            </a:graphic>
          </wp:inline>
        </w:drawing>
      </w:r>
    </w:p>
    <w:p w:rsidR="00BB26A4" w:rsidRDefault="00BB26A4" w:rsidP="00BB26A4">
      <w:pPr>
        <w:spacing w:after="0"/>
        <w:ind w:firstLine="709"/>
        <w:jc w:val="center"/>
        <w:rPr>
          <w:rFonts w:ascii="Times New Roman" w:hAnsi="Times New Roman"/>
          <w:sz w:val="28"/>
        </w:rPr>
      </w:pPr>
      <w:r>
        <w:rPr>
          <w:rFonts w:ascii="Times New Roman" w:hAnsi="Times New Roman"/>
          <w:sz w:val="28"/>
        </w:rPr>
        <w:t>а</w:t>
      </w:r>
      <w:r w:rsidR="00F962C5">
        <w:rPr>
          <w:rFonts w:ascii="Times New Roman" w:hAnsi="Times New Roman"/>
          <w:sz w:val="28"/>
        </w:rPr>
        <w:t xml:space="preserve">                                                      </w:t>
      </w:r>
      <w:r>
        <w:rPr>
          <w:rFonts w:ascii="Times New Roman" w:hAnsi="Times New Roman"/>
          <w:sz w:val="28"/>
        </w:rPr>
        <w:t>б</w:t>
      </w:r>
    </w:p>
    <w:p w:rsidR="00BB26A4" w:rsidRDefault="00BB26A4" w:rsidP="00BB26A4">
      <w:pPr>
        <w:spacing w:after="0"/>
        <w:ind w:firstLine="709"/>
        <w:jc w:val="both"/>
        <w:rPr>
          <w:rFonts w:ascii="Times New Roman" w:hAnsi="Times New Roman"/>
          <w:sz w:val="28"/>
        </w:rPr>
      </w:pPr>
      <w:r w:rsidRPr="006823FD">
        <w:rPr>
          <w:rFonts w:ascii="Times New Roman" w:hAnsi="Times New Roman"/>
          <w:sz w:val="28"/>
          <w:highlight w:val="yellow"/>
        </w:rPr>
        <w:t xml:space="preserve">Рис. </w:t>
      </w:r>
      <w:r w:rsidR="003D018E">
        <w:rPr>
          <w:rFonts w:ascii="Times New Roman" w:hAnsi="Times New Roman"/>
          <w:sz w:val="28"/>
        </w:rPr>
        <w:t>3</w:t>
      </w:r>
      <w:r>
        <w:rPr>
          <w:rFonts w:ascii="Times New Roman" w:hAnsi="Times New Roman"/>
          <w:sz w:val="28"/>
        </w:rPr>
        <w:t xml:space="preserve">. Мікроструктура зони зварного шва </w:t>
      </w:r>
      <w:r>
        <w:rPr>
          <w:rFonts w:ascii="Times New Roman" w:hAnsi="Times New Roman"/>
          <w:sz w:val="28"/>
          <w:lang w:val="en-US"/>
        </w:rPr>
        <w:t>Al</w:t>
      </w:r>
      <w:r w:rsidRPr="00C9385A">
        <w:rPr>
          <w:rFonts w:ascii="Times New Roman" w:hAnsi="Times New Roman"/>
          <w:sz w:val="28"/>
          <w:lang w:val="ru-RU"/>
        </w:rPr>
        <w:t>-</w:t>
      </w:r>
      <w:r>
        <w:rPr>
          <w:rFonts w:ascii="Times New Roman" w:hAnsi="Times New Roman"/>
          <w:sz w:val="28"/>
        </w:rPr>
        <w:t>тороїда (а) і тороїдальна заготовка мішені для установки “</w:t>
      </w:r>
      <w:r w:rsidRPr="00EA48A2">
        <w:rPr>
          <w:rFonts w:ascii="Times New Roman" w:hAnsi="Times New Roman"/>
          <w:sz w:val="28"/>
          <w:highlight w:val="yellow"/>
        </w:rPr>
        <w:t>О</w:t>
      </w:r>
      <w:r w:rsidR="001C3712">
        <w:rPr>
          <w:rFonts w:ascii="Times New Roman" w:hAnsi="Times New Roman"/>
          <w:sz w:val="28"/>
          <w:highlight w:val="yellow"/>
        </w:rPr>
        <w:t>р</w:t>
      </w:r>
      <w:r w:rsidR="006C29BA">
        <w:rPr>
          <w:rFonts w:ascii="Times New Roman" w:hAnsi="Times New Roman"/>
          <w:sz w:val="28"/>
          <w:highlight w:val="yellow"/>
        </w:rPr>
        <w:t>а</w:t>
      </w:r>
      <w:r w:rsidR="001C3712">
        <w:rPr>
          <w:rFonts w:ascii="Times New Roman" w:hAnsi="Times New Roman"/>
          <w:sz w:val="28"/>
          <w:highlight w:val="yellow"/>
        </w:rPr>
        <w:t>тор</w:t>
      </w:r>
      <w:r w:rsidRPr="00EA48A2">
        <w:rPr>
          <w:rFonts w:ascii="Times New Roman" w:hAnsi="Times New Roman"/>
          <w:sz w:val="28"/>
          <w:highlight w:val="yellow"/>
        </w:rPr>
        <w:t>ія</w:t>
      </w:r>
      <w:r>
        <w:rPr>
          <w:rFonts w:ascii="Times New Roman" w:hAnsi="Times New Roman"/>
          <w:sz w:val="28"/>
        </w:rPr>
        <w:t xml:space="preserve"> – 5”.</w:t>
      </w:r>
    </w:p>
    <w:p w:rsidR="00BB26A4" w:rsidRPr="00A71D19" w:rsidRDefault="00BB26A4" w:rsidP="00BB26A4">
      <w:pPr>
        <w:spacing w:after="0"/>
        <w:ind w:firstLine="709"/>
        <w:jc w:val="both"/>
        <w:rPr>
          <w:rFonts w:ascii="Times New Roman" w:hAnsi="Times New Roman"/>
          <w:sz w:val="28"/>
        </w:rPr>
      </w:pPr>
      <w:r>
        <w:rPr>
          <w:rFonts w:ascii="Times New Roman" w:hAnsi="Times New Roman"/>
          <w:sz w:val="28"/>
        </w:rPr>
        <w:t xml:space="preserve"> </w:t>
      </w:r>
    </w:p>
    <w:p w:rsidR="00BB26A4" w:rsidRDefault="00BB26A4" w:rsidP="00BB26A4">
      <w:pPr>
        <w:spacing w:after="0"/>
        <w:ind w:firstLine="709"/>
        <w:jc w:val="both"/>
        <w:rPr>
          <w:rFonts w:ascii="Times New Roman" w:hAnsi="Times New Roman"/>
          <w:sz w:val="28"/>
        </w:rPr>
      </w:pPr>
      <w:r>
        <w:rPr>
          <w:rFonts w:ascii="Times New Roman" w:hAnsi="Times New Roman"/>
          <w:sz w:val="28"/>
        </w:rPr>
        <w:t>3.3 Технологічний процес формування мішеней для надпровідної розводки ВІС.</w:t>
      </w:r>
    </w:p>
    <w:p w:rsidR="00BB26A4" w:rsidRDefault="00BB26A4" w:rsidP="00BB26A4">
      <w:pPr>
        <w:spacing w:after="0"/>
        <w:ind w:firstLine="709"/>
        <w:jc w:val="both"/>
        <w:rPr>
          <w:rFonts w:ascii="Times New Roman" w:hAnsi="Times New Roman"/>
          <w:sz w:val="28"/>
        </w:rPr>
      </w:pPr>
      <w:r>
        <w:rPr>
          <w:rFonts w:ascii="Times New Roman" w:hAnsi="Times New Roman"/>
          <w:sz w:val="28"/>
        </w:rPr>
        <w:t xml:space="preserve">Виготовлення мішені (як наприклад </w:t>
      </w:r>
      <w:r>
        <w:rPr>
          <w:rFonts w:ascii="Times New Roman" w:hAnsi="Times New Roman"/>
          <w:sz w:val="28"/>
          <w:lang w:val="en-US"/>
        </w:rPr>
        <w:t>Al</w:t>
      </w:r>
      <w:r w:rsidRPr="00BC1EF1">
        <w:rPr>
          <w:rFonts w:ascii="Times New Roman" w:hAnsi="Times New Roman"/>
          <w:sz w:val="28"/>
          <w:lang w:val="ru-RU"/>
        </w:rPr>
        <w:t>-</w:t>
      </w:r>
      <w:r>
        <w:rPr>
          <w:rFonts w:ascii="Times New Roman" w:hAnsi="Times New Roman"/>
          <w:sz w:val="28"/>
          <w:lang w:val="en-US"/>
        </w:rPr>
        <w:t>Si</w:t>
      </w:r>
      <w:r w:rsidRPr="00BC1EF1">
        <w:rPr>
          <w:rFonts w:ascii="Times New Roman" w:hAnsi="Times New Roman"/>
          <w:sz w:val="28"/>
          <w:lang w:val="ru-RU"/>
        </w:rPr>
        <w:t>-</w:t>
      </w:r>
      <w:r>
        <w:rPr>
          <w:rFonts w:ascii="Times New Roman" w:hAnsi="Times New Roman"/>
          <w:sz w:val="28"/>
          <w:lang w:val="en-US"/>
        </w:rPr>
        <w:t>Ho</w:t>
      </w:r>
      <w:r w:rsidRPr="00BC1EF1">
        <w:rPr>
          <w:rFonts w:ascii="Times New Roman" w:hAnsi="Times New Roman"/>
          <w:sz w:val="28"/>
          <w:lang w:val="ru-RU"/>
        </w:rPr>
        <w:t>-1-1</w:t>
      </w:r>
      <w:r>
        <w:rPr>
          <w:rFonts w:ascii="Times New Roman" w:hAnsi="Times New Roman"/>
          <w:sz w:val="28"/>
          <w:lang w:val="ru-RU"/>
        </w:rPr>
        <w:t>)</w:t>
      </w:r>
      <w:r w:rsidRPr="00BC1EF1">
        <w:rPr>
          <w:rFonts w:ascii="Times New Roman" w:hAnsi="Times New Roman"/>
          <w:sz w:val="28"/>
          <w:lang w:val="ru-RU"/>
        </w:rPr>
        <w:t xml:space="preserve"> </w:t>
      </w:r>
      <w:r>
        <w:rPr>
          <w:rFonts w:ascii="Times New Roman" w:hAnsi="Times New Roman"/>
          <w:sz w:val="28"/>
        </w:rPr>
        <w:t>для магнетронного осадження надпровідних фіз. Плівок проводиться по наступному маршруту:</w:t>
      </w:r>
    </w:p>
    <w:p w:rsidR="00BB26A4" w:rsidRDefault="00BB26A4" w:rsidP="00011B39">
      <w:pPr>
        <w:pStyle w:val="a7"/>
        <w:numPr>
          <w:ilvl w:val="0"/>
          <w:numId w:val="7"/>
        </w:numPr>
        <w:spacing w:line="259" w:lineRule="auto"/>
        <w:ind w:left="0" w:firstLine="709"/>
        <w:jc w:val="both"/>
        <w:rPr>
          <w:sz w:val="28"/>
        </w:rPr>
      </w:pPr>
      <w:r>
        <w:rPr>
          <w:sz w:val="28"/>
        </w:rPr>
        <w:t>Зняття контейнера із зливками кріосплавів;</w:t>
      </w:r>
    </w:p>
    <w:p w:rsidR="00BB26A4" w:rsidRDefault="00BB26A4" w:rsidP="00011B39">
      <w:pPr>
        <w:pStyle w:val="a7"/>
        <w:numPr>
          <w:ilvl w:val="0"/>
          <w:numId w:val="7"/>
        </w:numPr>
        <w:spacing w:line="259" w:lineRule="auto"/>
        <w:ind w:left="0" w:firstLine="709"/>
        <w:jc w:val="both"/>
        <w:rPr>
          <w:sz w:val="28"/>
        </w:rPr>
      </w:pPr>
      <w:r>
        <w:rPr>
          <w:sz w:val="28"/>
        </w:rPr>
        <w:t>Розділення зливка на дві рівні частини за масою;</w:t>
      </w:r>
    </w:p>
    <w:p w:rsidR="00BB26A4" w:rsidRDefault="00BB26A4" w:rsidP="00011B39">
      <w:pPr>
        <w:pStyle w:val="a7"/>
        <w:numPr>
          <w:ilvl w:val="0"/>
          <w:numId w:val="7"/>
        </w:numPr>
        <w:spacing w:line="259" w:lineRule="auto"/>
        <w:ind w:left="0" w:firstLine="709"/>
        <w:jc w:val="both"/>
        <w:rPr>
          <w:sz w:val="28"/>
        </w:rPr>
      </w:pPr>
      <w:r>
        <w:rPr>
          <w:sz w:val="28"/>
        </w:rPr>
        <w:t xml:space="preserve">Хімічна обробка </w:t>
      </w:r>
      <w:proofErr w:type="gramStart"/>
      <w:r>
        <w:rPr>
          <w:sz w:val="28"/>
        </w:rPr>
        <w:t>в</w:t>
      </w:r>
      <w:proofErr w:type="gramEnd"/>
      <w:r>
        <w:rPr>
          <w:sz w:val="28"/>
        </w:rPr>
        <w:t xml:space="preserve"> травнику «царська горілка»і промивка в деіонізованій воді;</w:t>
      </w:r>
    </w:p>
    <w:p w:rsidR="00BB26A4" w:rsidRDefault="00BB26A4" w:rsidP="00011B39">
      <w:pPr>
        <w:pStyle w:val="a7"/>
        <w:numPr>
          <w:ilvl w:val="0"/>
          <w:numId w:val="7"/>
        </w:numPr>
        <w:spacing w:line="259" w:lineRule="auto"/>
        <w:ind w:left="0" w:firstLine="709"/>
        <w:jc w:val="both"/>
        <w:rPr>
          <w:sz w:val="28"/>
        </w:rPr>
      </w:pPr>
      <w:r>
        <w:rPr>
          <w:sz w:val="28"/>
        </w:rPr>
        <w:t>Ковка заготовки до ø80 мм при Т=773 К, при цьому максимальна концентрація повинна бути в даній частині поновки;</w:t>
      </w:r>
    </w:p>
    <w:p w:rsidR="00BB26A4" w:rsidRDefault="00BB26A4" w:rsidP="00011B39">
      <w:pPr>
        <w:pStyle w:val="a7"/>
        <w:numPr>
          <w:ilvl w:val="0"/>
          <w:numId w:val="7"/>
        </w:numPr>
        <w:spacing w:line="259" w:lineRule="auto"/>
        <w:ind w:left="0" w:firstLine="709"/>
        <w:jc w:val="both"/>
        <w:rPr>
          <w:sz w:val="28"/>
        </w:rPr>
      </w:pPr>
      <w:r>
        <w:rPr>
          <w:sz w:val="28"/>
        </w:rPr>
        <w:t>Пресування заготовки ø34,5 мм при Т=773 К;</w:t>
      </w:r>
    </w:p>
    <w:p w:rsidR="00BB26A4" w:rsidRDefault="00BB26A4" w:rsidP="00011B39">
      <w:pPr>
        <w:pStyle w:val="a7"/>
        <w:numPr>
          <w:ilvl w:val="0"/>
          <w:numId w:val="7"/>
        </w:numPr>
        <w:spacing w:line="259" w:lineRule="auto"/>
        <w:ind w:left="0" w:firstLine="709"/>
        <w:jc w:val="both"/>
        <w:rPr>
          <w:sz w:val="28"/>
        </w:rPr>
      </w:pPr>
      <w:r>
        <w:rPr>
          <w:sz w:val="28"/>
        </w:rPr>
        <w:t>Формування заготовки у формі «бублика»;</w:t>
      </w:r>
    </w:p>
    <w:p w:rsidR="00BB26A4" w:rsidRDefault="00BB26A4" w:rsidP="00011B39">
      <w:pPr>
        <w:pStyle w:val="a7"/>
        <w:numPr>
          <w:ilvl w:val="0"/>
          <w:numId w:val="7"/>
        </w:numPr>
        <w:spacing w:line="259" w:lineRule="auto"/>
        <w:ind w:left="0" w:firstLine="709"/>
        <w:jc w:val="both"/>
        <w:rPr>
          <w:sz w:val="28"/>
        </w:rPr>
      </w:pPr>
      <w:r>
        <w:rPr>
          <w:sz w:val="28"/>
        </w:rPr>
        <w:t>Фрезерування «бублика»;</w:t>
      </w:r>
    </w:p>
    <w:p w:rsidR="00BB26A4" w:rsidRDefault="00BB26A4" w:rsidP="00011B39">
      <w:pPr>
        <w:pStyle w:val="a7"/>
        <w:numPr>
          <w:ilvl w:val="0"/>
          <w:numId w:val="7"/>
        </w:numPr>
        <w:spacing w:line="259" w:lineRule="auto"/>
        <w:ind w:left="0" w:firstLine="709"/>
        <w:jc w:val="both"/>
        <w:rPr>
          <w:sz w:val="28"/>
        </w:rPr>
      </w:pPr>
      <w:r>
        <w:rPr>
          <w:sz w:val="28"/>
        </w:rPr>
        <w:t>Хімічна обробка заготовки «мішень»;</w:t>
      </w:r>
    </w:p>
    <w:p w:rsidR="00BB26A4" w:rsidRDefault="00BB26A4" w:rsidP="00011B39">
      <w:pPr>
        <w:pStyle w:val="a7"/>
        <w:numPr>
          <w:ilvl w:val="0"/>
          <w:numId w:val="7"/>
        </w:numPr>
        <w:spacing w:line="259" w:lineRule="auto"/>
        <w:ind w:left="0" w:firstLine="709"/>
        <w:jc w:val="both"/>
        <w:rPr>
          <w:sz w:val="28"/>
        </w:rPr>
      </w:pPr>
      <w:r>
        <w:rPr>
          <w:sz w:val="28"/>
        </w:rPr>
        <w:t>Формоутворення мішені при Т=773К штампуванням при тиску З=200 кПа/см</w:t>
      </w:r>
      <w:r w:rsidRPr="00BC1EF1">
        <w:rPr>
          <w:sz w:val="28"/>
          <w:vertAlign w:val="superscript"/>
        </w:rPr>
        <w:t>2</w:t>
      </w:r>
      <w:r>
        <w:rPr>
          <w:sz w:val="28"/>
          <w:vertAlign w:val="superscript"/>
        </w:rPr>
        <w:t xml:space="preserve"> </w:t>
      </w:r>
      <w:r>
        <w:rPr>
          <w:sz w:val="28"/>
        </w:rPr>
        <w:t>в 2-5</w:t>
      </w:r>
      <w:r w:rsidR="001C3712">
        <w:rPr>
          <w:sz w:val="28"/>
          <w:lang w:val="uk-UA"/>
        </w:rPr>
        <w:t xml:space="preserve"> </w:t>
      </w:r>
      <w:r>
        <w:rPr>
          <w:sz w:val="28"/>
        </w:rPr>
        <w:t>прийом</w:t>
      </w:r>
      <w:r w:rsidR="001C3712">
        <w:rPr>
          <w:sz w:val="28"/>
          <w:lang w:val="uk-UA"/>
        </w:rPr>
        <w:t>и</w:t>
      </w:r>
      <w:r>
        <w:rPr>
          <w:sz w:val="28"/>
        </w:rPr>
        <w:t>;</w:t>
      </w:r>
    </w:p>
    <w:p w:rsidR="00BB26A4" w:rsidRDefault="00BB26A4" w:rsidP="00011B39">
      <w:pPr>
        <w:pStyle w:val="a7"/>
        <w:numPr>
          <w:ilvl w:val="0"/>
          <w:numId w:val="7"/>
        </w:numPr>
        <w:spacing w:line="259" w:lineRule="auto"/>
        <w:ind w:left="0" w:firstLine="709"/>
        <w:jc w:val="both"/>
        <w:rPr>
          <w:sz w:val="28"/>
        </w:rPr>
      </w:pPr>
      <w:r>
        <w:rPr>
          <w:sz w:val="28"/>
        </w:rPr>
        <w:t>Проточка токарна зовнішнього і внутрішнього діаметра із пресування і використання охолоджуючої рідини с</w:t>
      </w:r>
      <w:r w:rsidR="001C3712">
        <w:rPr>
          <w:sz w:val="28"/>
          <w:lang w:val="uk-UA"/>
        </w:rPr>
        <w:t>пи</w:t>
      </w:r>
      <w:r>
        <w:rPr>
          <w:sz w:val="28"/>
        </w:rPr>
        <w:t>рта;</w:t>
      </w:r>
    </w:p>
    <w:p w:rsidR="00BB26A4" w:rsidRDefault="00BB26A4" w:rsidP="00011B39">
      <w:pPr>
        <w:pStyle w:val="a7"/>
        <w:numPr>
          <w:ilvl w:val="0"/>
          <w:numId w:val="7"/>
        </w:numPr>
        <w:spacing w:line="259" w:lineRule="auto"/>
        <w:ind w:left="0" w:firstLine="709"/>
        <w:jc w:val="both"/>
        <w:rPr>
          <w:sz w:val="28"/>
        </w:rPr>
      </w:pPr>
      <w:r>
        <w:rPr>
          <w:sz w:val="28"/>
        </w:rPr>
        <w:t>Відбір стружки на хімічний аналіз з робочої і оберненої сторони мішені;</w:t>
      </w:r>
    </w:p>
    <w:p w:rsidR="00BB26A4" w:rsidRDefault="00BB26A4" w:rsidP="00011B39">
      <w:pPr>
        <w:pStyle w:val="a7"/>
        <w:numPr>
          <w:ilvl w:val="0"/>
          <w:numId w:val="7"/>
        </w:numPr>
        <w:spacing w:line="259" w:lineRule="auto"/>
        <w:ind w:left="0" w:firstLine="709"/>
        <w:jc w:val="both"/>
        <w:rPr>
          <w:sz w:val="28"/>
        </w:rPr>
      </w:pPr>
      <w:r>
        <w:rPr>
          <w:sz w:val="28"/>
        </w:rPr>
        <w:t>Хімічна обробка заготовки «мішень» в «царській горілці»</w:t>
      </w:r>
      <w:proofErr w:type="gramStart"/>
      <w:r>
        <w:rPr>
          <w:sz w:val="28"/>
        </w:rPr>
        <w:t xml:space="preserve"> .</w:t>
      </w:r>
      <w:proofErr w:type="gramEnd"/>
    </w:p>
    <w:p w:rsidR="00BB26A4" w:rsidRDefault="00BB26A4" w:rsidP="00BB26A4">
      <w:pPr>
        <w:spacing w:after="0"/>
        <w:ind w:firstLine="709"/>
        <w:jc w:val="both"/>
        <w:rPr>
          <w:rFonts w:ascii="Times New Roman" w:hAnsi="Times New Roman"/>
          <w:sz w:val="28"/>
        </w:rPr>
      </w:pPr>
      <w:r>
        <w:rPr>
          <w:rFonts w:ascii="Times New Roman" w:hAnsi="Times New Roman"/>
          <w:sz w:val="28"/>
        </w:rPr>
        <w:t xml:space="preserve">Загальний вид мішені поданий на рис. </w:t>
      </w:r>
      <w:r w:rsidR="003D018E">
        <w:rPr>
          <w:rFonts w:ascii="Times New Roman" w:hAnsi="Times New Roman"/>
          <w:sz w:val="28"/>
        </w:rPr>
        <w:t>4</w:t>
      </w:r>
      <w:r>
        <w:rPr>
          <w:rFonts w:ascii="Times New Roman" w:hAnsi="Times New Roman"/>
          <w:sz w:val="28"/>
        </w:rPr>
        <w:t>, а на параметри і технічні характеристики розроблені відповідні технічні умови.</w:t>
      </w:r>
    </w:p>
    <w:p w:rsidR="00011B39" w:rsidRDefault="00BB26A4" w:rsidP="00BB26A4">
      <w:pPr>
        <w:spacing w:after="0"/>
        <w:ind w:firstLine="709"/>
        <w:jc w:val="center"/>
        <w:rPr>
          <w:rFonts w:ascii="Times New Roman" w:hAnsi="Times New Roman"/>
          <w:sz w:val="28"/>
        </w:rPr>
      </w:pPr>
      <w:r>
        <w:rPr>
          <w:rFonts w:ascii="Times New Roman" w:hAnsi="Times New Roman"/>
          <w:noProof/>
          <w:sz w:val="28"/>
          <w:lang w:eastAsia="uk-UA"/>
        </w:rPr>
        <w:drawing>
          <wp:inline distT="0" distB="0" distL="0" distR="0" wp14:anchorId="4867335F" wp14:editId="3A2A9A94">
            <wp:extent cx="2732815" cy="2040815"/>
            <wp:effectExtent l="0" t="0" r="0" b="0"/>
            <wp:docPr id="8" name="Рисунок 8" descr="D:\Bogdan\Nauka\Изображение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ogdan\Nauka\Изображение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637" t="7483" r="28973" b="66213"/>
                    <a:stretch/>
                  </pic:blipFill>
                  <pic:spPr bwMode="auto">
                    <a:xfrm>
                      <a:off x="0" y="0"/>
                      <a:ext cx="2733768" cy="2041527"/>
                    </a:xfrm>
                    <a:prstGeom prst="rect">
                      <a:avLst/>
                    </a:prstGeom>
                    <a:noFill/>
                    <a:ln>
                      <a:noFill/>
                    </a:ln>
                    <a:extLst>
                      <a:ext uri="{53640926-AAD7-44D8-BBD7-CCE9431645EC}">
                        <a14:shadowObscured xmlns:a14="http://schemas.microsoft.com/office/drawing/2010/main"/>
                      </a:ext>
                    </a:extLst>
                  </pic:spPr>
                </pic:pic>
              </a:graphicData>
            </a:graphic>
          </wp:inline>
        </w:drawing>
      </w:r>
      <w:r w:rsidR="00F962C5">
        <w:rPr>
          <w:rFonts w:ascii="Times New Roman" w:hAnsi="Times New Roman"/>
          <w:sz w:val="28"/>
        </w:rPr>
        <w:t xml:space="preserve"> </w:t>
      </w:r>
      <w:r w:rsidR="00011B39">
        <w:rPr>
          <w:rFonts w:ascii="Times New Roman" w:hAnsi="Times New Roman"/>
          <w:noProof/>
          <w:sz w:val="28"/>
          <w:lang w:eastAsia="uk-UA"/>
        </w:rPr>
        <w:drawing>
          <wp:inline distT="0" distB="0" distL="0" distR="0" wp14:anchorId="506565DE" wp14:editId="5D01D8A1">
            <wp:extent cx="2809037" cy="2041863"/>
            <wp:effectExtent l="0" t="0" r="0" b="0"/>
            <wp:docPr id="10" name="Рисунок 10" descr="D:\Bogdan\Nauka\Изображение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ogdan\Nauka\Изображение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911" t="42555" r="28661" b="31293"/>
                    <a:stretch/>
                  </pic:blipFill>
                  <pic:spPr bwMode="auto">
                    <a:xfrm>
                      <a:off x="0" y="0"/>
                      <a:ext cx="2812288" cy="2044226"/>
                    </a:xfrm>
                    <a:prstGeom prst="rect">
                      <a:avLst/>
                    </a:prstGeom>
                    <a:noFill/>
                    <a:ln>
                      <a:noFill/>
                    </a:ln>
                    <a:extLst>
                      <a:ext uri="{53640926-AAD7-44D8-BBD7-CCE9431645EC}">
                        <a14:shadowObscured xmlns:a14="http://schemas.microsoft.com/office/drawing/2010/main"/>
                      </a:ext>
                    </a:extLst>
                  </pic:spPr>
                </pic:pic>
              </a:graphicData>
            </a:graphic>
          </wp:inline>
        </w:drawing>
      </w:r>
    </w:p>
    <w:p w:rsidR="00F962C5" w:rsidRDefault="00F962C5" w:rsidP="00BB26A4">
      <w:pPr>
        <w:spacing w:after="0"/>
        <w:ind w:firstLine="709"/>
        <w:jc w:val="center"/>
        <w:rPr>
          <w:rFonts w:ascii="Times New Roman" w:hAnsi="Times New Roman"/>
          <w:sz w:val="28"/>
        </w:rPr>
      </w:pPr>
      <w:r>
        <w:rPr>
          <w:rFonts w:ascii="Times New Roman" w:hAnsi="Times New Roman"/>
          <w:sz w:val="28"/>
        </w:rPr>
        <w:t>а                                                            б</w:t>
      </w:r>
    </w:p>
    <w:p w:rsidR="00BB26A4" w:rsidRDefault="00BB26A4" w:rsidP="00BB26A4">
      <w:pPr>
        <w:spacing w:after="0"/>
        <w:ind w:firstLine="709"/>
        <w:jc w:val="both"/>
        <w:rPr>
          <w:rFonts w:ascii="Times New Roman" w:hAnsi="Times New Roman"/>
          <w:sz w:val="28"/>
        </w:rPr>
      </w:pPr>
      <w:r w:rsidRPr="006823FD">
        <w:rPr>
          <w:rFonts w:ascii="Times New Roman" w:hAnsi="Times New Roman"/>
          <w:sz w:val="28"/>
          <w:highlight w:val="yellow"/>
        </w:rPr>
        <w:t xml:space="preserve">Рис. </w:t>
      </w:r>
      <w:r w:rsidR="003D018E">
        <w:rPr>
          <w:rFonts w:ascii="Times New Roman" w:hAnsi="Times New Roman"/>
          <w:sz w:val="28"/>
          <w:highlight w:val="yellow"/>
        </w:rPr>
        <w:t>4</w:t>
      </w:r>
      <w:r w:rsidRPr="006823FD">
        <w:rPr>
          <w:rFonts w:ascii="Times New Roman" w:hAnsi="Times New Roman"/>
          <w:sz w:val="28"/>
          <w:highlight w:val="yellow"/>
        </w:rPr>
        <w:t>.</w:t>
      </w:r>
      <w:r>
        <w:rPr>
          <w:rFonts w:ascii="Times New Roman" w:hAnsi="Times New Roman"/>
          <w:sz w:val="28"/>
        </w:rPr>
        <w:t xml:space="preserve"> Мішені із сплавів кріометалів для формування надпровідної розводки в структурах ВІС на основі </w:t>
      </w:r>
      <w:r>
        <w:rPr>
          <w:rFonts w:ascii="Times New Roman" w:hAnsi="Times New Roman"/>
          <w:sz w:val="28"/>
          <w:lang w:val="en-US"/>
        </w:rPr>
        <w:t>Si</w:t>
      </w:r>
      <w:r>
        <w:rPr>
          <w:rFonts w:ascii="Times New Roman" w:hAnsi="Times New Roman"/>
          <w:sz w:val="28"/>
        </w:rPr>
        <w:t xml:space="preserve"> або</w:t>
      </w:r>
      <w:r w:rsidRPr="006F13D5">
        <w:rPr>
          <w:rFonts w:ascii="Times New Roman" w:hAnsi="Times New Roman"/>
          <w:sz w:val="28"/>
          <w:lang w:val="ru-RU"/>
        </w:rPr>
        <w:t xml:space="preserve"> </w:t>
      </w:r>
      <w:r>
        <w:rPr>
          <w:rFonts w:ascii="Times New Roman" w:hAnsi="Times New Roman"/>
          <w:sz w:val="28"/>
          <w:lang w:val="en-US"/>
        </w:rPr>
        <w:t>GaAs</w:t>
      </w:r>
      <w:r>
        <w:rPr>
          <w:rFonts w:ascii="Times New Roman" w:hAnsi="Times New Roman"/>
          <w:sz w:val="28"/>
        </w:rPr>
        <w:t>.</w:t>
      </w:r>
    </w:p>
    <w:p w:rsidR="00BB26A4" w:rsidRDefault="00BB26A4" w:rsidP="00BB26A4">
      <w:pPr>
        <w:spacing w:after="0"/>
        <w:ind w:firstLine="709"/>
        <w:jc w:val="both"/>
        <w:rPr>
          <w:rFonts w:ascii="Times New Roman" w:hAnsi="Times New Roman"/>
          <w:sz w:val="28"/>
        </w:rPr>
      </w:pPr>
      <w:r>
        <w:rPr>
          <w:rFonts w:ascii="Times New Roman" w:hAnsi="Times New Roman"/>
          <w:sz w:val="28"/>
        </w:rPr>
        <w:t xml:space="preserve">Мішені із алюмінієвих сплавів легованих : </w:t>
      </w:r>
      <w:r w:rsidRPr="0048427A">
        <w:rPr>
          <w:rFonts w:ascii="Times New Roman" w:hAnsi="Times New Roman"/>
          <w:sz w:val="28"/>
        </w:rPr>
        <w:t>гольмієм</w:t>
      </w:r>
      <w:r>
        <w:rPr>
          <w:rFonts w:ascii="Times New Roman" w:hAnsi="Times New Roman"/>
          <w:sz w:val="28"/>
        </w:rPr>
        <w:t xml:space="preserve"> (а) та кремнієм і </w:t>
      </w:r>
      <w:r w:rsidRPr="0048427A">
        <w:rPr>
          <w:rFonts w:ascii="Times New Roman" w:hAnsi="Times New Roman"/>
          <w:sz w:val="28"/>
        </w:rPr>
        <w:t>гольмієм</w:t>
      </w:r>
      <w:r>
        <w:rPr>
          <w:rFonts w:ascii="Times New Roman" w:hAnsi="Times New Roman"/>
          <w:sz w:val="28"/>
        </w:rPr>
        <w:t>.</w:t>
      </w:r>
    </w:p>
    <w:p w:rsidR="00BB26A4" w:rsidRDefault="00BB26A4" w:rsidP="00BB26A4">
      <w:pPr>
        <w:spacing w:after="0"/>
        <w:ind w:firstLine="709"/>
        <w:jc w:val="both"/>
        <w:rPr>
          <w:rFonts w:ascii="Times New Roman" w:hAnsi="Times New Roman"/>
          <w:sz w:val="28"/>
        </w:rPr>
      </w:pPr>
    </w:p>
    <w:p w:rsidR="00BB26A4" w:rsidRPr="00011B39" w:rsidRDefault="00011B39" w:rsidP="00BB26A4">
      <w:pPr>
        <w:spacing w:after="0"/>
        <w:ind w:firstLine="709"/>
        <w:jc w:val="both"/>
        <w:rPr>
          <w:rFonts w:ascii="Times New Roman" w:hAnsi="Times New Roman"/>
          <w:b/>
          <w:sz w:val="28"/>
        </w:rPr>
      </w:pPr>
      <w:r>
        <w:rPr>
          <w:rFonts w:ascii="Times New Roman" w:hAnsi="Times New Roman"/>
          <w:b/>
          <w:sz w:val="28"/>
        </w:rPr>
        <w:t>7</w:t>
      </w:r>
      <w:r w:rsidR="00BB26A4" w:rsidRPr="00011B39">
        <w:rPr>
          <w:rFonts w:ascii="Times New Roman" w:hAnsi="Times New Roman"/>
          <w:b/>
          <w:sz w:val="28"/>
        </w:rPr>
        <w:t xml:space="preserve">. Дослідження надпровідної металізації і бар’єрів Шотткі сплавів </w:t>
      </w:r>
      <w:r w:rsidR="00BB26A4" w:rsidRPr="00011B39">
        <w:rPr>
          <w:rFonts w:ascii="Times New Roman" w:hAnsi="Times New Roman"/>
          <w:b/>
          <w:sz w:val="28"/>
          <w:lang w:val="en-US"/>
        </w:rPr>
        <w:t>Nb</w:t>
      </w:r>
      <w:r w:rsidR="00BB26A4" w:rsidRPr="00011B39">
        <w:rPr>
          <w:rFonts w:ascii="Times New Roman" w:hAnsi="Times New Roman"/>
          <w:b/>
          <w:sz w:val="28"/>
        </w:rPr>
        <w:t xml:space="preserve"> і </w:t>
      </w:r>
      <w:r w:rsidR="001C3712">
        <w:rPr>
          <w:rFonts w:ascii="Times New Roman" w:hAnsi="Times New Roman"/>
          <w:b/>
          <w:sz w:val="28"/>
          <w:lang w:val="en-US"/>
        </w:rPr>
        <w:t>Y</w:t>
      </w:r>
      <w:r w:rsidR="00BB26A4" w:rsidRPr="00011B39">
        <w:rPr>
          <w:rFonts w:ascii="Times New Roman" w:hAnsi="Times New Roman"/>
          <w:b/>
          <w:sz w:val="28"/>
        </w:rPr>
        <w:t xml:space="preserve"> на </w:t>
      </w:r>
      <w:r w:rsidR="00BB26A4" w:rsidRPr="00011B39">
        <w:rPr>
          <w:rFonts w:ascii="Times New Roman" w:hAnsi="Times New Roman"/>
          <w:b/>
          <w:sz w:val="28"/>
          <w:lang w:val="en-US"/>
        </w:rPr>
        <w:t>GaAs</w:t>
      </w:r>
      <w:r w:rsidR="00BB26A4" w:rsidRPr="00011B39">
        <w:rPr>
          <w:rFonts w:ascii="Times New Roman" w:hAnsi="Times New Roman"/>
          <w:b/>
          <w:sz w:val="28"/>
        </w:rPr>
        <w:t>-структурах.</w:t>
      </w:r>
    </w:p>
    <w:p w:rsidR="00BB26A4" w:rsidRDefault="00BB26A4" w:rsidP="00BB26A4">
      <w:pPr>
        <w:spacing w:after="0"/>
        <w:ind w:firstLine="709"/>
        <w:jc w:val="both"/>
        <w:rPr>
          <w:rFonts w:ascii="Times New Roman" w:hAnsi="Times New Roman"/>
          <w:sz w:val="28"/>
        </w:rPr>
      </w:pPr>
      <w:r>
        <w:rPr>
          <w:rFonts w:ascii="Times New Roman" w:hAnsi="Times New Roman"/>
          <w:sz w:val="28"/>
        </w:rPr>
        <w:t>Збільшення швидкодії структур ВІС/НВІС на арсеніді галію досягається використанням термостійких кріоматеріалів в ролі електродів затвора, провідників і контактів стік-витокових областей польових транзисторів Шотткі (ПТШ). Дійсно, вибір матеріала затвора та метода осадження визначають стан межі розділу і характер можливої хімічної взаємодії матеріала електрода з підкладкою, а виготовлення короткоканальних ПТШ із субмікронними міжелектродними зазорами забезпечує використання суміщених топологічних процесів і кріорежимів. Тому в ролі досліджуваних матеріалів електродів бар’єрів Шотткі (БШ) ними були вибрані сплави алюмінію, ніобію і ванадію, а в ролі метода їх нанесення – магнетронний метод їх осадження, що характеризується низькою енергетичною взаємодією на підкладку при високих  швидкостях осадження. Незначні термомеханічні напруги (біля 1 кГ/см</w:t>
      </w:r>
      <w:r w:rsidRPr="001758F6">
        <w:rPr>
          <w:rFonts w:ascii="Times New Roman" w:hAnsi="Times New Roman"/>
          <w:sz w:val="28"/>
          <w:vertAlign w:val="superscript"/>
        </w:rPr>
        <w:t>2</w:t>
      </w:r>
      <w:r>
        <w:rPr>
          <w:rFonts w:ascii="Times New Roman" w:hAnsi="Times New Roman"/>
          <w:sz w:val="28"/>
        </w:rPr>
        <w:t>) та малий розмір зерна (~10 нм) дозволять досягти відмінної адгезії осаджених плівок та фотолітографією сформувати топологічний рисунок субмікронних  розмірів.</w:t>
      </w:r>
    </w:p>
    <w:p w:rsidR="00BB26A4" w:rsidRDefault="00BB26A4" w:rsidP="00BB26A4">
      <w:pPr>
        <w:spacing w:after="0"/>
        <w:ind w:firstLine="709"/>
        <w:jc w:val="both"/>
        <w:rPr>
          <w:rFonts w:ascii="Times New Roman" w:hAnsi="Times New Roman"/>
          <w:sz w:val="28"/>
        </w:rPr>
      </w:pPr>
      <w:r>
        <w:rPr>
          <w:rFonts w:ascii="Times New Roman" w:hAnsi="Times New Roman"/>
          <w:sz w:val="28"/>
        </w:rPr>
        <w:t>Перевага, що віддається сплавам ніобію  і ванадію по відношенню до силіцидів (поліцидів), а також нітридам других металів (</w:t>
      </w:r>
      <w:r>
        <w:rPr>
          <w:rFonts w:ascii="Times New Roman" w:hAnsi="Times New Roman"/>
          <w:sz w:val="28"/>
          <w:lang w:val="en-US"/>
        </w:rPr>
        <w:t>ZnN</w:t>
      </w:r>
      <w:r w:rsidRPr="001758F6">
        <w:rPr>
          <w:rFonts w:ascii="Times New Roman" w:hAnsi="Times New Roman"/>
          <w:sz w:val="28"/>
        </w:rPr>
        <w:t xml:space="preserve">, </w:t>
      </w:r>
      <w:r>
        <w:rPr>
          <w:rFonts w:ascii="Times New Roman" w:hAnsi="Times New Roman"/>
          <w:sz w:val="28"/>
          <w:lang w:val="en-US"/>
        </w:rPr>
        <w:t>TiN</w:t>
      </w:r>
      <w:r w:rsidRPr="001758F6">
        <w:rPr>
          <w:rFonts w:ascii="Times New Roman" w:hAnsi="Times New Roman"/>
          <w:sz w:val="28"/>
        </w:rPr>
        <w:t xml:space="preserve">, </w:t>
      </w:r>
      <w:r>
        <w:rPr>
          <w:rFonts w:ascii="Times New Roman" w:hAnsi="Times New Roman"/>
          <w:sz w:val="28"/>
          <w:lang w:val="en-US"/>
        </w:rPr>
        <w:t>N</w:t>
      </w:r>
      <w:r w:rsidR="001C3712">
        <w:rPr>
          <w:rFonts w:ascii="Times New Roman" w:hAnsi="Times New Roman"/>
          <w:sz w:val="28"/>
          <w:lang w:val="en-US"/>
        </w:rPr>
        <w:t>b</w:t>
      </w:r>
      <w:r>
        <w:rPr>
          <w:rFonts w:ascii="Times New Roman" w:hAnsi="Times New Roman"/>
          <w:sz w:val="28"/>
          <w:lang w:val="en-US"/>
        </w:rPr>
        <w:t>N</w:t>
      </w:r>
      <w:r w:rsidRPr="001758F6">
        <w:rPr>
          <w:rFonts w:ascii="Times New Roman" w:hAnsi="Times New Roman"/>
          <w:sz w:val="28"/>
        </w:rPr>
        <w:t>)</w:t>
      </w:r>
      <w:r>
        <w:rPr>
          <w:rFonts w:ascii="Times New Roman" w:hAnsi="Times New Roman"/>
          <w:sz w:val="28"/>
        </w:rPr>
        <w:t xml:space="preserve"> зумовлено знайденою нами можливістю успішно суміщати при такому виборі процеси формування силіколегованих стік-витокових областей і субмікронних зазорів в короткоканальних ПТШ і забезпечувати високий рівень провідності контактів і провідників в кріорежимах. Це стає можливим в силу насичення характера часової залежності товщин низькотемператуних сплавів ніобія і ванадію та арсеніду галію, близькості оптимальних температур оскислення цих матеріалів, а також завдяки близькості температур послідуючих процесів сублімації оксидів </w:t>
      </w:r>
      <w:r>
        <w:rPr>
          <w:rFonts w:ascii="Times New Roman" w:hAnsi="Times New Roman"/>
          <w:sz w:val="28"/>
          <w:lang w:val="en-US"/>
        </w:rPr>
        <w:t>GaAs</w:t>
      </w:r>
      <w:r w:rsidRPr="00CE2088">
        <w:rPr>
          <w:rFonts w:ascii="Times New Roman" w:hAnsi="Times New Roman"/>
          <w:sz w:val="28"/>
        </w:rPr>
        <w:t xml:space="preserve"> </w:t>
      </w:r>
      <w:r>
        <w:rPr>
          <w:rFonts w:ascii="Times New Roman" w:hAnsi="Times New Roman"/>
          <w:sz w:val="28"/>
        </w:rPr>
        <w:t>і відпалу … в атмосфері водню; при цьому одночасно в процесі водневого відпалу проходить відновлення оксидів ніобію і ванадію, що суттєво зменшує контактні опори стік-витокових областей як головних параметрів ПТШ.</w:t>
      </w:r>
    </w:p>
    <w:p w:rsidR="00BB26A4" w:rsidRDefault="00BB26A4" w:rsidP="00BB26A4">
      <w:pPr>
        <w:spacing w:after="0"/>
        <w:ind w:firstLine="709"/>
        <w:jc w:val="both"/>
        <w:rPr>
          <w:rFonts w:ascii="Times New Roman" w:hAnsi="Times New Roman"/>
          <w:sz w:val="28"/>
        </w:rPr>
      </w:pPr>
      <w:r>
        <w:rPr>
          <w:rFonts w:ascii="Times New Roman" w:hAnsi="Times New Roman"/>
          <w:sz w:val="28"/>
        </w:rPr>
        <w:t xml:space="preserve">В даному дослідження представлені результати електрофізичних досліджень параметрів БШ із сплавів </w:t>
      </w:r>
      <w:r>
        <w:rPr>
          <w:rFonts w:ascii="Times New Roman" w:hAnsi="Times New Roman"/>
          <w:sz w:val="28"/>
          <w:lang w:val="en-US"/>
        </w:rPr>
        <w:t>Nb</w:t>
      </w:r>
      <w:r w:rsidRPr="00CE2088">
        <w:rPr>
          <w:rFonts w:ascii="Times New Roman" w:hAnsi="Times New Roman"/>
          <w:sz w:val="28"/>
        </w:rPr>
        <w:t>/</w:t>
      </w:r>
      <w:r w:rsidR="001C3712">
        <w:rPr>
          <w:rFonts w:ascii="Times New Roman" w:hAnsi="Times New Roman"/>
          <w:sz w:val="28"/>
          <w:lang w:val="en-US"/>
        </w:rPr>
        <w:t>n</w:t>
      </w:r>
      <w:r w:rsidRPr="00CE2088">
        <w:rPr>
          <w:rFonts w:ascii="Times New Roman" w:hAnsi="Times New Roman"/>
          <w:sz w:val="28"/>
        </w:rPr>
        <w:t>-</w:t>
      </w:r>
      <w:r>
        <w:rPr>
          <w:rFonts w:ascii="Times New Roman" w:hAnsi="Times New Roman"/>
          <w:sz w:val="28"/>
          <w:lang w:val="en-US"/>
        </w:rPr>
        <w:t>GaAs</w:t>
      </w:r>
      <w:r w:rsidRPr="00CE2088">
        <w:rPr>
          <w:rFonts w:ascii="Times New Roman" w:hAnsi="Times New Roman"/>
          <w:sz w:val="28"/>
        </w:rPr>
        <w:t xml:space="preserve"> </w:t>
      </w:r>
      <w:r>
        <w:rPr>
          <w:rFonts w:ascii="Times New Roman" w:hAnsi="Times New Roman"/>
          <w:sz w:val="28"/>
        </w:rPr>
        <w:t xml:space="preserve">та </w:t>
      </w:r>
      <w:r>
        <w:rPr>
          <w:rFonts w:ascii="Times New Roman" w:hAnsi="Times New Roman"/>
          <w:sz w:val="28"/>
          <w:lang w:val="en-US"/>
        </w:rPr>
        <w:t>V</w:t>
      </w:r>
      <w:r w:rsidRPr="00CE2088">
        <w:rPr>
          <w:rFonts w:ascii="Times New Roman" w:hAnsi="Times New Roman"/>
          <w:sz w:val="28"/>
        </w:rPr>
        <w:t>/</w:t>
      </w:r>
      <w:r w:rsidR="001C3712">
        <w:rPr>
          <w:rFonts w:ascii="Times New Roman" w:hAnsi="Times New Roman"/>
          <w:sz w:val="28"/>
          <w:lang w:val="en-US"/>
        </w:rPr>
        <w:t>n</w:t>
      </w:r>
      <w:r w:rsidRPr="00CE2088">
        <w:rPr>
          <w:rFonts w:ascii="Times New Roman" w:hAnsi="Times New Roman"/>
          <w:sz w:val="28"/>
        </w:rPr>
        <w:t>-</w:t>
      </w:r>
      <w:r>
        <w:rPr>
          <w:rFonts w:ascii="Times New Roman" w:hAnsi="Times New Roman"/>
          <w:sz w:val="28"/>
          <w:lang w:val="en-US"/>
        </w:rPr>
        <w:t>GaAs</w:t>
      </w:r>
      <w:r>
        <w:rPr>
          <w:rFonts w:ascii="Times New Roman" w:hAnsi="Times New Roman"/>
          <w:sz w:val="28"/>
        </w:rPr>
        <w:t xml:space="preserve">, отриманих при магнетронному розпиленні сплавів </w:t>
      </w:r>
      <w:r>
        <w:rPr>
          <w:rFonts w:ascii="Times New Roman" w:hAnsi="Times New Roman"/>
          <w:sz w:val="28"/>
          <w:lang w:val="en-US"/>
        </w:rPr>
        <w:t>Nb</w:t>
      </w:r>
      <w:r w:rsidRPr="00CE2088">
        <w:rPr>
          <w:rFonts w:ascii="Times New Roman" w:hAnsi="Times New Roman"/>
          <w:sz w:val="28"/>
        </w:rPr>
        <w:t>-</w:t>
      </w:r>
      <w:r>
        <w:rPr>
          <w:rFonts w:ascii="Times New Roman" w:hAnsi="Times New Roman"/>
          <w:sz w:val="28"/>
          <w:lang w:val="en-US"/>
        </w:rPr>
        <w:t>Si</w:t>
      </w:r>
      <w:r w:rsidRPr="00CE2088">
        <w:rPr>
          <w:rFonts w:ascii="Times New Roman" w:hAnsi="Times New Roman"/>
          <w:sz w:val="28"/>
        </w:rPr>
        <w:t>-</w:t>
      </w:r>
      <w:r>
        <w:rPr>
          <w:rFonts w:ascii="Times New Roman" w:hAnsi="Times New Roman"/>
          <w:sz w:val="28"/>
          <w:lang w:val="en-US"/>
        </w:rPr>
        <w:t>Ho</w:t>
      </w:r>
      <w:r w:rsidRPr="00CE2088">
        <w:rPr>
          <w:rFonts w:ascii="Times New Roman" w:hAnsi="Times New Roman"/>
          <w:sz w:val="28"/>
        </w:rPr>
        <w:t xml:space="preserve">-1-1 </w:t>
      </w:r>
      <w:r>
        <w:rPr>
          <w:rFonts w:ascii="Times New Roman" w:hAnsi="Times New Roman"/>
          <w:sz w:val="28"/>
        </w:rPr>
        <w:t xml:space="preserve">та </w:t>
      </w:r>
      <w:r>
        <w:rPr>
          <w:rFonts w:ascii="Times New Roman" w:hAnsi="Times New Roman"/>
          <w:sz w:val="28"/>
          <w:lang w:val="en-US"/>
        </w:rPr>
        <w:t>V</w:t>
      </w:r>
      <w:r w:rsidRPr="00CE2088">
        <w:rPr>
          <w:rFonts w:ascii="Times New Roman" w:hAnsi="Times New Roman"/>
          <w:sz w:val="28"/>
        </w:rPr>
        <w:t>-</w:t>
      </w:r>
      <w:r>
        <w:rPr>
          <w:rFonts w:ascii="Times New Roman" w:hAnsi="Times New Roman"/>
          <w:sz w:val="28"/>
          <w:lang w:val="en-US"/>
        </w:rPr>
        <w:t>Ga</w:t>
      </w:r>
      <w:r w:rsidRPr="00CE2088">
        <w:rPr>
          <w:rFonts w:ascii="Times New Roman" w:hAnsi="Times New Roman"/>
          <w:sz w:val="28"/>
        </w:rPr>
        <w:t>-</w:t>
      </w:r>
      <w:r>
        <w:rPr>
          <w:rFonts w:ascii="Times New Roman" w:hAnsi="Times New Roman"/>
          <w:sz w:val="28"/>
          <w:lang w:val="en-US"/>
        </w:rPr>
        <w:t>Ho</w:t>
      </w:r>
      <w:r w:rsidRPr="00CE2088">
        <w:rPr>
          <w:rFonts w:ascii="Times New Roman" w:hAnsi="Times New Roman"/>
          <w:sz w:val="28"/>
        </w:rPr>
        <w:t xml:space="preserve">-1-1 </w:t>
      </w:r>
      <w:r>
        <w:rPr>
          <w:rFonts w:ascii="Times New Roman" w:hAnsi="Times New Roman"/>
          <w:sz w:val="28"/>
        </w:rPr>
        <w:t xml:space="preserve">на підкладку </w:t>
      </w:r>
      <w:r>
        <w:rPr>
          <w:rFonts w:ascii="Times New Roman" w:hAnsi="Times New Roman"/>
          <w:sz w:val="28"/>
          <w:lang w:val="en-US"/>
        </w:rPr>
        <w:t>n</w:t>
      </w:r>
      <w:r w:rsidRPr="00CE2088">
        <w:rPr>
          <w:rFonts w:ascii="Times New Roman" w:hAnsi="Times New Roman"/>
          <w:sz w:val="28"/>
        </w:rPr>
        <w:t>-</w:t>
      </w:r>
      <w:r>
        <w:rPr>
          <w:rFonts w:ascii="Times New Roman" w:hAnsi="Times New Roman"/>
          <w:sz w:val="28"/>
          <w:lang w:val="en-US"/>
        </w:rPr>
        <w:t>GaAs</w:t>
      </w:r>
      <w:r w:rsidRPr="00CE2088">
        <w:rPr>
          <w:rFonts w:ascii="Times New Roman" w:hAnsi="Times New Roman"/>
          <w:sz w:val="28"/>
        </w:rPr>
        <w:t xml:space="preserve"> </w:t>
      </w:r>
      <w:r>
        <w:rPr>
          <w:rFonts w:ascii="Times New Roman" w:hAnsi="Times New Roman"/>
          <w:sz w:val="28"/>
        </w:rPr>
        <w:t>відповідно в плазмі аргону. Парутальний тиск встановлювався прецизійними натікачами при тиску 1 Па. Нагрів підкладок встановлювався і стабілізувався в температурному діапазоні 350-480К, а швидкість осадження плівки змінювалась регулюваннями потужності розряду і вибором тиску аргонної плазми. Електрофізичні дослідження БШ показали, що оптимальними є швидкість осадження 0,35-1,45 нм/с. Вибір технологічного режиму осадження при фіксованій швидкості напилом здійснювався таким чином, щоб плівки мали максимально критичну температуру переходу в надпровідний стан, що вказує про формування плівок близьких до стехіометричного складу. Питомий опір плівок сплавів ніобію і ванадію складали в межах 18-22 мкОм</w:t>
      </w:r>
      <w:r w:rsidR="001C3712">
        <w:rPr>
          <w:rFonts w:ascii="Times New Roman" w:hAnsi="Times New Roman"/>
          <w:sz w:val="28"/>
        </w:rPr>
        <w:t>·</w:t>
      </w:r>
      <w:r>
        <w:rPr>
          <w:rFonts w:ascii="Times New Roman" w:hAnsi="Times New Roman"/>
          <w:sz w:val="28"/>
        </w:rPr>
        <w:t>см. Температурні залежності ВАХ БШ знімались з використанням кріостолика, поданого на рис.</w:t>
      </w:r>
      <w:r w:rsidR="003D018E">
        <w:rPr>
          <w:rFonts w:ascii="Times New Roman" w:hAnsi="Times New Roman"/>
          <w:sz w:val="28"/>
        </w:rPr>
        <w:t xml:space="preserve"> 5</w:t>
      </w:r>
      <w:r>
        <w:rPr>
          <w:rFonts w:ascii="Times New Roman" w:hAnsi="Times New Roman"/>
          <w:sz w:val="28"/>
        </w:rPr>
        <w:t>.</w:t>
      </w:r>
    </w:p>
    <w:p w:rsidR="00BB26A4" w:rsidRDefault="00BB26A4" w:rsidP="00BB26A4">
      <w:pPr>
        <w:spacing w:after="0"/>
        <w:ind w:firstLine="709"/>
        <w:jc w:val="center"/>
        <w:rPr>
          <w:rFonts w:ascii="Times New Roman" w:hAnsi="Times New Roman"/>
          <w:sz w:val="28"/>
        </w:rPr>
      </w:pPr>
      <w:r>
        <w:rPr>
          <w:rFonts w:ascii="Times New Roman" w:hAnsi="Times New Roman"/>
          <w:noProof/>
          <w:sz w:val="28"/>
          <w:lang w:eastAsia="uk-UA"/>
        </w:rPr>
        <w:drawing>
          <wp:inline distT="0" distB="0" distL="0" distR="0" wp14:anchorId="0F78FC28" wp14:editId="2F6E3C96">
            <wp:extent cx="2583415" cy="1981200"/>
            <wp:effectExtent l="0" t="0" r="7620" b="0"/>
            <wp:docPr id="9" name="Рисунок 9" descr="D:\Bogdan\Nauka\Изображени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ogdan\Nauka\Изображение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471" t="2343" r="53791" b="80499"/>
                    <a:stretch/>
                  </pic:blipFill>
                  <pic:spPr bwMode="auto">
                    <a:xfrm>
                      <a:off x="0" y="0"/>
                      <a:ext cx="2583415" cy="1981200"/>
                    </a:xfrm>
                    <a:prstGeom prst="rect">
                      <a:avLst/>
                    </a:prstGeom>
                    <a:noFill/>
                    <a:ln>
                      <a:noFill/>
                    </a:ln>
                    <a:extLst>
                      <a:ext uri="{53640926-AAD7-44D8-BBD7-CCE9431645EC}">
                        <a14:shadowObscured xmlns:a14="http://schemas.microsoft.com/office/drawing/2010/main"/>
                      </a:ext>
                    </a:extLst>
                  </pic:spPr>
                </pic:pic>
              </a:graphicData>
            </a:graphic>
          </wp:inline>
        </w:drawing>
      </w:r>
    </w:p>
    <w:p w:rsidR="00BB26A4" w:rsidRDefault="00BB26A4" w:rsidP="00BB26A4">
      <w:pPr>
        <w:spacing w:after="0"/>
        <w:ind w:firstLine="709"/>
        <w:jc w:val="both"/>
        <w:rPr>
          <w:rFonts w:ascii="Times New Roman" w:hAnsi="Times New Roman"/>
          <w:sz w:val="28"/>
        </w:rPr>
      </w:pPr>
      <w:r w:rsidRPr="00695FCD">
        <w:rPr>
          <w:rFonts w:ascii="Times New Roman" w:hAnsi="Times New Roman"/>
          <w:sz w:val="28"/>
          <w:highlight w:val="yellow"/>
        </w:rPr>
        <w:t xml:space="preserve">Рис. </w:t>
      </w:r>
      <w:r w:rsidR="003D018E">
        <w:rPr>
          <w:rFonts w:ascii="Times New Roman" w:hAnsi="Times New Roman"/>
          <w:sz w:val="28"/>
          <w:highlight w:val="yellow"/>
        </w:rPr>
        <w:t>5</w:t>
      </w:r>
      <w:r w:rsidRPr="00695FCD">
        <w:rPr>
          <w:rFonts w:ascii="Times New Roman" w:hAnsi="Times New Roman"/>
          <w:sz w:val="28"/>
          <w:highlight w:val="yellow"/>
        </w:rPr>
        <w:t>.</w:t>
      </w:r>
      <w:r>
        <w:rPr>
          <w:rFonts w:ascii="Times New Roman" w:hAnsi="Times New Roman"/>
          <w:sz w:val="28"/>
        </w:rPr>
        <w:t xml:space="preserve"> Кріостолик для досліджень БШ на основі сплавів ніобію та ванадію.</w:t>
      </w:r>
    </w:p>
    <w:p w:rsidR="00BB26A4" w:rsidRDefault="00BB26A4" w:rsidP="00BB26A4">
      <w:pPr>
        <w:spacing w:after="0"/>
        <w:ind w:firstLine="709"/>
        <w:jc w:val="both"/>
        <w:rPr>
          <w:rFonts w:ascii="Times New Roman" w:hAnsi="Times New Roman"/>
          <w:sz w:val="28"/>
        </w:rPr>
      </w:pPr>
      <w:r>
        <w:rPr>
          <w:rFonts w:ascii="Times New Roman" w:hAnsi="Times New Roman"/>
          <w:sz w:val="28"/>
        </w:rPr>
        <w:t xml:space="preserve">Отримані таким чином БШ відпалювались у відновлювальній амтосфері водню або миш’яка і водню (для стабілізації заряду поверхні). Якість БШ оцінювалась за такими параметрами, як висота бар’єра 4Б, факти неідеальності бар’єра </w:t>
      </w:r>
      <w:r>
        <w:rPr>
          <w:rFonts w:ascii="Times New Roman" w:hAnsi="Times New Roman"/>
          <w:sz w:val="28"/>
          <w:lang w:val="en-US"/>
        </w:rPr>
        <w:t>n</w:t>
      </w:r>
      <w:r>
        <w:rPr>
          <w:rFonts w:ascii="Times New Roman" w:hAnsi="Times New Roman"/>
          <w:sz w:val="28"/>
        </w:rPr>
        <w:t xml:space="preserve">, струмом насичення </w:t>
      </w:r>
      <w:r>
        <w:rPr>
          <w:rFonts w:ascii="Times New Roman" w:hAnsi="Times New Roman"/>
          <w:sz w:val="28"/>
          <w:lang w:val="en-US"/>
        </w:rPr>
        <w:t>I</w:t>
      </w:r>
      <w:r w:rsidRPr="006B504F">
        <w:rPr>
          <w:rFonts w:ascii="Times New Roman" w:hAnsi="Times New Roman"/>
          <w:sz w:val="28"/>
          <w:vertAlign w:val="subscript"/>
          <w:lang w:val="en-US"/>
        </w:rPr>
        <w:t>s</w:t>
      </w:r>
      <w:r w:rsidRPr="00CE2088">
        <w:rPr>
          <w:rFonts w:ascii="Times New Roman" w:hAnsi="Times New Roman"/>
          <w:sz w:val="28"/>
        </w:rPr>
        <w:t xml:space="preserve"> </w:t>
      </w:r>
      <w:r>
        <w:rPr>
          <w:rFonts w:ascii="Times New Roman" w:hAnsi="Times New Roman"/>
          <w:sz w:val="28"/>
        </w:rPr>
        <w:t xml:space="preserve">та напруга протонів </w:t>
      </w:r>
      <w:r>
        <w:rPr>
          <w:rFonts w:ascii="Times New Roman" w:hAnsi="Times New Roman"/>
          <w:sz w:val="28"/>
          <w:lang w:val="en-US"/>
        </w:rPr>
        <w:t>U</w:t>
      </w:r>
      <w:r w:rsidRPr="00CE2088">
        <w:rPr>
          <w:rFonts w:ascii="Times New Roman" w:hAnsi="Times New Roman"/>
          <w:sz w:val="28"/>
          <w:vertAlign w:val="superscript"/>
        </w:rPr>
        <w:t>+</w:t>
      </w:r>
      <w:r>
        <w:rPr>
          <w:rFonts w:ascii="Times New Roman" w:hAnsi="Times New Roman"/>
          <w:sz w:val="28"/>
        </w:rPr>
        <w:t xml:space="preserve">. В фактах узагальненої моделі БШ, що враховувала термоелекронну емісію, дифузію та ефект Шотткі, проведені розрахунки, що дозволили отримати наступні значення для перечислених параметрів БШ: величина фактора неідеальності в діапазоні температур 100-350К змінюється в інтервалі 1.02-1.05, </w:t>
      </w:r>
      <w:r w:rsidR="0013792A">
        <w:rPr>
          <w:rFonts w:ascii="Times New Roman" w:hAnsi="Times New Roman"/>
          <w:sz w:val="28"/>
        </w:rPr>
        <w:t>струми насичення- в інтервалі 6∙</w:t>
      </w:r>
      <w:r>
        <w:rPr>
          <w:rFonts w:ascii="Times New Roman" w:hAnsi="Times New Roman"/>
          <w:sz w:val="28"/>
        </w:rPr>
        <w:t>10</w:t>
      </w:r>
      <w:r w:rsidRPr="006B504F">
        <w:rPr>
          <w:rFonts w:ascii="Times New Roman" w:hAnsi="Times New Roman"/>
          <w:sz w:val="28"/>
          <w:vertAlign w:val="superscript"/>
        </w:rPr>
        <w:t>-6</w:t>
      </w:r>
      <w:r>
        <w:rPr>
          <w:rFonts w:ascii="Times New Roman" w:hAnsi="Times New Roman"/>
          <w:sz w:val="28"/>
        </w:rPr>
        <w:t>-2</w:t>
      </w:r>
      <w:r w:rsidR="0013792A">
        <w:rPr>
          <w:rFonts w:ascii="Times New Roman" w:hAnsi="Times New Roman"/>
          <w:sz w:val="28"/>
        </w:rPr>
        <w:t>∙</w:t>
      </w:r>
      <w:r>
        <w:rPr>
          <w:rFonts w:ascii="Times New Roman" w:hAnsi="Times New Roman"/>
          <w:sz w:val="28"/>
        </w:rPr>
        <w:t>10</w:t>
      </w:r>
      <w:r w:rsidRPr="006B504F">
        <w:rPr>
          <w:rFonts w:ascii="Times New Roman" w:hAnsi="Times New Roman"/>
          <w:sz w:val="28"/>
          <w:vertAlign w:val="superscript"/>
        </w:rPr>
        <w:t>-2</w:t>
      </w:r>
      <w:r>
        <w:rPr>
          <w:rFonts w:ascii="Times New Roman" w:hAnsi="Times New Roman"/>
          <w:sz w:val="28"/>
          <w:vertAlign w:val="subscript"/>
        </w:rPr>
        <w:t xml:space="preserve"> </w:t>
      </w:r>
      <w:r>
        <w:rPr>
          <w:rFonts w:ascii="Times New Roman" w:hAnsi="Times New Roman"/>
          <w:sz w:val="28"/>
        </w:rPr>
        <w:t>А/см</w:t>
      </w:r>
      <w:r w:rsidRPr="006B504F">
        <w:rPr>
          <w:rFonts w:ascii="Times New Roman" w:hAnsi="Times New Roman"/>
          <w:sz w:val="28"/>
          <w:vertAlign w:val="superscript"/>
        </w:rPr>
        <w:t>2</w:t>
      </w:r>
      <w:r>
        <w:rPr>
          <w:rFonts w:ascii="Times New Roman" w:hAnsi="Times New Roman"/>
          <w:sz w:val="28"/>
        </w:rPr>
        <w:t>, а напруга пробою оберненозміщеного БШ складала 25-35</w:t>
      </w:r>
      <w:r w:rsidR="0013792A">
        <w:rPr>
          <w:rFonts w:ascii="Times New Roman" w:hAnsi="Times New Roman"/>
          <w:sz w:val="28"/>
        </w:rPr>
        <w:t xml:space="preserve"> </w:t>
      </w:r>
      <w:r>
        <w:rPr>
          <w:rFonts w:ascii="Times New Roman" w:hAnsi="Times New Roman"/>
          <w:sz w:val="28"/>
        </w:rPr>
        <w:t>В для ніобієвих сплавів та 20-30В для ванадієвих.</w:t>
      </w:r>
    </w:p>
    <w:p w:rsidR="00BB26A4" w:rsidRDefault="00BB26A4" w:rsidP="00BB26A4">
      <w:pPr>
        <w:spacing w:after="0"/>
        <w:ind w:firstLine="709"/>
        <w:jc w:val="both"/>
        <w:rPr>
          <w:rFonts w:ascii="Times New Roman" w:hAnsi="Times New Roman"/>
          <w:sz w:val="28"/>
        </w:rPr>
      </w:pPr>
      <w:r>
        <w:rPr>
          <w:rFonts w:ascii="Times New Roman" w:hAnsi="Times New Roman"/>
          <w:sz w:val="28"/>
        </w:rPr>
        <w:t xml:space="preserve">Так як отримані величини електрофізичних параметрів розраховувались  в недопущенні хімічної взаємодії матеріалів електрода БШ з поверхнею напівпровідникової </w:t>
      </w:r>
      <w:r>
        <w:rPr>
          <w:rFonts w:ascii="Times New Roman" w:hAnsi="Times New Roman"/>
          <w:sz w:val="28"/>
          <w:lang w:val="en-US"/>
        </w:rPr>
        <w:t>GaAs</w:t>
      </w:r>
      <w:r w:rsidRPr="00CE2088">
        <w:rPr>
          <w:rFonts w:ascii="Times New Roman" w:hAnsi="Times New Roman"/>
          <w:sz w:val="28"/>
        </w:rPr>
        <w:t>-</w:t>
      </w:r>
      <w:r>
        <w:rPr>
          <w:rFonts w:ascii="Times New Roman" w:hAnsi="Times New Roman"/>
          <w:sz w:val="28"/>
        </w:rPr>
        <w:t xml:space="preserve">підкладки, а також відсутності перехідних шарів приповерхневих оксидів (які відновлювались у водні), то порівняння розрахованих та експериментальних даних значень параметрів БШ дозволяє зробити висновок про високу ефективність використання вказаних сплавів </w:t>
      </w:r>
      <w:r>
        <w:rPr>
          <w:rFonts w:ascii="Times New Roman" w:hAnsi="Times New Roman"/>
          <w:sz w:val="28"/>
          <w:lang w:val="en-US"/>
        </w:rPr>
        <w:t>Nb</w:t>
      </w:r>
      <w:r w:rsidRPr="00CE2088">
        <w:rPr>
          <w:rFonts w:ascii="Times New Roman" w:hAnsi="Times New Roman"/>
          <w:sz w:val="28"/>
        </w:rPr>
        <w:t xml:space="preserve"> </w:t>
      </w:r>
      <w:r>
        <w:rPr>
          <w:rFonts w:ascii="Times New Roman" w:hAnsi="Times New Roman"/>
          <w:sz w:val="28"/>
        </w:rPr>
        <w:t xml:space="preserve">і </w:t>
      </w:r>
      <w:r>
        <w:rPr>
          <w:rFonts w:ascii="Times New Roman" w:hAnsi="Times New Roman"/>
          <w:sz w:val="28"/>
          <w:lang w:val="en-US"/>
        </w:rPr>
        <w:t>V</w:t>
      </w:r>
      <w:r w:rsidRPr="00CE2088">
        <w:rPr>
          <w:rFonts w:ascii="Times New Roman" w:hAnsi="Times New Roman"/>
          <w:sz w:val="28"/>
        </w:rPr>
        <w:t xml:space="preserve"> </w:t>
      </w:r>
      <w:r>
        <w:rPr>
          <w:rFonts w:ascii="Times New Roman" w:hAnsi="Times New Roman"/>
          <w:sz w:val="28"/>
        </w:rPr>
        <w:t>для формування електродів БШ затворів ПТШ.</w:t>
      </w:r>
    </w:p>
    <w:p w:rsidR="0000293C" w:rsidRDefault="0000293C" w:rsidP="00BB26A4">
      <w:pPr>
        <w:spacing w:after="0"/>
        <w:ind w:firstLine="709"/>
        <w:jc w:val="both"/>
        <w:rPr>
          <w:rFonts w:ascii="Times New Roman" w:hAnsi="Times New Roman"/>
          <w:sz w:val="28"/>
        </w:rPr>
      </w:pPr>
      <w:r>
        <w:rPr>
          <w:rFonts w:ascii="Times New Roman" w:hAnsi="Times New Roman"/>
          <w:sz w:val="28"/>
        </w:rPr>
        <w:t>На рис.</w:t>
      </w:r>
      <w:r>
        <w:rPr>
          <w:rFonts w:ascii="Times New Roman" w:hAnsi="Times New Roman"/>
          <w:sz w:val="28"/>
        </w:rPr>
        <w:t> 6 </w:t>
      </w:r>
      <w:r>
        <w:rPr>
          <w:rFonts w:ascii="Times New Roman" w:hAnsi="Times New Roman"/>
          <w:sz w:val="28"/>
        </w:rPr>
        <w:t>а,б подані залежності перечислених вище параметрів БШ ніобіовий сплав (</w:t>
      </w:r>
      <w:r>
        <w:rPr>
          <w:rFonts w:ascii="Times New Roman" w:hAnsi="Times New Roman"/>
          <w:sz w:val="28"/>
          <w:lang w:val="en-US"/>
        </w:rPr>
        <w:t>n</w:t>
      </w:r>
      <w:r w:rsidRPr="00CE2088">
        <w:rPr>
          <w:rFonts w:ascii="Times New Roman" w:hAnsi="Times New Roman"/>
          <w:sz w:val="28"/>
        </w:rPr>
        <w:t>-</w:t>
      </w:r>
      <w:r>
        <w:rPr>
          <w:rFonts w:ascii="Times New Roman" w:hAnsi="Times New Roman"/>
          <w:sz w:val="28"/>
          <w:lang w:val="en-US"/>
        </w:rPr>
        <w:t>GaAs</w:t>
      </w:r>
      <w:r w:rsidRPr="00CE2088">
        <w:rPr>
          <w:rFonts w:ascii="Times New Roman" w:hAnsi="Times New Roman"/>
          <w:sz w:val="28"/>
        </w:rPr>
        <w:t xml:space="preserve">) </w:t>
      </w:r>
      <w:r>
        <w:rPr>
          <w:rFonts w:ascii="Times New Roman" w:hAnsi="Times New Roman"/>
          <w:sz w:val="28"/>
        </w:rPr>
        <w:t>та ванадієвий  сплав(</w:t>
      </w:r>
      <w:r>
        <w:rPr>
          <w:rFonts w:ascii="Times New Roman" w:hAnsi="Times New Roman"/>
          <w:sz w:val="28"/>
          <w:lang w:val="en-US"/>
        </w:rPr>
        <w:t>n</w:t>
      </w:r>
      <w:r w:rsidRPr="00CE2088">
        <w:rPr>
          <w:rFonts w:ascii="Times New Roman" w:hAnsi="Times New Roman"/>
          <w:sz w:val="28"/>
        </w:rPr>
        <w:t>-</w:t>
      </w:r>
      <w:r>
        <w:rPr>
          <w:rFonts w:ascii="Times New Roman" w:hAnsi="Times New Roman"/>
          <w:sz w:val="28"/>
          <w:lang w:val="en-US"/>
        </w:rPr>
        <w:t>GaAs</w:t>
      </w:r>
      <w:r w:rsidRPr="00CE2088">
        <w:rPr>
          <w:rFonts w:ascii="Times New Roman" w:hAnsi="Times New Roman"/>
          <w:sz w:val="28"/>
        </w:rPr>
        <w:t xml:space="preserve">) </w:t>
      </w:r>
      <w:r>
        <w:rPr>
          <w:rFonts w:ascii="Times New Roman" w:hAnsi="Times New Roman"/>
          <w:sz w:val="28"/>
        </w:rPr>
        <w:t>від температури відпалу</w:t>
      </w:r>
      <w:r>
        <w:rPr>
          <w:rFonts w:ascii="Times New Roman" w:hAnsi="Times New Roman"/>
          <w:sz w:val="28"/>
        </w:rPr>
        <w:t xml:space="preserve"> </w:t>
      </w:r>
      <w:r>
        <w:rPr>
          <w:rFonts w:ascii="Times New Roman" w:hAnsi="Times New Roman"/>
          <w:sz w:val="28"/>
        </w:rPr>
        <w:t xml:space="preserve">в умовах різної підготовки поверхні </w:t>
      </w:r>
      <w:r>
        <w:rPr>
          <w:rFonts w:ascii="Times New Roman" w:hAnsi="Times New Roman"/>
          <w:sz w:val="28"/>
          <w:lang w:val="en-US"/>
        </w:rPr>
        <w:t>GaAs</w:t>
      </w:r>
      <w:r>
        <w:rPr>
          <w:rFonts w:ascii="Times New Roman" w:hAnsi="Times New Roman"/>
          <w:sz w:val="28"/>
        </w:rPr>
        <w:t xml:space="preserve">-підкладки </w:t>
      </w:r>
      <w:r>
        <w:rPr>
          <w:rFonts w:ascii="Times New Roman" w:hAnsi="Times New Roman"/>
          <w:sz w:val="28"/>
        </w:rPr>
        <w:t>та нанесення електрода</w:t>
      </w:r>
      <w:r>
        <w:rPr>
          <w:rFonts w:ascii="Times New Roman" w:hAnsi="Times New Roman"/>
          <w:sz w:val="28"/>
        </w:rPr>
        <w:br/>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7A4141" w:rsidTr="00F6766F">
        <w:tc>
          <w:tcPr>
            <w:tcW w:w="4927" w:type="dxa"/>
          </w:tcPr>
          <w:p w:rsidR="0000293C" w:rsidRDefault="007A4141" w:rsidP="0000293C">
            <w:pPr>
              <w:spacing w:after="0"/>
              <w:jc w:val="center"/>
              <w:rPr>
                <w:rFonts w:ascii="Times New Roman" w:hAnsi="Times New Roman"/>
                <w:sz w:val="28"/>
              </w:rPr>
            </w:pPr>
            <w:r>
              <w:rPr>
                <w:rFonts w:ascii="Times New Roman" w:hAnsi="Times New Roman"/>
                <w:noProof/>
                <w:sz w:val="28"/>
                <w:lang w:eastAsia="uk-UA"/>
              </w:rPr>
              <w:drawing>
                <wp:inline distT="0" distB="0" distL="0" distR="0" wp14:anchorId="57FCF434" wp14:editId="1E315AF1">
                  <wp:extent cx="2787091" cy="15848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8а.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5799" cy="1589807"/>
                          </a:xfrm>
                          <a:prstGeom prst="rect">
                            <a:avLst/>
                          </a:prstGeom>
                        </pic:spPr>
                      </pic:pic>
                    </a:graphicData>
                  </a:graphic>
                </wp:inline>
              </w:drawing>
            </w:r>
          </w:p>
        </w:tc>
        <w:tc>
          <w:tcPr>
            <w:tcW w:w="4927" w:type="dxa"/>
          </w:tcPr>
          <w:p w:rsidR="0000293C" w:rsidRDefault="007A4141" w:rsidP="0000293C">
            <w:pPr>
              <w:spacing w:after="0"/>
              <w:jc w:val="center"/>
              <w:rPr>
                <w:rFonts w:ascii="Times New Roman" w:hAnsi="Times New Roman"/>
                <w:sz w:val="28"/>
              </w:rPr>
            </w:pPr>
            <w:r>
              <w:rPr>
                <w:rFonts w:ascii="Times New Roman" w:hAnsi="Times New Roman"/>
                <w:noProof/>
                <w:sz w:val="28"/>
                <w:lang w:eastAsia="uk-UA"/>
              </w:rPr>
              <w:drawing>
                <wp:inline distT="0" distB="0" distL="0" distR="0" wp14:anchorId="667A802D" wp14:editId="04943A22">
                  <wp:extent cx="2852928" cy="1622292"/>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8а.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3787" cy="1622781"/>
                          </a:xfrm>
                          <a:prstGeom prst="rect">
                            <a:avLst/>
                          </a:prstGeom>
                        </pic:spPr>
                      </pic:pic>
                    </a:graphicData>
                  </a:graphic>
                </wp:inline>
              </w:drawing>
            </w:r>
          </w:p>
        </w:tc>
      </w:tr>
      <w:tr w:rsidR="007A4141" w:rsidTr="00F6766F">
        <w:tc>
          <w:tcPr>
            <w:tcW w:w="4927" w:type="dxa"/>
          </w:tcPr>
          <w:p w:rsidR="0000293C" w:rsidRDefault="007A4141" w:rsidP="0000293C">
            <w:pPr>
              <w:spacing w:after="0"/>
              <w:jc w:val="both"/>
              <w:rPr>
                <w:rFonts w:ascii="Times New Roman" w:hAnsi="Times New Roman"/>
                <w:sz w:val="28"/>
              </w:rPr>
            </w:pPr>
            <w:r>
              <w:rPr>
                <w:rFonts w:ascii="Times New Roman" w:hAnsi="Times New Roman"/>
                <w:noProof/>
                <w:sz w:val="28"/>
                <w:lang w:eastAsia="uk-UA"/>
              </w:rPr>
              <w:drawing>
                <wp:inline distT="0" distB="0" distL="0" distR="0" wp14:anchorId="4586E086" wp14:editId="62605B08">
                  <wp:extent cx="2948025" cy="1536670"/>
                  <wp:effectExtent l="0" t="0" r="508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8б.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1961" cy="1538721"/>
                          </a:xfrm>
                          <a:prstGeom prst="rect">
                            <a:avLst/>
                          </a:prstGeom>
                        </pic:spPr>
                      </pic:pic>
                    </a:graphicData>
                  </a:graphic>
                </wp:inline>
              </w:drawing>
            </w:r>
          </w:p>
        </w:tc>
        <w:tc>
          <w:tcPr>
            <w:tcW w:w="4927" w:type="dxa"/>
          </w:tcPr>
          <w:p w:rsidR="0000293C" w:rsidRDefault="007A4141" w:rsidP="0000293C">
            <w:pPr>
              <w:spacing w:after="0"/>
              <w:jc w:val="center"/>
              <w:rPr>
                <w:rFonts w:ascii="Times New Roman" w:hAnsi="Times New Roman"/>
                <w:sz w:val="28"/>
              </w:rPr>
            </w:pPr>
            <w:r>
              <w:rPr>
                <w:rFonts w:ascii="Times New Roman" w:hAnsi="Times New Roman"/>
                <w:noProof/>
                <w:sz w:val="28"/>
                <w:lang w:eastAsia="uk-UA"/>
              </w:rPr>
              <w:drawing>
                <wp:inline distT="0" distB="0" distL="0" distR="0" wp14:anchorId="25912065" wp14:editId="4B94780A">
                  <wp:extent cx="2860243" cy="162645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8б.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4511" cy="1634565"/>
                          </a:xfrm>
                          <a:prstGeom prst="rect">
                            <a:avLst/>
                          </a:prstGeom>
                        </pic:spPr>
                      </pic:pic>
                    </a:graphicData>
                  </a:graphic>
                </wp:inline>
              </w:drawing>
            </w:r>
          </w:p>
        </w:tc>
      </w:tr>
      <w:tr w:rsidR="007A4141" w:rsidTr="00F6766F">
        <w:tc>
          <w:tcPr>
            <w:tcW w:w="4927" w:type="dxa"/>
          </w:tcPr>
          <w:p w:rsidR="007A4141" w:rsidRDefault="007A4141" w:rsidP="0000293C">
            <w:pPr>
              <w:spacing w:after="0"/>
              <w:jc w:val="center"/>
              <w:rPr>
                <w:rFonts w:ascii="Times New Roman" w:hAnsi="Times New Roman"/>
                <w:sz w:val="28"/>
              </w:rPr>
            </w:pPr>
            <w:r>
              <w:rPr>
                <w:rFonts w:ascii="Times New Roman" w:hAnsi="Times New Roman"/>
                <w:noProof/>
                <w:sz w:val="28"/>
                <w:lang w:eastAsia="uk-UA"/>
              </w:rPr>
              <w:drawing>
                <wp:inline distT="0" distB="0" distL="0" distR="0" wp14:anchorId="19CDFE10" wp14:editId="0E986AE8">
                  <wp:extent cx="2765146" cy="1618719"/>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8в.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5841" cy="1619126"/>
                          </a:xfrm>
                          <a:prstGeom prst="rect">
                            <a:avLst/>
                          </a:prstGeom>
                        </pic:spPr>
                      </pic:pic>
                    </a:graphicData>
                  </a:graphic>
                </wp:inline>
              </w:drawing>
            </w:r>
          </w:p>
          <w:p w:rsidR="0000293C" w:rsidRDefault="0000293C" w:rsidP="0000293C">
            <w:pPr>
              <w:spacing w:after="0"/>
              <w:jc w:val="center"/>
              <w:rPr>
                <w:rFonts w:ascii="Times New Roman" w:hAnsi="Times New Roman"/>
                <w:sz w:val="28"/>
              </w:rPr>
            </w:pPr>
            <w:r>
              <w:rPr>
                <w:rFonts w:ascii="Times New Roman" w:hAnsi="Times New Roman"/>
                <w:sz w:val="28"/>
              </w:rPr>
              <w:t>а</w:t>
            </w:r>
          </w:p>
        </w:tc>
        <w:tc>
          <w:tcPr>
            <w:tcW w:w="4927" w:type="dxa"/>
          </w:tcPr>
          <w:p w:rsidR="007A4141" w:rsidRDefault="007A4141" w:rsidP="0000293C">
            <w:pPr>
              <w:spacing w:after="0"/>
              <w:jc w:val="center"/>
              <w:rPr>
                <w:rFonts w:ascii="Times New Roman" w:hAnsi="Times New Roman"/>
                <w:sz w:val="28"/>
              </w:rPr>
            </w:pPr>
            <w:r>
              <w:rPr>
                <w:rFonts w:ascii="Times New Roman" w:hAnsi="Times New Roman"/>
                <w:noProof/>
                <w:sz w:val="28"/>
                <w:lang w:eastAsia="uk-UA"/>
              </w:rPr>
              <w:drawing>
                <wp:inline distT="0" distB="0" distL="0" distR="0" wp14:anchorId="0849F783" wp14:editId="18A91D08">
                  <wp:extent cx="2975130" cy="1616659"/>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8в.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9629" cy="1619104"/>
                          </a:xfrm>
                          <a:prstGeom prst="rect">
                            <a:avLst/>
                          </a:prstGeom>
                        </pic:spPr>
                      </pic:pic>
                    </a:graphicData>
                  </a:graphic>
                </wp:inline>
              </w:drawing>
            </w:r>
          </w:p>
          <w:p w:rsidR="0000293C" w:rsidRDefault="0000293C" w:rsidP="0000293C">
            <w:pPr>
              <w:spacing w:after="0"/>
              <w:jc w:val="center"/>
              <w:rPr>
                <w:rFonts w:ascii="Times New Roman" w:hAnsi="Times New Roman"/>
                <w:sz w:val="28"/>
              </w:rPr>
            </w:pPr>
            <w:r>
              <w:rPr>
                <w:rFonts w:ascii="Times New Roman" w:hAnsi="Times New Roman"/>
                <w:sz w:val="28"/>
              </w:rPr>
              <w:t>б</w:t>
            </w:r>
          </w:p>
        </w:tc>
      </w:tr>
      <w:tr w:rsidR="0000293C" w:rsidTr="00913CD4">
        <w:tc>
          <w:tcPr>
            <w:tcW w:w="9854" w:type="dxa"/>
            <w:gridSpan w:val="2"/>
          </w:tcPr>
          <w:p w:rsidR="0000293C" w:rsidRDefault="0000293C" w:rsidP="0000293C">
            <w:pPr>
              <w:spacing w:after="0" w:line="240" w:lineRule="auto"/>
              <w:jc w:val="both"/>
              <w:rPr>
                <w:rFonts w:ascii="Times New Roman" w:hAnsi="Times New Roman"/>
                <w:sz w:val="28"/>
              </w:rPr>
            </w:pPr>
            <w:r w:rsidRPr="00695FCD">
              <w:rPr>
                <w:rFonts w:ascii="Times New Roman" w:hAnsi="Times New Roman"/>
                <w:sz w:val="28"/>
                <w:highlight w:val="yellow"/>
              </w:rPr>
              <w:t xml:space="preserve">Рис. </w:t>
            </w:r>
            <w:r>
              <w:rPr>
                <w:rFonts w:ascii="Times New Roman" w:hAnsi="Times New Roman"/>
                <w:sz w:val="28"/>
              </w:rPr>
              <w:t>6.</w:t>
            </w:r>
            <w:r>
              <w:rPr>
                <w:rFonts w:ascii="Times New Roman" w:hAnsi="Times New Roman"/>
                <w:sz w:val="28"/>
              </w:rPr>
              <w:t xml:space="preserve"> Вплив температури відпалу на висоту бар’єра БШ, фактор неідеальності </w:t>
            </w:r>
            <w:r>
              <w:rPr>
                <w:rFonts w:ascii="Times New Roman" w:hAnsi="Times New Roman"/>
                <w:sz w:val="28"/>
                <w:lang w:val="en-US"/>
              </w:rPr>
              <w:t>n</w:t>
            </w:r>
            <w:r w:rsidRPr="00CE2088">
              <w:rPr>
                <w:rFonts w:ascii="Times New Roman" w:hAnsi="Times New Roman"/>
                <w:sz w:val="28"/>
              </w:rPr>
              <w:t xml:space="preserve"> </w:t>
            </w:r>
            <w:r>
              <w:rPr>
                <w:rFonts w:ascii="Times New Roman" w:hAnsi="Times New Roman"/>
                <w:sz w:val="28"/>
              </w:rPr>
              <w:t>та напругу пробою бар’єра Шотткі а)</w:t>
            </w:r>
            <w:r>
              <w:rPr>
                <w:rFonts w:ascii="Times New Roman" w:hAnsi="Times New Roman"/>
                <w:sz w:val="28"/>
              </w:rPr>
              <w:t xml:space="preserve"> </w:t>
            </w:r>
            <w:r>
              <w:rPr>
                <w:rFonts w:ascii="Times New Roman" w:hAnsi="Times New Roman"/>
                <w:sz w:val="28"/>
              </w:rPr>
              <w:t xml:space="preserve">сплави </w:t>
            </w:r>
            <w:r>
              <w:rPr>
                <w:rFonts w:ascii="Times New Roman" w:hAnsi="Times New Roman"/>
                <w:sz w:val="28"/>
                <w:lang w:val="en-US"/>
              </w:rPr>
              <w:t>Nb</w:t>
            </w:r>
            <w:r w:rsidRPr="00CE2088">
              <w:rPr>
                <w:rFonts w:ascii="Times New Roman" w:hAnsi="Times New Roman"/>
                <w:sz w:val="28"/>
              </w:rPr>
              <w:t>-</w:t>
            </w:r>
            <w:r>
              <w:rPr>
                <w:rFonts w:ascii="Times New Roman" w:hAnsi="Times New Roman"/>
                <w:sz w:val="28"/>
                <w:lang w:val="en-US"/>
              </w:rPr>
              <w:t>Si</w:t>
            </w:r>
            <w:r w:rsidRPr="00CE2088">
              <w:rPr>
                <w:rFonts w:ascii="Times New Roman" w:hAnsi="Times New Roman"/>
                <w:sz w:val="28"/>
              </w:rPr>
              <w:t>-</w:t>
            </w:r>
            <w:r>
              <w:rPr>
                <w:rFonts w:ascii="Times New Roman" w:hAnsi="Times New Roman"/>
                <w:sz w:val="28"/>
                <w:lang w:val="en-US"/>
              </w:rPr>
              <w:t>B</w:t>
            </w:r>
            <w:r w:rsidRPr="00CE2088">
              <w:rPr>
                <w:rFonts w:ascii="Times New Roman" w:hAnsi="Times New Roman"/>
                <w:sz w:val="28"/>
              </w:rPr>
              <w:t>-1-1 (</w:t>
            </w:r>
            <w:r>
              <w:rPr>
                <w:rFonts w:ascii="Times New Roman" w:hAnsi="Times New Roman"/>
                <w:sz w:val="28"/>
                <w:lang w:val="en-US"/>
              </w:rPr>
              <w:t>n</w:t>
            </w:r>
            <w:r w:rsidRPr="00CE2088">
              <w:rPr>
                <w:rFonts w:ascii="Times New Roman" w:hAnsi="Times New Roman"/>
                <w:sz w:val="28"/>
              </w:rPr>
              <w:t>-</w:t>
            </w:r>
            <w:r>
              <w:rPr>
                <w:rFonts w:ascii="Times New Roman" w:hAnsi="Times New Roman"/>
                <w:sz w:val="28"/>
                <w:lang w:val="en-US"/>
              </w:rPr>
              <w:t>GaAs</w:t>
            </w:r>
            <w:r w:rsidRPr="00CE2088">
              <w:rPr>
                <w:rFonts w:ascii="Times New Roman" w:hAnsi="Times New Roman"/>
                <w:sz w:val="28"/>
              </w:rPr>
              <w:t xml:space="preserve">) </w:t>
            </w:r>
            <w:r>
              <w:rPr>
                <w:rFonts w:ascii="Times New Roman" w:hAnsi="Times New Roman"/>
                <w:sz w:val="28"/>
              </w:rPr>
              <w:t xml:space="preserve">і б) сплави </w:t>
            </w:r>
            <w:r>
              <w:rPr>
                <w:rFonts w:ascii="Times New Roman" w:hAnsi="Times New Roman"/>
                <w:sz w:val="28"/>
                <w:lang w:val="en-US"/>
              </w:rPr>
              <w:t>V</w:t>
            </w:r>
            <w:r w:rsidRPr="00CE2088">
              <w:rPr>
                <w:rFonts w:ascii="Times New Roman" w:hAnsi="Times New Roman"/>
                <w:sz w:val="28"/>
              </w:rPr>
              <w:t>-</w:t>
            </w:r>
            <w:r>
              <w:rPr>
                <w:rFonts w:ascii="Times New Roman" w:hAnsi="Times New Roman"/>
                <w:sz w:val="28"/>
                <w:lang w:val="en-US"/>
              </w:rPr>
              <w:t>Ge</w:t>
            </w:r>
            <w:r w:rsidRPr="00CE2088">
              <w:rPr>
                <w:rFonts w:ascii="Times New Roman" w:hAnsi="Times New Roman"/>
                <w:sz w:val="28"/>
              </w:rPr>
              <w:t>-</w:t>
            </w:r>
            <w:r>
              <w:rPr>
                <w:rFonts w:ascii="Times New Roman" w:hAnsi="Times New Roman"/>
                <w:sz w:val="28"/>
                <w:lang w:val="en-US"/>
              </w:rPr>
              <w:t>Ho</w:t>
            </w:r>
            <w:r w:rsidRPr="00CE2088">
              <w:rPr>
                <w:rFonts w:ascii="Times New Roman" w:hAnsi="Times New Roman"/>
                <w:sz w:val="28"/>
              </w:rPr>
              <w:t xml:space="preserve">-1-1 ( 1- </w:t>
            </w:r>
            <w:r>
              <w:rPr>
                <w:rFonts w:ascii="Times New Roman" w:hAnsi="Times New Roman"/>
                <w:sz w:val="28"/>
              </w:rPr>
              <w:t xml:space="preserve">без обробки поверхні; 2-3 – з обробкою в </w:t>
            </w:r>
            <w:r>
              <w:rPr>
                <w:rFonts w:ascii="Times New Roman" w:hAnsi="Times New Roman"/>
                <w:sz w:val="28"/>
                <w:lang w:val="en-US"/>
              </w:rPr>
              <w:t>Ar</w:t>
            </w:r>
            <w:r w:rsidRPr="00CE2088">
              <w:rPr>
                <w:rFonts w:ascii="Times New Roman" w:hAnsi="Times New Roman"/>
                <w:sz w:val="28"/>
              </w:rPr>
              <w:t>-</w:t>
            </w:r>
            <w:r>
              <w:rPr>
                <w:rFonts w:ascii="Times New Roman" w:hAnsi="Times New Roman"/>
                <w:sz w:val="28"/>
              </w:rPr>
              <w:t>плазмі).</w:t>
            </w:r>
          </w:p>
        </w:tc>
      </w:tr>
    </w:tbl>
    <w:p w:rsidR="00BB26A4" w:rsidRDefault="00BB26A4" w:rsidP="0000293C">
      <w:pPr>
        <w:spacing w:after="0"/>
        <w:jc w:val="both"/>
        <w:rPr>
          <w:rFonts w:ascii="Times New Roman" w:hAnsi="Times New Roman"/>
          <w:sz w:val="28"/>
        </w:rPr>
      </w:pPr>
      <w:r>
        <w:rPr>
          <w:rFonts w:ascii="Times New Roman" w:hAnsi="Times New Roman"/>
          <w:sz w:val="28"/>
        </w:rPr>
        <w:t>затвора ПТШ. Досягнуте значення покращення електрофізичних параметрів БШ в умовах відновного відпалу структур. Саме в області температур відпалу 900-1000</w:t>
      </w:r>
      <w:r w:rsidR="0000293C">
        <w:rPr>
          <w:rFonts w:ascii="Times New Roman" w:hAnsi="Times New Roman"/>
          <w:sz w:val="28"/>
        </w:rPr>
        <w:t> </w:t>
      </w:r>
      <w:r>
        <w:rPr>
          <w:rFonts w:ascii="Times New Roman" w:hAnsi="Times New Roman"/>
          <w:sz w:val="28"/>
        </w:rPr>
        <w:t>К формуються різні переходи метал-напівпровідник, коли напруга пробою збільшується на 5-10</w:t>
      </w:r>
      <w:r w:rsidR="0000293C">
        <w:rPr>
          <w:rFonts w:ascii="Times New Roman" w:hAnsi="Times New Roman"/>
          <w:sz w:val="28"/>
        </w:rPr>
        <w:t> </w:t>
      </w:r>
      <w:r>
        <w:rPr>
          <w:rFonts w:ascii="Times New Roman" w:hAnsi="Times New Roman"/>
          <w:sz w:val="28"/>
        </w:rPr>
        <w:t>В.</w:t>
      </w:r>
    </w:p>
    <w:p w:rsidR="00BB26A4" w:rsidRDefault="00BB26A4" w:rsidP="00BB26A4">
      <w:pPr>
        <w:spacing w:after="0"/>
        <w:ind w:firstLine="709"/>
        <w:jc w:val="both"/>
        <w:rPr>
          <w:rFonts w:ascii="Times New Roman" w:eastAsiaTheme="minorEastAsia" w:hAnsi="Times New Roman"/>
          <w:sz w:val="28"/>
        </w:rPr>
      </w:pPr>
      <w:r>
        <w:rPr>
          <w:rFonts w:ascii="Times New Roman" w:hAnsi="Times New Roman"/>
          <w:sz w:val="28"/>
        </w:rPr>
        <w:t>При зменшенні площі БШ величина напруги пробою наближається до деякого стабільного значення 10-15 В. Із обробки залежності від температури в координатах (</w:t>
      </w:r>
      <m:oMath>
        <m:func>
          <m:funcPr>
            <m:ctrlPr>
              <w:rPr>
                <w:rFonts w:ascii="Cambria Math" w:hAnsi="Cambria Math"/>
                <w:sz w:val="28"/>
              </w:rPr>
            </m:ctrlPr>
          </m:funcPr>
          <m:fName>
            <m:r>
              <m:rPr>
                <m:sty m:val="p"/>
              </m:rPr>
              <w:rPr>
                <w:rFonts w:ascii="Cambria Math" w:hAnsi="Cambria Math"/>
                <w:sz w:val="28"/>
              </w:rPr>
              <m:t>ln</m:t>
            </m:r>
          </m:fName>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e</m:t>
                    </m:r>
                  </m:num>
                  <m:den>
                    <m:r>
                      <w:rPr>
                        <w:rFonts w:ascii="Cambria Math" w:hAnsi="Cambria Math"/>
                        <w:sz w:val="28"/>
                      </w:rPr>
                      <m:t>s</m:t>
                    </m:r>
                  </m:den>
                </m:f>
                <m:ctrlPr>
                  <w:rPr>
                    <w:rFonts w:ascii="Cambria Math" w:eastAsiaTheme="minorEastAsia" w:hAnsi="Cambria Math"/>
                    <w:i/>
                    <w:sz w:val="28"/>
                  </w:rPr>
                </m:ctrlPr>
              </m:e>
            </m:d>
          </m:e>
        </m:func>
        <m:r>
          <w:rPr>
            <w:rFonts w:ascii="Cambria Math" w:eastAsiaTheme="minorEastAsia" w:hAnsi="Cambria Math"/>
            <w:sz w:val="28"/>
          </w:rPr>
          <m:t>, -</m:t>
        </m:r>
        <m:f>
          <m:fPr>
            <m:ctrlPr>
              <w:rPr>
                <w:rFonts w:ascii="Cambria Math" w:eastAsiaTheme="minorEastAsia" w:hAnsi="Cambria Math"/>
                <w:i/>
                <w:sz w:val="28"/>
              </w:rPr>
            </m:ctrlPr>
          </m:fPr>
          <m:num>
            <m:sSub>
              <m:sSubPr>
                <m:ctrlPr>
                  <w:rPr>
                    <w:rFonts w:ascii="Cambria Math" w:eastAsiaTheme="minorEastAsia" w:hAnsi="Cambria Math"/>
                    <w:i/>
                    <w:sz w:val="28"/>
                  </w:rPr>
                </m:ctrlPr>
              </m:sSubPr>
              <m:e>
                <m:r>
                  <w:rPr>
                    <w:rFonts w:ascii="Cambria Math" w:eastAsiaTheme="minorEastAsia" w:hAnsi="Cambria Math"/>
                    <w:sz w:val="28"/>
                  </w:rPr>
                  <m:t>φ</m:t>
                </m:r>
              </m:e>
              <m:sub>
                <m:r>
                  <w:rPr>
                    <w:rFonts w:ascii="Cambria Math" w:eastAsiaTheme="minorEastAsia" w:hAnsi="Cambria Math"/>
                    <w:sz w:val="28"/>
                  </w:rPr>
                  <m:t>∆</m:t>
                </m:r>
              </m:sub>
            </m:sSub>
          </m:num>
          <m:den>
            <m:sSub>
              <m:sSubPr>
                <m:ctrlPr>
                  <w:rPr>
                    <w:rFonts w:ascii="Cambria Math" w:eastAsiaTheme="minorEastAsia" w:hAnsi="Cambria Math"/>
                    <w:i/>
                    <w:sz w:val="28"/>
                  </w:rPr>
                </m:ctrlPr>
              </m:sSubPr>
              <m:e>
                <m:r>
                  <w:rPr>
                    <w:rFonts w:ascii="Cambria Math" w:eastAsiaTheme="minorEastAsia" w:hAnsi="Cambria Math"/>
                    <w:sz w:val="28"/>
                  </w:rPr>
                  <m:t>R</m:t>
                </m:r>
              </m:e>
              <m:sub>
                <m:r>
                  <w:rPr>
                    <w:rFonts w:ascii="Cambria Math" w:eastAsiaTheme="minorEastAsia" w:hAnsi="Cambria Math"/>
                    <w:sz w:val="28"/>
                  </w:rPr>
                  <m:t>Г</m:t>
                </m:r>
              </m:sub>
            </m:sSub>
          </m:den>
        </m:f>
        <m:r>
          <w:rPr>
            <w:rFonts w:ascii="Cambria Math" w:eastAsiaTheme="minorEastAsia" w:hAnsi="Cambria Math"/>
            <w:sz w:val="28"/>
          </w:rPr>
          <m:t>+2lnT</m:t>
        </m:r>
      </m:oMath>
      <w:r>
        <w:rPr>
          <w:rFonts w:ascii="Times New Roman" w:hAnsi="Times New Roman"/>
          <w:sz w:val="28"/>
        </w:rPr>
        <w:t xml:space="preserve">), що подано на рис. </w:t>
      </w:r>
      <w:r w:rsidR="0000293C">
        <w:rPr>
          <w:rFonts w:ascii="Times New Roman" w:hAnsi="Times New Roman"/>
          <w:sz w:val="28"/>
        </w:rPr>
        <w:t>7</w:t>
      </w:r>
      <w:r>
        <w:rPr>
          <w:rFonts w:ascii="Times New Roman" w:hAnsi="Times New Roman"/>
          <w:sz w:val="28"/>
        </w:rPr>
        <w:t>, отримані значення постійної Річардсона А** для даних БШ, які вже сформовані при різних температурах водневого відпалу. В області оптимальних температур  значення постійної Річардсона досягає значення А**=9Асм</w:t>
      </w:r>
      <w:r w:rsidRPr="00074FFA">
        <w:rPr>
          <w:rFonts w:ascii="Times New Roman" w:hAnsi="Times New Roman"/>
          <w:sz w:val="28"/>
          <w:vertAlign w:val="superscript"/>
        </w:rPr>
        <w:t>-2</w:t>
      </w:r>
      <w:r>
        <w:rPr>
          <w:rFonts w:ascii="Times New Roman" w:hAnsi="Times New Roman"/>
          <w:sz w:val="28"/>
        </w:rPr>
        <w:t>К</w:t>
      </w:r>
      <w:r>
        <w:rPr>
          <w:rFonts w:ascii="Times New Roman" w:hAnsi="Times New Roman"/>
          <w:sz w:val="28"/>
          <w:vertAlign w:val="superscript"/>
        </w:rPr>
        <w:t>-2</w:t>
      </w:r>
      <w:r>
        <w:rPr>
          <w:rFonts w:ascii="Times New Roman" w:hAnsi="Times New Roman"/>
          <w:sz w:val="28"/>
        </w:rPr>
        <w:t xml:space="preserve">, що для швидкості поверхневої рекомбінації електронів  </w:t>
      </w:r>
      <m:oMath>
        <m:sSub>
          <m:sSubPr>
            <m:ctrlPr>
              <w:rPr>
                <w:rFonts w:ascii="Cambria Math" w:hAnsi="Cambria Math"/>
                <w:i/>
                <w:sz w:val="28"/>
              </w:rPr>
            </m:ctrlPr>
          </m:sSubPr>
          <m:e>
            <m:r>
              <w:rPr>
                <w:rFonts w:ascii="Cambria Math" w:hAnsi="Cambria Math"/>
                <w:sz w:val="28"/>
              </w:rPr>
              <m:t>σ</m:t>
            </m:r>
          </m:e>
          <m:sub>
            <m:r>
              <w:rPr>
                <w:rFonts w:ascii="Cambria Math" w:hAnsi="Cambria Math"/>
                <w:sz w:val="28"/>
              </w:rPr>
              <m:t>t</m:t>
            </m:r>
          </m:sub>
        </m:sSub>
        <m:sSub>
          <m:sSubPr>
            <m:ctrlPr>
              <w:rPr>
                <w:rFonts w:ascii="Cambria Math" w:hAnsi="Cambria Math"/>
                <w:i/>
                <w:sz w:val="28"/>
              </w:rPr>
            </m:ctrlPr>
          </m:sSubPr>
          <m:e>
            <m:r>
              <w:rPr>
                <w:rFonts w:ascii="Cambria Math" w:hAnsi="Cambria Math"/>
                <w:sz w:val="28"/>
              </w:rPr>
              <m:t>N</m:t>
            </m:r>
          </m:e>
          <m:sub>
            <m:r>
              <w:rPr>
                <w:rFonts w:ascii="Cambria Math" w:hAnsi="Cambria Math"/>
                <w:sz w:val="28"/>
              </w:rPr>
              <m:t>t</m:t>
            </m:r>
          </m:sub>
        </m:sSub>
        <m:r>
          <w:rPr>
            <w:rFonts w:ascii="Cambria Math" w:hAnsi="Cambria Math"/>
            <w:sz w:val="28"/>
          </w:rPr>
          <m:t>(1-</m:t>
        </m:r>
        <m:sSub>
          <m:sSubPr>
            <m:ctrlPr>
              <w:rPr>
                <w:rFonts w:ascii="Cambria Math" w:hAnsi="Cambria Math"/>
                <w:i/>
                <w:sz w:val="28"/>
              </w:rPr>
            </m:ctrlPr>
          </m:sSubPr>
          <m:e>
            <m:r>
              <w:rPr>
                <w:rFonts w:ascii="Cambria Math" w:hAnsi="Cambria Math"/>
                <w:sz w:val="28"/>
              </w:rPr>
              <m:t>f</m:t>
            </m:r>
          </m:e>
          <m:sub>
            <m:r>
              <w:rPr>
                <w:rFonts w:ascii="Cambria Math" w:hAnsi="Cambria Math"/>
                <w:sz w:val="28"/>
              </w:rPr>
              <m:t>t</m:t>
            </m:r>
          </m:sub>
        </m:sSub>
        <m:r>
          <w:rPr>
            <w:rFonts w:ascii="Cambria Math" w:hAnsi="Cambria Math"/>
            <w:sz w:val="28"/>
          </w:rPr>
          <m:t>)</m:t>
        </m:r>
      </m:oMath>
      <w:r w:rsidRPr="00CE2088">
        <w:rPr>
          <w:rFonts w:ascii="Times New Roman" w:eastAsiaTheme="minorEastAsia" w:hAnsi="Times New Roman"/>
          <w:sz w:val="28"/>
        </w:rPr>
        <w:t xml:space="preserve"> </w:t>
      </w:r>
      <w:r>
        <w:rPr>
          <w:rFonts w:ascii="Times New Roman" w:eastAsiaTheme="minorEastAsia" w:hAnsi="Times New Roman"/>
          <w:sz w:val="28"/>
        </w:rPr>
        <w:t>дає виникнення бар’єра на 1еВ, що може бути зв’язано з деяким погіршенням випрямляючої здатності БШ із-за певного збільшення випаду електронної компоненти емісійного потоку із надпровідника в метал.</w:t>
      </w:r>
    </w:p>
    <w:p w:rsidR="00BB26A4" w:rsidRDefault="00BB26A4" w:rsidP="00BB26A4">
      <w:pPr>
        <w:spacing w:after="0"/>
        <w:ind w:firstLine="709"/>
        <w:jc w:val="center"/>
        <w:rPr>
          <w:rFonts w:ascii="Times New Roman" w:eastAsiaTheme="minorEastAsia" w:hAnsi="Times New Roman"/>
          <w:sz w:val="28"/>
        </w:rPr>
      </w:pPr>
      <w:r>
        <w:rPr>
          <w:rFonts w:ascii="Times New Roman" w:eastAsiaTheme="minorEastAsia" w:hAnsi="Times New Roman"/>
          <w:noProof/>
          <w:sz w:val="28"/>
          <w:lang w:eastAsia="uk-UA"/>
        </w:rPr>
        <w:drawing>
          <wp:inline distT="0" distB="0" distL="0" distR="0" wp14:anchorId="22F3F4DB" wp14:editId="04052C43">
            <wp:extent cx="2904134" cy="2013964"/>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4490" cy="2021146"/>
                    </a:xfrm>
                    <a:prstGeom prst="rect">
                      <a:avLst/>
                    </a:prstGeom>
                  </pic:spPr>
                </pic:pic>
              </a:graphicData>
            </a:graphic>
          </wp:inline>
        </w:drawing>
      </w:r>
    </w:p>
    <w:p w:rsidR="00BB26A4" w:rsidRDefault="00BB26A4" w:rsidP="00BB26A4">
      <w:pPr>
        <w:spacing w:after="0"/>
        <w:ind w:firstLine="709"/>
        <w:jc w:val="both"/>
        <w:rPr>
          <w:rFonts w:ascii="Times New Roman" w:eastAsiaTheme="minorEastAsia" w:hAnsi="Times New Roman"/>
          <w:sz w:val="28"/>
        </w:rPr>
      </w:pPr>
      <w:r w:rsidRPr="00695FCD">
        <w:rPr>
          <w:rFonts w:ascii="Times New Roman" w:eastAsiaTheme="minorEastAsia" w:hAnsi="Times New Roman"/>
          <w:sz w:val="28"/>
          <w:highlight w:val="yellow"/>
        </w:rPr>
        <w:t xml:space="preserve">Рис. </w:t>
      </w:r>
      <w:r w:rsidR="0000293C">
        <w:rPr>
          <w:rFonts w:ascii="Times New Roman" w:eastAsiaTheme="minorEastAsia" w:hAnsi="Times New Roman"/>
          <w:sz w:val="28"/>
        </w:rPr>
        <w:t>7</w:t>
      </w:r>
      <w:r>
        <w:rPr>
          <w:rFonts w:ascii="Times New Roman" w:eastAsiaTheme="minorEastAsia" w:hAnsi="Times New Roman"/>
          <w:sz w:val="28"/>
        </w:rPr>
        <w:t xml:space="preserve"> Температурна залежність струму насичення бар’єра Шотткі </w:t>
      </w:r>
      <w:r>
        <w:rPr>
          <w:rFonts w:ascii="Times New Roman" w:eastAsiaTheme="minorEastAsia" w:hAnsi="Times New Roman"/>
          <w:sz w:val="28"/>
          <w:lang w:val="en-US"/>
        </w:rPr>
        <w:t>Nb</w:t>
      </w:r>
      <w:r w:rsidRPr="00CE2088">
        <w:rPr>
          <w:rFonts w:ascii="Times New Roman" w:eastAsiaTheme="minorEastAsia" w:hAnsi="Times New Roman"/>
          <w:sz w:val="28"/>
          <w:lang w:val="ru-RU"/>
        </w:rPr>
        <w:t>-</w:t>
      </w:r>
      <w:r>
        <w:rPr>
          <w:rFonts w:ascii="Times New Roman" w:eastAsiaTheme="minorEastAsia" w:hAnsi="Times New Roman"/>
          <w:sz w:val="28"/>
          <w:lang w:val="en-US"/>
        </w:rPr>
        <w:t>Si</w:t>
      </w:r>
      <w:r w:rsidRPr="00CE2088">
        <w:rPr>
          <w:rFonts w:ascii="Times New Roman" w:eastAsiaTheme="minorEastAsia" w:hAnsi="Times New Roman"/>
          <w:sz w:val="28"/>
          <w:lang w:val="ru-RU"/>
        </w:rPr>
        <w:t>-</w:t>
      </w:r>
      <w:r>
        <w:rPr>
          <w:rFonts w:ascii="Times New Roman" w:eastAsiaTheme="minorEastAsia" w:hAnsi="Times New Roman"/>
          <w:sz w:val="28"/>
          <w:lang w:val="en-US"/>
        </w:rPr>
        <w:t>Ho</w:t>
      </w:r>
      <w:r w:rsidRPr="00CE2088">
        <w:rPr>
          <w:rFonts w:ascii="Times New Roman" w:eastAsiaTheme="minorEastAsia" w:hAnsi="Times New Roman"/>
          <w:sz w:val="28"/>
          <w:lang w:val="ru-RU"/>
        </w:rPr>
        <w:t>-1-1</w:t>
      </w:r>
      <w:r>
        <w:rPr>
          <w:rFonts w:ascii="Times New Roman" w:eastAsiaTheme="minorEastAsia" w:hAnsi="Times New Roman"/>
          <w:sz w:val="28"/>
        </w:rPr>
        <w:t xml:space="preserve"> при оптимальній температурі водневого фотонного відпалу при 1050К протягом 10с.</w:t>
      </w:r>
    </w:p>
    <w:p w:rsidR="00BB26A4" w:rsidRDefault="00BB26A4" w:rsidP="00BB26A4">
      <w:pPr>
        <w:spacing w:after="0"/>
        <w:ind w:firstLine="709"/>
        <w:jc w:val="both"/>
        <w:rPr>
          <w:rFonts w:ascii="Times New Roman" w:eastAsiaTheme="minorEastAsia" w:hAnsi="Times New Roman"/>
          <w:sz w:val="28"/>
        </w:rPr>
      </w:pP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5. Підвищення швидкодії ПТ на </w:t>
      </w:r>
      <w:r>
        <w:rPr>
          <w:rFonts w:ascii="Times New Roman" w:eastAsiaTheme="minorEastAsia" w:hAnsi="Times New Roman"/>
          <w:sz w:val="28"/>
          <w:lang w:val="en-US"/>
        </w:rPr>
        <w:t>GaAs</w:t>
      </w:r>
      <w:r w:rsidRPr="00CE2088">
        <w:rPr>
          <w:rFonts w:ascii="Times New Roman" w:eastAsiaTheme="minorEastAsia" w:hAnsi="Times New Roman"/>
          <w:sz w:val="28"/>
        </w:rPr>
        <w:t xml:space="preserve"> </w:t>
      </w:r>
      <w:r>
        <w:rPr>
          <w:rFonts w:ascii="Times New Roman" w:eastAsiaTheme="minorEastAsia" w:hAnsi="Times New Roman"/>
          <w:sz w:val="28"/>
        </w:rPr>
        <w:t>за рахунок формування 2</w:t>
      </w:r>
      <w:r w:rsidR="001C3712">
        <w:rPr>
          <w:rFonts w:ascii="Times New Roman" w:eastAsiaTheme="minorEastAsia" w:hAnsi="Times New Roman"/>
          <w:sz w:val="28"/>
        </w:rPr>
        <w:t>ДЕГ</w:t>
      </w:r>
      <w:r>
        <w:rPr>
          <w:rFonts w:ascii="Times New Roman" w:eastAsiaTheme="minorEastAsia" w:hAnsi="Times New Roman"/>
          <w:sz w:val="28"/>
        </w:rPr>
        <w:t xml:space="preserve"> на стику напівпровідників </w:t>
      </w:r>
      <w:r>
        <w:rPr>
          <w:rFonts w:ascii="Times New Roman" w:eastAsiaTheme="minorEastAsia" w:hAnsi="Times New Roman"/>
          <w:sz w:val="28"/>
          <w:lang w:val="en-US"/>
        </w:rPr>
        <w:t>Al</w:t>
      </w:r>
      <w:r w:rsidRPr="006874F5">
        <w:rPr>
          <w:rFonts w:ascii="Times New Roman" w:eastAsiaTheme="minorEastAsia" w:hAnsi="Times New Roman"/>
          <w:sz w:val="28"/>
          <w:vertAlign w:val="subscript"/>
          <w:lang w:val="en-US"/>
        </w:rPr>
        <w:t>x</w:t>
      </w:r>
      <w:r>
        <w:rPr>
          <w:rFonts w:ascii="Times New Roman" w:eastAsiaTheme="minorEastAsia" w:hAnsi="Times New Roman"/>
          <w:sz w:val="28"/>
          <w:lang w:val="en-US"/>
        </w:rPr>
        <w:t>Ga</w:t>
      </w:r>
      <w:r w:rsidRPr="00CE2088">
        <w:rPr>
          <w:rFonts w:ascii="Times New Roman" w:eastAsiaTheme="minorEastAsia" w:hAnsi="Times New Roman"/>
          <w:sz w:val="28"/>
          <w:vertAlign w:val="subscript"/>
        </w:rPr>
        <w:t>1-</w:t>
      </w:r>
      <w:r w:rsidRPr="006874F5">
        <w:rPr>
          <w:rFonts w:ascii="Times New Roman" w:eastAsiaTheme="minorEastAsia" w:hAnsi="Times New Roman"/>
          <w:sz w:val="28"/>
          <w:vertAlign w:val="subscript"/>
          <w:lang w:val="en-US"/>
        </w:rPr>
        <w:t>x</w:t>
      </w:r>
      <w:r>
        <w:rPr>
          <w:rFonts w:ascii="Times New Roman" w:eastAsiaTheme="minorEastAsia" w:hAnsi="Times New Roman"/>
          <w:sz w:val="28"/>
          <w:lang w:val="en-US"/>
        </w:rPr>
        <w:t>As</w:t>
      </w:r>
      <w:r w:rsidRPr="00CE2088">
        <w:rPr>
          <w:rFonts w:ascii="Times New Roman" w:eastAsiaTheme="minorEastAsia" w:hAnsi="Times New Roman"/>
          <w:sz w:val="28"/>
        </w:rPr>
        <w:t>-</w:t>
      </w:r>
      <w:r>
        <w:rPr>
          <w:rFonts w:ascii="Times New Roman" w:eastAsiaTheme="minorEastAsia" w:hAnsi="Times New Roman"/>
          <w:sz w:val="28"/>
          <w:lang w:val="en-US"/>
        </w:rPr>
        <w:t>GaAs</w:t>
      </w:r>
      <w:r>
        <w:rPr>
          <w:rFonts w:ascii="Times New Roman" w:eastAsiaTheme="minorEastAsia" w:hAnsi="Times New Roman"/>
          <w:sz w:val="28"/>
        </w:rPr>
        <w:t>.</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Третім фактором, який суттєво впливає на швидкодію ВІС на основі ПТШ є збільшення рухливості носіїв заряду (електронів) в кріорежимі майже на порядок.</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Ще одним перспективним елементом як цифрових надшвидких мікросхем, так і аналогових мікросхем діапазону НВЧ є гетероструктурний польовий транзистор у управляючим переходом метал-напівпровідник (ГМЕН-транзистор).</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В цьому транзисторі використовуються властивості гетеропереходів між тонкими монокристалічними шарами двох напівпровідникових матеріалів з близькою кристалічною структурою, але різною величиною забороненої зони. Сьогодні найбільш широко використовують гетероперехід між арсенідом галію (</w:t>
      </w:r>
      <w:r>
        <w:rPr>
          <w:rFonts w:ascii="Times New Roman" w:eastAsiaTheme="minorEastAsia" w:hAnsi="Times New Roman"/>
          <w:sz w:val="28"/>
          <w:lang w:val="en-US"/>
        </w:rPr>
        <w:t>GaAs</w:t>
      </w:r>
      <w:r w:rsidRPr="00CE2088">
        <w:rPr>
          <w:rFonts w:ascii="Times New Roman" w:eastAsiaTheme="minorEastAsia" w:hAnsi="Times New Roman"/>
          <w:sz w:val="28"/>
        </w:rPr>
        <w:t>)</w:t>
      </w:r>
      <w:r>
        <w:rPr>
          <w:rFonts w:ascii="Times New Roman" w:eastAsiaTheme="minorEastAsia" w:hAnsi="Times New Roman"/>
          <w:sz w:val="28"/>
        </w:rPr>
        <w:t xml:space="preserve"> та арсенідом галія-алюмінія (</w:t>
      </w:r>
      <w:r>
        <w:rPr>
          <w:rFonts w:ascii="Times New Roman" w:eastAsiaTheme="minorEastAsia" w:hAnsi="Times New Roman"/>
          <w:sz w:val="28"/>
          <w:lang w:val="en-US"/>
        </w:rPr>
        <w:t>Al</w:t>
      </w:r>
      <w:r w:rsidRPr="009619FD">
        <w:rPr>
          <w:rFonts w:ascii="Times New Roman" w:eastAsiaTheme="minorEastAsia" w:hAnsi="Times New Roman"/>
          <w:sz w:val="28"/>
          <w:vertAlign w:val="subscript"/>
          <w:lang w:val="en-US"/>
        </w:rPr>
        <w:t>x</w:t>
      </w:r>
      <w:r>
        <w:rPr>
          <w:rFonts w:ascii="Times New Roman" w:eastAsiaTheme="minorEastAsia" w:hAnsi="Times New Roman"/>
          <w:sz w:val="28"/>
          <w:lang w:val="en-US"/>
        </w:rPr>
        <w:t>Ga</w:t>
      </w:r>
      <w:r w:rsidRPr="00CE2088">
        <w:rPr>
          <w:rFonts w:ascii="Times New Roman" w:eastAsiaTheme="minorEastAsia" w:hAnsi="Times New Roman"/>
          <w:sz w:val="28"/>
          <w:vertAlign w:val="subscript"/>
        </w:rPr>
        <w:t>1-</w:t>
      </w:r>
      <w:r w:rsidRPr="009619FD">
        <w:rPr>
          <w:rFonts w:ascii="Times New Roman" w:eastAsiaTheme="minorEastAsia" w:hAnsi="Times New Roman"/>
          <w:sz w:val="28"/>
          <w:vertAlign w:val="subscript"/>
          <w:lang w:val="en-US"/>
        </w:rPr>
        <w:t>x</w:t>
      </w:r>
      <w:r>
        <w:rPr>
          <w:rFonts w:ascii="Times New Roman" w:eastAsiaTheme="minorEastAsia" w:hAnsi="Times New Roman"/>
          <w:sz w:val="28"/>
          <w:lang w:val="en-US"/>
        </w:rPr>
        <w:t>As</w:t>
      </w:r>
      <w:r w:rsidRPr="00CE2088">
        <w:rPr>
          <w:rFonts w:ascii="Times New Roman" w:eastAsiaTheme="minorEastAsia" w:hAnsi="Times New Roman"/>
          <w:sz w:val="28"/>
        </w:rPr>
        <w:t>) (</w:t>
      </w:r>
      <w:r>
        <w:rPr>
          <w:rFonts w:ascii="Times New Roman" w:eastAsiaTheme="minorEastAsia" w:hAnsi="Times New Roman"/>
          <w:sz w:val="28"/>
        </w:rPr>
        <w:t xml:space="preserve">рис.10). Тут величина х показує відносний вміст алюмінію. Ширина забороненої зони </w:t>
      </w:r>
      <m:oMath>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з</m:t>
            </m:r>
          </m:sub>
        </m:sSub>
      </m:oMath>
      <w:r>
        <w:rPr>
          <w:rFonts w:ascii="Times New Roman" w:eastAsiaTheme="minorEastAsia" w:hAnsi="Times New Roman"/>
          <w:sz w:val="28"/>
        </w:rPr>
        <w:t xml:space="preserve">арсеніда галія-алюмінія лінійно збільшується з ростом х, тобто є варізонним напівпровідником. </w:t>
      </w:r>
      <w:r w:rsidR="001C3712">
        <w:rPr>
          <w:rFonts w:ascii="Times New Roman" w:eastAsiaTheme="minorEastAsia" w:hAnsi="Times New Roman"/>
          <w:sz w:val="28"/>
        </w:rPr>
        <w:t>Для</w:t>
      </w:r>
      <w:r>
        <w:rPr>
          <w:rFonts w:ascii="Times New Roman" w:eastAsiaTheme="minorEastAsia" w:hAnsi="Times New Roman"/>
          <w:sz w:val="28"/>
        </w:rPr>
        <w:t xml:space="preserve"> значення х=0.2 і йому відповідає </w:t>
      </w:r>
      <m:oMath>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з</m:t>
            </m:r>
          </m:sub>
        </m:sSub>
        <m:r>
          <w:rPr>
            <w:rFonts w:ascii="Cambria Math" w:eastAsiaTheme="minorEastAsia" w:hAnsi="Cambria Math"/>
            <w:sz w:val="28"/>
          </w:rPr>
          <m:t>≅1.81еВ</m:t>
        </m:r>
      </m:oMath>
      <w:r>
        <w:rPr>
          <w:rFonts w:ascii="Times New Roman" w:eastAsiaTheme="minorEastAsia" w:hAnsi="Times New Roman"/>
          <w:sz w:val="28"/>
        </w:rPr>
        <w:t xml:space="preserve">. Рівноважна енергетична діаграма гетероперехода між нелегованим </w:t>
      </w:r>
      <w:r>
        <w:rPr>
          <w:rFonts w:ascii="Times New Roman" w:eastAsiaTheme="minorEastAsia" w:hAnsi="Times New Roman"/>
          <w:sz w:val="28"/>
          <w:lang w:val="en-US"/>
        </w:rPr>
        <w:t>GeAs</w:t>
      </w:r>
      <w:r w:rsidRPr="00CE2088">
        <w:rPr>
          <w:rFonts w:ascii="Times New Roman" w:eastAsiaTheme="minorEastAsia" w:hAnsi="Times New Roman"/>
          <w:sz w:val="28"/>
          <w:lang w:val="ru-RU"/>
        </w:rPr>
        <w:t xml:space="preserve"> </w:t>
      </w:r>
      <w:r>
        <w:rPr>
          <w:rFonts w:ascii="Times New Roman" w:eastAsiaTheme="minorEastAsia" w:hAnsi="Times New Roman"/>
          <w:sz w:val="28"/>
        </w:rPr>
        <w:t xml:space="preserve"> і легованим донорною домішкою </w:t>
      </w:r>
      <w:r w:rsidRPr="006C29BA">
        <w:rPr>
          <w:rFonts w:ascii="Times New Roman" w:eastAsiaTheme="minorEastAsia" w:hAnsi="Times New Roman"/>
          <w:sz w:val="28"/>
        </w:rPr>
        <w:t>(</w:t>
      </w:r>
      <w:r>
        <w:rPr>
          <w:rFonts w:ascii="Times New Roman" w:eastAsiaTheme="minorEastAsia" w:hAnsi="Times New Roman"/>
          <w:sz w:val="28"/>
          <w:lang w:val="en-US"/>
        </w:rPr>
        <w:t>Si</w:t>
      </w:r>
      <w:r w:rsidRPr="006C29BA">
        <w:rPr>
          <w:rFonts w:ascii="Times New Roman" w:eastAsiaTheme="minorEastAsia" w:hAnsi="Times New Roman"/>
          <w:sz w:val="28"/>
        </w:rPr>
        <w:t>)</w:t>
      </w:r>
      <w:r>
        <w:rPr>
          <w:rFonts w:ascii="Times New Roman" w:eastAsiaTheme="minorEastAsia" w:hAnsi="Times New Roman"/>
          <w:sz w:val="28"/>
        </w:rPr>
        <w:t xml:space="preserve"> </w:t>
      </w:r>
      <w:r>
        <w:rPr>
          <w:rFonts w:ascii="Times New Roman" w:eastAsiaTheme="minorEastAsia" w:hAnsi="Times New Roman"/>
          <w:sz w:val="28"/>
          <w:lang w:val="en-US"/>
        </w:rPr>
        <w:t>Al</w:t>
      </w:r>
      <w:r w:rsidRPr="00542D4E">
        <w:rPr>
          <w:rFonts w:ascii="Times New Roman" w:eastAsiaTheme="minorEastAsia" w:hAnsi="Times New Roman"/>
          <w:sz w:val="28"/>
          <w:vertAlign w:val="subscript"/>
          <w:lang w:val="en-US"/>
        </w:rPr>
        <w:t>x</w:t>
      </w:r>
      <w:r>
        <w:rPr>
          <w:rFonts w:ascii="Times New Roman" w:eastAsiaTheme="minorEastAsia" w:hAnsi="Times New Roman"/>
          <w:sz w:val="28"/>
          <w:lang w:val="en-US"/>
        </w:rPr>
        <w:t>Ga</w:t>
      </w:r>
      <w:r w:rsidRPr="006C29BA">
        <w:rPr>
          <w:rFonts w:ascii="Times New Roman" w:eastAsiaTheme="minorEastAsia" w:hAnsi="Times New Roman"/>
          <w:sz w:val="28"/>
          <w:vertAlign w:val="subscript"/>
        </w:rPr>
        <w:t>1-</w:t>
      </w:r>
      <w:r w:rsidRPr="00542D4E">
        <w:rPr>
          <w:rFonts w:ascii="Times New Roman" w:eastAsiaTheme="minorEastAsia" w:hAnsi="Times New Roman"/>
          <w:sz w:val="28"/>
          <w:vertAlign w:val="subscript"/>
          <w:lang w:val="en-US"/>
        </w:rPr>
        <w:t>x</w:t>
      </w:r>
      <w:r>
        <w:rPr>
          <w:rFonts w:ascii="Times New Roman" w:eastAsiaTheme="minorEastAsia" w:hAnsi="Times New Roman"/>
          <w:sz w:val="28"/>
          <w:lang w:val="en-US"/>
        </w:rPr>
        <w:t>As</w:t>
      </w:r>
      <w:r>
        <w:rPr>
          <w:rFonts w:ascii="Times New Roman" w:eastAsiaTheme="minorEastAsia" w:hAnsi="Times New Roman"/>
          <w:sz w:val="28"/>
        </w:rPr>
        <w:t xml:space="preserve"> подана </w:t>
      </w:r>
      <w:r w:rsidR="006C29BA">
        <w:rPr>
          <w:rFonts w:ascii="Times New Roman" w:eastAsiaTheme="minorEastAsia" w:hAnsi="Times New Roman"/>
          <w:sz w:val="28"/>
        </w:rPr>
        <w:t>в робот</w:t>
      </w:r>
      <w:r w:rsidR="00006E5E">
        <w:rPr>
          <w:rFonts w:ascii="Times New Roman" w:eastAsiaTheme="minorEastAsia" w:hAnsi="Times New Roman"/>
          <w:sz w:val="28"/>
        </w:rPr>
        <w:t>і</w:t>
      </w:r>
      <w:r w:rsidR="006C29BA">
        <w:rPr>
          <w:rFonts w:ascii="Times New Roman" w:eastAsiaTheme="minorEastAsia" w:hAnsi="Times New Roman"/>
          <w:sz w:val="28"/>
        </w:rPr>
        <w:t xml:space="preserve"> </w:t>
      </w:r>
      <w:r w:rsidR="006C29BA" w:rsidRPr="006C29BA">
        <w:rPr>
          <w:rFonts w:ascii="Times New Roman" w:eastAsiaTheme="minorEastAsia" w:hAnsi="Times New Roman"/>
          <w:sz w:val="28"/>
          <w:highlight w:val="yellow"/>
        </w:rPr>
        <w:t>[</w:t>
      </w:r>
      <w:r w:rsidR="00C64A6C">
        <w:rPr>
          <w:rFonts w:ascii="Times New Roman" w:eastAsiaTheme="minorEastAsia" w:hAnsi="Times New Roman"/>
          <w:sz w:val="28"/>
          <w:highlight w:val="yellow"/>
          <w:lang w:val="en-US"/>
        </w:rPr>
        <w:t>20</w:t>
      </w:r>
      <w:r w:rsidR="006C29BA" w:rsidRPr="006C29BA">
        <w:rPr>
          <w:rFonts w:ascii="Times New Roman" w:eastAsiaTheme="minorEastAsia" w:hAnsi="Times New Roman"/>
          <w:sz w:val="28"/>
          <w:highlight w:val="yellow"/>
        </w:rPr>
        <w:t>]</w:t>
      </w:r>
      <w:r>
        <w:rPr>
          <w:rFonts w:ascii="Times New Roman" w:eastAsiaTheme="minorEastAsia" w:hAnsi="Times New Roman"/>
          <w:sz w:val="28"/>
        </w:rPr>
        <w:t xml:space="preserve">. </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Штрихова горизонтальна лінія відповідає рівню фермі </w:t>
      </w:r>
      <m:oMath>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F</m:t>
            </m:r>
          </m:sub>
        </m:sSub>
      </m:oMath>
      <w:r>
        <w:rPr>
          <w:rFonts w:ascii="Times New Roman" w:eastAsiaTheme="minorEastAsia" w:hAnsi="Times New Roman"/>
          <w:sz w:val="28"/>
        </w:rPr>
        <w:t xml:space="preserve">, в рівноважному стані його енергія є одинаковою для обох напівпровідників, а </w:t>
      </w:r>
      <m:oMath>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V</m:t>
            </m:r>
          </m:sub>
        </m:sSub>
      </m:oMath>
      <w:r w:rsidRPr="00CE2088">
        <w:rPr>
          <w:rFonts w:ascii="Times New Roman" w:eastAsiaTheme="minorEastAsia" w:hAnsi="Times New Roman"/>
          <w:sz w:val="28"/>
        </w:rPr>
        <w:t xml:space="preserve"> </w:t>
      </w:r>
      <w:r>
        <w:rPr>
          <w:rFonts w:ascii="Times New Roman" w:eastAsiaTheme="minorEastAsia" w:hAnsi="Times New Roman"/>
          <w:sz w:val="28"/>
        </w:rPr>
        <w:t>– енергія, що відповідає межі валентної зони. В нелегованому</w:t>
      </w:r>
      <w:r w:rsidRPr="00CE2088">
        <w:rPr>
          <w:rFonts w:ascii="Times New Roman" w:eastAsiaTheme="minorEastAsia" w:hAnsi="Times New Roman"/>
          <w:sz w:val="28"/>
          <w:lang w:val="ru-RU"/>
        </w:rPr>
        <w:t xml:space="preserve"> </w:t>
      </w:r>
      <w:r>
        <w:rPr>
          <w:rFonts w:ascii="Times New Roman" w:eastAsiaTheme="minorEastAsia" w:hAnsi="Times New Roman"/>
          <w:sz w:val="28"/>
          <w:lang w:val="en-US"/>
        </w:rPr>
        <w:t>GaAs</w:t>
      </w:r>
      <w:r w:rsidRPr="00CE2088">
        <w:rPr>
          <w:rFonts w:ascii="Times New Roman" w:eastAsiaTheme="minorEastAsia" w:hAnsi="Times New Roman"/>
          <w:sz w:val="28"/>
          <w:lang w:val="ru-RU"/>
        </w:rPr>
        <w:t xml:space="preserve"> (</w:t>
      </w:r>
      <w:r>
        <w:rPr>
          <w:rFonts w:ascii="Times New Roman" w:eastAsiaTheme="minorEastAsia" w:hAnsi="Times New Roman"/>
          <w:sz w:val="28"/>
        </w:rPr>
        <w:t>область 1) рівень фермі розміщується  майже посередині забороненої зони, бо практично є власним напівпровідником, а в легованому донорами (</w:t>
      </w:r>
      <w:r>
        <w:rPr>
          <w:rFonts w:ascii="Times New Roman" w:eastAsiaTheme="minorEastAsia" w:hAnsi="Times New Roman"/>
          <w:sz w:val="28"/>
          <w:lang w:val="en-US"/>
        </w:rPr>
        <w:t>Si</w:t>
      </w:r>
      <w:r w:rsidRPr="00CE2088">
        <w:rPr>
          <w:rFonts w:ascii="Times New Roman" w:eastAsiaTheme="minorEastAsia" w:hAnsi="Times New Roman"/>
          <w:sz w:val="28"/>
          <w:lang w:val="ru-RU"/>
        </w:rPr>
        <w:t>)</w:t>
      </w:r>
      <w:r>
        <w:rPr>
          <w:rFonts w:ascii="Times New Roman" w:eastAsiaTheme="minorEastAsia" w:hAnsi="Times New Roman"/>
          <w:sz w:val="28"/>
        </w:rPr>
        <w:t xml:space="preserve"> з концентрацією </w:t>
      </w:r>
      <m:oMath>
        <m:sSub>
          <m:sSubPr>
            <m:ctrlPr>
              <w:rPr>
                <w:rFonts w:ascii="Cambria Math" w:eastAsiaTheme="minorEastAsia" w:hAnsi="Cambria Math"/>
                <w:i/>
                <w:sz w:val="28"/>
              </w:rPr>
            </m:ctrlPr>
          </m:sSubPr>
          <m:e>
            <m:r>
              <w:rPr>
                <w:rFonts w:ascii="Cambria Math" w:eastAsiaTheme="minorEastAsia" w:hAnsi="Cambria Math"/>
                <w:sz w:val="28"/>
              </w:rPr>
              <m:t>N</m:t>
            </m:r>
          </m:e>
          <m:sub>
            <m:r>
              <w:rPr>
                <w:rFonts w:ascii="Cambria Math" w:eastAsiaTheme="minorEastAsia" w:hAnsi="Cambria Math"/>
                <w:sz w:val="28"/>
              </w:rPr>
              <m:t>σ</m:t>
            </m:r>
          </m:sub>
        </m:sSub>
        <m:r>
          <w:rPr>
            <w:rFonts w:ascii="Cambria Math" w:eastAsiaTheme="minorEastAsia" w:hAnsi="Cambria Math"/>
            <w:sz w:val="28"/>
          </w:rPr>
          <m:t>=</m:t>
        </m:r>
        <m:d>
          <m:dPr>
            <m:ctrlPr>
              <w:rPr>
                <w:rFonts w:ascii="Cambria Math" w:eastAsiaTheme="minorEastAsia" w:hAnsi="Cambria Math"/>
                <w:i/>
                <w:sz w:val="28"/>
              </w:rPr>
            </m:ctrlPr>
          </m:dPr>
          <m:e>
            <m:r>
              <w:rPr>
                <w:rFonts w:ascii="Cambria Math" w:eastAsiaTheme="minorEastAsia" w:hAnsi="Cambria Math"/>
                <w:sz w:val="28"/>
              </w:rPr>
              <m:t>1-20</m:t>
            </m:r>
          </m:e>
        </m:d>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17</m:t>
            </m:r>
          </m:sup>
        </m:sSup>
      </m:oMath>
      <w:r>
        <w:rPr>
          <w:rFonts w:ascii="Times New Roman" w:eastAsiaTheme="minorEastAsia" w:hAnsi="Times New Roman"/>
          <w:sz w:val="28"/>
        </w:rPr>
        <w:t>см</w:t>
      </w:r>
      <w:r w:rsidRPr="00542D4E">
        <w:rPr>
          <w:rFonts w:ascii="Times New Roman" w:eastAsiaTheme="minorEastAsia" w:hAnsi="Times New Roman"/>
          <w:sz w:val="28"/>
          <w:vertAlign w:val="superscript"/>
        </w:rPr>
        <w:t>-3</w:t>
      </w:r>
      <w:r>
        <w:rPr>
          <w:rFonts w:ascii="Times New Roman" w:eastAsiaTheme="minorEastAsia" w:hAnsi="Times New Roman"/>
          <w:sz w:val="28"/>
        </w:rPr>
        <w:t xml:space="preserve"> </w:t>
      </w:r>
      <w:r>
        <w:rPr>
          <w:rFonts w:ascii="Times New Roman" w:eastAsiaTheme="minorEastAsia" w:hAnsi="Times New Roman"/>
          <w:sz w:val="28"/>
          <w:lang w:val="en-US"/>
        </w:rPr>
        <w:t>Al</w:t>
      </w:r>
      <w:r w:rsidRPr="00542D4E">
        <w:rPr>
          <w:rFonts w:ascii="Times New Roman" w:eastAsiaTheme="minorEastAsia" w:hAnsi="Times New Roman"/>
          <w:sz w:val="28"/>
          <w:vertAlign w:val="subscript"/>
          <w:lang w:val="en-US"/>
        </w:rPr>
        <w:t>x</w:t>
      </w:r>
      <w:r>
        <w:rPr>
          <w:rFonts w:ascii="Times New Roman" w:eastAsiaTheme="minorEastAsia" w:hAnsi="Times New Roman"/>
          <w:sz w:val="28"/>
          <w:lang w:val="en-US"/>
        </w:rPr>
        <w:t>Ga</w:t>
      </w:r>
      <w:r w:rsidRPr="00CE2088">
        <w:rPr>
          <w:rFonts w:ascii="Times New Roman" w:eastAsiaTheme="minorEastAsia" w:hAnsi="Times New Roman"/>
          <w:sz w:val="28"/>
          <w:vertAlign w:val="subscript"/>
          <w:lang w:val="ru-RU"/>
        </w:rPr>
        <w:t>1-</w:t>
      </w:r>
      <w:r w:rsidRPr="00542D4E">
        <w:rPr>
          <w:rFonts w:ascii="Times New Roman" w:eastAsiaTheme="minorEastAsia" w:hAnsi="Times New Roman"/>
          <w:sz w:val="28"/>
          <w:vertAlign w:val="subscript"/>
          <w:lang w:val="en-US"/>
        </w:rPr>
        <w:t>x</w:t>
      </w:r>
      <w:r>
        <w:rPr>
          <w:rFonts w:ascii="Times New Roman" w:eastAsiaTheme="minorEastAsia" w:hAnsi="Times New Roman"/>
          <w:sz w:val="28"/>
          <w:lang w:val="en-US"/>
        </w:rPr>
        <w:t>As</w:t>
      </w:r>
      <w:r>
        <w:rPr>
          <w:rFonts w:ascii="Times New Roman" w:eastAsiaTheme="minorEastAsia" w:hAnsi="Times New Roman"/>
          <w:sz w:val="28"/>
        </w:rPr>
        <w:t xml:space="preserve"> (область 2) – вже поблизу дна зони провідності </w:t>
      </w:r>
      <m:oMath>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с</m:t>
            </m:r>
          </m:sub>
        </m:sSub>
      </m:oMath>
      <w:r>
        <w:rPr>
          <w:rFonts w:ascii="Times New Roman" w:eastAsiaTheme="minorEastAsia" w:hAnsi="Times New Roman"/>
          <w:sz w:val="28"/>
        </w:rPr>
        <w:t>.</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В арсеніді галію у межі розділу 5 цих двох напівпровідників в зоні провідності формується область 3 з мінімальною енергією електронів. В цій області 3 проходить накопичення електронів, що переходять із області 4, розміщеній в легованій </w:t>
      </w:r>
      <w:r>
        <w:rPr>
          <w:rFonts w:ascii="Times New Roman" w:eastAsiaTheme="minorEastAsia" w:hAnsi="Times New Roman"/>
          <w:sz w:val="28"/>
          <w:lang w:val="en-US"/>
        </w:rPr>
        <w:t>Al</w:t>
      </w:r>
      <w:r w:rsidRPr="00542D4E">
        <w:rPr>
          <w:rFonts w:ascii="Times New Roman" w:eastAsiaTheme="minorEastAsia" w:hAnsi="Times New Roman"/>
          <w:sz w:val="28"/>
          <w:vertAlign w:val="subscript"/>
          <w:lang w:val="en-US"/>
        </w:rPr>
        <w:t>x</w:t>
      </w:r>
      <w:r>
        <w:rPr>
          <w:rFonts w:ascii="Times New Roman" w:eastAsiaTheme="minorEastAsia" w:hAnsi="Times New Roman"/>
          <w:sz w:val="28"/>
          <w:lang w:val="en-US"/>
        </w:rPr>
        <w:t>Ga</w:t>
      </w:r>
      <w:r w:rsidRPr="00CE2088">
        <w:rPr>
          <w:rFonts w:ascii="Times New Roman" w:eastAsiaTheme="minorEastAsia" w:hAnsi="Times New Roman"/>
          <w:sz w:val="28"/>
          <w:vertAlign w:val="subscript"/>
          <w:lang w:val="ru-RU"/>
        </w:rPr>
        <w:t>1-</w:t>
      </w:r>
      <w:r w:rsidRPr="00542D4E">
        <w:rPr>
          <w:rFonts w:ascii="Times New Roman" w:eastAsiaTheme="minorEastAsia" w:hAnsi="Times New Roman"/>
          <w:sz w:val="28"/>
          <w:vertAlign w:val="subscript"/>
          <w:lang w:val="en-US"/>
        </w:rPr>
        <w:t>x</w:t>
      </w:r>
      <w:r>
        <w:rPr>
          <w:rFonts w:ascii="Times New Roman" w:eastAsiaTheme="minorEastAsia" w:hAnsi="Times New Roman"/>
          <w:sz w:val="28"/>
          <w:lang w:val="en-US"/>
        </w:rPr>
        <w:t>As</w:t>
      </w:r>
      <w:r>
        <w:rPr>
          <w:rFonts w:ascii="Times New Roman" w:eastAsiaTheme="minorEastAsia" w:hAnsi="Times New Roman"/>
          <w:sz w:val="28"/>
        </w:rPr>
        <w:t xml:space="preserve">. Область 4 сильно збіднена електронами і заряджена позитивно, оскільки містить нескомпенсовані іони донорів. Тут розрив дна зони провідності </w:t>
      </w:r>
      <m:oMath>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с</m:t>
            </m:r>
          </m:sub>
        </m:sSub>
      </m:oMath>
      <w:r>
        <w:rPr>
          <w:rFonts w:ascii="Times New Roman" w:eastAsiaTheme="minorEastAsia" w:hAnsi="Times New Roman"/>
          <w:sz w:val="28"/>
        </w:rPr>
        <w:t xml:space="preserve"> (скачок енергії </w:t>
      </w:r>
      <m:oMath>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n</m:t>
            </m:r>
          </m:sub>
        </m:sSub>
      </m:oMath>
      <w:r w:rsidRPr="00CE2088">
        <w:rPr>
          <w:rFonts w:ascii="Times New Roman" w:eastAsiaTheme="minorEastAsia" w:hAnsi="Times New Roman"/>
          <w:sz w:val="28"/>
          <w:lang w:val="ru-RU"/>
        </w:rPr>
        <w:t>)</w:t>
      </w:r>
      <w:r>
        <w:rPr>
          <w:rFonts w:ascii="Times New Roman" w:eastAsiaTheme="minorEastAsia" w:hAnsi="Times New Roman"/>
          <w:sz w:val="28"/>
        </w:rPr>
        <w:t xml:space="preserve"> на межі 5 (рис. 10 б) при х=0.3 складає 0.32 еВ.</w:t>
      </w:r>
    </w:p>
    <w:p w:rsidR="00BB26A4" w:rsidRPr="00CE2088" w:rsidRDefault="00BB26A4" w:rsidP="00BB26A4">
      <w:pPr>
        <w:spacing w:after="0"/>
        <w:ind w:firstLine="709"/>
        <w:jc w:val="both"/>
        <w:rPr>
          <w:rFonts w:ascii="Times New Roman" w:eastAsiaTheme="minorEastAsia" w:hAnsi="Times New Roman"/>
          <w:sz w:val="28"/>
          <w:lang w:val="ru-RU"/>
        </w:rPr>
      </w:pPr>
      <w:r>
        <w:rPr>
          <w:rFonts w:ascii="Times New Roman" w:eastAsiaTheme="minorEastAsia" w:hAnsi="Times New Roman"/>
          <w:sz w:val="28"/>
        </w:rPr>
        <w:t xml:space="preserve">Тому електрони, що накопичені в області 3, знаходяться в глибокій потенціальній ямі і в слабких електричних полях можуть переміщуватись тільки вздовж межі 5 в площині, перпендикулярній площині рисунка. Таку сукупність електронів, що накопичені в області 3, називають двомірним електронним газом 2ДЕГ, підкреслюючи тим самим, що в слабких електричних полях вони не можуть переміщуватись в третьому вимірі, тобто переходити, наприклад, із області 3 в область 4, оскільки цьому буде вже запобігати потенціальний бар’єр, утворений розривом для зони провідності </w:t>
      </w:r>
      <m:oMath>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n</m:t>
            </m:r>
          </m:sub>
        </m:sSub>
      </m:oMath>
      <w:r w:rsidRPr="00CE2088">
        <w:rPr>
          <w:rFonts w:ascii="Times New Roman" w:eastAsiaTheme="minorEastAsia" w:hAnsi="Times New Roman"/>
          <w:sz w:val="28"/>
          <w:lang w:val="ru-RU"/>
        </w:rPr>
        <w:t>.</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Електрони, що утворюють двомірний електронний газ (2ДЕГ), виникають внаслідок теплової ізоляції донорних домішок в </w:t>
      </w:r>
      <w:r>
        <w:rPr>
          <w:rFonts w:ascii="Times New Roman" w:eastAsiaTheme="minorEastAsia" w:hAnsi="Times New Roman"/>
          <w:sz w:val="28"/>
          <w:lang w:val="en-US"/>
        </w:rPr>
        <w:t>AlGaAs</w:t>
      </w:r>
      <w:r>
        <w:rPr>
          <w:rFonts w:ascii="Times New Roman" w:eastAsiaTheme="minorEastAsia" w:hAnsi="Times New Roman"/>
          <w:sz w:val="28"/>
        </w:rPr>
        <w:t>, де концентрація домішок є великою (</w:t>
      </w:r>
      <w:r w:rsidRPr="00CE2088">
        <w:rPr>
          <w:rFonts w:ascii="Times New Roman" w:eastAsiaTheme="minorEastAsia" w:hAnsi="Times New Roman"/>
          <w:sz w:val="28"/>
          <w:lang w:val="ru-RU"/>
        </w:rPr>
        <w:t>&gt;10</w:t>
      </w:r>
      <w:r w:rsidRPr="00CE2088">
        <w:rPr>
          <w:rFonts w:ascii="Times New Roman" w:eastAsiaTheme="minorEastAsia" w:hAnsi="Times New Roman"/>
          <w:sz w:val="28"/>
          <w:vertAlign w:val="superscript"/>
          <w:lang w:val="ru-RU"/>
        </w:rPr>
        <w:t>17</w:t>
      </w:r>
      <w:r w:rsidRPr="00CE2088">
        <w:rPr>
          <w:rFonts w:ascii="Times New Roman" w:eastAsiaTheme="minorEastAsia" w:hAnsi="Times New Roman"/>
          <w:sz w:val="28"/>
          <w:lang w:val="ru-RU"/>
        </w:rPr>
        <w:t xml:space="preserve"> </w:t>
      </w:r>
      <w:r>
        <w:rPr>
          <w:rFonts w:ascii="Times New Roman" w:eastAsiaTheme="minorEastAsia" w:hAnsi="Times New Roman"/>
          <w:sz w:val="28"/>
        </w:rPr>
        <w:t>см</w:t>
      </w:r>
      <w:r>
        <w:rPr>
          <w:rFonts w:ascii="Times New Roman" w:eastAsiaTheme="minorEastAsia" w:hAnsi="Times New Roman"/>
          <w:sz w:val="28"/>
          <w:vertAlign w:val="superscript"/>
        </w:rPr>
        <w:t>-3</w:t>
      </w:r>
      <w:r>
        <w:rPr>
          <w:rFonts w:ascii="Times New Roman" w:eastAsiaTheme="minorEastAsia" w:hAnsi="Times New Roman"/>
          <w:sz w:val="28"/>
        </w:rPr>
        <w:t xml:space="preserve">) і переміщуються в область 3, яка вже розміщена в нелеговану область </w:t>
      </w:r>
      <w:r>
        <w:rPr>
          <w:rFonts w:ascii="Times New Roman" w:eastAsiaTheme="minorEastAsia" w:hAnsi="Times New Roman"/>
          <w:sz w:val="28"/>
          <w:lang w:val="en-US"/>
        </w:rPr>
        <w:t>GaAs</w:t>
      </w:r>
      <w:r>
        <w:rPr>
          <w:rFonts w:ascii="Times New Roman" w:eastAsiaTheme="minorEastAsia" w:hAnsi="Times New Roman"/>
          <w:sz w:val="28"/>
        </w:rPr>
        <w:t>, де вже концентрація домішок є малою (</w:t>
      </w:r>
      <w:r w:rsidRPr="00CE2088">
        <w:rPr>
          <w:rFonts w:ascii="Times New Roman" w:eastAsiaTheme="minorEastAsia" w:hAnsi="Times New Roman"/>
          <w:sz w:val="28"/>
        </w:rPr>
        <w:t>&lt;10</w:t>
      </w:r>
      <w:r w:rsidRPr="00CE2088">
        <w:rPr>
          <w:rFonts w:ascii="Times New Roman" w:eastAsiaTheme="minorEastAsia" w:hAnsi="Times New Roman"/>
          <w:sz w:val="28"/>
          <w:vertAlign w:val="superscript"/>
        </w:rPr>
        <w:t>14</w:t>
      </w:r>
      <w:r w:rsidRPr="00CE2088">
        <w:rPr>
          <w:rFonts w:ascii="Times New Roman" w:eastAsiaTheme="minorEastAsia" w:hAnsi="Times New Roman"/>
          <w:sz w:val="28"/>
        </w:rPr>
        <w:t xml:space="preserve"> </w:t>
      </w:r>
      <w:r>
        <w:rPr>
          <w:rFonts w:ascii="Times New Roman" w:eastAsiaTheme="minorEastAsia" w:hAnsi="Times New Roman"/>
          <w:sz w:val="28"/>
        </w:rPr>
        <w:t>см</w:t>
      </w:r>
      <w:r>
        <w:rPr>
          <w:rFonts w:ascii="Times New Roman" w:eastAsiaTheme="minorEastAsia" w:hAnsi="Times New Roman"/>
          <w:sz w:val="28"/>
          <w:vertAlign w:val="superscript"/>
        </w:rPr>
        <w:t>-3</w:t>
      </w:r>
      <w:r>
        <w:rPr>
          <w:rFonts w:ascii="Times New Roman" w:eastAsiaTheme="minorEastAsia" w:hAnsi="Times New Roman"/>
          <w:sz w:val="28"/>
        </w:rPr>
        <w:t>). Таким чином, тут досягається просторове розділення вільних електронів (в область 3) і розсіюючих центрів(іонів акцепторів), зосереджених в арсеніді галія-алюмінія (</w:t>
      </w:r>
      <w:r>
        <w:rPr>
          <w:rFonts w:ascii="Times New Roman" w:eastAsiaTheme="minorEastAsia" w:hAnsi="Times New Roman"/>
          <w:sz w:val="28"/>
          <w:lang w:val="en-US"/>
        </w:rPr>
        <w:t>AlGaAs</w:t>
      </w:r>
      <w:r w:rsidRPr="00CE2088">
        <w:rPr>
          <w:rFonts w:ascii="Times New Roman" w:eastAsiaTheme="minorEastAsia" w:hAnsi="Times New Roman"/>
          <w:sz w:val="28"/>
        </w:rPr>
        <w:t>)</w:t>
      </w:r>
      <w:r>
        <w:rPr>
          <w:rFonts w:ascii="Times New Roman" w:eastAsiaTheme="minorEastAsia" w:hAnsi="Times New Roman"/>
          <w:sz w:val="28"/>
        </w:rPr>
        <w:t>.</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Внаслідок доброї відповідності постійних кристалічних гратки двох напівпровідникових матеріалів в гетеропереході (рис. 10а) забезпечується низька густина поверхневих станів і дефектів. За вище вказаними прогинами для електронів, накопичених в області 3, в слабких електронних полях досягається дуже велика рухливість, яка є близькою до об’ємної рухливості нелегованого арсеніду галію (</w:t>
      </w:r>
      <w:r>
        <w:rPr>
          <w:rFonts w:ascii="Times New Roman" w:eastAsiaTheme="minorEastAsia" w:hAnsi="Times New Roman"/>
          <w:sz w:val="28"/>
          <w:lang w:val="en-US"/>
        </w:rPr>
        <w:t>GaAs</w:t>
      </w:r>
      <w:r w:rsidRPr="00CE2088">
        <w:rPr>
          <w:rFonts w:ascii="Times New Roman" w:eastAsiaTheme="minorEastAsia" w:hAnsi="Times New Roman"/>
          <w:sz w:val="28"/>
          <w:lang w:val="ru-RU"/>
        </w:rPr>
        <w:t>) &gt; (8-9)10</w:t>
      </w:r>
      <w:r w:rsidRPr="00CE2088">
        <w:rPr>
          <w:rFonts w:ascii="Times New Roman" w:eastAsiaTheme="minorEastAsia" w:hAnsi="Times New Roman"/>
          <w:sz w:val="28"/>
          <w:vertAlign w:val="superscript"/>
          <w:lang w:val="ru-RU"/>
        </w:rPr>
        <w:t>3</w:t>
      </w:r>
      <w:r>
        <w:rPr>
          <w:rFonts w:ascii="Times New Roman" w:eastAsiaTheme="minorEastAsia" w:hAnsi="Times New Roman"/>
          <w:sz w:val="28"/>
        </w:rPr>
        <w:t>см</w:t>
      </w:r>
      <w:r w:rsidRPr="00926064">
        <w:rPr>
          <w:rFonts w:ascii="Times New Roman" w:eastAsiaTheme="minorEastAsia" w:hAnsi="Times New Roman"/>
          <w:sz w:val="28"/>
          <w:vertAlign w:val="superscript"/>
        </w:rPr>
        <w:t>2</w:t>
      </w:r>
      <w:r>
        <w:rPr>
          <w:rFonts w:ascii="Times New Roman" w:eastAsiaTheme="minorEastAsia" w:hAnsi="Times New Roman"/>
          <w:sz w:val="28"/>
        </w:rPr>
        <w:t xml:space="preserve">/Вс при Т=300К. Так як в нелегованому шарі </w:t>
      </w:r>
      <w:r>
        <w:rPr>
          <w:rFonts w:ascii="Times New Roman" w:eastAsiaTheme="minorEastAsia" w:hAnsi="Times New Roman"/>
          <w:sz w:val="28"/>
          <w:lang w:val="en-US"/>
        </w:rPr>
        <w:t>GaAs</w:t>
      </w:r>
      <w:r>
        <w:rPr>
          <w:rFonts w:ascii="Times New Roman" w:eastAsiaTheme="minorEastAsia" w:hAnsi="Times New Roman"/>
          <w:sz w:val="28"/>
        </w:rPr>
        <w:t xml:space="preserve"> має перевагу гратчасте розташування, то рухливість різко збільшується (на порядок) при зниженні температури до кріогенної рідкого азоту (77К). Це і є метод підвищення швидкодії як елементів (ПТ), так і структур ВІС/НВІС.</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Для кращого просторового розділення двомірного електронного газу і розсіюючих центрів між нелегованим арсенідом галію (</w:t>
      </w:r>
      <w:r>
        <w:rPr>
          <w:rFonts w:ascii="Times New Roman" w:eastAsiaTheme="minorEastAsia" w:hAnsi="Times New Roman"/>
          <w:sz w:val="28"/>
          <w:lang w:val="en-US"/>
        </w:rPr>
        <w:t>GaAs</w:t>
      </w:r>
      <w:r w:rsidRPr="00CE2088">
        <w:rPr>
          <w:rFonts w:ascii="Times New Roman" w:eastAsiaTheme="minorEastAsia" w:hAnsi="Times New Roman"/>
          <w:sz w:val="28"/>
        </w:rPr>
        <w:t>)</w:t>
      </w:r>
      <w:r>
        <w:rPr>
          <w:rFonts w:ascii="Times New Roman" w:eastAsiaTheme="minorEastAsia" w:hAnsi="Times New Roman"/>
          <w:sz w:val="28"/>
        </w:rPr>
        <w:t xml:space="preserve"> і легованими донорами (</w:t>
      </w:r>
      <w:r>
        <w:rPr>
          <w:rFonts w:ascii="Times New Roman" w:eastAsiaTheme="minorEastAsia" w:hAnsi="Times New Roman"/>
          <w:sz w:val="28"/>
          <w:lang w:val="en-US"/>
        </w:rPr>
        <w:t>Si</w:t>
      </w:r>
      <w:r w:rsidRPr="00CE2088">
        <w:rPr>
          <w:rFonts w:ascii="Times New Roman" w:eastAsiaTheme="minorEastAsia" w:hAnsi="Times New Roman"/>
          <w:sz w:val="28"/>
        </w:rPr>
        <w:t xml:space="preserve">) </w:t>
      </w:r>
      <w:r>
        <w:rPr>
          <w:rFonts w:ascii="Times New Roman" w:eastAsiaTheme="minorEastAsia" w:hAnsi="Times New Roman"/>
          <w:sz w:val="28"/>
        </w:rPr>
        <w:t>арсенідом галію-алюмінію (</w:t>
      </w:r>
      <w:r>
        <w:rPr>
          <w:rFonts w:ascii="Times New Roman" w:eastAsiaTheme="minorEastAsia" w:hAnsi="Times New Roman"/>
          <w:sz w:val="28"/>
          <w:lang w:val="en-US"/>
        </w:rPr>
        <w:t>Al</w:t>
      </w:r>
      <w:r w:rsidRPr="002574CB">
        <w:rPr>
          <w:rFonts w:ascii="Times New Roman" w:eastAsiaTheme="minorEastAsia" w:hAnsi="Times New Roman"/>
          <w:sz w:val="28"/>
          <w:vertAlign w:val="subscript"/>
          <w:lang w:val="en-US"/>
        </w:rPr>
        <w:t>x</w:t>
      </w:r>
      <w:r>
        <w:rPr>
          <w:rFonts w:ascii="Times New Roman" w:eastAsiaTheme="minorEastAsia" w:hAnsi="Times New Roman"/>
          <w:sz w:val="28"/>
          <w:lang w:val="en-US"/>
        </w:rPr>
        <w:t>Ga</w:t>
      </w:r>
      <w:r w:rsidRPr="00CE2088">
        <w:rPr>
          <w:rFonts w:ascii="Times New Roman" w:eastAsiaTheme="minorEastAsia" w:hAnsi="Times New Roman"/>
          <w:sz w:val="28"/>
          <w:vertAlign w:val="subscript"/>
        </w:rPr>
        <w:t>1-</w:t>
      </w:r>
      <w:r w:rsidRPr="002574CB">
        <w:rPr>
          <w:rFonts w:ascii="Times New Roman" w:eastAsiaTheme="minorEastAsia" w:hAnsi="Times New Roman"/>
          <w:sz w:val="28"/>
          <w:vertAlign w:val="subscript"/>
          <w:lang w:val="en-US"/>
        </w:rPr>
        <w:t>x</w:t>
      </w:r>
      <w:r>
        <w:rPr>
          <w:rFonts w:ascii="Times New Roman" w:eastAsiaTheme="minorEastAsia" w:hAnsi="Times New Roman"/>
          <w:sz w:val="28"/>
          <w:lang w:val="en-US"/>
        </w:rPr>
        <w:t>As</w:t>
      </w:r>
      <w:r w:rsidRPr="00CE2088">
        <w:rPr>
          <w:rFonts w:ascii="Times New Roman" w:eastAsiaTheme="minorEastAsia" w:hAnsi="Times New Roman"/>
          <w:sz w:val="28"/>
        </w:rPr>
        <w:t xml:space="preserve">) </w:t>
      </w:r>
      <w:r>
        <w:rPr>
          <w:rFonts w:ascii="Times New Roman" w:eastAsiaTheme="minorEastAsia" w:hAnsi="Times New Roman"/>
          <w:sz w:val="28"/>
        </w:rPr>
        <w:t>вводять тонкий (</w:t>
      </w:r>
      <w:r w:rsidRPr="00CE2088">
        <w:rPr>
          <w:rFonts w:ascii="Times New Roman" w:eastAsiaTheme="minorEastAsia" w:hAnsi="Times New Roman"/>
          <w:sz w:val="28"/>
        </w:rPr>
        <w:t>&lt;10</w:t>
      </w:r>
      <w:r>
        <w:rPr>
          <w:rFonts w:ascii="Times New Roman" w:eastAsiaTheme="minorEastAsia" w:hAnsi="Times New Roman"/>
          <w:sz w:val="28"/>
        </w:rPr>
        <w:t xml:space="preserve">нм) розділюючий (буферний) шар нелегованого арсенід галію-алюмінію. Концентрація розсіюючих центрів в буферному шарі є значно нижчою, ніж в легованому, тому рухливість електронів, накопичених в області 3, ще додатково збільшується. А це теж підвищення швидкодії польових транзисторів на </w:t>
      </w:r>
      <w:r>
        <w:rPr>
          <w:rFonts w:ascii="Times New Roman" w:eastAsiaTheme="minorEastAsia" w:hAnsi="Times New Roman"/>
          <w:sz w:val="28"/>
          <w:lang w:val="en-US"/>
        </w:rPr>
        <w:t>GaAs</w:t>
      </w:r>
      <w:r>
        <w:rPr>
          <w:rFonts w:ascii="Times New Roman" w:eastAsiaTheme="minorEastAsia" w:hAnsi="Times New Roman"/>
          <w:sz w:val="28"/>
        </w:rPr>
        <w:t>.</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Температурна залежність рухливості електронів для двомірного електронного газу в гетероструктурі з буферним шаром </w:t>
      </w:r>
      <w:r w:rsidR="006C29BA">
        <w:rPr>
          <w:rFonts w:ascii="Times New Roman" w:eastAsiaTheme="minorEastAsia" w:hAnsi="Times New Roman"/>
          <w:sz w:val="28"/>
        </w:rPr>
        <w:t xml:space="preserve">наведена в роботі </w:t>
      </w:r>
      <w:r w:rsidR="006C29BA" w:rsidRPr="006C29BA">
        <w:rPr>
          <w:rFonts w:ascii="Times New Roman" w:eastAsiaTheme="minorEastAsia" w:hAnsi="Times New Roman"/>
          <w:sz w:val="28"/>
          <w:highlight w:val="yellow"/>
          <w:lang w:val="ru-RU"/>
        </w:rPr>
        <w:t>[</w:t>
      </w:r>
      <w:r w:rsidR="00C64A6C" w:rsidRPr="00C64A6C">
        <w:rPr>
          <w:rFonts w:ascii="Times New Roman" w:eastAsiaTheme="minorEastAsia" w:hAnsi="Times New Roman"/>
          <w:sz w:val="28"/>
          <w:highlight w:val="yellow"/>
          <w:lang w:val="ru-RU"/>
        </w:rPr>
        <w:t>20</w:t>
      </w:r>
      <w:r w:rsidR="006C29BA" w:rsidRPr="006C29BA">
        <w:rPr>
          <w:rFonts w:ascii="Times New Roman" w:eastAsiaTheme="minorEastAsia" w:hAnsi="Times New Roman"/>
          <w:sz w:val="28"/>
          <w:highlight w:val="yellow"/>
          <w:lang w:val="ru-RU"/>
        </w:rPr>
        <w:t>]</w:t>
      </w:r>
      <w:r>
        <w:rPr>
          <w:rFonts w:ascii="Times New Roman" w:eastAsiaTheme="minorEastAsia" w:hAnsi="Times New Roman"/>
          <w:sz w:val="28"/>
        </w:rPr>
        <w:t xml:space="preserve">. </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При кріогенній температурі рідкого азоту (77К) та рідкого гелію (4К) рухливість рі</w:t>
      </w:r>
      <w:r w:rsidR="0000293C">
        <w:rPr>
          <w:rFonts w:ascii="Times New Roman" w:eastAsiaTheme="minorEastAsia" w:hAnsi="Times New Roman"/>
          <w:sz w:val="28"/>
        </w:rPr>
        <w:t>зко збільшується до величин 1.4∙</w:t>
      </w:r>
      <w:r>
        <w:rPr>
          <w:rFonts w:ascii="Times New Roman" w:eastAsiaTheme="minorEastAsia" w:hAnsi="Times New Roman"/>
          <w:sz w:val="28"/>
        </w:rPr>
        <w:t>10</w:t>
      </w:r>
      <w:r w:rsidRPr="008E0037">
        <w:rPr>
          <w:rFonts w:ascii="Times New Roman" w:eastAsiaTheme="minorEastAsia" w:hAnsi="Times New Roman"/>
          <w:sz w:val="28"/>
          <w:vertAlign w:val="superscript"/>
        </w:rPr>
        <w:t>5</w:t>
      </w:r>
      <w:r>
        <w:rPr>
          <w:rFonts w:ascii="Times New Roman" w:eastAsiaTheme="minorEastAsia" w:hAnsi="Times New Roman"/>
          <w:sz w:val="28"/>
        </w:rPr>
        <w:t xml:space="preserve"> і 2</w:t>
      </w:r>
      <w:r w:rsidR="0000293C">
        <w:rPr>
          <w:rFonts w:ascii="Times New Roman" w:eastAsiaTheme="minorEastAsia" w:hAnsi="Times New Roman"/>
          <w:sz w:val="28"/>
        </w:rPr>
        <w:t>∙</w:t>
      </w:r>
      <w:r>
        <w:rPr>
          <w:rFonts w:ascii="Times New Roman" w:eastAsiaTheme="minorEastAsia" w:hAnsi="Times New Roman"/>
          <w:sz w:val="28"/>
        </w:rPr>
        <w:t>10</w:t>
      </w:r>
      <w:r w:rsidRPr="008E0037">
        <w:rPr>
          <w:rFonts w:ascii="Times New Roman" w:eastAsiaTheme="minorEastAsia" w:hAnsi="Times New Roman"/>
          <w:sz w:val="28"/>
          <w:vertAlign w:val="superscript"/>
        </w:rPr>
        <w:t>6</w:t>
      </w:r>
      <w:r>
        <w:rPr>
          <w:rFonts w:ascii="Times New Roman" w:eastAsiaTheme="minorEastAsia" w:hAnsi="Times New Roman"/>
          <w:sz w:val="28"/>
        </w:rPr>
        <w:t xml:space="preserve"> см</w:t>
      </w:r>
      <w:r w:rsidRPr="008E0037">
        <w:rPr>
          <w:rFonts w:ascii="Times New Roman" w:eastAsiaTheme="minorEastAsia" w:hAnsi="Times New Roman"/>
          <w:sz w:val="28"/>
          <w:vertAlign w:val="superscript"/>
        </w:rPr>
        <w:t>2</w:t>
      </w:r>
      <w:r>
        <w:rPr>
          <w:rFonts w:ascii="Times New Roman" w:eastAsiaTheme="minorEastAsia" w:hAnsi="Times New Roman"/>
          <w:sz w:val="28"/>
        </w:rPr>
        <w:t xml:space="preserve">/Вс. На цьому ж рисунку для порівняння показана температурна залежність електронів в </w:t>
      </w:r>
      <w:r>
        <w:rPr>
          <w:rFonts w:ascii="Times New Roman" w:eastAsiaTheme="minorEastAsia" w:hAnsi="Times New Roman"/>
          <w:sz w:val="28"/>
          <w:lang w:val="en-US"/>
        </w:rPr>
        <w:t>GaAs</w:t>
      </w:r>
      <w:r>
        <w:rPr>
          <w:rFonts w:ascii="Times New Roman" w:eastAsiaTheme="minorEastAsia" w:hAnsi="Times New Roman"/>
          <w:sz w:val="28"/>
        </w:rPr>
        <w:t>, що містить донори з концентрацією 10</w:t>
      </w:r>
      <w:r w:rsidRPr="008E0037">
        <w:rPr>
          <w:rFonts w:ascii="Times New Roman" w:eastAsiaTheme="minorEastAsia" w:hAnsi="Times New Roman"/>
          <w:sz w:val="28"/>
          <w:vertAlign w:val="superscript"/>
        </w:rPr>
        <w:t>17</w:t>
      </w:r>
      <w:r>
        <w:rPr>
          <w:rFonts w:ascii="Times New Roman" w:eastAsiaTheme="minorEastAsia" w:hAnsi="Times New Roman"/>
          <w:sz w:val="28"/>
        </w:rPr>
        <w:t xml:space="preserve"> см</w:t>
      </w:r>
      <w:r w:rsidRPr="008E0037">
        <w:rPr>
          <w:rFonts w:ascii="Times New Roman" w:eastAsiaTheme="minorEastAsia" w:hAnsi="Times New Roman"/>
          <w:sz w:val="28"/>
          <w:vertAlign w:val="superscript"/>
        </w:rPr>
        <w:t>-3</w:t>
      </w:r>
      <w:r>
        <w:rPr>
          <w:rFonts w:ascii="Times New Roman" w:eastAsiaTheme="minorEastAsia" w:hAnsi="Times New Roman"/>
          <w:sz w:val="28"/>
        </w:rPr>
        <w:t>. Саме такого типу шар використовується в структурах ПТ (метал-напівпровідник).</w:t>
      </w:r>
    </w:p>
    <w:p w:rsidR="00BB26A4" w:rsidRPr="008E0037"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Рухливість електронів двомірного електронного газу, особливо при кріогенних температурах рідких азоту і гелію, сильно залежить від технології формування гетероструктури.</w:t>
      </w:r>
    </w:p>
    <w:p w:rsidR="00BB26A4" w:rsidRDefault="00BB26A4" w:rsidP="00BB26A4">
      <w:pPr>
        <w:spacing w:after="0"/>
        <w:ind w:firstLine="709"/>
        <w:jc w:val="both"/>
        <w:rPr>
          <w:rFonts w:ascii="Times New Roman" w:hAnsi="Times New Roman"/>
          <w:sz w:val="28"/>
        </w:rPr>
      </w:pPr>
      <w:r w:rsidRPr="005D1FE5">
        <w:rPr>
          <w:rFonts w:ascii="Times New Roman" w:hAnsi="Times New Roman"/>
          <w:sz w:val="28"/>
        </w:rPr>
        <w:t>Для</w:t>
      </w:r>
      <w:r w:rsidRPr="00CE2088">
        <w:rPr>
          <w:rFonts w:ascii="Times New Roman" w:hAnsi="Times New Roman"/>
          <w:sz w:val="28"/>
          <w:lang w:val="ru-RU"/>
        </w:rPr>
        <w:t xml:space="preserve"> </w:t>
      </w:r>
      <w:r>
        <w:rPr>
          <w:rFonts w:ascii="Times New Roman" w:hAnsi="Times New Roman"/>
          <w:sz w:val="28"/>
        </w:rPr>
        <w:t>її створення використовують різні способи епітаксійного нарощування тонких напівпровідникових шарів, так званої шарової структури. Найкраща якість епітаксійних структур для фо</w:t>
      </w:r>
      <w:r w:rsidR="00A17FEE">
        <w:rPr>
          <w:rFonts w:ascii="Times New Roman" w:hAnsi="Times New Roman"/>
          <w:sz w:val="28"/>
        </w:rPr>
        <w:t>рму</w:t>
      </w:r>
      <w:r>
        <w:rPr>
          <w:rFonts w:ascii="Times New Roman" w:hAnsi="Times New Roman"/>
          <w:sz w:val="28"/>
        </w:rPr>
        <w:t>вання гетероструктури, найменшу густину дефектів на їх межі і найбільшу рухливість забезпечує молекулярно-променева епітаксія та газофазна епітаксія із металоорганічних сполук.</w:t>
      </w:r>
    </w:p>
    <w:p w:rsidR="00BB26A4" w:rsidRDefault="00BB26A4" w:rsidP="00BB26A4">
      <w:pPr>
        <w:spacing w:after="0"/>
        <w:ind w:firstLine="709"/>
        <w:jc w:val="both"/>
        <w:rPr>
          <w:rFonts w:ascii="Times New Roman" w:hAnsi="Times New Roman"/>
          <w:sz w:val="28"/>
        </w:rPr>
      </w:pPr>
      <w:r>
        <w:rPr>
          <w:rFonts w:ascii="Times New Roman" w:hAnsi="Times New Roman"/>
          <w:sz w:val="28"/>
        </w:rPr>
        <w:t xml:space="preserve">Описаний нами вище гетероперехід використовують в структурах ПТ з управляючим переходом метал-напівпровідник (бар’єр Шотткі). Така структура ПТ (нормально відкритого і нормально закритого) </w:t>
      </w:r>
      <w:r w:rsidR="006C29BA">
        <w:rPr>
          <w:rFonts w:ascii="Times New Roman" w:hAnsi="Times New Roman"/>
          <w:sz w:val="28"/>
        </w:rPr>
        <w:t xml:space="preserve">наведена нами в </w:t>
      </w:r>
      <w:r w:rsidR="006C29BA" w:rsidRPr="006C29BA">
        <w:rPr>
          <w:rFonts w:ascii="Times New Roman" w:hAnsi="Times New Roman"/>
          <w:sz w:val="28"/>
          <w:highlight w:val="yellow"/>
          <w:lang w:val="ru-RU"/>
        </w:rPr>
        <w:t>[</w:t>
      </w:r>
      <w:r w:rsidR="00C64A6C" w:rsidRPr="00C64A6C">
        <w:rPr>
          <w:rFonts w:ascii="Times New Roman" w:hAnsi="Times New Roman"/>
          <w:sz w:val="28"/>
          <w:highlight w:val="yellow"/>
          <w:lang w:val="ru-RU"/>
        </w:rPr>
        <w:t>20</w:t>
      </w:r>
      <w:r w:rsidR="006C29BA" w:rsidRPr="006C29BA">
        <w:rPr>
          <w:rFonts w:ascii="Times New Roman" w:hAnsi="Times New Roman"/>
          <w:sz w:val="28"/>
          <w:highlight w:val="yellow"/>
          <w:lang w:val="ru-RU"/>
        </w:rPr>
        <w:t>]</w:t>
      </w:r>
      <w:r>
        <w:rPr>
          <w:rFonts w:ascii="Times New Roman" w:hAnsi="Times New Roman"/>
          <w:sz w:val="28"/>
        </w:rPr>
        <w:t xml:space="preserve">. При формуванні структур нормально відкритого на леговану із напівізолюючу </w:t>
      </w:r>
      <w:r>
        <w:rPr>
          <w:rFonts w:ascii="Times New Roman" w:hAnsi="Times New Roman"/>
          <w:sz w:val="28"/>
          <w:lang w:val="en-US"/>
        </w:rPr>
        <w:t>GaAs</w:t>
      </w:r>
      <w:r w:rsidRPr="00CE2088">
        <w:rPr>
          <w:rFonts w:ascii="Times New Roman" w:hAnsi="Times New Roman"/>
          <w:sz w:val="28"/>
        </w:rPr>
        <w:t>-</w:t>
      </w:r>
      <w:r>
        <w:rPr>
          <w:rFonts w:ascii="Times New Roman" w:hAnsi="Times New Roman"/>
          <w:sz w:val="28"/>
        </w:rPr>
        <w:t xml:space="preserve">підкладку методом молекулярно-променевої епітаксії послідовно наносять: нелегований шар </w:t>
      </w:r>
      <w:r>
        <w:rPr>
          <w:rFonts w:ascii="Times New Roman" w:hAnsi="Times New Roman"/>
          <w:sz w:val="28"/>
          <w:lang w:val="en-US"/>
        </w:rPr>
        <w:t>GaAs</w:t>
      </w:r>
      <w:r>
        <w:rPr>
          <w:rFonts w:ascii="Times New Roman" w:hAnsi="Times New Roman"/>
          <w:sz w:val="28"/>
        </w:rPr>
        <w:t xml:space="preserve"> </w:t>
      </w:r>
      <w:r>
        <w:rPr>
          <w:rFonts w:ascii="Times New Roman" w:hAnsi="Times New Roman"/>
          <w:sz w:val="28"/>
          <w:lang w:val="en-US"/>
        </w:rPr>
        <w:t>p</w:t>
      </w:r>
      <w:r w:rsidRPr="00CE2088">
        <w:rPr>
          <w:rFonts w:ascii="Times New Roman" w:hAnsi="Times New Roman"/>
          <w:sz w:val="28"/>
          <w:vertAlign w:val="superscript"/>
        </w:rPr>
        <w:t>-</w:t>
      </w:r>
      <w:r w:rsidRPr="00CE2088">
        <w:rPr>
          <w:rFonts w:ascii="Times New Roman" w:hAnsi="Times New Roman"/>
          <w:sz w:val="28"/>
        </w:rPr>
        <w:t>-</w:t>
      </w:r>
      <w:r>
        <w:rPr>
          <w:rFonts w:ascii="Times New Roman" w:hAnsi="Times New Roman"/>
          <w:sz w:val="28"/>
        </w:rPr>
        <w:t>типу провідності, нелегований розділюючий  (буферний) шар арсеніда галій-алюмінія (</w:t>
      </w:r>
      <w:r>
        <w:rPr>
          <w:rFonts w:ascii="Times New Roman" w:hAnsi="Times New Roman"/>
          <w:sz w:val="28"/>
          <w:lang w:val="en-US"/>
        </w:rPr>
        <w:t>Al</w:t>
      </w:r>
      <w:r w:rsidRPr="00EE70FF">
        <w:rPr>
          <w:rFonts w:ascii="Times New Roman" w:hAnsi="Times New Roman"/>
          <w:sz w:val="28"/>
          <w:vertAlign w:val="subscript"/>
          <w:lang w:val="en-US"/>
        </w:rPr>
        <w:t>x</w:t>
      </w:r>
      <w:r>
        <w:rPr>
          <w:rFonts w:ascii="Times New Roman" w:hAnsi="Times New Roman"/>
          <w:sz w:val="28"/>
          <w:lang w:val="en-US"/>
        </w:rPr>
        <w:t>Ga</w:t>
      </w:r>
      <w:r w:rsidRPr="00CE2088">
        <w:rPr>
          <w:rFonts w:ascii="Times New Roman" w:hAnsi="Times New Roman"/>
          <w:sz w:val="28"/>
          <w:vertAlign w:val="subscript"/>
        </w:rPr>
        <w:t>1-</w:t>
      </w:r>
      <w:r w:rsidRPr="00EE70FF">
        <w:rPr>
          <w:rFonts w:ascii="Times New Roman" w:hAnsi="Times New Roman"/>
          <w:sz w:val="28"/>
          <w:vertAlign w:val="subscript"/>
          <w:lang w:val="en-US"/>
        </w:rPr>
        <w:t>x</w:t>
      </w:r>
      <w:r>
        <w:rPr>
          <w:rFonts w:ascii="Times New Roman" w:hAnsi="Times New Roman"/>
          <w:sz w:val="28"/>
          <w:lang w:val="en-US"/>
        </w:rPr>
        <w:t>As</w:t>
      </w:r>
      <w:r w:rsidRPr="00CE2088">
        <w:rPr>
          <w:rFonts w:ascii="Times New Roman" w:hAnsi="Times New Roman"/>
          <w:sz w:val="28"/>
        </w:rPr>
        <w:t>)</w:t>
      </w:r>
      <w:r>
        <w:rPr>
          <w:rFonts w:ascii="Times New Roman" w:hAnsi="Times New Roman"/>
          <w:sz w:val="28"/>
        </w:rPr>
        <w:t>, легований кремнієм (</w:t>
      </w:r>
      <w:r>
        <w:rPr>
          <w:rFonts w:ascii="Times New Roman" w:hAnsi="Times New Roman"/>
          <w:sz w:val="28"/>
          <w:lang w:val="en-US"/>
        </w:rPr>
        <w:t>S</w:t>
      </w:r>
      <w:r>
        <w:rPr>
          <w:rFonts w:ascii="Times New Roman" w:hAnsi="Times New Roman"/>
          <w:sz w:val="28"/>
        </w:rPr>
        <w:t xml:space="preserve">i) до концентрації: </w:t>
      </w:r>
      <m:oMath>
        <m:sSub>
          <m:sSubPr>
            <m:ctrlPr>
              <w:rPr>
                <w:rFonts w:ascii="Cambria Math" w:hAnsi="Cambria Math"/>
                <w:i/>
                <w:sz w:val="28"/>
              </w:rPr>
            </m:ctrlPr>
          </m:sSubPr>
          <m:e>
            <m:r>
              <w:rPr>
                <w:rFonts w:ascii="Cambria Math" w:hAnsi="Cambria Math"/>
                <w:sz w:val="28"/>
              </w:rPr>
              <m:t>N</m:t>
            </m:r>
          </m:e>
          <m:sub>
            <m:r>
              <w:rPr>
                <w:rFonts w:ascii="Cambria Math" w:hAnsi="Cambria Math"/>
                <w:sz w:val="28"/>
              </w:rPr>
              <m:t>σ</m:t>
            </m:r>
          </m:sub>
        </m:sSub>
      </m:oMath>
      <w:r w:rsidRPr="00CE2088">
        <w:rPr>
          <w:rFonts w:ascii="Times New Roman" w:eastAsiaTheme="minorEastAsia" w:hAnsi="Times New Roman"/>
          <w:sz w:val="28"/>
        </w:rPr>
        <w:t>=(5-9)10</w:t>
      </w:r>
      <w:r w:rsidRPr="00CE2088">
        <w:rPr>
          <w:rFonts w:ascii="Times New Roman" w:eastAsiaTheme="minorEastAsia" w:hAnsi="Times New Roman"/>
          <w:sz w:val="28"/>
          <w:vertAlign w:val="superscript"/>
        </w:rPr>
        <w:t>17</w:t>
      </w:r>
      <w:r w:rsidRPr="00CE2088">
        <w:rPr>
          <w:rFonts w:ascii="Times New Roman" w:eastAsiaTheme="minorEastAsia" w:hAnsi="Times New Roman"/>
          <w:sz w:val="28"/>
        </w:rPr>
        <w:t xml:space="preserve"> </w:t>
      </w:r>
      <w:r>
        <w:rPr>
          <w:rFonts w:ascii="Times New Roman" w:eastAsiaTheme="minorEastAsia" w:hAnsi="Times New Roman"/>
          <w:sz w:val="28"/>
        </w:rPr>
        <w:t>см</w:t>
      </w:r>
      <w:r w:rsidRPr="00EE70FF">
        <w:rPr>
          <w:rFonts w:ascii="Times New Roman" w:eastAsiaTheme="minorEastAsia" w:hAnsi="Times New Roman"/>
          <w:sz w:val="28"/>
          <w:vertAlign w:val="superscript"/>
        </w:rPr>
        <w:t>-3</w:t>
      </w:r>
      <w:r>
        <w:rPr>
          <w:rFonts w:ascii="Times New Roman" w:eastAsiaTheme="minorEastAsia" w:hAnsi="Times New Roman"/>
          <w:sz w:val="28"/>
        </w:rPr>
        <w:t xml:space="preserve"> </w:t>
      </w:r>
      <w:r>
        <w:rPr>
          <w:rFonts w:ascii="Times New Roman" w:eastAsiaTheme="minorEastAsia" w:hAnsi="Times New Roman"/>
          <w:sz w:val="28"/>
          <w:lang w:val="en-US"/>
        </w:rPr>
        <w:t>n</w:t>
      </w:r>
      <w:r w:rsidRPr="00CE2088">
        <w:rPr>
          <w:rFonts w:ascii="Times New Roman" w:eastAsiaTheme="minorEastAsia" w:hAnsi="Times New Roman"/>
          <w:sz w:val="28"/>
          <w:vertAlign w:val="superscript"/>
        </w:rPr>
        <w:t>+</w:t>
      </w:r>
      <w:r w:rsidRPr="00CE2088">
        <w:rPr>
          <w:rFonts w:ascii="Times New Roman" w:eastAsiaTheme="minorEastAsia" w:hAnsi="Times New Roman"/>
          <w:sz w:val="28"/>
        </w:rPr>
        <w:t>-</w:t>
      </w:r>
      <w:r>
        <w:rPr>
          <w:rFonts w:ascii="Times New Roman" w:eastAsiaTheme="minorEastAsia" w:hAnsi="Times New Roman"/>
          <w:sz w:val="28"/>
        </w:rPr>
        <w:t xml:space="preserve">шар </w:t>
      </w:r>
      <w:r>
        <w:rPr>
          <w:rFonts w:ascii="Times New Roman" w:hAnsi="Times New Roman"/>
          <w:sz w:val="28"/>
          <w:lang w:val="en-US"/>
        </w:rPr>
        <w:t>Al</w:t>
      </w:r>
      <w:r w:rsidRPr="00EE70FF">
        <w:rPr>
          <w:rFonts w:ascii="Times New Roman" w:hAnsi="Times New Roman"/>
          <w:sz w:val="28"/>
          <w:vertAlign w:val="subscript"/>
          <w:lang w:val="en-US"/>
        </w:rPr>
        <w:t>x</w:t>
      </w:r>
      <w:r>
        <w:rPr>
          <w:rFonts w:ascii="Times New Roman" w:hAnsi="Times New Roman"/>
          <w:sz w:val="28"/>
          <w:lang w:val="en-US"/>
        </w:rPr>
        <w:t>Ga</w:t>
      </w:r>
      <w:r w:rsidRPr="00CE2088">
        <w:rPr>
          <w:rFonts w:ascii="Times New Roman" w:hAnsi="Times New Roman"/>
          <w:sz w:val="28"/>
          <w:vertAlign w:val="subscript"/>
        </w:rPr>
        <w:t>1-</w:t>
      </w:r>
      <w:r w:rsidRPr="00EE70FF">
        <w:rPr>
          <w:rFonts w:ascii="Times New Roman" w:hAnsi="Times New Roman"/>
          <w:sz w:val="28"/>
          <w:vertAlign w:val="subscript"/>
          <w:lang w:val="en-US"/>
        </w:rPr>
        <w:t>x</w:t>
      </w:r>
      <w:r>
        <w:rPr>
          <w:rFonts w:ascii="Times New Roman" w:hAnsi="Times New Roman"/>
          <w:sz w:val="28"/>
          <w:lang w:val="en-US"/>
        </w:rPr>
        <w:t>As</w:t>
      </w:r>
      <w:r>
        <w:rPr>
          <w:rFonts w:ascii="Times New Roman" w:hAnsi="Times New Roman"/>
          <w:sz w:val="28"/>
        </w:rPr>
        <w:t xml:space="preserve">. Для формування затвора 3 використовують алюмінієвий сплав </w:t>
      </w:r>
      <w:r>
        <w:rPr>
          <w:rFonts w:ascii="Times New Roman" w:hAnsi="Times New Roman"/>
          <w:sz w:val="28"/>
          <w:lang w:val="en-US"/>
        </w:rPr>
        <w:t>Al</w:t>
      </w:r>
      <w:r w:rsidRPr="00CE2088">
        <w:rPr>
          <w:rFonts w:ascii="Times New Roman" w:hAnsi="Times New Roman"/>
          <w:sz w:val="28"/>
        </w:rPr>
        <w:t>-</w:t>
      </w:r>
      <w:r>
        <w:rPr>
          <w:rFonts w:ascii="Times New Roman" w:hAnsi="Times New Roman"/>
          <w:sz w:val="28"/>
          <w:lang w:val="en-US"/>
        </w:rPr>
        <w:t>Si</w:t>
      </w:r>
      <w:r w:rsidRPr="00CE2088">
        <w:rPr>
          <w:rFonts w:ascii="Times New Roman" w:hAnsi="Times New Roman"/>
          <w:sz w:val="28"/>
        </w:rPr>
        <w:t>-</w:t>
      </w:r>
      <w:r>
        <w:rPr>
          <w:rFonts w:ascii="Times New Roman" w:hAnsi="Times New Roman"/>
          <w:sz w:val="28"/>
          <w:lang w:val="en-US"/>
        </w:rPr>
        <w:t>Ho</w:t>
      </w:r>
      <w:r w:rsidRPr="00CE2088">
        <w:rPr>
          <w:rFonts w:ascii="Times New Roman" w:hAnsi="Times New Roman"/>
          <w:sz w:val="28"/>
        </w:rPr>
        <w:t>-1-1</w:t>
      </w:r>
      <w:r>
        <w:rPr>
          <w:rFonts w:ascii="Times New Roman" w:hAnsi="Times New Roman"/>
          <w:sz w:val="28"/>
        </w:rPr>
        <w:t xml:space="preserve"> (або </w:t>
      </w:r>
      <w:r>
        <w:rPr>
          <w:rFonts w:ascii="Times New Roman" w:hAnsi="Times New Roman"/>
          <w:sz w:val="28"/>
          <w:lang w:val="en-US"/>
        </w:rPr>
        <w:t>Al</w:t>
      </w:r>
      <w:r w:rsidRPr="00CE2088">
        <w:rPr>
          <w:rFonts w:ascii="Times New Roman" w:hAnsi="Times New Roman"/>
          <w:sz w:val="28"/>
        </w:rPr>
        <w:t>-</w:t>
      </w:r>
      <w:r>
        <w:rPr>
          <w:rFonts w:ascii="Times New Roman" w:hAnsi="Times New Roman"/>
          <w:sz w:val="28"/>
          <w:lang w:val="en-US"/>
        </w:rPr>
        <w:t>Ge</w:t>
      </w:r>
      <w:r w:rsidRPr="00CE2088">
        <w:rPr>
          <w:rFonts w:ascii="Times New Roman" w:hAnsi="Times New Roman"/>
          <w:sz w:val="28"/>
        </w:rPr>
        <w:t>-</w:t>
      </w:r>
      <w:r>
        <w:rPr>
          <w:rFonts w:ascii="Times New Roman" w:hAnsi="Times New Roman"/>
          <w:sz w:val="28"/>
          <w:lang w:val="en-US"/>
        </w:rPr>
        <w:t>Ho</w:t>
      </w:r>
      <w:r w:rsidRPr="00CE2088">
        <w:rPr>
          <w:rFonts w:ascii="Times New Roman" w:hAnsi="Times New Roman"/>
          <w:sz w:val="28"/>
        </w:rPr>
        <w:t>-1-1)</w:t>
      </w:r>
      <w:r>
        <w:rPr>
          <w:rFonts w:ascii="Times New Roman" w:hAnsi="Times New Roman"/>
          <w:sz w:val="28"/>
        </w:rPr>
        <w:t>, які одночасно використовують для формування розводки та контактів стік-витокових областей. В нормально закритому ПТШ з індукованим каналом верхній шар арсеніда галій-алюмінія частково стравлюються до товщини 50 нм (замість 70 нм у нормально відкритого). Це дозволяє на одній підкладці (структурі) формувати нормально відкриті і нормально закриті ПТШ.</w:t>
      </w:r>
    </w:p>
    <w:p w:rsidR="00BB26A4" w:rsidRDefault="00BB26A4" w:rsidP="00BB26A4">
      <w:pPr>
        <w:spacing w:after="0"/>
        <w:ind w:firstLine="709"/>
        <w:jc w:val="both"/>
        <w:rPr>
          <w:rFonts w:ascii="Times New Roman" w:hAnsi="Times New Roman"/>
          <w:sz w:val="28"/>
        </w:rPr>
      </w:pPr>
      <w:r>
        <w:rPr>
          <w:rFonts w:ascii="Times New Roman" w:hAnsi="Times New Roman"/>
          <w:sz w:val="28"/>
        </w:rPr>
        <w:t>Порогова напруга такого транзистора визначається виразом:</w:t>
      </w:r>
    </w:p>
    <w:p w:rsidR="00BB26A4" w:rsidRPr="00CE2088" w:rsidRDefault="00C12D3D" w:rsidP="006C29BA">
      <w:pPr>
        <w:spacing w:after="0"/>
        <w:ind w:firstLine="709"/>
        <w:jc w:val="right"/>
        <w:rPr>
          <w:rFonts w:ascii="Times New Roman" w:eastAsiaTheme="minorEastAsia" w:hAnsi="Times New Roman"/>
          <w:sz w:val="28"/>
        </w:rPr>
      </w:pPr>
      <m:oMath>
        <m:sSub>
          <m:sSubPr>
            <m:ctrlPr>
              <w:rPr>
                <w:rFonts w:ascii="Cambria Math" w:hAnsi="Cambria Math"/>
                <w:i/>
                <w:sz w:val="28"/>
              </w:rPr>
            </m:ctrlPr>
          </m:sSubPr>
          <m:e>
            <m:r>
              <w:rPr>
                <w:rFonts w:ascii="Cambria Math" w:hAnsi="Cambria Math"/>
                <w:sz w:val="28"/>
                <w:lang w:val="en-US"/>
              </w:rPr>
              <m:t>U</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φ</m:t>
            </m:r>
          </m:e>
          <m:sub>
            <m:r>
              <w:rPr>
                <w:rFonts w:ascii="Cambria Math" w:hAnsi="Cambria Math"/>
                <w:sz w:val="28"/>
              </w:rPr>
              <m:t>оз</m:t>
            </m:r>
          </m:sub>
        </m:sSub>
        <m:r>
          <w:rPr>
            <w:rFonts w:ascii="Cambria Math" w:hAnsi="Cambria Math"/>
            <w:sz w:val="28"/>
          </w:rPr>
          <m:t>-</m:t>
        </m:r>
        <m:f>
          <m:fPr>
            <m:ctrlPr>
              <w:rPr>
                <w:rFonts w:ascii="Cambria Math"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lang w:val="en-US"/>
                  </w:rPr>
                  <m:t>E</m:t>
                </m:r>
              </m:e>
              <m:sub>
                <m:r>
                  <w:rPr>
                    <w:rFonts w:ascii="Cambria Math" w:hAnsi="Cambria Math"/>
                    <w:sz w:val="28"/>
                  </w:rPr>
                  <m:t>n</m:t>
                </m:r>
              </m:sub>
            </m:sSub>
          </m:num>
          <m:den>
            <m:r>
              <w:rPr>
                <w:rFonts w:ascii="Cambria Math" w:hAnsi="Cambria Math"/>
                <w:sz w:val="28"/>
              </w:rPr>
              <m:t>q</m:t>
            </m:r>
          </m:den>
        </m:f>
        <m:r>
          <w:rPr>
            <w:rFonts w:ascii="Cambria Math" w:hAnsi="Cambria Math"/>
            <w:sz w:val="28"/>
          </w:rPr>
          <m:t>-q</m:t>
        </m:r>
        <m:sSub>
          <m:sSubPr>
            <m:ctrlPr>
              <w:rPr>
                <w:rFonts w:ascii="Cambria Math" w:hAnsi="Cambria Math"/>
                <w:i/>
                <w:sz w:val="28"/>
              </w:rPr>
            </m:ctrlPr>
          </m:sSubPr>
          <m:e>
            <m:r>
              <w:rPr>
                <w:rFonts w:ascii="Cambria Math" w:hAnsi="Cambria Math"/>
                <w:sz w:val="28"/>
              </w:rPr>
              <m:t>N</m:t>
            </m:r>
          </m:e>
          <m:sub>
            <m:r>
              <w:rPr>
                <w:rFonts w:ascii="Cambria Math" w:hAnsi="Cambria Math"/>
                <w:sz w:val="28"/>
              </w:rPr>
              <m:t>σ</m:t>
            </m:r>
          </m:sub>
        </m:sSub>
        <m:sSup>
          <m:sSupPr>
            <m:ctrlPr>
              <w:rPr>
                <w:rFonts w:ascii="Cambria Math" w:hAnsi="Cambria Math"/>
                <w:i/>
                <w:sz w:val="28"/>
              </w:rPr>
            </m:ctrlPr>
          </m:sSupPr>
          <m:e>
            <m:r>
              <w:rPr>
                <w:rFonts w:ascii="Cambria Math" w:hAnsi="Cambria Math"/>
                <w:sz w:val="28"/>
              </w:rPr>
              <m:t>d</m:t>
            </m:r>
          </m:e>
          <m:sup>
            <m:r>
              <w:rPr>
                <w:rFonts w:ascii="Cambria Math" w:hAnsi="Cambria Math"/>
                <w:sz w:val="28"/>
              </w:rPr>
              <m:t>2</m:t>
            </m:r>
          </m:sup>
        </m:sSup>
        <m:r>
          <w:rPr>
            <w:rFonts w:ascii="Cambria Math" w:hAnsi="Cambria Math"/>
            <w:sz w:val="28"/>
          </w:rPr>
          <m:t>/2</m:t>
        </m:r>
        <m:sSub>
          <m:sSubPr>
            <m:ctrlPr>
              <w:rPr>
                <w:rFonts w:ascii="Cambria Math" w:hAnsi="Cambria Math"/>
                <w:i/>
                <w:sz w:val="28"/>
              </w:rPr>
            </m:ctrlPr>
          </m:sSubPr>
          <m:e>
            <m:r>
              <w:rPr>
                <w:rFonts w:ascii="Cambria Math" w:hAnsi="Cambria Math"/>
                <w:sz w:val="28"/>
              </w:rPr>
              <m:t>ε</m:t>
            </m:r>
          </m:e>
          <m:sub>
            <m:r>
              <w:rPr>
                <w:rFonts w:ascii="Cambria Math" w:hAnsi="Cambria Math"/>
                <w:sz w:val="28"/>
              </w:rPr>
              <m:t>0</m:t>
            </m:r>
          </m:sub>
        </m:sSub>
        <m:sSub>
          <m:sSubPr>
            <m:ctrlPr>
              <w:rPr>
                <w:rFonts w:ascii="Cambria Math" w:hAnsi="Cambria Math"/>
                <w:i/>
                <w:sz w:val="28"/>
              </w:rPr>
            </m:ctrlPr>
          </m:sSubPr>
          <m:e>
            <m:r>
              <w:rPr>
                <w:rFonts w:ascii="Cambria Math" w:hAnsi="Cambria Math"/>
                <w:sz w:val="28"/>
              </w:rPr>
              <m:t>ε</m:t>
            </m:r>
          </m:e>
          <m:sub>
            <m:r>
              <w:rPr>
                <w:rFonts w:ascii="Cambria Math" w:hAnsi="Cambria Math"/>
                <w:sz w:val="28"/>
              </w:rPr>
              <m:t>n2</m:t>
            </m:r>
          </m:sub>
        </m:sSub>
      </m:oMath>
      <w:r w:rsidR="006C29BA" w:rsidRPr="006C29BA">
        <w:rPr>
          <w:rFonts w:ascii="Times New Roman" w:eastAsiaTheme="minorEastAsia" w:hAnsi="Times New Roman"/>
          <w:sz w:val="28"/>
        </w:rPr>
        <w:tab/>
      </w:r>
      <w:r w:rsidR="006C29BA" w:rsidRPr="006C29BA">
        <w:rPr>
          <w:rFonts w:ascii="Times New Roman" w:eastAsiaTheme="minorEastAsia" w:hAnsi="Times New Roman"/>
          <w:sz w:val="28"/>
        </w:rPr>
        <w:tab/>
      </w:r>
      <w:r w:rsidR="006C29BA" w:rsidRPr="006C29BA">
        <w:rPr>
          <w:rFonts w:ascii="Times New Roman" w:eastAsiaTheme="minorEastAsia" w:hAnsi="Times New Roman"/>
          <w:sz w:val="28"/>
        </w:rPr>
        <w:tab/>
      </w:r>
      <w:r w:rsidR="006C29BA" w:rsidRPr="006C29BA">
        <w:rPr>
          <w:rFonts w:ascii="Times New Roman" w:eastAsiaTheme="minorEastAsia" w:hAnsi="Times New Roman"/>
          <w:sz w:val="28"/>
        </w:rPr>
        <w:tab/>
      </w:r>
      <w:r w:rsidR="00BB26A4" w:rsidRPr="00CE2088">
        <w:rPr>
          <w:rFonts w:ascii="Times New Roman" w:eastAsiaTheme="minorEastAsia" w:hAnsi="Times New Roman"/>
          <w:sz w:val="28"/>
        </w:rPr>
        <w:t>(16)</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Де  </w:t>
      </w:r>
      <m:oMath>
        <m:sSub>
          <m:sSubPr>
            <m:ctrlPr>
              <w:rPr>
                <w:rFonts w:ascii="Cambria Math" w:hAnsi="Cambria Math"/>
                <w:i/>
                <w:sz w:val="28"/>
              </w:rPr>
            </m:ctrlPr>
          </m:sSubPr>
          <m:e>
            <m:r>
              <w:rPr>
                <w:rFonts w:ascii="Cambria Math" w:hAnsi="Cambria Math"/>
                <w:sz w:val="28"/>
              </w:rPr>
              <m:t>φ</m:t>
            </m:r>
          </m:e>
          <m:sub>
            <m:r>
              <w:rPr>
                <w:rFonts w:ascii="Cambria Math" w:hAnsi="Cambria Math"/>
                <w:sz w:val="28"/>
              </w:rPr>
              <m:t>оз</m:t>
            </m:r>
          </m:sub>
        </m:sSub>
      </m:oMath>
      <w:r>
        <w:rPr>
          <w:rFonts w:ascii="Times New Roman" w:eastAsiaTheme="minorEastAsia" w:hAnsi="Times New Roman"/>
          <w:sz w:val="28"/>
        </w:rPr>
        <w:t xml:space="preserve"> – рівноважна висота потенціального бар’єра (Шотткі)</w:t>
      </w:r>
      <w:r w:rsidRPr="00CE2088">
        <w:rPr>
          <w:rFonts w:ascii="Times New Roman" w:eastAsiaTheme="minorEastAsia" w:hAnsi="Times New Roman"/>
          <w:sz w:val="28"/>
        </w:rPr>
        <w:t xml:space="preserve"> </w:t>
      </w:r>
      <w:r>
        <w:rPr>
          <w:rFonts w:ascii="Times New Roman" w:eastAsiaTheme="minorEastAsia" w:hAnsi="Times New Roman"/>
          <w:sz w:val="28"/>
        </w:rPr>
        <w:t xml:space="preserve">переходу метал (затвор) як </w:t>
      </w:r>
      <w:r>
        <w:rPr>
          <w:rFonts w:ascii="Times New Roman" w:eastAsiaTheme="minorEastAsia" w:hAnsi="Times New Roman"/>
          <w:sz w:val="28"/>
          <w:lang w:val="en-US"/>
        </w:rPr>
        <w:t>Al</w:t>
      </w:r>
      <w:r w:rsidRPr="00CE2088">
        <w:rPr>
          <w:rFonts w:ascii="Times New Roman" w:eastAsiaTheme="minorEastAsia" w:hAnsi="Times New Roman"/>
          <w:sz w:val="28"/>
        </w:rPr>
        <w:t>-</w:t>
      </w:r>
      <w:r>
        <w:rPr>
          <w:rFonts w:ascii="Times New Roman" w:eastAsiaTheme="minorEastAsia" w:hAnsi="Times New Roman"/>
          <w:sz w:val="28"/>
          <w:lang w:val="en-US"/>
        </w:rPr>
        <w:t>Si</w:t>
      </w:r>
      <w:r w:rsidRPr="00CE2088">
        <w:rPr>
          <w:rFonts w:ascii="Times New Roman" w:eastAsiaTheme="minorEastAsia" w:hAnsi="Times New Roman"/>
          <w:sz w:val="28"/>
        </w:rPr>
        <w:t>-</w:t>
      </w:r>
      <w:r>
        <w:rPr>
          <w:rFonts w:ascii="Times New Roman" w:eastAsiaTheme="minorEastAsia" w:hAnsi="Times New Roman"/>
          <w:sz w:val="28"/>
          <w:lang w:val="en-US"/>
        </w:rPr>
        <w:t>Ho</w:t>
      </w:r>
      <w:r w:rsidRPr="00CE2088">
        <w:rPr>
          <w:rFonts w:ascii="Times New Roman" w:eastAsiaTheme="minorEastAsia" w:hAnsi="Times New Roman"/>
          <w:sz w:val="28"/>
        </w:rPr>
        <w:t xml:space="preserve">-1-1 – </w:t>
      </w:r>
      <w:r>
        <w:rPr>
          <w:rFonts w:ascii="Times New Roman" w:eastAsiaTheme="minorEastAsia" w:hAnsi="Times New Roman"/>
          <w:sz w:val="28"/>
        </w:rPr>
        <w:t xml:space="preserve">напівпровідник </w:t>
      </w:r>
      <w:r>
        <w:rPr>
          <w:rFonts w:ascii="Times New Roman" w:eastAsiaTheme="minorEastAsia" w:hAnsi="Times New Roman"/>
          <w:sz w:val="28"/>
          <w:lang w:val="en-US"/>
        </w:rPr>
        <w:t>n</w:t>
      </w:r>
      <w:r w:rsidRPr="00CE2088">
        <w:rPr>
          <w:rFonts w:ascii="Times New Roman" w:eastAsiaTheme="minorEastAsia" w:hAnsi="Times New Roman"/>
          <w:sz w:val="28"/>
          <w:vertAlign w:val="superscript"/>
        </w:rPr>
        <w:t>+</w:t>
      </w:r>
      <w:r w:rsidRPr="00CE2088">
        <w:rPr>
          <w:rFonts w:ascii="Times New Roman" w:eastAsiaTheme="minorEastAsia" w:hAnsi="Times New Roman"/>
          <w:sz w:val="28"/>
        </w:rPr>
        <w:t>-</w:t>
      </w:r>
      <w:r>
        <w:rPr>
          <w:rFonts w:ascii="Times New Roman" w:eastAsiaTheme="minorEastAsia" w:hAnsi="Times New Roman"/>
          <w:sz w:val="28"/>
          <w:lang w:val="en-US"/>
        </w:rPr>
        <w:t>Al</w:t>
      </w:r>
      <w:r w:rsidRPr="00E630C4">
        <w:rPr>
          <w:rFonts w:ascii="Times New Roman" w:eastAsiaTheme="minorEastAsia" w:hAnsi="Times New Roman"/>
          <w:sz w:val="28"/>
          <w:vertAlign w:val="subscript"/>
          <w:lang w:val="en-US"/>
        </w:rPr>
        <w:t>x</w:t>
      </w:r>
      <w:r>
        <w:rPr>
          <w:rFonts w:ascii="Times New Roman" w:eastAsiaTheme="minorEastAsia" w:hAnsi="Times New Roman"/>
          <w:sz w:val="28"/>
          <w:lang w:val="en-US"/>
        </w:rPr>
        <w:t>Ga</w:t>
      </w:r>
      <w:r w:rsidRPr="00CE2088">
        <w:rPr>
          <w:rFonts w:ascii="Times New Roman" w:eastAsiaTheme="minorEastAsia" w:hAnsi="Times New Roman"/>
          <w:sz w:val="28"/>
          <w:vertAlign w:val="subscript"/>
        </w:rPr>
        <w:t>1-</w:t>
      </w:r>
      <w:r w:rsidRPr="00E630C4">
        <w:rPr>
          <w:rFonts w:ascii="Times New Roman" w:eastAsiaTheme="minorEastAsia" w:hAnsi="Times New Roman"/>
          <w:sz w:val="28"/>
          <w:vertAlign w:val="subscript"/>
          <w:lang w:val="en-US"/>
        </w:rPr>
        <w:t>x</w:t>
      </w:r>
      <w:r>
        <w:rPr>
          <w:rFonts w:ascii="Times New Roman" w:eastAsiaTheme="minorEastAsia" w:hAnsi="Times New Roman"/>
          <w:sz w:val="28"/>
          <w:lang w:val="en-US"/>
        </w:rPr>
        <w:t>As</w:t>
      </w:r>
      <w:r w:rsidRPr="00CE2088">
        <w:rPr>
          <w:rFonts w:ascii="Times New Roman" w:eastAsiaTheme="minorEastAsia" w:hAnsi="Times New Roman"/>
          <w:sz w:val="28"/>
        </w:rPr>
        <w:t xml:space="preserve">; </w:t>
      </w:r>
      <w:r>
        <w:rPr>
          <w:rFonts w:ascii="Times New Roman" w:eastAsiaTheme="minorEastAsia" w:hAnsi="Times New Roman"/>
          <w:sz w:val="28"/>
          <w:lang w:val="en-US"/>
        </w:rPr>
        <w:t>d</w:t>
      </w:r>
      <w:r w:rsidRPr="00CE2088">
        <w:rPr>
          <w:rFonts w:ascii="Times New Roman" w:eastAsiaTheme="minorEastAsia" w:hAnsi="Times New Roman"/>
          <w:sz w:val="28"/>
        </w:rPr>
        <w:t xml:space="preserve"> – </w:t>
      </w:r>
      <w:r>
        <w:rPr>
          <w:rFonts w:ascii="Times New Roman" w:eastAsiaTheme="minorEastAsia" w:hAnsi="Times New Roman"/>
          <w:sz w:val="28"/>
        </w:rPr>
        <w:t>сумарна товщина легованого донорами (</w:t>
      </w:r>
      <w:r>
        <w:rPr>
          <w:rFonts w:ascii="Times New Roman" w:eastAsiaTheme="minorEastAsia" w:hAnsi="Times New Roman"/>
          <w:sz w:val="28"/>
          <w:lang w:val="en-US"/>
        </w:rPr>
        <w:t>Si</w:t>
      </w:r>
      <w:r w:rsidRPr="00CE2088">
        <w:rPr>
          <w:rFonts w:ascii="Times New Roman" w:eastAsiaTheme="minorEastAsia" w:hAnsi="Times New Roman"/>
          <w:sz w:val="28"/>
        </w:rPr>
        <w:t>)</w:t>
      </w:r>
      <w:r>
        <w:rPr>
          <w:rFonts w:ascii="Times New Roman" w:eastAsiaTheme="minorEastAsia" w:hAnsi="Times New Roman"/>
          <w:sz w:val="28"/>
        </w:rPr>
        <w:t xml:space="preserve"> і нелегованого арсеніда галія-алюмінія; </w:t>
      </w:r>
      <m:oMath>
        <m:sSub>
          <m:sSubPr>
            <m:ctrlPr>
              <w:rPr>
                <w:rFonts w:ascii="Cambria Math" w:hAnsi="Cambria Math"/>
                <w:i/>
                <w:sz w:val="28"/>
              </w:rPr>
            </m:ctrlPr>
          </m:sSubPr>
          <m:e>
            <m:r>
              <w:rPr>
                <w:rFonts w:ascii="Cambria Math" w:hAnsi="Cambria Math"/>
                <w:sz w:val="28"/>
              </w:rPr>
              <m:t>ε</m:t>
            </m:r>
          </m:e>
          <m:sub>
            <m:r>
              <w:rPr>
                <w:rFonts w:ascii="Cambria Math" w:hAnsi="Cambria Math"/>
                <w:sz w:val="28"/>
              </w:rPr>
              <m:t>n2</m:t>
            </m:r>
          </m:sub>
        </m:sSub>
      </m:oMath>
      <w:r>
        <w:rPr>
          <w:rFonts w:ascii="Times New Roman" w:eastAsiaTheme="minorEastAsia" w:hAnsi="Times New Roman"/>
          <w:sz w:val="28"/>
        </w:rPr>
        <w:t xml:space="preserve"> – його відносна діелектрична проникність.</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Принцип дії ГПТШ-транзистора є аналогічний принципу дії ПТШ на гомопереході. Між металевим затвором і розміщеним під ним шаром арсеніда галія-алюмінія утворюється управляючий перехід (бар’єр) метал-напівпровідник. Збіднена область таким чином сформованого перехода в основному розміщується в </w:t>
      </w:r>
      <w:r>
        <w:rPr>
          <w:rFonts w:ascii="Times New Roman" w:eastAsiaTheme="minorEastAsia" w:hAnsi="Times New Roman"/>
          <w:sz w:val="28"/>
          <w:lang w:val="en-US"/>
        </w:rPr>
        <w:t>n</w:t>
      </w:r>
      <w:r w:rsidRPr="00CE2088">
        <w:rPr>
          <w:rFonts w:ascii="Times New Roman" w:eastAsiaTheme="minorEastAsia" w:hAnsi="Times New Roman"/>
          <w:sz w:val="28"/>
          <w:lang w:val="ru-RU"/>
        </w:rPr>
        <w:t>-</w:t>
      </w:r>
      <w:r>
        <w:rPr>
          <w:rFonts w:ascii="Times New Roman" w:eastAsiaTheme="minorEastAsia" w:hAnsi="Times New Roman"/>
          <w:sz w:val="28"/>
        </w:rPr>
        <w:t>шарі арсеніда галія-алюмінію.</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Канал напівпровідникового транзистора формується при </w:t>
      </w:r>
      <w:r>
        <w:rPr>
          <w:rFonts w:ascii="Times New Roman" w:eastAsiaTheme="minorEastAsia" w:hAnsi="Times New Roman"/>
          <w:sz w:val="28"/>
          <w:lang w:val="en-US"/>
        </w:rPr>
        <w:t>U</w:t>
      </w:r>
      <w:r w:rsidRPr="00CE2088">
        <w:rPr>
          <w:rFonts w:ascii="Times New Roman" w:eastAsiaTheme="minorEastAsia" w:hAnsi="Times New Roman"/>
          <w:sz w:val="28"/>
          <w:vertAlign w:val="subscript"/>
          <w:lang w:val="ru-RU"/>
        </w:rPr>
        <w:t>3</w:t>
      </w:r>
      <w:r w:rsidRPr="008F75DD">
        <w:rPr>
          <w:rFonts w:ascii="Times New Roman" w:eastAsiaTheme="minorEastAsia" w:hAnsi="Times New Roman"/>
          <w:sz w:val="28"/>
          <w:vertAlign w:val="subscript"/>
          <w:lang w:val="en-US"/>
        </w:rPr>
        <w:t>B</w:t>
      </w:r>
      <w:r w:rsidRPr="00CE2088">
        <w:rPr>
          <w:rFonts w:ascii="Times New Roman" w:eastAsiaTheme="minorEastAsia" w:hAnsi="Times New Roman"/>
          <w:sz w:val="28"/>
          <w:lang w:val="ru-RU"/>
        </w:rPr>
        <w:t>&lt;0</w:t>
      </w:r>
      <w:r>
        <w:rPr>
          <w:rFonts w:ascii="Times New Roman" w:eastAsiaTheme="minorEastAsia" w:hAnsi="Times New Roman"/>
          <w:sz w:val="28"/>
        </w:rPr>
        <w:t xml:space="preserve"> в шарі нелегованого арсеніда галія (</w:t>
      </w:r>
      <w:r>
        <w:rPr>
          <w:rFonts w:ascii="Times New Roman" w:eastAsiaTheme="minorEastAsia" w:hAnsi="Times New Roman"/>
          <w:sz w:val="28"/>
          <w:lang w:val="en-US"/>
        </w:rPr>
        <w:t>p</w:t>
      </w:r>
      <w:r w:rsidRPr="00CE2088">
        <w:rPr>
          <w:rFonts w:ascii="Times New Roman" w:eastAsiaTheme="minorEastAsia" w:hAnsi="Times New Roman"/>
          <w:sz w:val="28"/>
          <w:vertAlign w:val="superscript"/>
          <w:lang w:val="ru-RU"/>
        </w:rPr>
        <w:t>-</w:t>
      </w:r>
      <w:r>
        <w:rPr>
          <w:rFonts w:ascii="Times New Roman" w:eastAsiaTheme="minorEastAsia" w:hAnsi="Times New Roman"/>
          <w:sz w:val="28"/>
          <w:lang w:val="en-US"/>
        </w:rPr>
        <w:t>GaAs</w:t>
      </w:r>
      <w:r w:rsidRPr="00CE2088">
        <w:rPr>
          <w:rFonts w:ascii="Times New Roman" w:eastAsiaTheme="minorEastAsia" w:hAnsi="Times New Roman"/>
          <w:sz w:val="28"/>
          <w:lang w:val="ru-RU"/>
        </w:rPr>
        <w:t xml:space="preserve">) </w:t>
      </w:r>
      <w:r>
        <w:rPr>
          <w:rFonts w:ascii="Times New Roman" w:eastAsiaTheme="minorEastAsia" w:hAnsi="Times New Roman"/>
          <w:sz w:val="28"/>
        </w:rPr>
        <w:t>на межі з гетеропереходом в області накопичення (ОН) двомірного електронного газу (2ДЕГ), що зображений на рис. 12,а штриховою лінією. Під дією управляючої напруги затвор-витік змінюються товщина збідненої області переходу метал-напівпровідник, концентрація електронів в ОН та струм стоку.</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При достатньо великій (за модулем) від’ємної напруги затвор-витік рівний пороговому </w:t>
      </w:r>
      <m:oMath>
        <m:sSub>
          <m:sSubPr>
            <m:ctrlPr>
              <w:rPr>
                <w:rFonts w:ascii="Cambria Math" w:hAnsi="Cambria Math"/>
                <w:i/>
                <w:sz w:val="28"/>
              </w:rPr>
            </m:ctrlPr>
          </m:sSubPr>
          <m:e>
            <m:r>
              <w:rPr>
                <w:rFonts w:ascii="Cambria Math" w:hAnsi="Cambria Math"/>
                <w:sz w:val="28"/>
                <w:lang w:val="en-US"/>
              </w:rPr>
              <m:t>U</m:t>
            </m:r>
          </m:e>
          <m:sub>
            <m:r>
              <w:rPr>
                <w:rFonts w:ascii="Cambria Math" w:hAnsi="Cambria Math"/>
                <w:sz w:val="28"/>
              </w:rPr>
              <m:t>T</m:t>
            </m:r>
          </m:sub>
        </m:sSub>
      </m:oMath>
      <w:r>
        <w:rPr>
          <w:rFonts w:ascii="Times New Roman" w:eastAsiaTheme="minorEastAsia" w:hAnsi="Times New Roman"/>
          <w:sz w:val="28"/>
        </w:rPr>
        <w:t>, збіднена область розширюється настільки, що повністю перекриває ОН електронів, що струм стоку припиняється.</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В нормально закритому ГПТШ внаслідок меншої товщини верхнього шару легованого </w:t>
      </w:r>
      <w:r>
        <w:rPr>
          <w:rFonts w:ascii="Times New Roman" w:eastAsiaTheme="minorEastAsia" w:hAnsi="Times New Roman"/>
          <w:sz w:val="28"/>
          <w:lang w:val="en-US"/>
        </w:rPr>
        <w:t>n</w:t>
      </w:r>
      <w:r w:rsidRPr="00CE2088">
        <w:rPr>
          <w:rFonts w:ascii="Times New Roman" w:eastAsiaTheme="minorEastAsia" w:hAnsi="Times New Roman"/>
          <w:sz w:val="28"/>
          <w:vertAlign w:val="superscript"/>
        </w:rPr>
        <w:t>+</w:t>
      </w:r>
      <w:r w:rsidRPr="00CE2088">
        <w:rPr>
          <w:rFonts w:ascii="Times New Roman" w:eastAsiaTheme="minorEastAsia" w:hAnsi="Times New Roman"/>
          <w:sz w:val="28"/>
        </w:rPr>
        <w:t>-</w:t>
      </w:r>
      <w:r>
        <w:rPr>
          <w:rFonts w:ascii="Times New Roman" w:eastAsiaTheme="minorEastAsia" w:hAnsi="Times New Roman"/>
          <w:sz w:val="28"/>
          <w:lang w:val="en-US"/>
        </w:rPr>
        <w:t>Al</w:t>
      </w:r>
      <w:r w:rsidRPr="00E630C4">
        <w:rPr>
          <w:rFonts w:ascii="Times New Roman" w:eastAsiaTheme="minorEastAsia" w:hAnsi="Times New Roman"/>
          <w:sz w:val="28"/>
          <w:vertAlign w:val="subscript"/>
          <w:lang w:val="en-US"/>
        </w:rPr>
        <w:t>x</w:t>
      </w:r>
      <w:r>
        <w:rPr>
          <w:rFonts w:ascii="Times New Roman" w:eastAsiaTheme="minorEastAsia" w:hAnsi="Times New Roman"/>
          <w:sz w:val="28"/>
          <w:lang w:val="en-US"/>
        </w:rPr>
        <w:t>Ga</w:t>
      </w:r>
      <w:r w:rsidRPr="00CE2088">
        <w:rPr>
          <w:rFonts w:ascii="Times New Roman" w:eastAsiaTheme="minorEastAsia" w:hAnsi="Times New Roman"/>
          <w:sz w:val="28"/>
          <w:vertAlign w:val="subscript"/>
        </w:rPr>
        <w:t>1-</w:t>
      </w:r>
      <w:r w:rsidRPr="00E630C4">
        <w:rPr>
          <w:rFonts w:ascii="Times New Roman" w:eastAsiaTheme="minorEastAsia" w:hAnsi="Times New Roman"/>
          <w:sz w:val="28"/>
          <w:vertAlign w:val="subscript"/>
          <w:lang w:val="en-US"/>
        </w:rPr>
        <w:t>x</w:t>
      </w:r>
      <w:r>
        <w:rPr>
          <w:rFonts w:ascii="Times New Roman" w:eastAsiaTheme="minorEastAsia" w:hAnsi="Times New Roman"/>
          <w:sz w:val="28"/>
          <w:lang w:val="en-US"/>
        </w:rPr>
        <w:t>As</w:t>
      </w:r>
      <w:r>
        <w:rPr>
          <w:rFonts w:ascii="Times New Roman" w:eastAsiaTheme="minorEastAsia" w:hAnsi="Times New Roman"/>
          <w:sz w:val="28"/>
        </w:rPr>
        <w:t xml:space="preserve"> а не при </w:t>
      </w:r>
      <w:r>
        <w:rPr>
          <w:rFonts w:ascii="Times New Roman" w:eastAsiaTheme="minorEastAsia" w:hAnsi="Times New Roman"/>
          <w:sz w:val="28"/>
          <w:lang w:val="en-US"/>
        </w:rPr>
        <w:t>U</w:t>
      </w:r>
      <w:r w:rsidRPr="00CE2088">
        <w:rPr>
          <w:rFonts w:ascii="Times New Roman" w:eastAsiaTheme="minorEastAsia" w:hAnsi="Times New Roman"/>
          <w:sz w:val="28"/>
          <w:vertAlign w:val="subscript"/>
        </w:rPr>
        <w:t>3</w:t>
      </w:r>
      <w:r w:rsidRPr="008F75DD">
        <w:rPr>
          <w:rFonts w:ascii="Times New Roman" w:eastAsiaTheme="minorEastAsia" w:hAnsi="Times New Roman"/>
          <w:sz w:val="28"/>
          <w:vertAlign w:val="subscript"/>
          <w:lang w:val="en-US"/>
        </w:rPr>
        <w:t>B</w:t>
      </w:r>
      <w:r w:rsidRPr="00CE2088">
        <w:rPr>
          <w:rFonts w:ascii="Times New Roman" w:eastAsiaTheme="minorEastAsia" w:hAnsi="Times New Roman"/>
          <w:sz w:val="28"/>
        </w:rPr>
        <w:t>=0</w:t>
      </w:r>
      <w:r>
        <w:rPr>
          <w:rFonts w:ascii="Times New Roman" w:eastAsiaTheme="minorEastAsia" w:hAnsi="Times New Roman"/>
          <w:sz w:val="28"/>
        </w:rPr>
        <w:t xml:space="preserve"> провідний канал є відсутній, оскільки ОН двомірного електронного газу перекрита збільшеною областю управляючого переходу (бар’єру). Канал в такому ГПТШ виникає </w:t>
      </w:r>
      <w:r w:rsidR="007A4141">
        <w:rPr>
          <w:rFonts w:ascii="Times New Roman" w:eastAsiaTheme="minorEastAsia" w:hAnsi="Times New Roman"/>
          <w:sz w:val="28"/>
        </w:rPr>
        <w:t xml:space="preserve">при </w:t>
      </w:r>
      <w:r>
        <w:rPr>
          <w:rFonts w:ascii="Times New Roman" w:eastAsiaTheme="minorEastAsia" w:hAnsi="Times New Roman"/>
          <w:sz w:val="28"/>
        </w:rPr>
        <w:t>додатній напрузі, що є рівна пороговій, коли збіднена область управляючого переходу звужується настільки, що її нижня межа попадає в область насичення 2ДЕГ.</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Завдяки високій рухливості електронів і малій довжині … практично у всьому діапазоні напруг на затворі досягається накопичення дрейфової швидкості електронів в каналі і спостерігається лінійна залежність стокового струму</w:t>
      </w:r>
      <w:r w:rsidR="006C29BA" w:rsidRPr="006C29BA">
        <w:rPr>
          <w:rFonts w:ascii="Times New Roman" w:eastAsiaTheme="minorEastAsia" w:hAnsi="Times New Roman"/>
          <w:sz w:val="28"/>
        </w:rPr>
        <w:t xml:space="preserve"> </w:t>
      </w:r>
      <w:r w:rsidR="006C29BA" w:rsidRPr="006C29BA">
        <w:rPr>
          <w:rFonts w:ascii="Times New Roman" w:eastAsiaTheme="minorEastAsia" w:hAnsi="Times New Roman"/>
          <w:sz w:val="28"/>
          <w:highlight w:val="yellow"/>
        </w:rPr>
        <w:t>[</w:t>
      </w:r>
      <w:r w:rsidR="00C64A6C" w:rsidRPr="00C64A6C">
        <w:rPr>
          <w:rFonts w:ascii="Times New Roman" w:eastAsiaTheme="minorEastAsia" w:hAnsi="Times New Roman"/>
          <w:sz w:val="28"/>
          <w:highlight w:val="yellow"/>
        </w:rPr>
        <w:t>20</w:t>
      </w:r>
      <w:r w:rsidR="006C29BA" w:rsidRPr="006C29BA">
        <w:rPr>
          <w:rFonts w:ascii="Times New Roman" w:eastAsiaTheme="minorEastAsia" w:hAnsi="Times New Roman"/>
          <w:sz w:val="28"/>
          <w:highlight w:val="yellow"/>
        </w:rPr>
        <w:t>]</w:t>
      </w:r>
      <w:r>
        <w:rPr>
          <w:rFonts w:ascii="Times New Roman" w:eastAsiaTheme="minorEastAsia" w:hAnsi="Times New Roman"/>
          <w:sz w:val="28"/>
        </w:rPr>
        <w:t>:</w:t>
      </w:r>
    </w:p>
    <w:p w:rsidR="00BB26A4" w:rsidRPr="00CE2088" w:rsidRDefault="00C12D3D" w:rsidP="006C29BA">
      <w:pPr>
        <w:spacing w:after="0"/>
        <w:ind w:firstLine="709"/>
        <w:jc w:val="right"/>
        <w:rPr>
          <w:rFonts w:ascii="Times New Roman" w:eastAsiaTheme="minorEastAsia" w:hAnsi="Times New Roman"/>
          <w:sz w:val="28"/>
        </w:rPr>
      </w:pPr>
      <m:oMath>
        <m:sSub>
          <m:sSubPr>
            <m:ctrlPr>
              <w:rPr>
                <w:rFonts w:ascii="Cambria Math" w:hAnsi="Cambria Math"/>
                <w:i/>
                <w:sz w:val="28"/>
              </w:rPr>
            </m:ctrlPr>
          </m:sSubPr>
          <m:e>
            <m:r>
              <w:rPr>
                <w:rFonts w:ascii="Cambria Math" w:hAnsi="Cambria Math"/>
                <w:sz w:val="28"/>
              </w:rPr>
              <m:t>I</m:t>
            </m:r>
          </m:e>
          <m:sub>
            <m:r>
              <w:rPr>
                <w:rFonts w:ascii="Cambria Math" w:hAnsi="Cambria Math"/>
                <w:sz w:val="28"/>
              </w:rPr>
              <m:t>e</m:t>
            </m:r>
          </m:sub>
        </m:sSub>
        <m:r>
          <w:rPr>
            <w:rFonts w:ascii="Cambria Math" w:hAnsi="Cambria Math"/>
            <w:sz w:val="28"/>
          </w:rPr>
          <m:t>=S`</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U</m:t>
                </m:r>
              </m:e>
              <m:sub>
                <m:r>
                  <w:rPr>
                    <w:rFonts w:ascii="Cambria Math" w:hAnsi="Cambria Math"/>
                    <w:sz w:val="28"/>
                  </w:rPr>
                  <m:t>зв</m:t>
                </m:r>
              </m:sub>
            </m:sSub>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U</m:t>
                </m:r>
              </m:e>
              <m:sub>
                <m:r>
                  <w:rPr>
                    <w:rFonts w:ascii="Cambria Math" w:hAnsi="Cambria Math"/>
                    <w:sz w:val="28"/>
                    <w:lang w:val="en-US"/>
                  </w:rPr>
                  <m:t>i</m:t>
                </m:r>
              </m:sub>
            </m:sSub>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E</m:t>
                </m:r>
              </m:e>
              <m:sub>
                <m:r>
                  <w:rPr>
                    <w:rFonts w:ascii="Cambria Math" w:hAnsi="Cambria Math"/>
                    <w:sz w:val="28"/>
                    <w:lang w:val="en-US"/>
                  </w:rPr>
                  <m:t>nl</m:t>
                </m:r>
              </m:sub>
            </m:sSub>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lang w:val="en-US"/>
                  </w:rPr>
                  <m:t>z</m:t>
                </m:r>
              </m:sub>
            </m:sSub>
          </m:e>
        </m:d>
      </m:oMath>
      <w:r w:rsidR="00BB26A4" w:rsidRPr="00CE2088">
        <w:rPr>
          <w:rFonts w:ascii="Times New Roman" w:eastAsiaTheme="minorEastAsia" w:hAnsi="Times New Roman"/>
          <w:sz w:val="28"/>
        </w:rPr>
        <w:t xml:space="preserve"> </w:t>
      </w:r>
      <w:r w:rsidR="006C29BA" w:rsidRPr="006C29BA">
        <w:rPr>
          <w:rFonts w:ascii="Times New Roman" w:eastAsiaTheme="minorEastAsia" w:hAnsi="Times New Roman"/>
          <w:sz w:val="28"/>
        </w:rPr>
        <w:tab/>
      </w:r>
      <w:r w:rsidR="006C29BA" w:rsidRPr="006C29BA">
        <w:rPr>
          <w:rFonts w:ascii="Times New Roman" w:eastAsiaTheme="minorEastAsia" w:hAnsi="Times New Roman"/>
          <w:sz w:val="28"/>
        </w:rPr>
        <w:tab/>
      </w:r>
      <w:r w:rsidR="006C29BA" w:rsidRPr="006C29BA">
        <w:rPr>
          <w:rFonts w:ascii="Times New Roman" w:eastAsiaTheme="minorEastAsia" w:hAnsi="Times New Roman"/>
          <w:sz w:val="28"/>
        </w:rPr>
        <w:tab/>
      </w:r>
      <w:r w:rsidR="006C29BA" w:rsidRPr="006C29BA">
        <w:rPr>
          <w:rFonts w:ascii="Times New Roman" w:eastAsiaTheme="minorEastAsia" w:hAnsi="Times New Roman"/>
          <w:sz w:val="28"/>
        </w:rPr>
        <w:tab/>
      </w:r>
      <w:r w:rsidR="00BB26A4" w:rsidRPr="00CE2088">
        <w:rPr>
          <w:rFonts w:ascii="Times New Roman" w:eastAsiaTheme="minorEastAsia" w:hAnsi="Times New Roman"/>
          <w:sz w:val="28"/>
        </w:rPr>
        <w:t>(17)</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Де </w:t>
      </w:r>
      <m:oMath>
        <m:sSub>
          <m:sSubPr>
            <m:ctrlPr>
              <w:rPr>
                <w:rFonts w:ascii="Cambria Math" w:hAnsi="Cambria Math"/>
                <w:i/>
                <w:sz w:val="28"/>
                <w:lang w:val="en-US"/>
              </w:rPr>
            </m:ctrlPr>
          </m:sSubPr>
          <m:e>
            <m:r>
              <w:rPr>
                <w:rFonts w:ascii="Cambria Math" w:hAnsi="Cambria Math"/>
                <w:sz w:val="28"/>
                <w:lang w:val="en-US"/>
              </w:rPr>
              <m:t>E</m:t>
            </m:r>
          </m:e>
          <m:sub>
            <m:r>
              <w:rPr>
                <w:rFonts w:ascii="Cambria Math" w:hAnsi="Cambria Math"/>
                <w:sz w:val="28"/>
                <w:lang w:val="en-US"/>
              </w:rPr>
              <m:t>nl</m:t>
            </m:r>
          </m:sub>
        </m:sSub>
      </m:oMath>
      <w:r>
        <w:rPr>
          <w:rFonts w:ascii="Times New Roman" w:eastAsiaTheme="minorEastAsia" w:hAnsi="Times New Roman"/>
          <w:sz w:val="28"/>
        </w:rPr>
        <w:t xml:space="preserve"> – критична напруженість поля; </w:t>
      </w:r>
      <m:oMath>
        <m:r>
          <w:rPr>
            <w:rFonts w:ascii="Cambria Math" w:hAnsi="Cambria Math"/>
            <w:sz w:val="28"/>
          </w:rPr>
          <m:t>S`</m:t>
        </m:r>
      </m:oMath>
      <w:r>
        <w:rPr>
          <w:rFonts w:ascii="Times New Roman" w:eastAsiaTheme="minorEastAsia" w:hAnsi="Times New Roman"/>
          <w:sz w:val="28"/>
        </w:rPr>
        <w:t>=</w:t>
      </w:r>
      <m:oMath>
        <m:sSub>
          <m:sSubPr>
            <m:ctrlPr>
              <w:rPr>
                <w:rFonts w:ascii="Cambria Math" w:hAnsi="Cambria Math"/>
                <w:i/>
                <w:sz w:val="28"/>
              </w:rPr>
            </m:ctrlPr>
          </m:sSubPr>
          <m:e>
            <m:r>
              <w:rPr>
                <w:rFonts w:ascii="Cambria Math" w:hAnsi="Cambria Math"/>
                <w:sz w:val="28"/>
              </w:rPr>
              <m:t>ε</m:t>
            </m:r>
          </m:e>
          <m:sub>
            <m:r>
              <w:rPr>
                <w:rFonts w:ascii="Cambria Math" w:hAnsi="Cambria Math"/>
                <w:sz w:val="28"/>
              </w:rPr>
              <m:t>0</m:t>
            </m:r>
          </m:sub>
        </m:sSub>
        <m:sSub>
          <m:sSubPr>
            <m:ctrlPr>
              <w:rPr>
                <w:rFonts w:ascii="Cambria Math" w:hAnsi="Cambria Math"/>
                <w:i/>
                <w:sz w:val="28"/>
              </w:rPr>
            </m:ctrlPr>
          </m:sSubPr>
          <m:e>
            <m:r>
              <w:rPr>
                <w:rFonts w:ascii="Cambria Math" w:hAnsi="Cambria Math"/>
                <w:sz w:val="28"/>
              </w:rPr>
              <m:t>ε</m:t>
            </m:r>
          </m:e>
          <m:sub>
            <m:r>
              <w:rPr>
                <w:rFonts w:ascii="Cambria Math" w:hAnsi="Cambria Math"/>
                <w:sz w:val="28"/>
              </w:rPr>
              <m:t>n2</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σ</m:t>
            </m:r>
          </m:e>
          <m:sub>
            <m:r>
              <w:rPr>
                <w:rFonts w:ascii="Cambria Math" w:hAnsi="Cambria Math"/>
                <w:sz w:val="28"/>
              </w:rPr>
              <m:t>нас</m:t>
            </m:r>
          </m:sub>
        </m:sSub>
        <m:r>
          <w:rPr>
            <w:rFonts w:ascii="Cambria Math" w:hAnsi="Cambria Math"/>
            <w:sz w:val="28"/>
          </w:rPr>
          <m:t xml:space="preserve"> </m:t>
        </m:r>
        <m:r>
          <w:rPr>
            <w:rFonts w:ascii="Cambria Math" w:hAnsi="Cambria Math"/>
            <w:sz w:val="28"/>
            <w:lang w:val="en-US"/>
          </w:rPr>
          <m:t>b</m:t>
        </m:r>
        <m:r>
          <w:rPr>
            <w:rFonts w:ascii="Cambria Math" w:hAnsi="Cambria Math"/>
            <w:sz w:val="28"/>
            <w:lang w:val="ru-RU"/>
          </w:rPr>
          <m:t>/</m:t>
        </m:r>
        <m:r>
          <w:rPr>
            <w:rFonts w:ascii="Cambria Math" w:hAnsi="Cambria Math"/>
            <w:sz w:val="28"/>
            <w:lang w:val="en-US"/>
          </w:rPr>
          <m:t>d</m:t>
        </m:r>
      </m:oMath>
      <w:r>
        <w:rPr>
          <w:rFonts w:ascii="Times New Roman" w:eastAsiaTheme="minorEastAsia" w:hAnsi="Times New Roman"/>
          <w:sz w:val="28"/>
        </w:rPr>
        <w:t>; для правко 1,2 велике значення крутизни для нормально закритогоПТШ-транзистора обумовлено меншою товщиною легованого донорами (</w:t>
      </w:r>
      <w:r>
        <w:rPr>
          <w:rFonts w:ascii="Times New Roman" w:eastAsiaTheme="minorEastAsia" w:hAnsi="Times New Roman"/>
          <w:sz w:val="28"/>
          <w:lang w:val="en-US"/>
        </w:rPr>
        <w:t>Si</w:t>
      </w:r>
      <w:r w:rsidRPr="00CE2088">
        <w:rPr>
          <w:rFonts w:ascii="Times New Roman" w:eastAsiaTheme="minorEastAsia" w:hAnsi="Times New Roman"/>
          <w:sz w:val="28"/>
          <w:lang w:val="ru-RU"/>
        </w:rPr>
        <w:t xml:space="preserve">) </w:t>
      </w:r>
      <w:r>
        <w:rPr>
          <w:rFonts w:ascii="Times New Roman" w:eastAsiaTheme="minorEastAsia" w:hAnsi="Times New Roman"/>
          <w:sz w:val="28"/>
        </w:rPr>
        <w:t>арсенід</w:t>
      </w:r>
      <w:r w:rsidR="006C29BA">
        <w:rPr>
          <w:rFonts w:ascii="Times New Roman" w:eastAsiaTheme="minorEastAsia" w:hAnsi="Times New Roman"/>
          <w:sz w:val="28"/>
          <w:lang w:val="en-US"/>
        </w:rPr>
        <w:t>e</w:t>
      </w:r>
      <w:r>
        <w:rPr>
          <w:rFonts w:ascii="Times New Roman" w:eastAsiaTheme="minorEastAsia" w:hAnsi="Times New Roman"/>
          <w:sz w:val="28"/>
        </w:rPr>
        <w:t xml:space="preserve"> галі</w:t>
      </w:r>
      <w:r w:rsidR="006C29BA">
        <w:rPr>
          <w:rFonts w:ascii="Times New Roman" w:eastAsiaTheme="minorEastAsia" w:hAnsi="Times New Roman"/>
          <w:sz w:val="28"/>
        </w:rPr>
        <w:t>ю</w:t>
      </w:r>
      <w:r>
        <w:rPr>
          <w:rFonts w:ascii="Times New Roman" w:eastAsiaTheme="minorEastAsia" w:hAnsi="Times New Roman"/>
          <w:sz w:val="28"/>
        </w:rPr>
        <w:t>-алюмінію.</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Важливими перевагами структур ГПТШ-транзисторів (в порівнянні із структурою гомо-ПТШ) є менша густина поверхневих станів на межі розподілу арсенід галія-алюмінію – діелектрик і досить високою висотою бар’єра Шотткі≥0.75 еВ). Внаслідок меншої густини поверхневих станів </w:t>
      </w:r>
      <w:r>
        <w:rPr>
          <w:rFonts w:ascii="Times New Roman" w:eastAsiaTheme="minorEastAsia" w:hAnsi="Times New Roman"/>
          <w:sz w:val="28"/>
          <w:lang w:val="en-US"/>
        </w:rPr>
        <w:t>Q</w:t>
      </w:r>
      <w:r w:rsidRPr="008E7935">
        <w:rPr>
          <w:rFonts w:ascii="Times New Roman" w:eastAsiaTheme="minorEastAsia" w:hAnsi="Times New Roman"/>
          <w:sz w:val="28"/>
          <w:vertAlign w:val="subscript"/>
          <w:lang w:val="en-US"/>
        </w:rPr>
        <w:t>ss</w:t>
      </w:r>
      <w:r w:rsidRPr="00CE2088">
        <w:rPr>
          <w:rFonts w:ascii="Times New Roman" w:eastAsiaTheme="minorEastAsia" w:hAnsi="Times New Roman"/>
          <w:sz w:val="28"/>
        </w:rPr>
        <w:t xml:space="preserve"> зменшується від’</w:t>
      </w:r>
      <w:r>
        <w:rPr>
          <w:rFonts w:ascii="Times New Roman" w:eastAsiaTheme="minorEastAsia" w:hAnsi="Times New Roman"/>
          <w:sz w:val="28"/>
        </w:rPr>
        <w:t>ємний поверхневий заряд та товщина збідненої області проміняють витік-затвор і затвор-стік, що дозволяє суттєво зменшити паразитний опір цих областей не використовуючи додаткових технологічних операцій селективного іонного легування, які є необхідні для транзисторів із самосуміщеною структурою (достатня багатозарядна імплантація стік-витокових областей). Внаслідок збільшеної висоти бар’єра Шотткі для ГПТШ-транзисторів допустимі вже (до 0.7 В) пряма напруга затвор-стік, що є особливо важливим для нормально закритих транзисторів, робочі напруги на затворах яких можуть змінюватись досить у вузькому інтервалі, обмеженому зверху напругою відпирання управляючого переходу метал-напівпровідник в 0.7-1 В.</w:t>
      </w:r>
    </w:p>
    <w:p w:rsid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Імпульсні і частотні властивості ГПТШ-транзисторів в основному визначаються часом прольоту електронів через канал, де вони вже рухаються із швидкістю насичення: </w:t>
      </w:r>
      <m:oMath>
        <m:sSub>
          <m:sSubPr>
            <m:ctrlPr>
              <w:rPr>
                <w:rFonts w:ascii="Cambria Math" w:eastAsiaTheme="minorEastAsia" w:hAnsi="Cambria Math"/>
                <w:i/>
                <w:sz w:val="28"/>
              </w:rPr>
            </m:ctrlPr>
          </m:sSubPr>
          <m:e>
            <m:r>
              <w:rPr>
                <w:rFonts w:ascii="Cambria Math" w:eastAsiaTheme="minorEastAsia" w:hAnsi="Cambria Math"/>
                <w:sz w:val="28"/>
              </w:rPr>
              <m:t>t</m:t>
            </m:r>
          </m:e>
          <m:sub>
            <m:r>
              <w:rPr>
                <w:rFonts w:ascii="Cambria Math" w:eastAsiaTheme="minorEastAsia" w:hAnsi="Cambria Math"/>
                <w:sz w:val="28"/>
              </w:rPr>
              <m:t>прк</m:t>
            </m:r>
          </m:sub>
        </m:sSub>
        <m:r>
          <w:rPr>
            <w:rFonts w:ascii="Cambria Math" w:eastAsiaTheme="minorEastAsia" w:hAnsi="Cambria Math"/>
            <w:sz w:val="28"/>
          </w:rPr>
          <m:t>=</m:t>
        </m:r>
        <m:sSub>
          <m:sSubPr>
            <m:ctrlPr>
              <w:rPr>
                <w:rFonts w:ascii="Cambria Math" w:eastAsiaTheme="minorEastAsia" w:hAnsi="Cambria Math"/>
                <w:i/>
                <w:sz w:val="28"/>
                <w:lang w:val="en-US"/>
              </w:rPr>
            </m:ctrlPr>
          </m:sSubPr>
          <m:e>
            <m:r>
              <w:rPr>
                <w:rFonts w:ascii="Cambria Math" w:eastAsiaTheme="minorEastAsia" w:hAnsi="Cambria Math"/>
                <w:sz w:val="28"/>
                <w:lang w:val="en-US"/>
              </w:rPr>
              <m:t>L</m:t>
            </m:r>
          </m:e>
          <m:sub>
            <m:r>
              <w:rPr>
                <w:rFonts w:ascii="Cambria Math" w:eastAsiaTheme="minorEastAsia" w:hAnsi="Cambria Math"/>
                <w:sz w:val="28"/>
                <w:lang w:val="ru-RU"/>
              </w:rPr>
              <m:t>з</m:t>
            </m:r>
          </m:sub>
        </m:sSub>
        <m:r>
          <w:rPr>
            <w:rFonts w:ascii="Cambria Math" w:eastAsiaTheme="minorEastAsia" w:hAnsi="Cambria Math"/>
            <w:sz w:val="28"/>
            <w:lang w:val="ru-RU"/>
          </w:rPr>
          <m:t>/</m:t>
        </m:r>
        <m:sSub>
          <m:sSubPr>
            <m:ctrlPr>
              <w:rPr>
                <w:rFonts w:ascii="Cambria Math" w:hAnsi="Cambria Math"/>
                <w:i/>
                <w:sz w:val="28"/>
              </w:rPr>
            </m:ctrlPr>
          </m:sSubPr>
          <m:e>
            <m:r>
              <w:rPr>
                <w:rFonts w:ascii="Cambria Math" w:hAnsi="Cambria Math"/>
                <w:sz w:val="28"/>
              </w:rPr>
              <m:t>σ</m:t>
            </m:r>
          </m:e>
          <m:sub>
            <m:r>
              <w:rPr>
                <w:rFonts w:ascii="Cambria Math" w:hAnsi="Cambria Math"/>
                <w:sz w:val="28"/>
              </w:rPr>
              <m:t>нас</m:t>
            </m:r>
          </m:sub>
        </m:sSub>
      </m:oMath>
      <w:r>
        <w:rPr>
          <w:rFonts w:ascii="Times New Roman" w:eastAsiaTheme="minorEastAsia" w:hAnsi="Times New Roman"/>
          <w:sz w:val="28"/>
        </w:rPr>
        <w:t xml:space="preserve">. При Т=300К </w:t>
      </w:r>
      <m:oMath>
        <m:sSub>
          <m:sSubPr>
            <m:ctrlPr>
              <w:rPr>
                <w:rFonts w:ascii="Cambria Math" w:hAnsi="Cambria Math"/>
                <w:i/>
                <w:sz w:val="28"/>
              </w:rPr>
            </m:ctrlPr>
          </m:sSubPr>
          <m:e>
            <m:r>
              <w:rPr>
                <w:rFonts w:ascii="Cambria Math" w:hAnsi="Cambria Math"/>
                <w:sz w:val="28"/>
              </w:rPr>
              <m:t>σ</m:t>
            </m:r>
          </m:e>
          <m:sub>
            <m:r>
              <w:rPr>
                <w:rFonts w:ascii="Cambria Math" w:hAnsi="Cambria Math"/>
                <w:sz w:val="28"/>
              </w:rPr>
              <m:t>нас</m:t>
            </m:r>
          </m:sub>
        </m:sSub>
      </m:oMath>
      <w:r>
        <w:rPr>
          <w:rFonts w:ascii="Times New Roman" w:eastAsiaTheme="minorEastAsia" w:hAnsi="Times New Roman"/>
          <w:sz w:val="28"/>
        </w:rPr>
        <w:t>=2*10</w:t>
      </w:r>
      <w:r w:rsidRPr="00025BB3">
        <w:rPr>
          <w:rFonts w:ascii="Times New Roman" w:eastAsiaTheme="minorEastAsia" w:hAnsi="Times New Roman"/>
          <w:sz w:val="28"/>
          <w:vertAlign w:val="superscript"/>
        </w:rPr>
        <w:t>7</w:t>
      </w:r>
      <w:r>
        <w:rPr>
          <w:rFonts w:ascii="Times New Roman" w:eastAsiaTheme="minorEastAsia" w:hAnsi="Times New Roman"/>
          <w:sz w:val="28"/>
        </w:rPr>
        <w:t xml:space="preserve"> см/с а при пониженій  кріотемпературі швидкість насичення зббільшується за законом </w:t>
      </w:r>
      <m:oMath>
        <m:sSub>
          <m:sSubPr>
            <m:ctrlPr>
              <w:rPr>
                <w:rFonts w:ascii="Cambria Math" w:eastAsiaTheme="minorEastAsia" w:hAnsi="Cambria Math"/>
                <w:i/>
                <w:sz w:val="28"/>
              </w:rPr>
            </m:ctrlPr>
          </m:sSubPr>
          <m:e>
            <m:r>
              <w:rPr>
                <w:rFonts w:ascii="Cambria Math" w:eastAsiaTheme="minorEastAsia" w:hAnsi="Cambria Math"/>
                <w:sz w:val="28"/>
              </w:rPr>
              <m:t>V</m:t>
            </m:r>
          </m:e>
          <m:sub>
            <m:r>
              <w:rPr>
                <w:rFonts w:ascii="Cambria Math" w:eastAsiaTheme="minorEastAsia" w:hAnsi="Cambria Math"/>
                <w:sz w:val="28"/>
              </w:rPr>
              <m:t>нас</m:t>
            </m:r>
          </m:sub>
        </m:sSub>
        <m:r>
          <w:rPr>
            <w:rFonts w:ascii="Cambria Math" w:eastAsiaTheme="minorEastAsia" w:hAnsi="Cambria Math"/>
            <w:sz w:val="28"/>
          </w:rPr>
          <m:t>~1/Т</m:t>
        </m:r>
      </m:oMath>
      <w:r>
        <w:rPr>
          <w:rFonts w:ascii="Times New Roman" w:eastAsiaTheme="minorEastAsia" w:hAnsi="Times New Roman"/>
          <w:sz w:val="28"/>
        </w:rPr>
        <w:t>, що зменшує час прольоту, а це приводить до збільшення їх швидкодії.</w:t>
      </w:r>
    </w:p>
    <w:p w:rsidR="00F827BA" w:rsidRPr="00BB26A4" w:rsidRDefault="00BB26A4" w:rsidP="00BB26A4">
      <w:pPr>
        <w:spacing w:after="0"/>
        <w:ind w:firstLine="709"/>
        <w:jc w:val="both"/>
        <w:rPr>
          <w:rFonts w:ascii="Times New Roman" w:eastAsiaTheme="minorEastAsia" w:hAnsi="Times New Roman"/>
          <w:sz w:val="28"/>
        </w:rPr>
      </w:pPr>
      <w:r>
        <w:rPr>
          <w:rFonts w:ascii="Times New Roman" w:eastAsiaTheme="minorEastAsia" w:hAnsi="Times New Roman"/>
          <w:sz w:val="28"/>
        </w:rPr>
        <w:t xml:space="preserve">Такі ГПТШ-транзистори є дуже перспективними не тільки для цифрових ВІС/НВІС, але і для їх використання в НВЧ-діапазоні аналогових схем. Найкращі параметри цих транзисторів досягаються при кріотемпературах . Проте і при кімнатних температурах її основні параметри є кращі, ніж для гомо-ПТШ. Наприклад, в діапазоні частот 18-30 ГГц ПТШ-транзитсори при довжині затвора 0.25 мкм мають коефіцієнт шума 1.8 дБ і коефіцієнт підсилення 9 дБ. А аналогічні знання цих параметрів для ГПТШ-транзисторів вже досягаються при довжині затвора 0.45 мкм. Сьогодні вже сертифіковані ГПТШ-транзистори із довжиною затвора 0.2 мкм і забезпечують робочу частоту 180-220 ГГц. Для зниження вартості цих схем необхідно технологію ВІС/НВІС будувати на шарах </w:t>
      </w:r>
      <w:r w:rsidRPr="00BB26A4">
        <w:rPr>
          <w:rFonts w:ascii="Times New Roman" w:eastAsiaTheme="minorEastAsia" w:hAnsi="Times New Roman"/>
          <w:sz w:val="28"/>
        </w:rPr>
        <w:t>GaAs</w:t>
      </w:r>
      <w:r>
        <w:rPr>
          <w:rFonts w:ascii="Times New Roman" w:eastAsiaTheme="minorEastAsia" w:hAnsi="Times New Roman"/>
          <w:sz w:val="28"/>
        </w:rPr>
        <w:t xml:space="preserve">, епітаксійно вирощених на </w:t>
      </w:r>
      <w:r w:rsidRPr="00BB26A4">
        <w:rPr>
          <w:rFonts w:ascii="Times New Roman" w:eastAsiaTheme="minorEastAsia" w:hAnsi="Times New Roman"/>
          <w:sz w:val="28"/>
        </w:rPr>
        <w:t>Si-</w:t>
      </w:r>
      <w:r>
        <w:rPr>
          <w:rFonts w:ascii="Times New Roman" w:eastAsiaTheme="minorEastAsia" w:hAnsi="Times New Roman"/>
          <w:sz w:val="28"/>
        </w:rPr>
        <w:t>підкладках.</w:t>
      </w:r>
    </w:p>
    <w:p w:rsidR="003B7E6D" w:rsidRDefault="003B7E6D" w:rsidP="00BB26A4">
      <w:pPr>
        <w:pStyle w:val="a7"/>
        <w:ind w:left="1070" w:firstLine="709"/>
        <w:jc w:val="both"/>
        <w:rPr>
          <w:sz w:val="28"/>
          <w:lang w:val="uk-UA"/>
        </w:rPr>
      </w:pPr>
    </w:p>
    <w:p w:rsidR="00370128" w:rsidRPr="0023538C" w:rsidRDefault="00370128" w:rsidP="00BB26A4">
      <w:pPr>
        <w:pStyle w:val="2"/>
        <w:keepNext w:val="0"/>
        <w:suppressAutoHyphens/>
        <w:ind w:firstLine="709"/>
        <w:jc w:val="both"/>
        <w:rPr>
          <w:rFonts w:ascii="Times New Roman" w:hAnsi="Times New Roman"/>
          <w:sz w:val="28"/>
          <w:szCs w:val="28"/>
          <w:lang w:val="uk-UA"/>
        </w:rPr>
      </w:pPr>
      <w:r w:rsidRPr="0023538C">
        <w:rPr>
          <w:rFonts w:ascii="Times New Roman" w:hAnsi="Times New Roman"/>
          <w:sz w:val="28"/>
          <w:szCs w:val="28"/>
          <w:lang w:val="uk-UA"/>
        </w:rPr>
        <w:t>7. Висновки</w:t>
      </w:r>
    </w:p>
    <w:p w:rsidR="00BB26A4" w:rsidRPr="00BB26A4" w:rsidRDefault="00BB26A4" w:rsidP="00BB26A4">
      <w:pPr>
        <w:pStyle w:val="a7"/>
        <w:numPr>
          <w:ilvl w:val="0"/>
          <w:numId w:val="15"/>
        </w:numPr>
        <w:tabs>
          <w:tab w:val="left" w:pos="993"/>
        </w:tabs>
        <w:ind w:left="0" w:firstLine="567"/>
        <w:jc w:val="both"/>
        <w:rPr>
          <w:rFonts w:eastAsiaTheme="minorEastAsia"/>
          <w:sz w:val="28"/>
        </w:rPr>
      </w:pPr>
      <w:r w:rsidRPr="00BB26A4">
        <w:rPr>
          <w:rFonts w:eastAsiaTheme="minorEastAsia"/>
          <w:sz w:val="28"/>
        </w:rPr>
        <w:t xml:space="preserve">Проведено теоретичний аналіз надпровідних матеріалів з метою їх використання для формування кріопровідної розводки в структурах ВІС на основі </w:t>
      </w:r>
      <w:r w:rsidRPr="00BB26A4">
        <w:rPr>
          <w:rFonts w:eastAsiaTheme="minorEastAsia"/>
          <w:sz w:val="28"/>
          <w:lang w:val="uk-UA"/>
        </w:rPr>
        <w:t>GaAs</w:t>
      </w:r>
      <w:r w:rsidR="00A17FEE">
        <w:rPr>
          <w:rFonts w:eastAsiaTheme="minorEastAsia"/>
          <w:sz w:val="28"/>
          <w:lang w:val="uk-UA"/>
        </w:rPr>
        <w:t xml:space="preserve"> </w:t>
      </w:r>
      <w:r w:rsidRPr="00BB26A4">
        <w:rPr>
          <w:rFonts w:eastAsiaTheme="minorEastAsia"/>
          <w:sz w:val="28"/>
        </w:rPr>
        <w:t>як швидкодійних.</w:t>
      </w:r>
    </w:p>
    <w:p w:rsidR="00BB26A4" w:rsidRPr="00BB26A4" w:rsidRDefault="00BB26A4" w:rsidP="00BB26A4">
      <w:pPr>
        <w:pStyle w:val="a7"/>
        <w:numPr>
          <w:ilvl w:val="0"/>
          <w:numId w:val="15"/>
        </w:numPr>
        <w:tabs>
          <w:tab w:val="left" w:pos="993"/>
        </w:tabs>
        <w:ind w:left="0" w:firstLine="567"/>
        <w:jc w:val="both"/>
        <w:rPr>
          <w:rFonts w:eastAsiaTheme="minorEastAsia"/>
          <w:sz w:val="28"/>
        </w:rPr>
      </w:pPr>
      <w:r w:rsidRPr="00BB26A4">
        <w:rPr>
          <w:rFonts w:eastAsiaTheme="minorEastAsia"/>
          <w:sz w:val="28"/>
        </w:rPr>
        <w:t xml:space="preserve">Розроблена на цій основі технологія виготовлення кріосплавів на основі </w:t>
      </w:r>
      <w:r w:rsidRPr="00BB26A4">
        <w:rPr>
          <w:rFonts w:eastAsiaTheme="minorEastAsia"/>
          <w:sz w:val="28"/>
          <w:lang w:val="uk-UA"/>
        </w:rPr>
        <w:t xml:space="preserve">Al, Nb, V </w:t>
      </w:r>
      <w:r w:rsidRPr="00BB26A4">
        <w:rPr>
          <w:rFonts w:eastAsiaTheme="minorEastAsia"/>
          <w:sz w:val="28"/>
        </w:rPr>
        <w:t xml:space="preserve">з домішками </w:t>
      </w:r>
      <w:r w:rsidRPr="00BB26A4">
        <w:rPr>
          <w:rFonts w:eastAsiaTheme="minorEastAsia"/>
          <w:sz w:val="28"/>
          <w:lang w:val="uk-UA"/>
        </w:rPr>
        <w:t xml:space="preserve">Si, Ge </w:t>
      </w:r>
      <w:r w:rsidRPr="00BB26A4">
        <w:rPr>
          <w:rFonts w:eastAsiaTheme="minorEastAsia"/>
          <w:sz w:val="28"/>
        </w:rPr>
        <w:t xml:space="preserve">та </w:t>
      </w:r>
      <w:r w:rsidR="00A17FEE">
        <w:rPr>
          <w:rFonts w:eastAsiaTheme="minorEastAsia"/>
          <w:sz w:val="28"/>
          <w:lang w:val="uk-UA"/>
        </w:rPr>
        <w:t>Р</w:t>
      </w:r>
      <w:r w:rsidRPr="00BB26A4">
        <w:rPr>
          <w:rFonts w:eastAsiaTheme="minorEastAsia"/>
          <w:sz w:val="28"/>
        </w:rPr>
        <w:t>ЗМ.</w:t>
      </w:r>
    </w:p>
    <w:p w:rsidR="00BB26A4" w:rsidRPr="00BB26A4" w:rsidRDefault="00BB26A4" w:rsidP="00BB26A4">
      <w:pPr>
        <w:pStyle w:val="a7"/>
        <w:numPr>
          <w:ilvl w:val="0"/>
          <w:numId w:val="15"/>
        </w:numPr>
        <w:tabs>
          <w:tab w:val="left" w:pos="993"/>
        </w:tabs>
        <w:ind w:left="0" w:firstLine="567"/>
        <w:jc w:val="both"/>
        <w:rPr>
          <w:rFonts w:eastAsiaTheme="minorEastAsia"/>
          <w:sz w:val="28"/>
        </w:rPr>
      </w:pPr>
      <w:r w:rsidRPr="00BB26A4">
        <w:rPr>
          <w:rFonts w:eastAsiaTheme="minorEastAsia"/>
          <w:sz w:val="28"/>
        </w:rPr>
        <w:t>Досліджена можливість виготовлення мішеней для магнетронного осадження плівок для формування надпровідної розводки у арсенідгалієвих структурах.</w:t>
      </w:r>
    </w:p>
    <w:p w:rsidR="00BB26A4" w:rsidRPr="00BB26A4" w:rsidRDefault="00BB26A4" w:rsidP="00BB26A4">
      <w:pPr>
        <w:pStyle w:val="a7"/>
        <w:numPr>
          <w:ilvl w:val="0"/>
          <w:numId w:val="15"/>
        </w:numPr>
        <w:tabs>
          <w:tab w:val="left" w:pos="993"/>
        </w:tabs>
        <w:ind w:left="0" w:firstLine="567"/>
        <w:jc w:val="both"/>
        <w:rPr>
          <w:rFonts w:eastAsiaTheme="minorEastAsia"/>
          <w:sz w:val="28"/>
        </w:rPr>
      </w:pPr>
      <w:r w:rsidRPr="00BB26A4">
        <w:rPr>
          <w:rFonts w:eastAsiaTheme="minorEastAsia"/>
          <w:sz w:val="28"/>
        </w:rPr>
        <w:t>Розроблено високоефективну технологію магнетронного формування надпровідних плівок із сплавів алюмінію, ніобію та ванадію.</w:t>
      </w:r>
    </w:p>
    <w:p w:rsidR="00BB26A4" w:rsidRPr="00BB26A4" w:rsidRDefault="00BB26A4" w:rsidP="00BB26A4">
      <w:pPr>
        <w:pStyle w:val="a7"/>
        <w:numPr>
          <w:ilvl w:val="0"/>
          <w:numId w:val="15"/>
        </w:numPr>
        <w:tabs>
          <w:tab w:val="left" w:pos="993"/>
        </w:tabs>
        <w:ind w:left="0" w:firstLine="567"/>
        <w:jc w:val="both"/>
        <w:rPr>
          <w:rFonts w:eastAsiaTheme="minorEastAsia"/>
          <w:sz w:val="28"/>
        </w:rPr>
      </w:pPr>
      <w:r w:rsidRPr="00BB26A4">
        <w:rPr>
          <w:rFonts w:eastAsiaTheme="minorEastAsia"/>
          <w:sz w:val="28"/>
        </w:rPr>
        <w:t xml:space="preserve">Досліджено параметри і характеристики польових </w:t>
      </w:r>
      <w:r w:rsidRPr="00BB26A4">
        <w:rPr>
          <w:rFonts w:eastAsiaTheme="minorEastAsia"/>
          <w:sz w:val="28"/>
          <w:lang w:val="uk-UA"/>
        </w:rPr>
        <w:t>GaAs</w:t>
      </w:r>
      <w:r w:rsidRPr="00BB26A4">
        <w:rPr>
          <w:rFonts w:eastAsiaTheme="minorEastAsia"/>
          <w:sz w:val="28"/>
        </w:rPr>
        <w:t>-транзисторів Шотткі (ПТШ) на гомо- та гетероструктурах та визначені методи підвищення їх швидкодії та структур ВІС.</w:t>
      </w:r>
    </w:p>
    <w:p w:rsidR="00BB26A4" w:rsidRPr="00BB26A4" w:rsidRDefault="00BB26A4" w:rsidP="00BB26A4">
      <w:pPr>
        <w:pStyle w:val="a7"/>
        <w:numPr>
          <w:ilvl w:val="0"/>
          <w:numId w:val="15"/>
        </w:numPr>
        <w:tabs>
          <w:tab w:val="left" w:pos="993"/>
        </w:tabs>
        <w:ind w:left="0" w:firstLine="567"/>
        <w:jc w:val="both"/>
        <w:rPr>
          <w:rFonts w:eastAsiaTheme="minorEastAsia"/>
          <w:sz w:val="28"/>
        </w:rPr>
      </w:pPr>
      <w:r w:rsidRPr="00BB26A4">
        <w:rPr>
          <w:rFonts w:eastAsiaTheme="minorEastAsia"/>
          <w:sz w:val="28"/>
        </w:rPr>
        <w:t>Представлено рекомендації технології формування комплементарних арсенідгалієвих структур ВІС на ГПТШ.</w:t>
      </w:r>
    </w:p>
    <w:p w:rsidR="00D54241" w:rsidRPr="00BB26A4" w:rsidRDefault="00D54241" w:rsidP="00BB26A4">
      <w:pPr>
        <w:pStyle w:val="2"/>
        <w:keepNext w:val="0"/>
        <w:suppressAutoHyphens/>
        <w:ind w:firstLine="709"/>
        <w:jc w:val="both"/>
        <w:rPr>
          <w:rFonts w:ascii="Times New Roman" w:hAnsi="Times New Roman"/>
          <w:sz w:val="28"/>
          <w:szCs w:val="28"/>
        </w:rPr>
      </w:pPr>
    </w:p>
    <w:p w:rsidR="00685556" w:rsidRPr="0023538C" w:rsidRDefault="00987281" w:rsidP="00BB26A4">
      <w:pPr>
        <w:pStyle w:val="2"/>
        <w:keepNext w:val="0"/>
        <w:suppressAutoHyphens/>
        <w:ind w:firstLine="709"/>
        <w:jc w:val="both"/>
        <w:rPr>
          <w:rFonts w:ascii="Times New Roman" w:hAnsi="Times New Roman"/>
          <w:sz w:val="28"/>
          <w:szCs w:val="28"/>
          <w:lang w:val="uk-UA"/>
        </w:rPr>
      </w:pPr>
      <w:r w:rsidRPr="0023538C">
        <w:rPr>
          <w:rFonts w:ascii="Times New Roman" w:hAnsi="Times New Roman"/>
          <w:sz w:val="28"/>
          <w:szCs w:val="28"/>
          <w:lang w:val="uk-UA"/>
        </w:rPr>
        <w:t>Література</w:t>
      </w:r>
    </w:p>
    <w:p w:rsidR="00CF2CB3" w:rsidRPr="0008270A" w:rsidRDefault="00CF2CB3" w:rsidP="00CF2CB3">
      <w:pPr>
        <w:pStyle w:val="a7"/>
        <w:numPr>
          <w:ilvl w:val="0"/>
          <w:numId w:val="21"/>
        </w:numPr>
        <w:tabs>
          <w:tab w:val="left" w:pos="0"/>
          <w:tab w:val="left" w:pos="993"/>
        </w:tabs>
        <w:ind w:left="0" w:firstLine="540"/>
        <w:contextualSpacing w:val="0"/>
        <w:jc w:val="both"/>
        <w:rPr>
          <w:color w:val="000000"/>
          <w:sz w:val="28"/>
          <w:szCs w:val="28"/>
          <w:lang w:val="uk-UA"/>
        </w:rPr>
      </w:pPr>
      <w:hyperlink r:id="rId24" w:history="1">
        <w:r w:rsidRPr="0008270A">
          <w:rPr>
            <w:color w:val="000000"/>
            <w:sz w:val="28"/>
            <w:szCs w:val="28"/>
            <w:lang w:val="uk-UA"/>
          </w:rPr>
          <w:t>Hezel</w:t>
        </w:r>
      </w:hyperlink>
      <w:r w:rsidRPr="0008270A">
        <w:rPr>
          <w:color w:val="000000"/>
          <w:sz w:val="28"/>
          <w:szCs w:val="28"/>
          <w:lang w:val="uk-UA"/>
        </w:rPr>
        <w:t>, R. Silicon Nitride in Microelectronics and Solar Cells</w:t>
      </w:r>
      <w:r w:rsidRPr="00CF2CB3">
        <w:rPr>
          <w:color w:val="000000"/>
          <w:sz w:val="28"/>
          <w:szCs w:val="28"/>
          <w:lang w:val="uk-UA"/>
        </w:rPr>
        <w:t xml:space="preserve"> / </w:t>
      </w:r>
      <w:hyperlink r:id="rId25" w:history="1">
        <w:r w:rsidRPr="0008270A">
          <w:rPr>
            <w:color w:val="000000"/>
            <w:sz w:val="28"/>
            <w:szCs w:val="28"/>
            <w:lang w:val="uk-UA"/>
          </w:rPr>
          <w:t>Hezel</w:t>
        </w:r>
      </w:hyperlink>
      <w:r w:rsidRPr="0008270A">
        <w:rPr>
          <w:color w:val="000000"/>
          <w:sz w:val="28"/>
          <w:szCs w:val="28"/>
          <w:lang w:val="uk-UA"/>
        </w:rPr>
        <w:t xml:space="preserve">, R. </w:t>
      </w:r>
      <w:r w:rsidRPr="00CF2CB3">
        <w:rPr>
          <w:color w:val="000000"/>
          <w:sz w:val="28"/>
          <w:szCs w:val="28"/>
          <w:lang w:val="uk-UA"/>
        </w:rPr>
        <w:t>//</w:t>
      </w:r>
      <w:r w:rsidRPr="0008270A">
        <w:rPr>
          <w:color w:val="000000"/>
          <w:sz w:val="28"/>
          <w:szCs w:val="28"/>
          <w:lang w:val="uk-UA"/>
        </w:rPr>
        <w:t xml:space="preserve"> Springer Science &amp; Business Media</w:t>
      </w:r>
      <w:r w:rsidRPr="00CF2CB3">
        <w:rPr>
          <w:color w:val="000000"/>
          <w:sz w:val="28"/>
          <w:szCs w:val="28"/>
          <w:lang w:val="uk-UA"/>
        </w:rPr>
        <w:t>,</w:t>
      </w:r>
      <w:r w:rsidRPr="00847043">
        <w:rPr>
          <w:color w:val="000000"/>
          <w:sz w:val="28"/>
          <w:szCs w:val="28"/>
          <w:lang w:val="uk-UA"/>
        </w:rPr>
        <w:t xml:space="preserve"> </w:t>
      </w:r>
      <w:r w:rsidRPr="0008270A">
        <w:rPr>
          <w:color w:val="000000"/>
          <w:sz w:val="28"/>
          <w:szCs w:val="28"/>
          <w:lang w:val="uk-UA"/>
        </w:rPr>
        <w:t>2013</w:t>
      </w:r>
      <w:r w:rsidRPr="00CF2CB3">
        <w:rPr>
          <w:color w:val="000000"/>
          <w:sz w:val="28"/>
          <w:szCs w:val="28"/>
          <w:lang w:val="uk-UA"/>
        </w:rPr>
        <w:t>. –</w:t>
      </w:r>
      <w:r>
        <w:rPr>
          <w:color w:val="000000"/>
          <w:sz w:val="28"/>
          <w:szCs w:val="28"/>
          <w:lang w:val="uk-UA"/>
        </w:rPr>
        <w:t xml:space="preserve"> 401</w:t>
      </w:r>
      <w:r w:rsidRPr="0008270A">
        <w:rPr>
          <w:color w:val="000000"/>
          <w:sz w:val="28"/>
          <w:szCs w:val="28"/>
          <w:lang w:val="uk-UA"/>
        </w:rPr>
        <w:t>с.</w:t>
      </w:r>
    </w:p>
    <w:p w:rsidR="00CF2CB3" w:rsidRPr="0008270A" w:rsidRDefault="00CF2CB3" w:rsidP="00CF2CB3">
      <w:pPr>
        <w:pStyle w:val="a7"/>
        <w:numPr>
          <w:ilvl w:val="0"/>
          <w:numId w:val="21"/>
        </w:numPr>
        <w:tabs>
          <w:tab w:val="left" w:pos="0"/>
          <w:tab w:val="left" w:pos="993"/>
        </w:tabs>
        <w:ind w:left="0" w:firstLine="540"/>
        <w:contextualSpacing w:val="0"/>
        <w:jc w:val="both"/>
        <w:rPr>
          <w:color w:val="000000"/>
          <w:sz w:val="28"/>
          <w:szCs w:val="28"/>
          <w:lang w:val="uk-UA"/>
        </w:rPr>
      </w:pPr>
      <w:r w:rsidRPr="0008270A">
        <w:rPr>
          <w:color w:val="000000"/>
          <w:sz w:val="28"/>
          <w:szCs w:val="28"/>
          <w:lang w:val="uk-UA"/>
        </w:rPr>
        <w:t>Edwards, P. Manufacturing Technology in the Electronics Industry: An intro</w:t>
      </w:r>
      <w:r>
        <w:rPr>
          <w:color w:val="000000"/>
          <w:sz w:val="28"/>
          <w:szCs w:val="28"/>
          <w:lang w:val="uk-UA"/>
        </w:rPr>
        <w:t>duction</w:t>
      </w:r>
      <w:r w:rsidRPr="00CF2CB3">
        <w:rPr>
          <w:color w:val="000000"/>
          <w:sz w:val="28"/>
          <w:szCs w:val="28"/>
          <w:lang w:val="uk-UA"/>
        </w:rPr>
        <w:t xml:space="preserve"> /</w:t>
      </w:r>
      <w:r w:rsidRPr="006B653A">
        <w:rPr>
          <w:color w:val="000000"/>
          <w:sz w:val="28"/>
          <w:szCs w:val="28"/>
          <w:lang w:val="uk-UA"/>
        </w:rPr>
        <w:t xml:space="preserve"> </w:t>
      </w:r>
      <w:r w:rsidRPr="0008270A">
        <w:rPr>
          <w:color w:val="000000"/>
          <w:sz w:val="28"/>
          <w:szCs w:val="28"/>
          <w:lang w:val="uk-UA"/>
        </w:rPr>
        <w:t xml:space="preserve">Edwards, P. </w:t>
      </w:r>
      <w:r w:rsidRPr="00CF2CB3">
        <w:rPr>
          <w:color w:val="000000"/>
          <w:sz w:val="28"/>
          <w:szCs w:val="28"/>
          <w:lang w:val="uk-UA"/>
        </w:rPr>
        <w:t>//</w:t>
      </w:r>
      <w:r w:rsidRPr="0008270A">
        <w:rPr>
          <w:color w:val="000000"/>
          <w:sz w:val="28"/>
          <w:szCs w:val="28"/>
          <w:lang w:val="uk-UA"/>
        </w:rPr>
        <w:t xml:space="preserve"> Springer Science &amp; Business Media,</w:t>
      </w:r>
      <w:r w:rsidRPr="006B653A">
        <w:rPr>
          <w:color w:val="000000"/>
          <w:sz w:val="28"/>
          <w:szCs w:val="28"/>
          <w:lang w:val="uk-UA"/>
        </w:rPr>
        <w:t xml:space="preserve"> </w:t>
      </w:r>
      <w:r w:rsidRPr="0008270A">
        <w:rPr>
          <w:color w:val="000000"/>
          <w:sz w:val="28"/>
          <w:szCs w:val="28"/>
          <w:lang w:val="uk-UA"/>
        </w:rPr>
        <w:t xml:space="preserve">2012. </w:t>
      </w:r>
      <w:r w:rsidRPr="00CF2CB3">
        <w:rPr>
          <w:color w:val="000000"/>
          <w:sz w:val="28"/>
          <w:szCs w:val="28"/>
          <w:lang w:val="uk-UA"/>
        </w:rPr>
        <w:t xml:space="preserve">– </w:t>
      </w:r>
      <w:r w:rsidRPr="0008270A">
        <w:rPr>
          <w:color w:val="000000"/>
          <w:sz w:val="28"/>
          <w:szCs w:val="28"/>
          <w:lang w:val="uk-UA"/>
        </w:rPr>
        <w:t xml:space="preserve">248p. </w:t>
      </w:r>
    </w:p>
    <w:p w:rsidR="00CF2CB3" w:rsidRPr="0008270A" w:rsidRDefault="00CF2CB3" w:rsidP="00CF2CB3">
      <w:pPr>
        <w:pStyle w:val="a7"/>
        <w:numPr>
          <w:ilvl w:val="0"/>
          <w:numId w:val="21"/>
        </w:numPr>
        <w:tabs>
          <w:tab w:val="left" w:pos="0"/>
          <w:tab w:val="left" w:pos="993"/>
        </w:tabs>
        <w:ind w:left="0" w:firstLine="540"/>
        <w:contextualSpacing w:val="0"/>
        <w:jc w:val="both"/>
        <w:rPr>
          <w:color w:val="000000"/>
          <w:sz w:val="28"/>
          <w:szCs w:val="28"/>
          <w:lang w:val="uk-UA"/>
        </w:rPr>
      </w:pPr>
      <w:r w:rsidRPr="0008270A">
        <w:rPr>
          <w:color w:val="000000"/>
          <w:sz w:val="28"/>
          <w:szCs w:val="28"/>
          <w:lang w:val="uk-UA"/>
        </w:rPr>
        <w:t xml:space="preserve">Colinge, J.P. Physics of Semiconductor Devices </w:t>
      </w:r>
      <w:r>
        <w:rPr>
          <w:color w:val="000000"/>
          <w:sz w:val="28"/>
          <w:szCs w:val="28"/>
          <w:lang w:val="uk-UA"/>
        </w:rPr>
        <w:t xml:space="preserve">/ </w:t>
      </w:r>
      <w:r w:rsidRPr="0008270A">
        <w:rPr>
          <w:color w:val="000000"/>
          <w:sz w:val="28"/>
          <w:szCs w:val="28"/>
          <w:lang w:val="uk-UA"/>
        </w:rPr>
        <w:t xml:space="preserve">Colinge, J.P., Colinge, C.A. </w:t>
      </w:r>
      <w:r>
        <w:rPr>
          <w:color w:val="000000"/>
          <w:sz w:val="28"/>
          <w:szCs w:val="28"/>
          <w:lang w:val="uk-UA"/>
        </w:rPr>
        <w:t xml:space="preserve">// </w:t>
      </w:r>
      <w:r w:rsidRPr="0008270A">
        <w:rPr>
          <w:color w:val="000000"/>
          <w:sz w:val="28"/>
          <w:szCs w:val="28"/>
          <w:lang w:val="uk-UA"/>
        </w:rPr>
        <w:t>Springer Science &amp; Business Media, 2007</w:t>
      </w:r>
      <w:r>
        <w:rPr>
          <w:color w:val="000000"/>
          <w:sz w:val="28"/>
          <w:szCs w:val="28"/>
          <w:lang w:val="uk-UA"/>
        </w:rPr>
        <w:t xml:space="preserve"> – 436</w:t>
      </w:r>
      <w:r w:rsidRPr="0008270A">
        <w:rPr>
          <w:color w:val="000000"/>
          <w:sz w:val="28"/>
          <w:szCs w:val="28"/>
          <w:lang w:val="uk-UA"/>
        </w:rPr>
        <w:t>р.</w:t>
      </w:r>
    </w:p>
    <w:p w:rsidR="00CF2CB3" w:rsidRPr="0008270A" w:rsidRDefault="00CF2CB3" w:rsidP="00CF2CB3">
      <w:pPr>
        <w:pStyle w:val="a7"/>
        <w:numPr>
          <w:ilvl w:val="0"/>
          <w:numId w:val="21"/>
        </w:numPr>
        <w:tabs>
          <w:tab w:val="left" w:pos="0"/>
          <w:tab w:val="left" w:pos="993"/>
        </w:tabs>
        <w:ind w:left="0" w:firstLine="540"/>
        <w:contextualSpacing w:val="0"/>
        <w:jc w:val="both"/>
        <w:rPr>
          <w:color w:val="000000"/>
          <w:sz w:val="28"/>
          <w:szCs w:val="28"/>
          <w:lang w:val="uk-UA"/>
        </w:rPr>
      </w:pPr>
      <w:r w:rsidRPr="0008270A">
        <w:rPr>
          <w:color w:val="000000"/>
          <w:sz w:val="28"/>
          <w:szCs w:val="28"/>
          <w:lang w:val="uk-UA"/>
        </w:rPr>
        <w:t>Salazar, K. Mineral commodity summaries</w:t>
      </w:r>
      <w:r>
        <w:rPr>
          <w:color w:val="000000"/>
          <w:sz w:val="28"/>
          <w:szCs w:val="28"/>
          <w:lang w:val="uk-UA"/>
        </w:rPr>
        <w:t xml:space="preserve"> /</w:t>
      </w:r>
      <w:r w:rsidRPr="0008270A">
        <w:rPr>
          <w:color w:val="000000"/>
          <w:sz w:val="28"/>
          <w:szCs w:val="28"/>
          <w:lang w:val="uk-UA"/>
        </w:rPr>
        <w:t xml:space="preserve"> Salazar, K., Marcia, K.</w:t>
      </w:r>
      <w:r>
        <w:rPr>
          <w:color w:val="000000"/>
          <w:sz w:val="28"/>
          <w:szCs w:val="28"/>
          <w:lang w:val="uk-UA"/>
        </w:rPr>
        <w:t xml:space="preserve"> //</w:t>
      </w:r>
      <w:r w:rsidRPr="0008270A">
        <w:rPr>
          <w:color w:val="000000"/>
          <w:sz w:val="28"/>
          <w:szCs w:val="28"/>
          <w:lang w:val="uk-UA"/>
        </w:rPr>
        <w:t xml:space="preserve"> U.S. Geological Survey, Reston, Virginia. </w:t>
      </w:r>
      <w:r>
        <w:rPr>
          <w:color w:val="000000"/>
          <w:sz w:val="28"/>
          <w:szCs w:val="28"/>
          <w:lang w:val="uk-UA"/>
        </w:rPr>
        <w:t>– 2012</w:t>
      </w:r>
      <w:r w:rsidRPr="0008270A">
        <w:rPr>
          <w:color w:val="000000"/>
          <w:sz w:val="28"/>
          <w:szCs w:val="28"/>
          <w:lang w:val="uk-UA"/>
        </w:rPr>
        <w:t>.</w:t>
      </w:r>
      <w:r>
        <w:rPr>
          <w:color w:val="000000"/>
          <w:sz w:val="28"/>
          <w:szCs w:val="28"/>
          <w:lang w:val="uk-UA"/>
        </w:rPr>
        <w:t xml:space="preserve"> –</w:t>
      </w:r>
      <w:r w:rsidRPr="0008270A">
        <w:rPr>
          <w:color w:val="000000"/>
          <w:sz w:val="28"/>
          <w:szCs w:val="28"/>
          <w:lang w:val="uk-UA"/>
        </w:rPr>
        <w:t xml:space="preserve"> 58–60. </w:t>
      </w:r>
    </w:p>
    <w:p w:rsidR="00CF2CB3" w:rsidRPr="0008270A" w:rsidRDefault="00CF2CB3" w:rsidP="00CF2CB3">
      <w:pPr>
        <w:pStyle w:val="a7"/>
        <w:numPr>
          <w:ilvl w:val="0"/>
          <w:numId w:val="21"/>
        </w:numPr>
        <w:tabs>
          <w:tab w:val="left" w:pos="0"/>
          <w:tab w:val="left" w:pos="993"/>
        </w:tabs>
        <w:ind w:left="0" w:firstLine="540"/>
        <w:contextualSpacing w:val="0"/>
        <w:jc w:val="both"/>
        <w:rPr>
          <w:color w:val="000000"/>
          <w:sz w:val="28"/>
          <w:szCs w:val="28"/>
          <w:lang w:val="uk-UA"/>
        </w:rPr>
      </w:pPr>
      <w:r w:rsidRPr="0008270A">
        <w:rPr>
          <w:color w:val="000000"/>
          <w:sz w:val="28"/>
          <w:szCs w:val="28"/>
          <w:lang w:val="uk-UA"/>
        </w:rPr>
        <w:t>Наумов, А.В. Обзор</w:t>
      </w:r>
      <w:r>
        <w:rPr>
          <w:color w:val="000000"/>
          <w:sz w:val="28"/>
          <w:szCs w:val="28"/>
          <w:lang w:val="uk-UA"/>
        </w:rPr>
        <w:t xml:space="preserve"> мирового рынка арсенида галлия</w:t>
      </w:r>
      <w:r w:rsidRPr="0008270A">
        <w:rPr>
          <w:color w:val="000000"/>
          <w:sz w:val="28"/>
          <w:szCs w:val="28"/>
          <w:lang w:val="uk-UA"/>
        </w:rPr>
        <w:t xml:space="preserve"> </w:t>
      </w:r>
      <w:r>
        <w:rPr>
          <w:color w:val="000000"/>
          <w:sz w:val="28"/>
          <w:szCs w:val="28"/>
          <w:lang w:val="uk-UA"/>
        </w:rPr>
        <w:t xml:space="preserve">/ </w:t>
      </w:r>
      <w:r w:rsidRPr="0008270A">
        <w:rPr>
          <w:color w:val="000000"/>
          <w:sz w:val="28"/>
          <w:szCs w:val="28"/>
          <w:lang w:val="uk-UA"/>
        </w:rPr>
        <w:t>Наумов, А.В.</w:t>
      </w:r>
      <w:r>
        <w:rPr>
          <w:color w:val="000000"/>
          <w:sz w:val="28"/>
          <w:szCs w:val="28"/>
          <w:lang w:val="uk-UA"/>
        </w:rPr>
        <w:t xml:space="preserve"> //</w:t>
      </w:r>
      <w:r w:rsidRPr="0008270A">
        <w:rPr>
          <w:color w:val="000000"/>
          <w:sz w:val="28"/>
          <w:szCs w:val="28"/>
          <w:lang w:val="uk-UA"/>
        </w:rPr>
        <w:t xml:space="preserve"> Технология и конструирование в электронной аппаратуре.</w:t>
      </w:r>
      <w:r>
        <w:rPr>
          <w:color w:val="000000"/>
          <w:sz w:val="28"/>
          <w:szCs w:val="28"/>
          <w:lang w:val="uk-UA"/>
        </w:rPr>
        <w:t xml:space="preserve"> –</w:t>
      </w:r>
      <w:r w:rsidRPr="006B653A">
        <w:rPr>
          <w:color w:val="000000"/>
          <w:sz w:val="28"/>
          <w:szCs w:val="28"/>
          <w:lang w:val="uk-UA"/>
        </w:rPr>
        <w:t xml:space="preserve"> </w:t>
      </w:r>
      <w:r w:rsidRPr="0008270A">
        <w:rPr>
          <w:color w:val="000000"/>
          <w:sz w:val="28"/>
          <w:szCs w:val="28"/>
          <w:lang w:val="uk-UA"/>
        </w:rPr>
        <w:t>2005.</w:t>
      </w:r>
      <w:r>
        <w:rPr>
          <w:color w:val="000000"/>
          <w:sz w:val="28"/>
          <w:szCs w:val="28"/>
          <w:lang w:val="uk-UA"/>
        </w:rPr>
        <w:t xml:space="preserve"> –</w:t>
      </w:r>
      <w:r w:rsidRPr="0008270A">
        <w:rPr>
          <w:color w:val="000000"/>
          <w:sz w:val="28"/>
          <w:szCs w:val="28"/>
          <w:lang w:val="uk-UA"/>
        </w:rPr>
        <w:t xml:space="preserve"> </w:t>
      </w:r>
      <w:r>
        <w:rPr>
          <w:color w:val="000000"/>
          <w:sz w:val="28"/>
          <w:szCs w:val="28"/>
          <w:lang w:val="uk-UA"/>
        </w:rPr>
        <w:t>Т. </w:t>
      </w:r>
      <w:r w:rsidRPr="0008270A">
        <w:rPr>
          <w:color w:val="000000"/>
          <w:sz w:val="28"/>
          <w:szCs w:val="28"/>
          <w:lang w:val="uk-UA"/>
        </w:rPr>
        <w:t>6</w:t>
      </w:r>
      <w:r>
        <w:rPr>
          <w:color w:val="000000"/>
          <w:sz w:val="28"/>
          <w:szCs w:val="28"/>
          <w:lang w:val="uk-UA"/>
        </w:rPr>
        <w:t>. –</w:t>
      </w:r>
      <w:r w:rsidRPr="0008270A">
        <w:rPr>
          <w:color w:val="000000"/>
          <w:sz w:val="28"/>
          <w:szCs w:val="28"/>
          <w:lang w:val="uk-UA"/>
        </w:rPr>
        <w:t xml:space="preserve"> </w:t>
      </w:r>
      <w:r>
        <w:rPr>
          <w:color w:val="000000"/>
          <w:sz w:val="28"/>
          <w:szCs w:val="28"/>
          <w:lang w:val="uk-UA"/>
        </w:rPr>
        <w:t>С. </w:t>
      </w:r>
      <w:r w:rsidRPr="0008270A">
        <w:rPr>
          <w:color w:val="000000"/>
          <w:sz w:val="28"/>
          <w:szCs w:val="28"/>
          <w:lang w:val="uk-UA"/>
        </w:rPr>
        <w:t>53–57.</w:t>
      </w:r>
    </w:p>
    <w:p w:rsidR="00CF2CB3" w:rsidRPr="0008270A" w:rsidRDefault="00CF2CB3" w:rsidP="00CF2CB3">
      <w:pPr>
        <w:pStyle w:val="a7"/>
        <w:numPr>
          <w:ilvl w:val="0"/>
          <w:numId w:val="21"/>
        </w:numPr>
        <w:tabs>
          <w:tab w:val="left" w:pos="0"/>
          <w:tab w:val="left" w:pos="993"/>
        </w:tabs>
        <w:ind w:left="0" w:firstLine="540"/>
        <w:contextualSpacing w:val="0"/>
        <w:jc w:val="both"/>
        <w:rPr>
          <w:color w:val="000000"/>
          <w:sz w:val="28"/>
          <w:szCs w:val="28"/>
          <w:lang w:val="uk-UA"/>
        </w:rPr>
      </w:pPr>
      <w:r w:rsidRPr="0008270A">
        <w:rPr>
          <w:color w:val="000000"/>
          <w:sz w:val="28"/>
          <w:szCs w:val="28"/>
          <w:lang w:val="uk-UA"/>
        </w:rPr>
        <w:t xml:space="preserve">Kameineni, V.K. GaAs structures with a gate dielectric based on aluminum-oxide layers. </w:t>
      </w:r>
      <w:r>
        <w:rPr>
          <w:color w:val="000000"/>
          <w:sz w:val="28"/>
          <w:szCs w:val="28"/>
          <w:lang w:val="uk-UA"/>
        </w:rPr>
        <w:t xml:space="preserve">/ </w:t>
      </w:r>
      <w:r w:rsidRPr="0008270A">
        <w:rPr>
          <w:color w:val="000000"/>
          <w:sz w:val="28"/>
          <w:szCs w:val="28"/>
          <w:lang w:val="uk-UA"/>
        </w:rPr>
        <w:t>Kameineni, V.K., Raymond, M., Bersch, E.J., Doris, B.B.</w:t>
      </w:r>
      <w:r>
        <w:rPr>
          <w:color w:val="000000"/>
          <w:sz w:val="28"/>
          <w:szCs w:val="28"/>
          <w:lang w:val="uk-UA"/>
        </w:rPr>
        <w:t xml:space="preserve"> // </w:t>
      </w:r>
      <w:r w:rsidRPr="0008270A">
        <w:rPr>
          <w:color w:val="000000"/>
          <w:sz w:val="28"/>
          <w:szCs w:val="28"/>
          <w:lang w:val="uk-UA"/>
        </w:rPr>
        <w:t>J. of Appl. Phys.</w:t>
      </w:r>
      <w:r>
        <w:rPr>
          <w:color w:val="000000"/>
          <w:sz w:val="28"/>
          <w:szCs w:val="28"/>
          <w:lang w:val="uk-UA"/>
        </w:rPr>
        <w:t xml:space="preserve"> –</w:t>
      </w:r>
      <w:r w:rsidRPr="006B653A">
        <w:rPr>
          <w:color w:val="000000"/>
          <w:sz w:val="28"/>
          <w:szCs w:val="28"/>
          <w:lang w:val="uk-UA"/>
        </w:rPr>
        <w:t xml:space="preserve"> </w:t>
      </w:r>
      <w:r w:rsidRPr="0008270A">
        <w:rPr>
          <w:color w:val="000000"/>
          <w:sz w:val="28"/>
          <w:szCs w:val="28"/>
          <w:lang w:val="uk-UA"/>
        </w:rPr>
        <w:t>2010</w:t>
      </w:r>
      <w:r>
        <w:rPr>
          <w:color w:val="000000"/>
          <w:sz w:val="28"/>
          <w:szCs w:val="28"/>
          <w:lang w:val="uk-UA"/>
        </w:rPr>
        <w:t xml:space="preserve">. – </w:t>
      </w:r>
      <w:r w:rsidRPr="00CF2CB3">
        <w:rPr>
          <w:color w:val="000000"/>
          <w:sz w:val="28"/>
          <w:szCs w:val="28"/>
          <w:lang w:val="uk-UA"/>
        </w:rPr>
        <w:t>N </w:t>
      </w:r>
      <w:r>
        <w:rPr>
          <w:color w:val="000000"/>
          <w:sz w:val="28"/>
          <w:szCs w:val="28"/>
          <w:lang w:val="uk-UA"/>
        </w:rPr>
        <w:t>107</w:t>
      </w:r>
      <w:r w:rsidRPr="00CF2CB3">
        <w:rPr>
          <w:color w:val="000000"/>
          <w:sz w:val="28"/>
          <w:szCs w:val="28"/>
          <w:lang w:val="uk-UA"/>
        </w:rPr>
        <w:t>. –</w:t>
      </w:r>
      <w:r w:rsidRPr="0008270A">
        <w:rPr>
          <w:color w:val="000000"/>
          <w:sz w:val="28"/>
          <w:szCs w:val="28"/>
          <w:lang w:val="uk-UA"/>
        </w:rPr>
        <w:t xml:space="preserve"> </w:t>
      </w:r>
      <w:r w:rsidRPr="00CF2CB3">
        <w:rPr>
          <w:color w:val="000000"/>
          <w:sz w:val="28"/>
          <w:szCs w:val="28"/>
          <w:lang w:val="uk-UA"/>
        </w:rPr>
        <w:t xml:space="preserve">P. </w:t>
      </w:r>
      <w:r w:rsidRPr="0008270A">
        <w:rPr>
          <w:color w:val="000000"/>
          <w:sz w:val="28"/>
          <w:szCs w:val="28"/>
          <w:lang w:val="uk-UA"/>
        </w:rPr>
        <w:t>093525</w:t>
      </w:r>
    </w:p>
    <w:p w:rsidR="00CF2CB3" w:rsidRPr="00CF2CB3" w:rsidRDefault="00CF2CB3" w:rsidP="00CF2CB3">
      <w:pPr>
        <w:pStyle w:val="a7"/>
        <w:numPr>
          <w:ilvl w:val="0"/>
          <w:numId w:val="21"/>
        </w:numPr>
        <w:tabs>
          <w:tab w:val="left" w:pos="0"/>
          <w:tab w:val="left" w:pos="993"/>
        </w:tabs>
        <w:ind w:left="0" w:firstLine="540"/>
        <w:contextualSpacing w:val="0"/>
        <w:jc w:val="both"/>
        <w:rPr>
          <w:color w:val="000000"/>
          <w:sz w:val="28"/>
          <w:szCs w:val="28"/>
          <w:lang w:val="uk-UA"/>
        </w:rPr>
      </w:pPr>
      <w:r>
        <w:rPr>
          <w:color w:val="000000"/>
          <w:sz w:val="28"/>
          <w:szCs w:val="28"/>
          <w:lang w:val="uk-UA"/>
        </w:rPr>
        <w:t>Yoshida, T.</w:t>
      </w:r>
      <w:r w:rsidRPr="0008270A">
        <w:rPr>
          <w:color w:val="000000"/>
          <w:sz w:val="28"/>
          <w:szCs w:val="28"/>
          <w:lang w:val="uk-UA"/>
        </w:rPr>
        <w:t xml:space="preserve"> Insulated gate and surface passivation structures </w:t>
      </w:r>
      <w:r>
        <w:rPr>
          <w:color w:val="000000"/>
          <w:sz w:val="28"/>
          <w:szCs w:val="28"/>
          <w:lang w:val="uk-UA"/>
        </w:rPr>
        <w:t xml:space="preserve">for GaN-based power </w:t>
      </w:r>
      <w:r w:rsidRPr="00CF2CB3">
        <w:rPr>
          <w:color w:val="000000"/>
          <w:sz w:val="28"/>
          <w:szCs w:val="28"/>
          <w:lang w:val="uk-UA"/>
        </w:rPr>
        <w:t>transistors / Yoshida, T., Hashizume, T. // Appl. Phys. Lett. – 2012. – N 101. – P. 102.</w:t>
      </w:r>
    </w:p>
    <w:p w:rsidR="00CF2CB3" w:rsidRPr="00CF2CB3" w:rsidRDefault="00CF2CB3" w:rsidP="00CF2CB3">
      <w:pPr>
        <w:pStyle w:val="a7"/>
        <w:numPr>
          <w:ilvl w:val="0"/>
          <w:numId w:val="21"/>
        </w:numPr>
        <w:tabs>
          <w:tab w:val="left" w:pos="0"/>
          <w:tab w:val="left" w:pos="993"/>
        </w:tabs>
        <w:ind w:left="0" w:firstLine="540"/>
        <w:contextualSpacing w:val="0"/>
        <w:jc w:val="both"/>
        <w:rPr>
          <w:color w:val="000000"/>
          <w:sz w:val="28"/>
          <w:szCs w:val="28"/>
          <w:lang w:val="uk-UA"/>
        </w:rPr>
      </w:pPr>
      <w:r w:rsidRPr="0008270A">
        <w:rPr>
          <w:color w:val="000000"/>
          <w:sz w:val="28"/>
          <w:szCs w:val="28"/>
          <w:lang w:val="uk-UA"/>
        </w:rPr>
        <w:t>Ossi, P.M. Control of cluster synthesis in nano-glassy carbon films</w:t>
      </w:r>
      <w:r w:rsidRPr="00CF2CB3">
        <w:rPr>
          <w:color w:val="000000"/>
          <w:sz w:val="28"/>
          <w:szCs w:val="28"/>
          <w:lang w:val="uk-UA"/>
        </w:rPr>
        <w:t xml:space="preserve"> /</w:t>
      </w:r>
      <w:r w:rsidRPr="0008270A">
        <w:rPr>
          <w:color w:val="000000"/>
          <w:sz w:val="28"/>
          <w:szCs w:val="28"/>
          <w:lang w:val="uk-UA"/>
        </w:rPr>
        <w:t xml:space="preserve"> Ossi, P.M., Miotello, A.</w:t>
      </w:r>
      <w:r w:rsidRPr="00CF2CB3">
        <w:rPr>
          <w:color w:val="000000"/>
          <w:sz w:val="28"/>
          <w:szCs w:val="28"/>
          <w:lang w:val="uk-UA"/>
        </w:rPr>
        <w:t xml:space="preserve"> //</w:t>
      </w:r>
      <w:r w:rsidRPr="0008270A">
        <w:rPr>
          <w:color w:val="000000"/>
          <w:sz w:val="28"/>
          <w:szCs w:val="28"/>
          <w:lang w:val="uk-UA"/>
        </w:rPr>
        <w:t xml:space="preserve"> </w:t>
      </w:r>
      <w:r w:rsidRPr="00CF2CB3">
        <w:rPr>
          <w:color w:val="000000"/>
          <w:sz w:val="28"/>
          <w:szCs w:val="28"/>
          <w:lang w:val="uk-UA"/>
        </w:rPr>
        <w:t xml:space="preserve">J. Non-Cryst. Solids. – </w:t>
      </w:r>
      <w:r w:rsidRPr="0008270A">
        <w:rPr>
          <w:color w:val="000000"/>
          <w:sz w:val="28"/>
          <w:szCs w:val="28"/>
          <w:lang w:val="uk-UA"/>
        </w:rPr>
        <w:t>2007</w:t>
      </w:r>
      <w:r w:rsidRPr="00CF2CB3">
        <w:rPr>
          <w:color w:val="000000"/>
          <w:sz w:val="28"/>
          <w:szCs w:val="28"/>
          <w:lang w:val="uk-UA"/>
        </w:rPr>
        <w:t xml:space="preserve">. – N </w:t>
      </w:r>
      <w:r w:rsidRPr="0008270A">
        <w:rPr>
          <w:color w:val="000000"/>
          <w:sz w:val="28"/>
          <w:szCs w:val="28"/>
          <w:lang w:val="uk-UA"/>
        </w:rPr>
        <w:t>353</w:t>
      </w:r>
      <w:r w:rsidRPr="00CF2CB3">
        <w:rPr>
          <w:color w:val="000000"/>
          <w:sz w:val="28"/>
          <w:szCs w:val="28"/>
          <w:lang w:val="uk-UA"/>
        </w:rPr>
        <w:t>. – P.</w:t>
      </w:r>
      <w:r w:rsidRPr="0008270A">
        <w:rPr>
          <w:color w:val="000000"/>
          <w:sz w:val="28"/>
          <w:szCs w:val="28"/>
          <w:lang w:val="uk-UA"/>
        </w:rPr>
        <w:t xml:space="preserve"> 1860–1864.</w:t>
      </w:r>
    </w:p>
    <w:p w:rsidR="00AB62E9" w:rsidRPr="00CF2CB3" w:rsidRDefault="00CF2CB3" w:rsidP="00CF2CB3">
      <w:pPr>
        <w:pStyle w:val="a7"/>
        <w:numPr>
          <w:ilvl w:val="0"/>
          <w:numId w:val="21"/>
        </w:numPr>
        <w:tabs>
          <w:tab w:val="left" w:pos="0"/>
          <w:tab w:val="left" w:pos="993"/>
        </w:tabs>
        <w:ind w:left="0" w:firstLine="540"/>
        <w:contextualSpacing w:val="0"/>
        <w:jc w:val="both"/>
        <w:rPr>
          <w:color w:val="000000"/>
          <w:sz w:val="28"/>
          <w:szCs w:val="28"/>
          <w:lang w:val="uk-UA"/>
        </w:rPr>
      </w:pPr>
      <w:hyperlink r:id="rId26" w:history="1">
        <w:r w:rsidRPr="0008270A">
          <w:rPr>
            <w:color w:val="000000"/>
            <w:sz w:val="28"/>
            <w:szCs w:val="28"/>
            <w:lang w:val="uk-UA"/>
          </w:rPr>
          <w:t xml:space="preserve"> Pizzini</w:t>
        </w:r>
      </w:hyperlink>
      <w:r w:rsidRPr="0008270A">
        <w:rPr>
          <w:color w:val="000000"/>
          <w:sz w:val="28"/>
          <w:szCs w:val="28"/>
          <w:lang w:val="uk-UA"/>
        </w:rPr>
        <w:t>, S. Physical Chemistry of Semico</w:t>
      </w:r>
      <w:r>
        <w:rPr>
          <w:color w:val="000000"/>
          <w:sz w:val="28"/>
          <w:szCs w:val="28"/>
          <w:lang w:val="uk-UA"/>
        </w:rPr>
        <w:t>nductor Materials and Processes</w:t>
      </w:r>
      <w:r w:rsidRPr="0008270A">
        <w:rPr>
          <w:color w:val="000000"/>
          <w:sz w:val="28"/>
          <w:szCs w:val="28"/>
          <w:lang w:val="uk-UA"/>
        </w:rPr>
        <w:t xml:space="preserve"> </w:t>
      </w:r>
      <w:r w:rsidRPr="00CF2CB3">
        <w:rPr>
          <w:color w:val="000000"/>
          <w:sz w:val="28"/>
          <w:szCs w:val="28"/>
          <w:lang w:val="uk-UA"/>
        </w:rPr>
        <w:t>/</w:t>
      </w:r>
      <w:hyperlink r:id="rId27" w:history="1">
        <w:r w:rsidRPr="0008270A">
          <w:rPr>
            <w:color w:val="000000"/>
            <w:sz w:val="28"/>
            <w:szCs w:val="28"/>
            <w:lang w:val="uk-UA"/>
          </w:rPr>
          <w:t xml:space="preserve"> Pizzini</w:t>
        </w:r>
      </w:hyperlink>
      <w:r w:rsidRPr="0008270A">
        <w:rPr>
          <w:color w:val="000000"/>
          <w:sz w:val="28"/>
          <w:szCs w:val="28"/>
          <w:lang w:val="uk-UA"/>
        </w:rPr>
        <w:t>, S.</w:t>
      </w:r>
      <w:r w:rsidRPr="00CF2CB3">
        <w:rPr>
          <w:color w:val="000000"/>
          <w:sz w:val="28"/>
          <w:szCs w:val="28"/>
          <w:lang w:val="uk-UA"/>
        </w:rPr>
        <w:t xml:space="preserve"> //</w:t>
      </w:r>
      <w:r w:rsidRPr="0008270A">
        <w:rPr>
          <w:color w:val="000000"/>
          <w:sz w:val="28"/>
          <w:szCs w:val="28"/>
          <w:lang w:val="uk-UA"/>
        </w:rPr>
        <w:t xml:space="preserve"> </w:t>
      </w:r>
      <w:r w:rsidRPr="00CF2CB3">
        <w:rPr>
          <w:color w:val="000000"/>
          <w:sz w:val="28"/>
          <w:szCs w:val="28"/>
          <w:lang w:val="uk-UA"/>
        </w:rPr>
        <w:t>John Wiley &amp; Sons. –</w:t>
      </w:r>
      <w:r w:rsidRPr="0008270A">
        <w:rPr>
          <w:color w:val="000000"/>
          <w:sz w:val="28"/>
          <w:szCs w:val="28"/>
          <w:lang w:val="uk-UA"/>
        </w:rPr>
        <w:t xml:space="preserve"> 2015.</w:t>
      </w:r>
      <w:r w:rsidRPr="00CF2CB3">
        <w:rPr>
          <w:color w:val="000000"/>
          <w:sz w:val="28"/>
          <w:szCs w:val="28"/>
          <w:lang w:val="uk-UA"/>
        </w:rPr>
        <w:t xml:space="preserve"> –</w:t>
      </w:r>
      <w:r w:rsidRPr="0008270A">
        <w:rPr>
          <w:color w:val="000000"/>
          <w:sz w:val="28"/>
          <w:szCs w:val="28"/>
          <w:lang w:val="uk-UA"/>
        </w:rPr>
        <w:t xml:space="preserve"> P.440</w:t>
      </w:r>
      <w:r>
        <w:rPr>
          <w:color w:val="000000"/>
          <w:sz w:val="28"/>
          <w:szCs w:val="28"/>
          <w:lang w:val="uk-UA"/>
        </w:rPr>
        <w:t>.</w:t>
      </w:r>
    </w:p>
    <w:p w:rsidR="003C0810" w:rsidRPr="00CF2CB3" w:rsidRDefault="00C12D3D" w:rsidP="00CF2CB3">
      <w:pPr>
        <w:pStyle w:val="a7"/>
        <w:numPr>
          <w:ilvl w:val="0"/>
          <w:numId w:val="21"/>
        </w:numPr>
        <w:tabs>
          <w:tab w:val="left" w:pos="0"/>
          <w:tab w:val="left" w:pos="993"/>
        </w:tabs>
        <w:ind w:left="0" w:firstLine="540"/>
        <w:contextualSpacing w:val="0"/>
        <w:jc w:val="both"/>
        <w:rPr>
          <w:color w:val="000000"/>
          <w:sz w:val="28"/>
          <w:szCs w:val="28"/>
          <w:lang w:val="uk-UA"/>
        </w:rPr>
      </w:pPr>
      <w:hyperlink r:id="rId28" w:tooltip="Show Author Details" w:history="1">
        <w:r w:rsidR="00C64A6C" w:rsidRPr="00CF2CB3">
          <w:rPr>
            <w:color w:val="000000"/>
            <w:sz w:val="28"/>
            <w:szCs w:val="28"/>
            <w:lang w:val="uk-UA"/>
          </w:rPr>
          <w:t>Kogut, I.T.</w:t>
        </w:r>
      </w:hyperlink>
      <w:r w:rsidR="00CF2CB3">
        <w:rPr>
          <w:color w:val="000000"/>
          <w:sz w:val="28"/>
          <w:szCs w:val="28"/>
          <w:lang w:val="uk-UA"/>
        </w:rPr>
        <w:t xml:space="preserve"> </w:t>
      </w:r>
      <w:r w:rsidR="00C64A6C" w:rsidRPr="00CF2CB3">
        <w:rPr>
          <w:color w:val="000000"/>
          <w:sz w:val="28"/>
          <w:szCs w:val="28"/>
          <w:lang w:val="uk-UA"/>
        </w:rPr>
        <w:t xml:space="preserve">The device-technological simulation of local 3D SOI-structures </w:t>
      </w:r>
      <w:r w:rsidR="00CF2CB3">
        <w:rPr>
          <w:color w:val="000000"/>
          <w:sz w:val="28"/>
          <w:szCs w:val="28"/>
          <w:lang w:val="uk-UA"/>
        </w:rPr>
        <w:t xml:space="preserve">/ </w:t>
      </w:r>
      <w:hyperlink r:id="rId29" w:tooltip="Show Author Details" w:history="1">
        <w:r w:rsidR="00CF2CB3" w:rsidRPr="00CF2CB3">
          <w:rPr>
            <w:color w:val="000000"/>
            <w:sz w:val="28"/>
            <w:szCs w:val="28"/>
            <w:lang w:val="uk-UA"/>
          </w:rPr>
          <w:t>Kogut, I.T.</w:t>
        </w:r>
      </w:hyperlink>
      <w:r w:rsidR="00CF2CB3" w:rsidRPr="00CF2CB3">
        <w:rPr>
          <w:color w:val="000000"/>
          <w:sz w:val="28"/>
          <w:szCs w:val="28"/>
          <w:lang w:val="uk-UA"/>
        </w:rPr>
        <w:t xml:space="preserve">, </w:t>
      </w:r>
      <w:hyperlink r:id="rId30" w:tooltip="Show Author Details" w:history="1">
        <w:r w:rsidR="00CF2CB3" w:rsidRPr="00CF2CB3">
          <w:rPr>
            <w:color w:val="000000"/>
            <w:sz w:val="28"/>
            <w:szCs w:val="28"/>
            <w:lang w:val="uk-UA"/>
          </w:rPr>
          <w:t xml:space="preserve">Holota, V.I., </w:t>
        </w:r>
      </w:hyperlink>
      <w:hyperlink r:id="rId31" w:tooltip="Show Author Details" w:history="1">
        <w:r w:rsidR="00CF2CB3" w:rsidRPr="00CF2CB3">
          <w:rPr>
            <w:color w:val="000000"/>
            <w:sz w:val="28"/>
            <w:szCs w:val="28"/>
            <w:lang w:val="uk-UA"/>
          </w:rPr>
          <w:t xml:space="preserve">Druzhinin, A.A., </w:t>
        </w:r>
      </w:hyperlink>
      <w:hyperlink r:id="rId32" w:tooltip="Show Author Details" w:history="1">
        <w:r w:rsidR="00CF2CB3" w:rsidRPr="00CF2CB3">
          <w:rPr>
            <w:color w:val="000000"/>
            <w:sz w:val="28"/>
            <w:szCs w:val="28"/>
            <w:lang w:val="uk-UA"/>
          </w:rPr>
          <w:t>Dovhij, V.V.</w:t>
        </w:r>
      </w:hyperlink>
      <w:r w:rsidR="00CF2CB3">
        <w:rPr>
          <w:color w:val="000000"/>
          <w:sz w:val="28"/>
          <w:szCs w:val="28"/>
          <w:lang w:val="uk-UA"/>
        </w:rPr>
        <w:t xml:space="preserve"> </w:t>
      </w:r>
      <w:r w:rsidR="00C64A6C" w:rsidRPr="00CF2CB3">
        <w:rPr>
          <w:color w:val="000000"/>
          <w:sz w:val="28"/>
          <w:szCs w:val="28"/>
          <w:lang w:val="uk-UA"/>
        </w:rPr>
        <w:t xml:space="preserve">// </w:t>
      </w:r>
      <w:hyperlink r:id="rId33" w:tooltip="Go to the information page for this source" w:history="1">
        <w:r w:rsidR="00C64A6C" w:rsidRPr="00CF2CB3">
          <w:rPr>
            <w:color w:val="000000"/>
            <w:sz w:val="28"/>
            <w:szCs w:val="28"/>
            <w:lang w:val="uk-UA"/>
          </w:rPr>
          <w:t>Journal of Nano Research</w:t>
        </w:r>
      </w:hyperlink>
      <w:r w:rsidR="00CF2CB3">
        <w:rPr>
          <w:color w:val="000000"/>
          <w:sz w:val="28"/>
          <w:szCs w:val="28"/>
          <w:lang w:val="uk-UA"/>
        </w:rPr>
        <w:t xml:space="preserve">. – </w:t>
      </w:r>
      <w:r w:rsidR="00CF2CB3" w:rsidRPr="00CF2CB3">
        <w:rPr>
          <w:color w:val="000000"/>
          <w:sz w:val="28"/>
          <w:szCs w:val="28"/>
          <w:lang w:val="uk-UA"/>
        </w:rPr>
        <w:t>2016</w:t>
      </w:r>
      <w:r w:rsidR="00CF2CB3">
        <w:rPr>
          <w:color w:val="000000"/>
          <w:sz w:val="28"/>
          <w:szCs w:val="28"/>
          <w:lang w:val="uk-UA"/>
        </w:rPr>
        <w:t xml:space="preserve">. – </w:t>
      </w:r>
      <w:r w:rsidR="00C64A6C" w:rsidRPr="00CF2CB3">
        <w:rPr>
          <w:color w:val="000000"/>
          <w:sz w:val="28"/>
          <w:szCs w:val="28"/>
          <w:lang w:val="uk-UA"/>
        </w:rPr>
        <w:t>V</w:t>
      </w:r>
      <w:r w:rsidR="00CF2CB3">
        <w:rPr>
          <w:color w:val="000000"/>
          <w:sz w:val="28"/>
          <w:szCs w:val="28"/>
          <w:lang w:val="uk-UA"/>
        </w:rPr>
        <w:t>. 39. –</w:t>
      </w:r>
      <w:r w:rsidR="00C64A6C" w:rsidRPr="00CF2CB3">
        <w:rPr>
          <w:color w:val="000000"/>
          <w:sz w:val="28"/>
          <w:szCs w:val="28"/>
          <w:lang w:val="uk-UA"/>
        </w:rPr>
        <w:t xml:space="preserve"> P</w:t>
      </w:r>
      <w:r w:rsidR="00CF2CB3">
        <w:rPr>
          <w:color w:val="000000"/>
          <w:sz w:val="28"/>
          <w:szCs w:val="28"/>
          <w:lang w:val="uk-UA"/>
        </w:rPr>
        <w:t>.</w:t>
      </w:r>
      <w:r w:rsidR="00C64A6C" w:rsidRPr="00CF2CB3">
        <w:rPr>
          <w:color w:val="000000"/>
          <w:sz w:val="28"/>
          <w:szCs w:val="28"/>
          <w:lang w:val="uk-UA"/>
        </w:rPr>
        <w:t xml:space="preserve"> 228-234.</w:t>
      </w:r>
    </w:p>
    <w:p w:rsidR="00CE7C9D" w:rsidRPr="00CF2CB3" w:rsidRDefault="00AB62E9" w:rsidP="00CF2CB3">
      <w:pPr>
        <w:pStyle w:val="a7"/>
        <w:numPr>
          <w:ilvl w:val="0"/>
          <w:numId w:val="21"/>
        </w:numPr>
        <w:tabs>
          <w:tab w:val="left" w:pos="0"/>
          <w:tab w:val="left" w:pos="993"/>
        </w:tabs>
        <w:ind w:left="0" w:firstLine="540"/>
        <w:contextualSpacing w:val="0"/>
        <w:jc w:val="both"/>
        <w:rPr>
          <w:color w:val="000000"/>
          <w:sz w:val="28"/>
          <w:szCs w:val="28"/>
          <w:lang w:val="uk-UA"/>
        </w:rPr>
      </w:pPr>
      <w:r w:rsidRPr="00CF2CB3">
        <w:rPr>
          <w:color w:val="000000"/>
          <w:sz w:val="28"/>
          <w:szCs w:val="28"/>
          <w:lang w:val="uk-UA"/>
        </w:rPr>
        <w:t>Brock</w:t>
      </w:r>
      <w:r w:rsidR="00CF2CB3">
        <w:rPr>
          <w:color w:val="000000"/>
          <w:sz w:val="28"/>
          <w:szCs w:val="28"/>
          <w:lang w:val="uk-UA"/>
        </w:rPr>
        <w:t>,</w:t>
      </w:r>
      <w:r w:rsidR="00CF2CB3" w:rsidRPr="00CF2CB3">
        <w:rPr>
          <w:color w:val="000000"/>
          <w:sz w:val="28"/>
          <w:szCs w:val="28"/>
          <w:lang w:val="uk-UA"/>
        </w:rPr>
        <w:t xml:space="preserve"> </w:t>
      </w:r>
      <w:r w:rsidR="00CF2CB3" w:rsidRPr="00CF2CB3">
        <w:rPr>
          <w:color w:val="000000"/>
          <w:sz w:val="28"/>
          <w:szCs w:val="28"/>
          <w:lang w:val="uk-UA"/>
        </w:rPr>
        <w:t>D.K.</w:t>
      </w:r>
      <w:r w:rsidR="00CF2CB3">
        <w:rPr>
          <w:color w:val="000000"/>
          <w:sz w:val="28"/>
          <w:szCs w:val="28"/>
          <w:lang w:val="uk-UA"/>
        </w:rPr>
        <w:t xml:space="preserve"> </w:t>
      </w:r>
      <w:r w:rsidR="00CE7C9D" w:rsidRPr="00CF2CB3">
        <w:rPr>
          <w:color w:val="000000"/>
          <w:sz w:val="28"/>
          <w:szCs w:val="28"/>
          <w:lang w:val="uk-UA"/>
        </w:rPr>
        <w:t>Superconductor ICs: the 100-GHz second generation</w:t>
      </w:r>
      <w:r w:rsidR="00CF2CB3">
        <w:rPr>
          <w:color w:val="000000"/>
          <w:sz w:val="28"/>
          <w:szCs w:val="28"/>
          <w:lang w:val="uk-UA"/>
        </w:rPr>
        <w:t xml:space="preserve"> / </w:t>
      </w:r>
      <w:r w:rsidR="00CF2CB3" w:rsidRPr="00CF2CB3">
        <w:rPr>
          <w:color w:val="000000"/>
          <w:sz w:val="28"/>
          <w:szCs w:val="28"/>
          <w:lang w:val="uk-UA"/>
        </w:rPr>
        <w:t>Brock, D.K.</w:t>
      </w:r>
      <w:r w:rsidR="00CF2CB3">
        <w:rPr>
          <w:color w:val="000000"/>
          <w:sz w:val="28"/>
          <w:szCs w:val="28"/>
          <w:lang w:val="uk-UA"/>
        </w:rPr>
        <w:t xml:space="preserve">, </w:t>
      </w:r>
      <w:r w:rsidR="00CF2CB3" w:rsidRPr="00CF2CB3">
        <w:rPr>
          <w:color w:val="000000"/>
          <w:sz w:val="28"/>
          <w:szCs w:val="28"/>
          <w:lang w:val="uk-UA"/>
        </w:rPr>
        <w:t xml:space="preserve"> Track, E.K.</w:t>
      </w:r>
      <w:r w:rsidR="00CF2CB3">
        <w:rPr>
          <w:color w:val="000000"/>
          <w:sz w:val="28"/>
          <w:szCs w:val="28"/>
          <w:lang w:val="uk-UA"/>
        </w:rPr>
        <w:t>,</w:t>
      </w:r>
      <w:r w:rsidR="00CF2CB3" w:rsidRPr="00CF2CB3">
        <w:rPr>
          <w:color w:val="000000"/>
          <w:sz w:val="28"/>
          <w:szCs w:val="28"/>
          <w:lang w:val="uk-UA"/>
        </w:rPr>
        <w:t xml:space="preserve"> Rowell</w:t>
      </w:r>
      <w:r w:rsidR="00CF2CB3">
        <w:rPr>
          <w:color w:val="000000"/>
          <w:sz w:val="28"/>
          <w:szCs w:val="28"/>
          <w:lang w:val="uk-UA"/>
        </w:rPr>
        <w:t>,</w:t>
      </w:r>
      <w:r w:rsidR="00CF2CB3" w:rsidRPr="00CF2CB3">
        <w:rPr>
          <w:color w:val="000000"/>
          <w:sz w:val="28"/>
          <w:szCs w:val="28"/>
          <w:lang w:val="uk-UA"/>
        </w:rPr>
        <w:t xml:space="preserve"> J.M. </w:t>
      </w:r>
      <w:r w:rsidR="00CE7C9D" w:rsidRPr="00CF2CB3">
        <w:rPr>
          <w:color w:val="000000"/>
          <w:sz w:val="28"/>
          <w:szCs w:val="28"/>
          <w:lang w:val="uk-UA"/>
        </w:rPr>
        <w:t xml:space="preserve">// IEEE </w:t>
      </w:r>
      <w:r w:rsidRPr="00CF2CB3">
        <w:rPr>
          <w:color w:val="000000"/>
          <w:sz w:val="28"/>
          <w:szCs w:val="28"/>
          <w:lang w:val="uk-UA"/>
        </w:rPr>
        <w:t>Spectrum</w:t>
      </w:r>
      <w:r w:rsidR="00CF2CB3">
        <w:rPr>
          <w:color w:val="000000"/>
          <w:sz w:val="28"/>
          <w:szCs w:val="28"/>
          <w:lang w:val="uk-UA"/>
        </w:rPr>
        <w:t>. –</w:t>
      </w:r>
      <w:r w:rsidR="00CE7C9D" w:rsidRPr="00CF2CB3">
        <w:rPr>
          <w:color w:val="000000"/>
          <w:sz w:val="28"/>
          <w:szCs w:val="28"/>
          <w:lang w:val="uk-UA"/>
        </w:rPr>
        <w:t xml:space="preserve"> </w:t>
      </w:r>
      <w:r w:rsidR="00CF2CB3" w:rsidRPr="00CF2CB3">
        <w:rPr>
          <w:color w:val="000000"/>
          <w:sz w:val="28"/>
          <w:szCs w:val="28"/>
          <w:lang w:val="uk-UA"/>
        </w:rPr>
        <w:t>2010</w:t>
      </w:r>
      <w:r w:rsidR="00CF2CB3">
        <w:rPr>
          <w:color w:val="000000"/>
          <w:sz w:val="28"/>
          <w:szCs w:val="28"/>
          <w:lang w:val="uk-UA"/>
        </w:rPr>
        <w:t xml:space="preserve">. – </w:t>
      </w:r>
      <w:r w:rsidR="00CF2CB3">
        <w:rPr>
          <w:color w:val="000000"/>
          <w:sz w:val="28"/>
          <w:szCs w:val="28"/>
          <w:lang w:val="en-US"/>
        </w:rPr>
        <w:t xml:space="preserve">N </w:t>
      </w:r>
      <w:r w:rsidR="00CE7C9D" w:rsidRPr="00CF2CB3">
        <w:rPr>
          <w:color w:val="000000"/>
          <w:sz w:val="28"/>
          <w:szCs w:val="28"/>
          <w:lang w:val="uk-UA"/>
        </w:rPr>
        <w:t>12</w:t>
      </w:r>
      <w:r w:rsidR="00CF2CB3">
        <w:rPr>
          <w:color w:val="000000"/>
          <w:sz w:val="28"/>
          <w:szCs w:val="28"/>
          <w:lang w:val="en-US"/>
        </w:rPr>
        <w:t xml:space="preserve">. – </w:t>
      </w:r>
      <w:r w:rsidR="00CF2CB3" w:rsidRPr="00CF2CB3">
        <w:rPr>
          <w:color w:val="000000"/>
          <w:sz w:val="28"/>
          <w:szCs w:val="28"/>
          <w:lang w:val="uk-UA"/>
        </w:rPr>
        <w:t>P</w:t>
      </w:r>
      <w:r w:rsidR="00CF2CB3">
        <w:rPr>
          <w:color w:val="000000"/>
          <w:sz w:val="28"/>
          <w:szCs w:val="28"/>
          <w:lang w:val="en-US"/>
        </w:rPr>
        <w:t xml:space="preserve">. </w:t>
      </w:r>
      <w:r w:rsidR="00CF2CB3" w:rsidRPr="00CF2CB3">
        <w:rPr>
          <w:color w:val="000000"/>
          <w:sz w:val="28"/>
          <w:szCs w:val="28"/>
          <w:lang w:val="uk-UA"/>
        </w:rPr>
        <w:t>40</w:t>
      </w:r>
      <w:r w:rsidR="00CE7C9D" w:rsidRPr="00CF2CB3">
        <w:rPr>
          <w:color w:val="000000"/>
          <w:sz w:val="28"/>
          <w:szCs w:val="28"/>
          <w:lang w:val="uk-UA"/>
        </w:rPr>
        <w:t>-46.</w:t>
      </w:r>
    </w:p>
    <w:p w:rsidR="00AB62E9" w:rsidRPr="00CF2CB3" w:rsidRDefault="00C12D3D" w:rsidP="00CF2CB3">
      <w:pPr>
        <w:pStyle w:val="a7"/>
        <w:numPr>
          <w:ilvl w:val="0"/>
          <w:numId w:val="21"/>
        </w:numPr>
        <w:tabs>
          <w:tab w:val="left" w:pos="0"/>
          <w:tab w:val="left" w:pos="993"/>
        </w:tabs>
        <w:ind w:left="0" w:firstLine="540"/>
        <w:contextualSpacing w:val="0"/>
        <w:jc w:val="both"/>
        <w:rPr>
          <w:color w:val="000000"/>
          <w:sz w:val="28"/>
          <w:szCs w:val="28"/>
          <w:lang w:val="uk-UA"/>
        </w:rPr>
      </w:pPr>
      <w:hyperlink r:id="rId34" w:history="1">
        <w:r w:rsidR="00AB62E9" w:rsidRPr="00CF2CB3">
          <w:rPr>
            <w:color w:val="000000"/>
            <w:sz w:val="28"/>
            <w:szCs w:val="28"/>
            <w:lang w:val="uk-UA"/>
          </w:rPr>
          <w:t>Алфеев, В.Н.</w:t>
        </w:r>
      </w:hyperlink>
      <w:r w:rsidR="00AB62E9" w:rsidRPr="00CF2CB3">
        <w:rPr>
          <w:color w:val="000000"/>
          <w:sz w:val="28"/>
          <w:szCs w:val="28"/>
          <w:lang w:val="uk-UA"/>
        </w:rPr>
        <w:t xml:space="preserve"> Интегральные схемы и микроэлектронные</w:t>
      </w:r>
      <w:r w:rsidR="00CF2CB3">
        <w:rPr>
          <w:color w:val="000000"/>
          <w:sz w:val="28"/>
          <w:szCs w:val="28"/>
          <w:lang w:val="uk-UA"/>
        </w:rPr>
        <w:t xml:space="preserve"> устройства на сверхпроводниках</w:t>
      </w:r>
      <w:r w:rsidR="00CF2CB3">
        <w:rPr>
          <w:color w:val="000000"/>
          <w:sz w:val="28"/>
          <w:szCs w:val="28"/>
          <w:lang w:val="en-US"/>
        </w:rPr>
        <w:t xml:space="preserve"> /</w:t>
      </w:r>
      <w:r w:rsidR="00AB62E9" w:rsidRPr="00CF2CB3">
        <w:rPr>
          <w:color w:val="000000"/>
          <w:sz w:val="28"/>
          <w:szCs w:val="28"/>
          <w:lang w:val="uk-UA"/>
        </w:rPr>
        <w:t xml:space="preserve"> </w:t>
      </w:r>
      <w:hyperlink r:id="rId35" w:history="1">
        <w:r w:rsidR="00CF2CB3" w:rsidRPr="00CF2CB3">
          <w:rPr>
            <w:color w:val="000000"/>
            <w:sz w:val="28"/>
            <w:szCs w:val="28"/>
            <w:lang w:val="uk-UA"/>
          </w:rPr>
          <w:t>Алфеев, В.Н.</w:t>
        </w:r>
      </w:hyperlink>
      <w:r w:rsidR="00CF2CB3">
        <w:rPr>
          <w:color w:val="000000"/>
          <w:sz w:val="28"/>
          <w:szCs w:val="28"/>
          <w:lang w:val="en-US"/>
        </w:rPr>
        <w:t xml:space="preserve"> // </w:t>
      </w:r>
      <w:r w:rsidR="00AB62E9" w:rsidRPr="00CF2CB3">
        <w:rPr>
          <w:color w:val="000000"/>
          <w:sz w:val="28"/>
          <w:szCs w:val="28"/>
          <w:lang w:val="uk-UA"/>
        </w:rPr>
        <w:t>М., 1985</w:t>
      </w:r>
      <w:r w:rsidR="00CF2CB3">
        <w:rPr>
          <w:color w:val="000000"/>
          <w:sz w:val="28"/>
          <w:szCs w:val="28"/>
          <w:lang w:val="en-US"/>
        </w:rPr>
        <w:t>. –</w:t>
      </w:r>
      <w:r w:rsidR="00AB62E9" w:rsidRPr="00CF2CB3">
        <w:rPr>
          <w:color w:val="000000"/>
          <w:sz w:val="28"/>
          <w:szCs w:val="28"/>
          <w:lang w:val="uk-UA"/>
        </w:rPr>
        <w:t xml:space="preserve"> 232с.</w:t>
      </w:r>
    </w:p>
    <w:p w:rsidR="00AB62E9" w:rsidRPr="00CF2CB3" w:rsidRDefault="00AB62E9" w:rsidP="00CF2CB3">
      <w:pPr>
        <w:pStyle w:val="a7"/>
        <w:numPr>
          <w:ilvl w:val="0"/>
          <w:numId w:val="21"/>
        </w:numPr>
        <w:tabs>
          <w:tab w:val="left" w:pos="0"/>
          <w:tab w:val="left" w:pos="993"/>
        </w:tabs>
        <w:ind w:left="0" w:firstLine="540"/>
        <w:contextualSpacing w:val="0"/>
        <w:jc w:val="both"/>
        <w:rPr>
          <w:color w:val="000000"/>
          <w:sz w:val="28"/>
          <w:szCs w:val="28"/>
          <w:lang w:val="uk-UA"/>
        </w:rPr>
      </w:pPr>
      <w:r w:rsidRPr="00CF2CB3">
        <w:rPr>
          <w:color w:val="000000"/>
          <w:sz w:val="28"/>
          <w:szCs w:val="28"/>
          <w:lang w:val="uk-UA"/>
        </w:rPr>
        <w:t>Weinstock</w:t>
      </w:r>
      <w:r w:rsidR="00CF2CB3">
        <w:rPr>
          <w:color w:val="000000"/>
          <w:sz w:val="28"/>
          <w:szCs w:val="28"/>
          <w:lang w:val="en-US"/>
        </w:rPr>
        <w:t>,</w:t>
      </w:r>
      <w:r w:rsidR="00CF2CB3" w:rsidRPr="00CF2CB3">
        <w:rPr>
          <w:color w:val="000000"/>
          <w:sz w:val="28"/>
          <w:szCs w:val="28"/>
          <w:lang w:val="uk-UA"/>
        </w:rPr>
        <w:t xml:space="preserve"> </w:t>
      </w:r>
      <w:r w:rsidR="00CF2CB3" w:rsidRPr="00CF2CB3">
        <w:rPr>
          <w:color w:val="000000"/>
          <w:sz w:val="28"/>
          <w:szCs w:val="28"/>
          <w:lang w:val="uk-UA"/>
        </w:rPr>
        <w:t>Н.</w:t>
      </w:r>
      <w:r w:rsidRPr="00CF2CB3">
        <w:rPr>
          <w:color w:val="000000"/>
          <w:sz w:val="28"/>
          <w:szCs w:val="28"/>
          <w:lang w:val="uk-UA"/>
        </w:rPr>
        <w:t xml:space="preserve"> Applications of superconductivity /</w:t>
      </w:r>
      <w:r w:rsidR="00CF2CB3">
        <w:rPr>
          <w:color w:val="000000"/>
          <w:sz w:val="28"/>
          <w:szCs w:val="28"/>
          <w:lang w:val="en-US"/>
        </w:rPr>
        <w:t xml:space="preserve"> </w:t>
      </w:r>
      <w:r w:rsidR="00CF2CB3" w:rsidRPr="00CF2CB3">
        <w:rPr>
          <w:color w:val="000000"/>
          <w:sz w:val="28"/>
          <w:szCs w:val="28"/>
          <w:lang w:val="uk-UA"/>
        </w:rPr>
        <w:t>Wei</w:t>
      </w:r>
      <w:r w:rsidR="00CF2CB3">
        <w:rPr>
          <w:color w:val="000000"/>
          <w:sz w:val="28"/>
          <w:szCs w:val="28"/>
          <w:lang w:val="uk-UA"/>
        </w:rPr>
        <w:t>nstock</w:t>
      </w:r>
      <w:r w:rsidR="00CF2CB3">
        <w:rPr>
          <w:color w:val="000000"/>
          <w:sz w:val="28"/>
          <w:szCs w:val="28"/>
          <w:lang w:val="en-US"/>
        </w:rPr>
        <w:t>,</w:t>
      </w:r>
      <w:r w:rsidRPr="00CF2CB3">
        <w:rPr>
          <w:color w:val="000000"/>
          <w:sz w:val="28"/>
          <w:szCs w:val="28"/>
          <w:lang w:val="uk-UA"/>
        </w:rPr>
        <w:t xml:space="preserve"> </w:t>
      </w:r>
      <w:r w:rsidR="00CF2CB3" w:rsidRPr="00CF2CB3">
        <w:rPr>
          <w:color w:val="000000"/>
          <w:sz w:val="28"/>
          <w:szCs w:val="28"/>
          <w:lang w:val="uk-UA"/>
        </w:rPr>
        <w:t>Н.</w:t>
      </w:r>
      <w:r w:rsidR="00CF2CB3">
        <w:rPr>
          <w:color w:val="000000"/>
          <w:sz w:val="28"/>
          <w:szCs w:val="28"/>
          <w:lang w:val="en-US"/>
        </w:rPr>
        <w:t xml:space="preserve"> //</w:t>
      </w:r>
      <w:r w:rsidR="00CF2CB3" w:rsidRPr="00CF2CB3">
        <w:rPr>
          <w:color w:val="000000"/>
          <w:sz w:val="28"/>
          <w:szCs w:val="28"/>
          <w:lang w:val="uk-UA"/>
        </w:rPr>
        <w:t xml:space="preserve"> </w:t>
      </w:r>
      <w:r w:rsidR="00CF2CB3">
        <w:rPr>
          <w:color w:val="000000"/>
          <w:sz w:val="28"/>
          <w:szCs w:val="28"/>
          <w:lang w:val="uk-UA"/>
        </w:rPr>
        <w:t>Dordrecht</w:t>
      </w:r>
      <w:r w:rsidR="00CF2CB3">
        <w:rPr>
          <w:color w:val="000000"/>
          <w:sz w:val="28"/>
          <w:szCs w:val="28"/>
          <w:lang w:val="en-US"/>
        </w:rPr>
        <w:t>:</w:t>
      </w:r>
      <w:r w:rsidR="00CF2CB3">
        <w:rPr>
          <w:color w:val="000000"/>
          <w:sz w:val="28"/>
          <w:szCs w:val="28"/>
          <w:lang w:val="uk-UA"/>
        </w:rPr>
        <w:t xml:space="preserve"> L.</w:t>
      </w:r>
      <w:r w:rsidR="00CF2CB3">
        <w:rPr>
          <w:color w:val="000000"/>
          <w:sz w:val="28"/>
          <w:szCs w:val="28"/>
          <w:lang w:val="en-US"/>
        </w:rPr>
        <w:t xml:space="preserve">, </w:t>
      </w:r>
      <w:r w:rsidR="00CF2CB3" w:rsidRPr="00CF2CB3">
        <w:rPr>
          <w:color w:val="000000"/>
          <w:sz w:val="28"/>
          <w:szCs w:val="28"/>
          <w:lang w:val="uk-UA"/>
        </w:rPr>
        <w:t>2000</w:t>
      </w:r>
      <w:r w:rsidR="00CF2CB3">
        <w:rPr>
          <w:color w:val="000000"/>
          <w:sz w:val="28"/>
          <w:szCs w:val="28"/>
          <w:lang w:val="en-US"/>
        </w:rPr>
        <w:t xml:space="preserve"> – 310 c</w:t>
      </w:r>
      <w:r w:rsidRPr="00CF2CB3">
        <w:rPr>
          <w:color w:val="000000"/>
          <w:sz w:val="28"/>
          <w:szCs w:val="28"/>
          <w:lang w:val="uk-UA"/>
        </w:rPr>
        <w:t>.</w:t>
      </w:r>
    </w:p>
    <w:p w:rsidR="00AB62E9" w:rsidRPr="00CF2CB3" w:rsidRDefault="00AB62E9" w:rsidP="00CF2CB3">
      <w:pPr>
        <w:pStyle w:val="a7"/>
        <w:numPr>
          <w:ilvl w:val="0"/>
          <w:numId w:val="21"/>
        </w:numPr>
        <w:tabs>
          <w:tab w:val="left" w:pos="0"/>
          <w:tab w:val="left" w:pos="993"/>
        </w:tabs>
        <w:ind w:left="0" w:firstLine="540"/>
        <w:contextualSpacing w:val="0"/>
        <w:jc w:val="both"/>
        <w:rPr>
          <w:color w:val="000000"/>
          <w:sz w:val="28"/>
          <w:szCs w:val="28"/>
          <w:lang w:val="uk-UA"/>
        </w:rPr>
      </w:pPr>
      <w:r w:rsidRPr="00CF2CB3">
        <w:rPr>
          <w:color w:val="000000"/>
          <w:sz w:val="28"/>
          <w:szCs w:val="28"/>
          <w:lang w:val="uk-UA"/>
        </w:rPr>
        <w:t>Меркулов</w:t>
      </w:r>
      <w:r w:rsidR="00CF2CB3">
        <w:rPr>
          <w:color w:val="000000"/>
          <w:sz w:val="28"/>
          <w:szCs w:val="28"/>
          <w:lang w:val="uk-UA"/>
        </w:rPr>
        <w:t>,</w:t>
      </w:r>
      <w:r w:rsidR="00CF2CB3" w:rsidRPr="00CF2CB3">
        <w:rPr>
          <w:color w:val="000000"/>
          <w:sz w:val="28"/>
          <w:szCs w:val="28"/>
          <w:lang w:val="uk-UA"/>
        </w:rPr>
        <w:t xml:space="preserve"> </w:t>
      </w:r>
      <w:r w:rsidR="00CF2CB3" w:rsidRPr="00CF2CB3">
        <w:rPr>
          <w:color w:val="000000"/>
          <w:sz w:val="28"/>
          <w:szCs w:val="28"/>
          <w:lang w:val="uk-UA"/>
        </w:rPr>
        <w:t>А.И.</w:t>
      </w:r>
      <w:r w:rsidRPr="00CF2CB3">
        <w:rPr>
          <w:color w:val="000000"/>
          <w:sz w:val="28"/>
          <w:szCs w:val="28"/>
          <w:lang w:val="uk-UA"/>
        </w:rPr>
        <w:t xml:space="preserve"> Основы конструирования интегральных мікросхем</w:t>
      </w:r>
      <w:r w:rsidR="00CF2CB3">
        <w:rPr>
          <w:color w:val="000000"/>
          <w:sz w:val="28"/>
          <w:szCs w:val="28"/>
          <w:lang w:val="uk-UA"/>
        </w:rPr>
        <w:t xml:space="preserve"> /</w:t>
      </w:r>
      <w:r w:rsidRPr="00CF2CB3">
        <w:rPr>
          <w:color w:val="000000"/>
          <w:sz w:val="28"/>
          <w:szCs w:val="28"/>
          <w:lang w:val="uk-UA"/>
        </w:rPr>
        <w:t xml:space="preserve"> </w:t>
      </w:r>
      <w:r w:rsidR="00CF2CB3" w:rsidRPr="00CF2CB3">
        <w:rPr>
          <w:color w:val="000000"/>
          <w:sz w:val="28"/>
          <w:szCs w:val="28"/>
          <w:lang w:val="uk-UA"/>
        </w:rPr>
        <w:t>Меркулов</w:t>
      </w:r>
      <w:r w:rsidR="00CF2CB3">
        <w:rPr>
          <w:color w:val="000000"/>
          <w:sz w:val="28"/>
          <w:szCs w:val="28"/>
          <w:lang w:val="uk-UA"/>
        </w:rPr>
        <w:t>,</w:t>
      </w:r>
      <w:r w:rsidR="00CF2CB3" w:rsidRPr="00CF2CB3">
        <w:rPr>
          <w:color w:val="000000"/>
          <w:sz w:val="28"/>
          <w:szCs w:val="28"/>
          <w:lang w:val="uk-UA"/>
        </w:rPr>
        <w:t xml:space="preserve"> </w:t>
      </w:r>
      <w:r w:rsidR="00CF2CB3" w:rsidRPr="00CF2CB3">
        <w:rPr>
          <w:color w:val="000000"/>
          <w:sz w:val="28"/>
          <w:szCs w:val="28"/>
          <w:lang w:val="uk-UA"/>
        </w:rPr>
        <w:t>А.И., Меркулов</w:t>
      </w:r>
      <w:r w:rsidR="00CF2CB3">
        <w:rPr>
          <w:color w:val="000000"/>
          <w:sz w:val="28"/>
          <w:szCs w:val="28"/>
          <w:lang w:val="uk-UA"/>
        </w:rPr>
        <w:t>,</w:t>
      </w:r>
      <w:r w:rsidR="00CF2CB3" w:rsidRPr="00CF2CB3">
        <w:rPr>
          <w:color w:val="000000"/>
          <w:sz w:val="28"/>
          <w:szCs w:val="28"/>
          <w:lang w:val="uk-UA"/>
        </w:rPr>
        <w:t xml:space="preserve"> В.А.</w:t>
      </w:r>
      <w:r w:rsidR="00CF2CB3">
        <w:rPr>
          <w:color w:val="000000"/>
          <w:sz w:val="28"/>
          <w:szCs w:val="28"/>
          <w:lang w:val="uk-UA"/>
        </w:rPr>
        <w:t xml:space="preserve"> //</w:t>
      </w:r>
      <w:r w:rsidR="00CF2CB3" w:rsidRPr="00CF2CB3">
        <w:rPr>
          <w:color w:val="000000"/>
          <w:sz w:val="28"/>
          <w:szCs w:val="28"/>
          <w:lang w:val="uk-UA"/>
        </w:rPr>
        <w:t xml:space="preserve"> </w:t>
      </w:r>
      <w:r w:rsidRPr="00CF2CB3">
        <w:rPr>
          <w:color w:val="000000"/>
          <w:sz w:val="28"/>
          <w:szCs w:val="28"/>
          <w:lang w:val="uk-UA"/>
        </w:rPr>
        <w:t xml:space="preserve">Самара: </w:t>
      </w:r>
      <w:r w:rsidR="00CE7C9D" w:rsidRPr="00CF2CB3">
        <w:rPr>
          <w:color w:val="000000"/>
          <w:sz w:val="28"/>
          <w:szCs w:val="28"/>
          <w:lang w:val="uk-UA"/>
        </w:rPr>
        <w:t>СГАУ</w:t>
      </w:r>
      <w:r w:rsidR="00CF2CB3">
        <w:rPr>
          <w:color w:val="000000"/>
          <w:sz w:val="28"/>
          <w:szCs w:val="28"/>
          <w:lang w:val="uk-UA"/>
        </w:rPr>
        <w:t>,</w:t>
      </w:r>
      <w:r w:rsidR="00CE7C9D" w:rsidRPr="00CF2CB3">
        <w:rPr>
          <w:color w:val="000000"/>
          <w:sz w:val="28"/>
          <w:szCs w:val="28"/>
          <w:lang w:val="uk-UA"/>
        </w:rPr>
        <w:t xml:space="preserve"> </w:t>
      </w:r>
      <w:r w:rsidRPr="00CF2CB3">
        <w:rPr>
          <w:color w:val="000000"/>
          <w:sz w:val="28"/>
          <w:szCs w:val="28"/>
          <w:lang w:val="uk-UA"/>
        </w:rPr>
        <w:t>2013</w:t>
      </w:r>
      <w:r w:rsidR="00CF2CB3">
        <w:rPr>
          <w:color w:val="000000"/>
          <w:sz w:val="28"/>
          <w:szCs w:val="28"/>
          <w:lang w:val="uk-UA"/>
        </w:rPr>
        <w:t xml:space="preserve"> -242 с</w:t>
      </w:r>
      <w:r w:rsidRPr="00CF2CB3">
        <w:rPr>
          <w:color w:val="000000"/>
          <w:sz w:val="28"/>
          <w:szCs w:val="28"/>
          <w:lang w:val="uk-UA"/>
        </w:rPr>
        <w:t>.</w:t>
      </w:r>
    </w:p>
    <w:p w:rsidR="00AB62E9" w:rsidRPr="00CF2CB3" w:rsidRDefault="00AB62E9" w:rsidP="00CF2CB3">
      <w:pPr>
        <w:pStyle w:val="a7"/>
        <w:numPr>
          <w:ilvl w:val="0"/>
          <w:numId w:val="21"/>
        </w:numPr>
        <w:tabs>
          <w:tab w:val="left" w:pos="0"/>
          <w:tab w:val="left" w:pos="993"/>
        </w:tabs>
        <w:ind w:left="0" w:firstLine="540"/>
        <w:contextualSpacing w:val="0"/>
        <w:jc w:val="both"/>
        <w:rPr>
          <w:color w:val="000000"/>
          <w:sz w:val="28"/>
          <w:szCs w:val="28"/>
          <w:lang w:val="uk-UA"/>
        </w:rPr>
      </w:pPr>
      <w:r w:rsidRPr="00CF2CB3">
        <w:rPr>
          <w:color w:val="000000"/>
          <w:sz w:val="28"/>
          <w:szCs w:val="28"/>
          <w:lang w:val="uk-UA"/>
        </w:rPr>
        <w:t xml:space="preserve">Шмидт В.В. Введение в физику сверхпроводников Изд.2-е, испр. и доп. </w:t>
      </w:r>
      <w:r w:rsidR="00991232" w:rsidRPr="00CF2CB3">
        <w:rPr>
          <w:color w:val="000000"/>
          <w:sz w:val="28"/>
          <w:szCs w:val="28"/>
          <w:lang w:val="uk-UA"/>
        </w:rPr>
        <w:t xml:space="preserve">Шмидт В.В. </w:t>
      </w:r>
      <w:r w:rsidR="00991232">
        <w:rPr>
          <w:color w:val="000000"/>
          <w:sz w:val="28"/>
          <w:szCs w:val="28"/>
          <w:lang w:val="uk-UA"/>
        </w:rPr>
        <w:t>// М.: МЦНМО, 2000 –</w:t>
      </w:r>
      <w:r w:rsidRPr="00CF2CB3">
        <w:rPr>
          <w:color w:val="000000"/>
          <w:sz w:val="28"/>
          <w:szCs w:val="28"/>
          <w:lang w:val="uk-UA"/>
        </w:rPr>
        <w:t xml:space="preserve"> 402 с.</w:t>
      </w:r>
    </w:p>
    <w:p w:rsidR="00006E5E" w:rsidRPr="00CF2CB3" w:rsidRDefault="00006E5E" w:rsidP="00CF2CB3">
      <w:pPr>
        <w:pStyle w:val="a7"/>
        <w:numPr>
          <w:ilvl w:val="0"/>
          <w:numId w:val="21"/>
        </w:numPr>
        <w:tabs>
          <w:tab w:val="left" w:pos="0"/>
          <w:tab w:val="left" w:pos="993"/>
        </w:tabs>
        <w:ind w:left="0" w:firstLine="540"/>
        <w:contextualSpacing w:val="0"/>
        <w:jc w:val="both"/>
        <w:rPr>
          <w:color w:val="000000"/>
          <w:sz w:val="28"/>
          <w:szCs w:val="28"/>
          <w:lang w:val="uk-UA"/>
        </w:rPr>
      </w:pPr>
      <w:r w:rsidRPr="00CF2CB3">
        <w:rPr>
          <w:color w:val="000000"/>
          <w:sz w:val="28"/>
          <w:szCs w:val="28"/>
          <w:lang w:val="uk-UA"/>
        </w:rPr>
        <w:t>Parinov</w:t>
      </w:r>
      <w:r w:rsidR="00991232" w:rsidRPr="00991232">
        <w:rPr>
          <w:color w:val="000000"/>
          <w:sz w:val="28"/>
          <w:szCs w:val="28"/>
          <w:lang w:val="uk-UA"/>
        </w:rPr>
        <w:t xml:space="preserve"> </w:t>
      </w:r>
      <w:r w:rsidR="00991232" w:rsidRPr="00CF2CB3">
        <w:rPr>
          <w:color w:val="000000"/>
          <w:sz w:val="28"/>
          <w:szCs w:val="28"/>
          <w:lang w:val="uk-UA"/>
        </w:rPr>
        <w:t>I.A.</w:t>
      </w:r>
      <w:r w:rsidRPr="00CF2CB3">
        <w:rPr>
          <w:color w:val="000000"/>
          <w:sz w:val="28"/>
          <w:szCs w:val="28"/>
          <w:lang w:val="uk-UA"/>
        </w:rPr>
        <w:t xml:space="preserve"> Microstructure and Properties of High-Temperature Superconductors </w:t>
      </w:r>
      <w:r w:rsidR="00991232">
        <w:rPr>
          <w:color w:val="000000"/>
          <w:sz w:val="28"/>
          <w:szCs w:val="28"/>
          <w:lang w:val="uk-UA"/>
        </w:rPr>
        <w:t xml:space="preserve">/ </w:t>
      </w:r>
      <w:r w:rsidR="00991232" w:rsidRPr="00CF2CB3">
        <w:rPr>
          <w:color w:val="000000"/>
          <w:sz w:val="28"/>
          <w:szCs w:val="28"/>
          <w:lang w:val="uk-UA"/>
        </w:rPr>
        <w:t>Parinov</w:t>
      </w:r>
      <w:r w:rsidR="00991232" w:rsidRPr="00991232">
        <w:rPr>
          <w:color w:val="000000"/>
          <w:sz w:val="28"/>
          <w:szCs w:val="28"/>
          <w:lang w:val="uk-UA"/>
        </w:rPr>
        <w:t xml:space="preserve"> </w:t>
      </w:r>
      <w:r w:rsidR="00991232" w:rsidRPr="00CF2CB3">
        <w:rPr>
          <w:color w:val="000000"/>
          <w:sz w:val="28"/>
          <w:szCs w:val="28"/>
          <w:lang w:val="uk-UA"/>
        </w:rPr>
        <w:t xml:space="preserve">I.A. </w:t>
      </w:r>
      <w:r w:rsidRPr="00CF2CB3">
        <w:rPr>
          <w:color w:val="000000"/>
          <w:sz w:val="28"/>
          <w:szCs w:val="28"/>
          <w:lang w:val="uk-UA"/>
        </w:rPr>
        <w:t xml:space="preserve">// Springer-Verlag Berlin Heidelberg. </w:t>
      </w:r>
      <w:r w:rsidR="00991232">
        <w:rPr>
          <w:color w:val="000000"/>
          <w:sz w:val="28"/>
          <w:szCs w:val="28"/>
          <w:lang w:val="uk-UA"/>
        </w:rPr>
        <w:t xml:space="preserve">– </w:t>
      </w:r>
      <w:r w:rsidRPr="00CF2CB3">
        <w:rPr>
          <w:color w:val="000000"/>
          <w:sz w:val="28"/>
          <w:szCs w:val="28"/>
          <w:lang w:val="uk-UA"/>
        </w:rPr>
        <w:t>2012. DOI: 10.1007/978-3-642-34441-1_2.</w:t>
      </w:r>
    </w:p>
    <w:p w:rsidR="00006E5E" w:rsidRPr="00CF2CB3" w:rsidRDefault="00006E5E" w:rsidP="00CF2CB3">
      <w:pPr>
        <w:pStyle w:val="a7"/>
        <w:numPr>
          <w:ilvl w:val="0"/>
          <w:numId w:val="21"/>
        </w:numPr>
        <w:tabs>
          <w:tab w:val="left" w:pos="0"/>
          <w:tab w:val="left" w:pos="993"/>
        </w:tabs>
        <w:ind w:left="0" w:firstLine="540"/>
        <w:contextualSpacing w:val="0"/>
        <w:jc w:val="both"/>
        <w:rPr>
          <w:color w:val="000000"/>
          <w:sz w:val="28"/>
          <w:szCs w:val="28"/>
          <w:lang w:val="uk-UA"/>
        </w:rPr>
      </w:pPr>
      <w:r w:rsidRPr="00CF2CB3">
        <w:rPr>
          <w:color w:val="000000"/>
          <w:sz w:val="28"/>
          <w:szCs w:val="28"/>
          <w:lang w:val="uk-UA"/>
        </w:rPr>
        <w:t>Malik</w:t>
      </w:r>
      <w:r w:rsidR="00991232">
        <w:rPr>
          <w:color w:val="000000"/>
          <w:sz w:val="28"/>
          <w:szCs w:val="28"/>
          <w:lang w:val="uk-UA"/>
        </w:rPr>
        <w:t>,</w:t>
      </w:r>
      <w:r w:rsidR="00991232" w:rsidRPr="00991232">
        <w:rPr>
          <w:color w:val="000000"/>
          <w:sz w:val="28"/>
          <w:szCs w:val="28"/>
          <w:lang w:val="uk-UA"/>
        </w:rPr>
        <w:t xml:space="preserve"> </w:t>
      </w:r>
      <w:r w:rsidR="00991232" w:rsidRPr="00CF2CB3">
        <w:rPr>
          <w:color w:val="000000"/>
          <w:sz w:val="28"/>
          <w:szCs w:val="28"/>
          <w:lang w:val="uk-UA"/>
        </w:rPr>
        <w:t>M.A.</w:t>
      </w:r>
      <w:r w:rsidRPr="00CF2CB3">
        <w:rPr>
          <w:color w:val="000000"/>
          <w:sz w:val="28"/>
          <w:szCs w:val="28"/>
          <w:lang w:val="uk-UA"/>
        </w:rPr>
        <w:t xml:space="preserve"> High Temperature Superconductivity: Materials, Mechanism and Applications</w:t>
      </w:r>
      <w:r w:rsidR="00991232">
        <w:rPr>
          <w:color w:val="000000"/>
          <w:sz w:val="28"/>
          <w:szCs w:val="28"/>
          <w:lang w:val="uk-UA"/>
        </w:rPr>
        <w:t xml:space="preserve"> /</w:t>
      </w:r>
      <w:r w:rsidRPr="00CF2CB3">
        <w:rPr>
          <w:color w:val="000000"/>
          <w:sz w:val="28"/>
          <w:szCs w:val="28"/>
          <w:lang w:val="uk-UA"/>
        </w:rPr>
        <w:t xml:space="preserve"> </w:t>
      </w:r>
      <w:r w:rsidR="00991232" w:rsidRPr="00CF2CB3">
        <w:rPr>
          <w:color w:val="000000"/>
          <w:sz w:val="28"/>
          <w:szCs w:val="28"/>
          <w:lang w:val="uk-UA"/>
        </w:rPr>
        <w:t xml:space="preserve">M.A. Malik, B.A. Malik </w:t>
      </w:r>
      <w:r w:rsidRPr="00CF2CB3">
        <w:rPr>
          <w:color w:val="000000"/>
          <w:sz w:val="28"/>
          <w:szCs w:val="28"/>
          <w:lang w:val="uk-UA"/>
        </w:rPr>
        <w:t>// Bulg. J. Phys.</w:t>
      </w:r>
      <w:r w:rsidR="00991232">
        <w:rPr>
          <w:color w:val="000000"/>
          <w:sz w:val="28"/>
          <w:szCs w:val="28"/>
          <w:lang w:val="uk-UA"/>
        </w:rPr>
        <w:t xml:space="preserve"> </w:t>
      </w:r>
      <w:r w:rsidR="00991232">
        <w:rPr>
          <w:color w:val="000000"/>
          <w:sz w:val="28"/>
          <w:szCs w:val="28"/>
          <w:lang w:val="en-US"/>
        </w:rPr>
        <w:t xml:space="preserve">– </w:t>
      </w:r>
      <w:r w:rsidR="00991232" w:rsidRPr="00CF2CB3">
        <w:rPr>
          <w:color w:val="000000"/>
          <w:sz w:val="28"/>
          <w:szCs w:val="28"/>
          <w:lang w:val="uk-UA"/>
        </w:rPr>
        <w:t>2014</w:t>
      </w:r>
      <w:r w:rsidR="00991232">
        <w:rPr>
          <w:color w:val="000000"/>
          <w:sz w:val="28"/>
          <w:szCs w:val="28"/>
          <w:lang w:val="en-US"/>
        </w:rPr>
        <w:t xml:space="preserve">. </w:t>
      </w:r>
      <w:r w:rsidR="00991232">
        <w:rPr>
          <w:color w:val="000000"/>
          <w:sz w:val="28"/>
          <w:szCs w:val="28"/>
          <w:lang w:val="uk-UA"/>
        </w:rPr>
        <w:t xml:space="preserve">– </w:t>
      </w:r>
      <w:r w:rsidR="00991232">
        <w:rPr>
          <w:color w:val="000000"/>
          <w:sz w:val="28"/>
          <w:szCs w:val="28"/>
          <w:lang w:val="en-US"/>
        </w:rPr>
        <w:t>V.</w:t>
      </w:r>
      <w:r w:rsidRPr="00CF2CB3">
        <w:rPr>
          <w:color w:val="000000"/>
          <w:sz w:val="28"/>
          <w:szCs w:val="28"/>
          <w:lang w:val="uk-UA"/>
        </w:rPr>
        <w:t xml:space="preserve"> 41</w:t>
      </w:r>
      <w:r w:rsidR="00991232">
        <w:rPr>
          <w:color w:val="000000"/>
          <w:sz w:val="28"/>
          <w:szCs w:val="28"/>
          <w:lang w:val="en-US"/>
        </w:rPr>
        <w:t>. – P.</w:t>
      </w:r>
      <w:r w:rsidRPr="00CF2CB3">
        <w:rPr>
          <w:color w:val="000000"/>
          <w:sz w:val="28"/>
          <w:szCs w:val="28"/>
          <w:lang w:val="uk-UA"/>
        </w:rPr>
        <w:t xml:space="preserve"> 305–314.</w:t>
      </w:r>
    </w:p>
    <w:p w:rsidR="00CF2CB3" w:rsidRPr="00CF2CB3" w:rsidRDefault="00CF2CB3" w:rsidP="00CF2CB3">
      <w:pPr>
        <w:pStyle w:val="a7"/>
        <w:numPr>
          <w:ilvl w:val="0"/>
          <w:numId w:val="21"/>
        </w:numPr>
        <w:tabs>
          <w:tab w:val="left" w:pos="0"/>
          <w:tab w:val="left" w:pos="993"/>
        </w:tabs>
        <w:ind w:left="0" w:firstLine="540"/>
        <w:contextualSpacing w:val="0"/>
        <w:jc w:val="both"/>
        <w:rPr>
          <w:color w:val="000000"/>
          <w:sz w:val="28"/>
          <w:szCs w:val="28"/>
          <w:lang w:val="uk-UA"/>
        </w:rPr>
      </w:pPr>
      <w:r w:rsidRPr="0008270A">
        <w:rPr>
          <w:color w:val="000000"/>
          <w:sz w:val="28"/>
          <w:szCs w:val="28"/>
          <w:lang w:val="uk-UA"/>
        </w:rPr>
        <w:t>Новосядлий, С.П. Суб- і наномікронна технологія структур ВІС</w:t>
      </w:r>
      <w:r w:rsidRPr="006F1785">
        <w:rPr>
          <w:color w:val="000000"/>
          <w:sz w:val="28"/>
          <w:szCs w:val="28"/>
          <w:lang w:val="uk-UA"/>
        </w:rPr>
        <w:t xml:space="preserve"> /</w:t>
      </w:r>
      <w:r w:rsidRPr="0008270A">
        <w:rPr>
          <w:color w:val="000000"/>
          <w:sz w:val="28"/>
          <w:szCs w:val="28"/>
          <w:lang w:val="uk-UA"/>
        </w:rPr>
        <w:t xml:space="preserve"> Новосядлий, С.П.</w:t>
      </w:r>
      <w:r w:rsidRPr="006F1785">
        <w:rPr>
          <w:color w:val="000000"/>
          <w:sz w:val="28"/>
          <w:szCs w:val="28"/>
          <w:lang w:val="uk-UA"/>
        </w:rPr>
        <w:t xml:space="preserve"> /</w:t>
      </w:r>
      <w:r w:rsidRPr="006F1785">
        <w:rPr>
          <w:color w:val="000000"/>
          <w:sz w:val="28"/>
          <w:szCs w:val="28"/>
        </w:rPr>
        <w:t>/</w:t>
      </w:r>
      <w:r w:rsidRPr="0008270A">
        <w:rPr>
          <w:color w:val="000000"/>
          <w:sz w:val="28"/>
          <w:szCs w:val="28"/>
          <w:lang w:val="uk-UA"/>
        </w:rPr>
        <w:t xml:space="preserve"> </w:t>
      </w:r>
      <w:r w:rsidRPr="0008270A">
        <w:rPr>
          <w:i/>
          <w:color w:val="000000"/>
          <w:sz w:val="28"/>
          <w:szCs w:val="28"/>
          <w:lang w:val="uk-UA"/>
        </w:rPr>
        <w:t>Івано-Франківськ: Місто НВ</w:t>
      </w:r>
      <w:r w:rsidRPr="006F1785">
        <w:rPr>
          <w:i/>
          <w:color w:val="000000"/>
          <w:sz w:val="28"/>
          <w:szCs w:val="28"/>
          <w:lang w:val="uk-UA"/>
        </w:rPr>
        <w:t>, 2010. –</w:t>
      </w:r>
      <w:r w:rsidRPr="0008270A">
        <w:rPr>
          <w:color w:val="000000"/>
          <w:sz w:val="28"/>
          <w:szCs w:val="28"/>
          <w:lang w:val="uk-UA"/>
        </w:rPr>
        <w:t xml:space="preserve"> 455 с.</w:t>
      </w:r>
    </w:p>
    <w:p w:rsidR="00991232" w:rsidRPr="00991232" w:rsidRDefault="00991232" w:rsidP="00CF2CB3">
      <w:pPr>
        <w:pStyle w:val="a7"/>
        <w:numPr>
          <w:ilvl w:val="0"/>
          <w:numId w:val="21"/>
        </w:numPr>
        <w:tabs>
          <w:tab w:val="left" w:pos="0"/>
          <w:tab w:val="left" w:pos="993"/>
        </w:tabs>
        <w:ind w:left="0" w:firstLine="540"/>
        <w:contextualSpacing w:val="0"/>
        <w:jc w:val="both"/>
        <w:rPr>
          <w:color w:val="000000"/>
          <w:sz w:val="28"/>
          <w:szCs w:val="28"/>
          <w:lang w:val="uk-UA"/>
        </w:rPr>
      </w:pPr>
      <w:r w:rsidRPr="0008270A">
        <w:rPr>
          <w:color w:val="000000"/>
          <w:sz w:val="28"/>
          <w:szCs w:val="28"/>
          <w:lang w:val="uk-UA"/>
        </w:rPr>
        <w:t>Новосядлий, С.П.</w:t>
      </w:r>
      <w:r w:rsidRPr="006F1785">
        <w:rPr>
          <w:color w:val="000000"/>
          <w:sz w:val="28"/>
          <w:szCs w:val="28"/>
        </w:rPr>
        <w:t xml:space="preserve"> </w:t>
      </w:r>
      <w:r w:rsidRPr="0008270A">
        <w:rPr>
          <w:color w:val="000000"/>
          <w:sz w:val="28"/>
          <w:szCs w:val="28"/>
          <w:lang w:val="uk-UA"/>
        </w:rPr>
        <w:t>Діагностика субмікронн</w:t>
      </w:r>
      <w:r>
        <w:rPr>
          <w:color w:val="000000"/>
          <w:sz w:val="28"/>
          <w:szCs w:val="28"/>
          <w:lang w:val="uk-UA"/>
        </w:rPr>
        <w:t>их структур ВІС</w:t>
      </w:r>
      <w:r w:rsidRPr="006F1785">
        <w:rPr>
          <w:color w:val="000000"/>
          <w:sz w:val="28"/>
          <w:szCs w:val="28"/>
        </w:rPr>
        <w:t xml:space="preserve"> /</w:t>
      </w:r>
      <w:r w:rsidRPr="0008270A">
        <w:rPr>
          <w:color w:val="000000"/>
          <w:sz w:val="28"/>
          <w:szCs w:val="28"/>
          <w:lang w:val="uk-UA"/>
        </w:rPr>
        <w:t xml:space="preserve"> Новосядлий, С.П., Терлецький, А.І. </w:t>
      </w:r>
      <w:r w:rsidRPr="006F1785">
        <w:rPr>
          <w:color w:val="000000"/>
          <w:sz w:val="28"/>
          <w:szCs w:val="28"/>
        </w:rPr>
        <w:t xml:space="preserve">// </w:t>
      </w:r>
      <w:r w:rsidRPr="0008270A">
        <w:rPr>
          <w:i/>
          <w:color w:val="000000"/>
          <w:sz w:val="28"/>
          <w:szCs w:val="28"/>
          <w:lang w:val="uk-UA"/>
        </w:rPr>
        <w:t>Івано-Франківськ: Сімик</w:t>
      </w:r>
      <w:r w:rsidRPr="0008270A">
        <w:rPr>
          <w:color w:val="000000"/>
          <w:sz w:val="28"/>
          <w:szCs w:val="28"/>
          <w:lang w:val="uk-UA"/>
        </w:rPr>
        <w:t>,</w:t>
      </w:r>
      <w:r>
        <w:rPr>
          <w:color w:val="000000"/>
          <w:sz w:val="28"/>
          <w:szCs w:val="28"/>
        </w:rPr>
        <w:t xml:space="preserve"> 2016</w:t>
      </w:r>
      <w:r w:rsidRPr="006F1785">
        <w:rPr>
          <w:color w:val="000000"/>
          <w:sz w:val="28"/>
          <w:szCs w:val="28"/>
        </w:rPr>
        <w:t>. –</w:t>
      </w:r>
      <w:r w:rsidRPr="0008270A">
        <w:rPr>
          <w:color w:val="000000"/>
          <w:sz w:val="28"/>
          <w:szCs w:val="28"/>
          <w:lang w:val="uk-UA"/>
        </w:rPr>
        <w:t xml:space="preserve"> 478 с.</w:t>
      </w:r>
    </w:p>
    <w:p w:rsidR="00991232" w:rsidRPr="0008270A" w:rsidRDefault="00991232" w:rsidP="00991232">
      <w:pPr>
        <w:pStyle w:val="a7"/>
        <w:numPr>
          <w:ilvl w:val="0"/>
          <w:numId w:val="21"/>
        </w:numPr>
        <w:shd w:val="clear" w:color="auto" w:fill="FFFFFF"/>
        <w:tabs>
          <w:tab w:val="left" w:pos="0"/>
          <w:tab w:val="left" w:pos="993"/>
        </w:tabs>
        <w:autoSpaceDE w:val="0"/>
        <w:autoSpaceDN w:val="0"/>
        <w:adjustRightInd w:val="0"/>
        <w:ind w:left="0" w:firstLine="540"/>
        <w:contextualSpacing w:val="0"/>
        <w:jc w:val="both"/>
        <w:rPr>
          <w:color w:val="000000"/>
          <w:sz w:val="28"/>
          <w:szCs w:val="28"/>
          <w:lang w:val="uk-UA"/>
        </w:rPr>
      </w:pPr>
      <w:r w:rsidRPr="0008270A">
        <w:rPr>
          <w:color w:val="000000"/>
          <w:sz w:val="28"/>
          <w:szCs w:val="28"/>
          <w:lang w:val="uk-UA"/>
        </w:rPr>
        <w:t>Novosyadlyi, S. Research into constructive and technological Features of epitaxial Gallium-Arsenide Structures Formation on Silicon Substrates</w:t>
      </w:r>
      <w:r w:rsidRPr="006F1785">
        <w:rPr>
          <w:color w:val="000000"/>
          <w:sz w:val="28"/>
          <w:szCs w:val="28"/>
          <w:lang w:val="uk-UA"/>
        </w:rPr>
        <w:t xml:space="preserve"> </w:t>
      </w:r>
      <w:r>
        <w:rPr>
          <w:color w:val="000000"/>
          <w:sz w:val="28"/>
          <w:szCs w:val="28"/>
          <w:lang w:val="en-US"/>
        </w:rPr>
        <w:t xml:space="preserve">/ </w:t>
      </w:r>
      <w:r w:rsidRPr="0008270A">
        <w:rPr>
          <w:color w:val="000000"/>
          <w:sz w:val="28"/>
          <w:szCs w:val="28"/>
          <w:lang w:val="uk-UA"/>
        </w:rPr>
        <w:t>Novosyadlyi, S., Dzundza, B., Gryga, V., Novosyadlyi, S., Kotyk, M.</w:t>
      </w:r>
      <w:r>
        <w:rPr>
          <w:color w:val="000000"/>
          <w:sz w:val="28"/>
          <w:szCs w:val="28"/>
          <w:lang w:val="en-US"/>
        </w:rPr>
        <w:t xml:space="preserve"> //</w:t>
      </w:r>
      <w:r w:rsidRPr="0008270A">
        <w:rPr>
          <w:i/>
          <w:color w:val="000000"/>
          <w:sz w:val="28"/>
          <w:szCs w:val="28"/>
          <w:lang w:val="uk-UA"/>
        </w:rPr>
        <w:t xml:space="preserve"> Journal of Enterprise Technologies</w:t>
      </w:r>
      <w:r>
        <w:rPr>
          <w:i/>
          <w:color w:val="000000"/>
          <w:sz w:val="28"/>
          <w:szCs w:val="28"/>
          <w:lang w:val="en-US"/>
        </w:rPr>
        <w:t xml:space="preserve">. </w:t>
      </w:r>
      <w:r w:rsidRPr="006A2AC0">
        <w:rPr>
          <w:i/>
          <w:color w:val="000000"/>
          <w:sz w:val="28"/>
          <w:szCs w:val="28"/>
          <w:lang w:val="en-US"/>
        </w:rPr>
        <w:t xml:space="preserve">2017. – </w:t>
      </w:r>
      <w:r>
        <w:rPr>
          <w:i/>
          <w:color w:val="000000"/>
          <w:sz w:val="28"/>
          <w:szCs w:val="28"/>
          <w:lang w:val="uk-UA"/>
        </w:rPr>
        <w:t>Т. </w:t>
      </w:r>
      <w:r w:rsidRPr="0008270A">
        <w:rPr>
          <w:color w:val="000000"/>
          <w:sz w:val="28"/>
          <w:szCs w:val="28"/>
          <w:lang w:val="uk-UA"/>
        </w:rPr>
        <w:t>3/5</w:t>
      </w:r>
      <w:r>
        <w:rPr>
          <w:color w:val="000000"/>
          <w:sz w:val="28"/>
          <w:szCs w:val="28"/>
          <w:lang w:val="uk-UA"/>
        </w:rPr>
        <w:t>. – №</w:t>
      </w:r>
      <w:r w:rsidRPr="0008270A">
        <w:rPr>
          <w:color w:val="000000"/>
          <w:sz w:val="28"/>
          <w:szCs w:val="28"/>
          <w:lang w:val="uk-UA"/>
        </w:rPr>
        <w:t xml:space="preserve"> 87</w:t>
      </w:r>
      <w:r>
        <w:rPr>
          <w:color w:val="000000"/>
          <w:sz w:val="28"/>
          <w:szCs w:val="28"/>
          <w:lang w:val="uk-UA"/>
        </w:rPr>
        <w:t>. – С.</w:t>
      </w:r>
      <w:r w:rsidRPr="0008270A">
        <w:rPr>
          <w:color w:val="000000"/>
          <w:sz w:val="28"/>
          <w:szCs w:val="28"/>
          <w:lang w:val="uk-UA"/>
        </w:rPr>
        <w:t xml:space="preserve"> 57–61.</w:t>
      </w:r>
    </w:p>
    <w:p w:rsidR="00EC4EC5" w:rsidRPr="00CF2CB3" w:rsidRDefault="00EC4EC5" w:rsidP="00991232">
      <w:pPr>
        <w:pStyle w:val="a7"/>
        <w:tabs>
          <w:tab w:val="left" w:pos="0"/>
          <w:tab w:val="left" w:pos="993"/>
        </w:tabs>
        <w:ind w:left="540"/>
        <w:contextualSpacing w:val="0"/>
        <w:jc w:val="both"/>
        <w:rPr>
          <w:color w:val="000000"/>
          <w:sz w:val="28"/>
          <w:szCs w:val="28"/>
          <w:lang w:val="uk-UA"/>
        </w:rPr>
      </w:pPr>
    </w:p>
    <w:p w:rsidR="006464D6" w:rsidRPr="0023538C" w:rsidRDefault="00B03FF2" w:rsidP="00BB26A4">
      <w:pPr>
        <w:pStyle w:val="a7"/>
        <w:tabs>
          <w:tab w:val="left" w:pos="426"/>
        </w:tabs>
        <w:ind w:left="0" w:firstLine="709"/>
        <w:contextualSpacing w:val="0"/>
        <w:jc w:val="both"/>
        <w:rPr>
          <w:b/>
          <w:iCs/>
          <w:sz w:val="28"/>
          <w:szCs w:val="28"/>
          <w:lang w:val="uk-UA"/>
        </w:rPr>
      </w:pPr>
      <w:r w:rsidRPr="0023538C">
        <w:rPr>
          <w:b/>
          <w:sz w:val="28"/>
          <w:szCs w:val="28"/>
          <w:lang w:val="uk-UA"/>
        </w:rPr>
        <w:t xml:space="preserve">References </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hyperlink r:id="rId36" w:history="1">
        <w:r w:rsidRPr="00991232">
          <w:rPr>
            <w:color w:val="000000"/>
            <w:sz w:val="28"/>
            <w:szCs w:val="28"/>
          </w:rPr>
          <w:t>Hezel</w:t>
        </w:r>
      </w:hyperlink>
      <w:r w:rsidRPr="00991232">
        <w:rPr>
          <w:color w:val="000000"/>
          <w:sz w:val="28"/>
          <w:szCs w:val="28"/>
        </w:rPr>
        <w:t xml:space="preserve">, R. Silicon Nitride in Microelectronics and Solar Cells / </w:t>
      </w:r>
      <w:hyperlink r:id="rId37" w:history="1">
        <w:r w:rsidRPr="00991232">
          <w:rPr>
            <w:color w:val="000000"/>
            <w:sz w:val="28"/>
            <w:szCs w:val="28"/>
          </w:rPr>
          <w:t>Hezel</w:t>
        </w:r>
      </w:hyperlink>
      <w:r w:rsidRPr="00991232">
        <w:rPr>
          <w:color w:val="000000"/>
          <w:sz w:val="28"/>
          <w:szCs w:val="28"/>
        </w:rPr>
        <w:t>, R. // Springer Science &amp; Business Media, 2013. – 401с.</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 xml:space="preserve">Edwards, P. Manufacturing Technology in the Electronics Industry: An introduction / Edwards, P. // Springer Science &amp; Business Media, 2012. – 248p. </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Colinge, J.P. Physics of Semiconductor Devices / Colinge, J.P., Colinge, C.A. // Springer Science &amp; Business Media, 2007 – 436р.</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 xml:space="preserve">Salazar, K. Mineral commodity summaries / Salazar, K., Marcia, K. // U.S. Geological Survey, Reston, Virginia. – 2012. – 58–60. </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Naumov, A.V. Obzor myrovoho r</w:t>
      </w:r>
      <w:proofErr w:type="gramStart"/>
      <w:r w:rsidRPr="00991232">
        <w:rPr>
          <w:color w:val="000000"/>
          <w:sz w:val="28"/>
          <w:szCs w:val="28"/>
        </w:rPr>
        <w:t>ы</w:t>
      </w:r>
      <w:proofErr w:type="gramEnd"/>
      <w:r w:rsidRPr="00991232">
        <w:rPr>
          <w:color w:val="000000"/>
          <w:sz w:val="28"/>
          <w:szCs w:val="28"/>
        </w:rPr>
        <w:t xml:space="preserve">nka arsenyda hallyya / Naumov, A.V. // Tekhnolohyya y konstruyrovanye v </w:t>
      </w:r>
      <w:proofErr w:type="gramStart"/>
      <w:r w:rsidRPr="00991232">
        <w:rPr>
          <w:color w:val="000000"/>
          <w:sz w:val="28"/>
          <w:szCs w:val="28"/>
        </w:rPr>
        <w:t>э</w:t>
      </w:r>
      <w:proofErr w:type="gramEnd"/>
      <w:r w:rsidRPr="00991232">
        <w:rPr>
          <w:color w:val="000000"/>
          <w:sz w:val="28"/>
          <w:szCs w:val="28"/>
        </w:rPr>
        <w:t>lektronnoy apparature. – 2005. – T. 6. – S. 53–57.</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Kameineni, V.K. GaAs structures with a gate dielectric based on aluminum-oxide layers. / Kameineni, V.K., Raymond, M., Bersch, E.J., Doris, B.B. // J. of Appl. Phys. – 2010. – N 107. – P. 093525</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Yoshida, T. Insulated gate and surface passivation structures for GaN-based power transistors / Yoshida, T., Hashizume, T. // Appl. Phys. Lett. – 2012. – N 101. – P. 102.</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Ossi, P.M. Control of cluster synthesis in nano-glassy carbon films / Ossi, P.M., Miotello, A. // J. Non-Cryst. Solids. – 2007. – N 353. – P. 1860–1864.</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hyperlink r:id="rId38" w:history="1">
        <w:r w:rsidRPr="00991232">
          <w:rPr>
            <w:color w:val="000000"/>
            <w:sz w:val="28"/>
            <w:szCs w:val="28"/>
          </w:rPr>
          <w:t xml:space="preserve"> Pizzini</w:t>
        </w:r>
      </w:hyperlink>
      <w:r w:rsidRPr="00991232">
        <w:rPr>
          <w:color w:val="000000"/>
          <w:sz w:val="28"/>
          <w:szCs w:val="28"/>
        </w:rPr>
        <w:t>, S. Physical Chemistry of Semiconductor Materials and Processes /</w:t>
      </w:r>
      <w:hyperlink r:id="rId39" w:history="1">
        <w:r w:rsidRPr="00991232">
          <w:rPr>
            <w:color w:val="000000"/>
            <w:sz w:val="28"/>
            <w:szCs w:val="28"/>
          </w:rPr>
          <w:t xml:space="preserve"> Pizzini</w:t>
        </w:r>
      </w:hyperlink>
      <w:r w:rsidRPr="00991232">
        <w:rPr>
          <w:color w:val="000000"/>
          <w:sz w:val="28"/>
          <w:szCs w:val="28"/>
        </w:rPr>
        <w:t>, S. // John Wiley &amp; Sons. – 2015. – P.440.</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hyperlink r:id="rId40" w:tooltip="Show Author Details" w:history="1">
        <w:r w:rsidRPr="00991232">
          <w:rPr>
            <w:color w:val="000000"/>
            <w:sz w:val="28"/>
            <w:szCs w:val="28"/>
          </w:rPr>
          <w:t>Kogut, I.T.</w:t>
        </w:r>
      </w:hyperlink>
      <w:r w:rsidRPr="00991232">
        <w:rPr>
          <w:color w:val="000000"/>
          <w:sz w:val="28"/>
          <w:szCs w:val="28"/>
        </w:rPr>
        <w:t xml:space="preserve"> The device-technological simulation of local 3D SOI-structures / </w:t>
      </w:r>
      <w:hyperlink r:id="rId41" w:tooltip="Show Author Details" w:history="1">
        <w:r w:rsidRPr="00991232">
          <w:rPr>
            <w:color w:val="000000"/>
            <w:sz w:val="28"/>
            <w:szCs w:val="28"/>
          </w:rPr>
          <w:t>Kogut, I.T.</w:t>
        </w:r>
      </w:hyperlink>
      <w:r w:rsidRPr="00991232">
        <w:rPr>
          <w:color w:val="000000"/>
          <w:sz w:val="28"/>
          <w:szCs w:val="28"/>
        </w:rPr>
        <w:t xml:space="preserve">, </w:t>
      </w:r>
      <w:hyperlink r:id="rId42" w:tooltip="Show Author Details" w:history="1">
        <w:r w:rsidRPr="00991232">
          <w:rPr>
            <w:color w:val="000000"/>
            <w:sz w:val="28"/>
            <w:szCs w:val="28"/>
          </w:rPr>
          <w:t xml:space="preserve">Holota, V.I., </w:t>
        </w:r>
      </w:hyperlink>
      <w:hyperlink r:id="rId43" w:tooltip="Show Author Details" w:history="1">
        <w:r w:rsidRPr="00991232">
          <w:rPr>
            <w:color w:val="000000"/>
            <w:sz w:val="28"/>
            <w:szCs w:val="28"/>
          </w:rPr>
          <w:t xml:space="preserve">Druzhinin, A.A., </w:t>
        </w:r>
      </w:hyperlink>
      <w:hyperlink r:id="rId44" w:tooltip="Show Author Details" w:history="1">
        <w:r w:rsidRPr="00991232">
          <w:rPr>
            <w:color w:val="000000"/>
            <w:sz w:val="28"/>
            <w:szCs w:val="28"/>
          </w:rPr>
          <w:t>Dovhij, V.V.</w:t>
        </w:r>
      </w:hyperlink>
      <w:r w:rsidRPr="00991232">
        <w:rPr>
          <w:color w:val="000000"/>
          <w:sz w:val="28"/>
          <w:szCs w:val="28"/>
        </w:rPr>
        <w:t xml:space="preserve"> // </w:t>
      </w:r>
      <w:hyperlink r:id="rId45" w:tooltip="Go to the information page for this source" w:history="1">
        <w:r w:rsidRPr="00991232">
          <w:rPr>
            <w:color w:val="000000"/>
            <w:sz w:val="28"/>
            <w:szCs w:val="28"/>
          </w:rPr>
          <w:t>Journal of Nano Research</w:t>
        </w:r>
      </w:hyperlink>
      <w:r w:rsidRPr="00991232">
        <w:rPr>
          <w:color w:val="000000"/>
          <w:sz w:val="28"/>
          <w:szCs w:val="28"/>
        </w:rPr>
        <w:t>. – 2016. – V. 39. – P. 228-234.</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 xml:space="preserve">Brock, D.K. Superconductor ICs: the 100-GHz second generation / Brock, D.K.,  Track, E.K., Rowell, J.M. // IEEE Spectrum. – 2010. – </w:t>
      </w:r>
      <w:r w:rsidRPr="00991232">
        <w:rPr>
          <w:color w:val="000000"/>
          <w:sz w:val="28"/>
          <w:szCs w:val="28"/>
          <w:lang w:val="en-US"/>
        </w:rPr>
        <w:t xml:space="preserve">N </w:t>
      </w:r>
      <w:r w:rsidRPr="00991232">
        <w:rPr>
          <w:color w:val="000000"/>
          <w:sz w:val="28"/>
          <w:szCs w:val="28"/>
        </w:rPr>
        <w:t>12</w:t>
      </w:r>
      <w:r w:rsidRPr="00991232">
        <w:rPr>
          <w:color w:val="000000"/>
          <w:sz w:val="28"/>
          <w:szCs w:val="28"/>
          <w:lang w:val="en-US"/>
        </w:rPr>
        <w:t xml:space="preserve">. – </w:t>
      </w:r>
      <w:r w:rsidRPr="00991232">
        <w:rPr>
          <w:color w:val="000000"/>
          <w:sz w:val="28"/>
          <w:szCs w:val="28"/>
        </w:rPr>
        <w:t>P</w:t>
      </w:r>
      <w:r w:rsidRPr="00991232">
        <w:rPr>
          <w:color w:val="000000"/>
          <w:sz w:val="28"/>
          <w:szCs w:val="28"/>
          <w:lang w:val="en-US"/>
        </w:rPr>
        <w:t xml:space="preserve">. </w:t>
      </w:r>
      <w:r w:rsidRPr="00991232">
        <w:rPr>
          <w:color w:val="000000"/>
          <w:sz w:val="28"/>
          <w:szCs w:val="28"/>
        </w:rPr>
        <w:t>40-46.</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Alfeev, V.N. Yntehral'n</w:t>
      </w:r>
      <w:proofErr w:type="gramStart"/>
      <w:r w:rsidRPr="00991232">
        <w:rPr>
          <w:color w:val="000000"/>
          <w:sz w:val="28"/>
          <w:szCs w:val="28"/>
        </w:rPr>
        <w:t>ы</w:t>
      </w:r>
      <w:proofErr w:type="gramEnd"/>
      <w:r w:rsidRPr="00991232">
        <w:rPr>
          <w:color w:val="000000"/>
          <w:sz w:val="28"/>
          <w:szCs w:val="28"/>
        </w:rPr>
        <w:t>e skhemы y mykroэlektronnыe ustroystva na sverkhprovodnykakh / Alfeev, V.N. // M., 1985. – 232s.</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Weinstock</w:t>
      </w:r>
      <w:r w:rsidRPr="00991232">
        <w:rPr>
          <w:color w:val="000000"/>
          <w:sz w:val="28"/>
          <w:szCs w:val="28"/>
          <w:lang w:val="en-US"/>
        </w:rPr>
        <w:t>,</w:t>
      </w:r>
      <w:r w:rsidRPr="00991232">
        <w:rPr>
          <w:color w:val="000000"/>
          <w:sz w:val="28"/>
          <w:szCs w:val="28"/>
        </w:rPr>
        <w:t xml:space="preserve"> Н. Applications of superconductivity /</w:t>
      </w:r>
      <w:r w:rsidRPr="00991232">
        <w:rPr>
          <w:color w:val="000000"/>
          <w:sz w:val="28"/>
          <w:szCs w:val="28"/>
          <w:lang w:val="en-US"/>
        </w:rPr>
        <w:t xml:space="preserve"> </w:t>
      </w:r>
      <w:r w:rsidRPr="00991232">
        <w:rPr>
          <w:color w:val="000000"/>
          <w:sz w:val="28"/>
          <w:szCs w:val="28"/>
        </w:rPr>
        <w:t>Weinstock</w:t>
      </w:r>
      <w:r w:rsidRPr="00991232">
        <w:rPr>
          <w:color w:val="000000"/>
          <w:sz w:val="28"/>
          <w:szCs w:val="28"/>
          <w:lang w:val="en-US"/>
        </w:rPr>
        <w:t>,</w:t>
      </w:r>
      <w:r w:rsidRPr="00991232">
        <w:rPr>
          <w:color w:val="000000"/>
          <w:sz w:val="28"/>
          <w:szCs w:val="28"/>
        </w:rPr>
        <w:t xml:space="preserve"> Н.</w:t>
      </w:r>
      <w:r w:rsidRPr="00991232">
        <w:rPr>
          <w:color w:val="000000"/>
          <w:sz w:val="28"/>
          <w:szCs w:val="28"/>
          <w:lang w:val="en-US"/>
        </w:rPr>
        <w:t xml:space="preserve"> //</w:t>
      </w:r>
      <w:r w:rsidRPr="00991232">
        <w:rPr>
          <w:color w:val="000000"/>
          <w:sz w:val="28"/>
          <w:szCs w:val="28"/>
        </w:rPr>
        <w:t xml:space="preserve"> Dordrecht</w:t>
      </w:r>
      <w:r w:rsidRPr="00991232">
        <w:rPr>
          <w:color w:val="000000"/>
          <w:sz w:val="28"/>
          <w:szCs w:val="28"/>
          <w:lang w:val="en-US"/>
        </w:rPr>
        <w:t>:</w:t>
      </w:r>
      <w:r w:rsidRPr="00991232">
        <w:rPr>
          <w:color w:val="000000"/>
          <w:sz w:val="28"/>
          <w:szCs w:val="28"/>
        </w:rPr>
        <w:t xml:space="preserve"> L.</w:t>
      </w:r>
      <w:r w:rsidRPr="00991232">
        <w:rPr>
          <w:color w:val="000000"/>
          <w:sz w:val="28"/>
          <w:szCs w:val="28"/>
          <w:lang w:val="en-US"/>
        </w:rPr>
        <w:t xml:space="preserve">, </w:t>
      </w:r>
      <w:r w:rsidRPr="00991232">
        <w:rPr>
          <w:color w:val="000000"/>
          <w:sz w:val="28"/>
          <w:szCs w:val="28"/>
        </w:rPr>
        <w:t>2000</w:t>
      </w:r>
      <w:r w:rsidRPr="00991232">
        <w:rPr>
          <w:color w:val="000000"/>
          <w:sz w:val="28"/>
          <w:szCs w:val="28"/>
          <w:lang w:val="en-US"/>
        </w:rPr>
        <w:t xml:space="preserve"> – 310 c</w:t>
      </w:r>
      <w:r w:rsidRPr="00991232">
        <w:rPr>
          <w:color w:val="000000"/>
          <w:sz w:val="28"/>
          <w:szCs w:val="28"/>
        </w:rPr>
        <w:t>.</w:t>
      </w:r>
    </w:p>
    <w:p w:rsidR="00991232" w:rsidRPr="00991232" w:rsidRDefault="00991232" w:rsidP="00991232">
      <w:pPr>
        <w:pStyle w:val="a7"/>
        <w:numPr>
          <w:ilvl w:val="0"/>
          <w:numId w:val="22"/>
        </w:numPr>
        <w:tabs>
          <w:tab w:val="left" w:pos="0"/>
          <w:tab w:val="left" w:pos="993"/>
        </w:tabs>
        <w:jc w:val="both"/>
        <w:rPr>
          <w:color w:val="000000"/>
          <w:sz w:val="28"/>
          <w:szCs w:val="28"/>
        </w:rPr>
      </w:pPr>
      <w:r w:rsidRPr="00991232">
        <w:rPr>
          <w:color w:val="000000"/>
          <w:sz w:val="28"/>
          <w:szCs w:val="28"/>
        </w:rPr>
        <w:t>Merkulov, A.Y. Osnov</w:t>
      </w:r>
      <w:proofErr w:type="gramStart"/>
      <w:r w:rsidRPr="00991232">
        <w:rPr>
          <w:color w:val="000000"/>
          <w:sz w:val="28"/>
          <w:szCs w:val="28"/>
        </w:rPr>
        <w:t>ы</w:t>
      </w:r>
      <w:proofErr w:type="gramEnd"/>
      <w:r w:rsidRPr="00991232">
        <w:rPr>
          <w:color w:val="000000"/>
          <w:sz w:val="28"/>
          <w:szCs w:val="28"/>
        </w:rPr>
        <w:t xml:space="preserve"> konstruyrovanyya yntehral'nыkh mikroskhem / Merkulov, A.Y., Merkulov, V.A. // Samara: S·HAU, 2013 -242 s.</w:t>
      </w:r>
    </w:p>
    <w:p w:rsidR="00991232" w:rsidRPr="00991232" w:rsidRDefault="00991232" w:rsidP="00991232">
      <w:pPr>
        <w:pStyle w:val="a7"/>
        <w:numPr>
          <w:ilvl w:val="0"/>
          <w:numId w:val="22"/>
        </w:numPr>
        <w:tabs>
          <w:tab w:val="left" w:pos="0"/>
          <w:tab w:val="left" w:pos="993"/>
        </w:tabs>
        <w:jc w:val="both"/>
        <w:rPr>
          <w:color w:val="000000"/>
          <w:sz w:val="28"/>
          <w:szCs w:val="28"/>
        </w:rPr>
      </w:pPr>
      <w:r w:rsidRPr="00991232">
        <w:rPr>
          <w:color w:val="000000"/>
          <w:sz w:val="28"/>
          <w:szCs w:val="28"/>
        </w:rPr>
        <w:t>Shmydt V.V. Vvedenye v fyzyku sverkhprovodnykov Yzd.2-e, yspr. y dop. Shmydt V.V. // M.: MTsNMO, 2000 – 402 s.</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Parinov I.A. Microstructure and Properties of High-Temperature Superconductors / Parinov I.A. // Springer-Verlag Berlin Heidelberg. – 2012. DOI: 10.1007/978-3-642-34441-1_2.</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Malik, M.A. High Temperature Superconductivity: Materials, Mechanism and Applications / M.A. Malik, B.A. Malik // Bulg. J. Phys. – 2014. – V. 41. – P. 305–314.</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Novosyadlyy, S.P. Sub- i nanomikronna tekhnolohiya struktur VIS / Novosyadlyy, S.P. // Ivano-Frankivs'k: Misto NV, 2010. – 455 s.</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 xml:space="preserve">Nовосядлий, С.П. Діагностика субмікронних структур </w:t>
      </w:r>
      <w:proofErr w:type="gramStart"/>
      <w:r w:rsidRPr="00991232">
        <w:rPr>
          <w:color w:val="000000"/>
          <w:sz w:val="28"/>
          <w:szCs w:val="28"/>
        </w:rPr>
        <w:t>В</w:t>
      </w:r>
      <w:proofErr w:type="gramEnd"/>
      <w:r w:rsidRPr="00991232">
        <w:rPr>
          <w:color w:val="000000"/>
          <w:sz w:val="28"/>
          <w:szCs w:val="28"/>
        </w:rPr>
        <w:t>ІС / Новосядлий, С.П., Терлецький, А.І. // Івано-Франківськ: Сімик, 2016. – 478 с.</w:t>
      </w:r>
    </w:p>
    <w:p w:rsidR="00991232" w:rsidRPr="00991232" w:rsidRDefault="00991232" w:rsidP="00991232">
      <w:pPr>
        <w:pStyle w:val="a7"/>
        <w:numPr>
          <w:ilvl w:val="0"/>
          <w:numId w:val="22"/>
        </w:numPr>
        <w:tabs>
          <w:tab w:val="left" w:pos="0"/>
          <w:tab w:val="left" w:pos="993"/>
        </w:tabs>
        <w:ind w:left="0" w:firstLine="567"/>
        <w:jc w:val="both"/>
        <w:rPr>
          <w:color w:val="000000"/>
          <w:sz w:val="28"/>
          <w:szCs w:val="28"/>
        </w:rPr>
      </w:pPr>
      <w:r w:rsidRPr="00991232">
        <w:rPr>
          <w:color w:val="000000"/>
          <w:sz w:val="28"/>
          <w:szCs w:val="28"/>
        </w:rPr>
        <w:t>Novosyadlyi, S. Research into constructive and technological Features of epitaxial Gallium-Arsenide Structures Formation on Silicon Substrates / Novosyadlyi, S., Dzundza, B., Gryga, V., Novosyadlyi, S., Kotyk, M. // Journal of Enterprise Technologies. 2017. – Т. 3/5. – № 87. – С. 57–61.</w:t>
      </w:r>
    </w:p>
    <w:p w:rsidR="005943E4" w:rsidRPr="00991232" w:rsidRDefault="005943E4" w:rsidP="00991232">
      <w:pPr>
        <w:pStyle w:val="a7"/>
        <w:tabs>
          <w:tab w:val="left" w:pos="0"/>
          <w:tab w:val="left" w:pos="993"/>
        </w:tabs>
        <w:ind w:left="567"/>
        <w:jc w:val="both"/>
        <w:rPr>
          <w:color w:val="000000"/>
          <w:sz w:val="28"/>
          <w:szCs w:val="28"/>
        </w:rPr>
      </w:pPr>
      <w:bookmarkStart w:id="0" w:name="_GoBack"/>
      <w:bookmarkEnd w:id="0"/>
    </w:p>
    <w:p w:rsidR="00991232" w:rsidRPr="00991232" w:rsidRDefault="00991232"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US"/>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Новосядлый Степан Петрович</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Доктор технических наук, профессор</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Кафедра компьютерной инженерии и электроники</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ГВУЗ «Прикарпатский национальный университет им. </w:t>
      </w:r>
      <w:r w:rsidRPr="00E86D81">
        <w:rPr>
          <w:rFonts w:ascii="Times New Roman" w:hAnsi="Times New Roman"/>
          <w:sz w:val="28"/>
          <w:szCs w:val="28"/>
          <w:lang w:val="ru-RU"/>
        </w:rPr>
        <w:t>В. Стефаника»</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ул. Шевченка, 57, г. Ивано-Франковск, Украина, 76018</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Е-mail: nsp@pu.if.ua</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Контактный тел.: 0342596007</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Количество статей в общегосударственных базах данных – 112</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Количество статей в международных базах данных – 10</w:t>
      </w:r>
    </w:p>
    <w:p w:rsidR="00E86D81" w:rsidRDefault="00E86D81" w:rsidP="00BB26A4">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val="en-GB" w:eastAsia="ru-RU"/>
        </w:rPr>
      </w:pPr>
      <w:r>
        <w:rPr>
          <w:rFonts w:ascii="Times New Roman" w:eastAsia="Times New Roman" w:hAnsi="Times New Roman"/>
          <w:sz w:val="28"/>
          <w:szCs w:val="28"/>
          <w:lang w:val="en-GB" w:eastAsia="ru-RU"/>
        </w:rPr>
        <w:t>ORCID: orcid.org/0000-0002-9248-7463</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proofErr w:type="gramStart"/>
      <w:r>
        <w:rPr>
          <w:rFonts w:ascii="Times New Roman" w:hAnsi="Times New Roman"/>
          <w:sz w:val="28"/>
          <w:szCs w:val="28"/>
          <w:lang w:val="en-GB"/>
        </w:rPr>
        <w:t>h-index</w:t>
      </w:r>
      <w:proofErr w:type="gramEnd"/>
      <w:r>
        <w:rPr>
          <w:rFonts w:ascii="Times New Roman" w:hAnsi="Times New Roman"/>
          <w:sz w:val="28"/>
          <w:szCs w:val="28"/>
          <w:lang w:val="en-GB"/>
        </w:rPr>
        <w:t>: 1, Scopus и Author ID: 6507183005</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Котык Михаил Васильевич</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Аспирант</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Кафедра компьютерной инженерии и электроники</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ГВУЗ «Прикарпатский национальный университет им. </w:t>
      </w:r>
      <w:r w:rsidRPr="00E86D81">
        <w:rPr>
          <w:rFonts w:ascii="Times New Roman" w:hAnsi="Times New Roman"/>
          <w:sz w:val="28"/>
          <w:szCs w:val="28"/>
          <w:lang w:val="ru-RU"/>
        </w:rPr>
        <w:t>В. Стефаника»</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ул. Шевченка, 57, г. Ивано-Франковск, Украина, 76018</w:t>
      </w:r>
    </w:p>
    <w:p w:rsidR="00E86D81" w:rsidRPr="00304FEC"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US"/>
        </w:rPr>
      </w:pPr>
      <w:proofErr w:type="gramStart"/>
      <w:r w:rsidRPr="00FF7854">
        <w:rPr>
          <w:rFonts w:ascii="Times New Roman" w:hAnsi="Times New Roman"/>
          <w:sz w:val="28"/>
          <w:szCs w:val="28"/>
          <w:lang w:val="ru-RU"/>
        </w:rPr>
        <w:t>Е</w:t>
      </w:r>
      <w:proofErr w:type="gramEnd"/>
      <w:r w:rsidRPr="00304FEC">
        <w:rPr>
          <w:rFonts w:ascii="Times New Roman" w:hAnsi="Times New Roman"/>
          <w:sz w:val="28"/>
          <w:szCs w:val="28"/>
          <w:lang w:val="en-US"/>
        </w:rPr>
        <w:t>-</w:t>
      </w:r>
      <w:r>
        <w:rPr>
          <w:rFonts w:ascii="Times New Roman" w:hAnsi="Times New Roman"/>
          <w:sz w:val="28"/>
          <w:szCs w:val="28"/>
          <w:lang w:val="en-GB"/>
        </w:rPr>
        <w:t>mail</w:t>
      </w:r>
      <w:r w:rsidRPr="00304FEC">
        <w:rPr>
          <w:rFonts w:ascii="Times New Roman" w:hAnsi="Times New Roman"/>
          <w:sz w:val="28"/>
          <w:szCs w:val="28"/>
          <w:lang w:val="en-US"/>
        </w:rPr>
        <w:t xml:space="preserve">: </w:t>
      </w:r>
      <w:r>
        <w:rPr>
          <w:rFonts w:ascii="Times New Roman" w:hAnsi="Times New Roman"/>
          <w:sz w:val="28"/>
          <w:szCs w:val="28"/>
          <w:lang w:val="en-GB"/>
        </w:rPr>
        <w:t>mishanyakit</w:t>
      </w:r>
      <w:r w:rsidRPr="00304FEC">
        <w:rPr>
          <w:rFonts w:ascii="Times New Roman" w:hAnsi="Times New Roman"/>
          <w:sz w:val="28"/>
          <w:szCs w:val="28"/>
          <w:lang w:val="en-US"/>
        </w:rPr>
        <w:t>@</w:t>
      </w:r>
      <w:r>
        <w:rPr>
          <w:rFonts w:ascii="Times New Roman" w:hAnsi="Times New Roman"/>
          <w:sz w:val="28"/>
          <w:szCs w:val="28"/>
          <w:lang w:val="en-GB"/>
        </w:rPr>
        <w:t>gmail</w:t>
      </w:r>
      <w:r w:rsidRPr="00304FEC">
        <w:rPr>
          <w:rFonts w:ascii="Times New Roman" w:hAnsi="Times New Roman"/>
          <w:sz w:val="28"/>
          <w:szCs w:val="28"/>
          <w:lang w:val="en-US"/>
        </w:rPr>
        <w:t>.</w:t>
      </w:r>
      <w:r>
        <w:rPr>
          <w:rFonts w:ascii="Times New Roman" w:hAnsi="Times New Roman"/>
          <w:sz w:val="28"/>
          <w:szCs w:val="28"/>
          <w:lang w:val="en-GB"/>
        </w:rPr>
        <w:t>com</w:t>
      </w:r>
    </w:p>
    <w:p w:rsidR="00E86D81" w:rsidRPr="00304FEC"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US"/>
        </w:rPr>
      </w:pPr>
      <w:r w:rsidRPr="00FF7854">
        <w:rPr>
          <w:rFonts w:ascii="Times New Roman" w:hAnsi="Times New Roman"/>
          <w:sz w:val="28"/>
          <w:szCs w:val="28"/>
          <w:lang w:val="ru-RU"/>
        </w:rPr>
        <w:t>Контактный</w:t>
      </w:r>
      <w:r w:rsidRPr="00304FEC">
        <w:rPr>
          <w:rFonts w:ascii="Times New Roman" w:hAnsi="Times New Roman"/>
          <w:sz w:val="28"/>
          <w:szCs w:val="28"/>
          <w:lang w:val="en-US"/>
        </w:rPr>
        <w:t xml:space="preserve"> </w:t>
      </w:r>
      <w:r w:rsidRPr="00FF7854">
        <w:rPr>
          <w:rFonts w:ascii="Times New Roman" w:hAnsi="Times New Roman"/>
          <w:sz w:val="28"/>
          <w:szCs w:val="28"/>
          <w:lang w:val="ru-RU"/>
        </w:rPr>
        <w:t>тел</w:t>
      </w:r>
      <w:r w:rsidRPr="00304FEC">
        <w:rPr>
          <w:rFonts w:ascii="Times New Roman" w:hAnsi="Times New Roman"/>
          <w:sz w:val="28"/>
          <w:szCs w:val="28"/>
          <w:lang w:val="en-US"/>
        </w:rPr>
        <w:t>.: 0342596007</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Количество статей в общегосударственных базах данных – 10</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Количество статей в международных базах данных – 0</w:t>
      </w:r>
    </w:p>
    <w:p w:rsidR="00E86D81" w:rsidRP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en-GB" w:eastAsia="ru-RU"/>
        </w:rPr>
        <w:t>ORCID</w:t>
      </w:r>
      <w:r w:rsidRPr="00E86D81">
        <w:rPr>
          <w:rFonts w:ascii="Times New Roman" w:eastAsia="Times New Roman" w:hAnsi="Times New Roman"/>
          <w:sz w:val="28"/>
          <w:szCs w:val="28"/>
          <w:lang w:val="ru-RU" w:eastAsia="ru-RU"/>
        </w:rPr>
        <w:t xml:space="preserve">: </w:t>
      </w:r>
      <w:r>
        <w:rPr>
          <w:rFonts w:ascii="Times New Roman" w:hAnsi="Times New Roman"/>
          <w:sz w:val="28"/>
          <w:szCs w:val="28"/>
          <w:shd w:val="clear" w:color="auto" w:fill="FFFFFF"/>
          <w:lang w:val="en-GB"/>
        </w:rPr>
        <w:t>orcid</w:t>
      </w:r>
      <w:r w:rsidRPr="00E86D81">
        <w:rPr>
          <w:rFonts w:ascii="Times New Roman" w:hAnsi="Times New Roman"/>
          <w:sz w:val="28"/>
          <w:szCs w:val="28"/>
          <w:shd w:val="clear" w:color="auto" w:fill="FFFFFF"/>
          <w:lang w:val="ru-RU"/>
        </w:rPr>
        <w:t>.</w:t>
      </w:r>
      <w:r>
        <w:rPr>
          <w:rFonts w:ascii="Times New Roman" w:hAnsi="Times New Roman"/>
          <w:sz w:val="28"/>
          <w:szCs w:val="28"/>
          <w:shd w:val="clear" w:color="auto" w:fill="FFFFFF"/>
          <w:lang w:val="en-GB"/>
        </w:rPr>
        <w:t>org</w:t>
      </w:r>
      <w:r w:rsidRPr="00E86D81">
        <w:rPr>
          <w:rFonts w:ascii="Times New Roman" w:hAnsi="Times New Roman"/>
          <w:sz w:val="28"/>
          <w:szCs w:val="28"/>
          <w:shd w:val="clear" w:color="auto" w:fill="FFFFFF"/>
          <w:lang w:val="ru-RU"/>
        </w:rPr>
        <w:t>/0000-0002-1483-0051</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Дзундза Богдан Степанович</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Кандидат физико-математических наук</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Кафедра компьютерной инженерии и электроники</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ГВУЗ «Прикарпатский национальный университет им. </w:t>
      </w:r>
      <w:r w:rsidRPr="00E86D81">
        <w:rPr>
          <w:rFonts w:ascii="Times New Roman" w:hAnsi="Times New Roman"/>
          <w:sz w:val="28"/>
          <w:szCs w:val="28"/>
          <w:lang w:val="ru-RU"/>
        </w:rPr>
        <w:t>В. Стефаника»</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ул. Шевченка, 57, г. Ивано-Франковск, Украина, 76018</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Е-mail: bohdan.dzundza@pu.if.ua</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Контактный тел.: 0342-59-60-82</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Количество статей в общегосударственных базах данных – 80</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Количество статей в международных базах данных – 5</w:t>
      </w:r>
    </w:p>
    <w:p w:rsid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en-GB" w:eastAsia="ru-RU"/>
        </w:rPr>
      </w:pPr>
      <w:r>
        <w:rPr>
          <w:rFonts w:ascii="Times New Roman" w:eastAsia="Times New Roman" w:hAnsi="Times New Roman"/>
          <w:sz w:val="28"/>
          <w:szCs w:val="28"/>
          <w:lang w:val="en-GB" w:eastAsia="ru-RU"/>
        </w:rPr>
        <w:t>ORCID: orcid.org/0000-0002-6657-5347</w:t>
      </w:r>
    </w:p>
    <w:p w:rsid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en-GB" w:eastAsia="ru-RU"/>
        </w:rPr>
      </w:pPr>
      <w:proofErr w:type="gramStart"/>
      <w:r>
        <w:rPr>
          <w:rFonts w:ascii="Times New Roman" w:eastAsia="Times New Roman" w:hAnsi="Times New Roman"/>
          <w:sz w:val="28"/>
          <w:szCs w:val="28"/>
          <w:lang w:val="en-GB" w:eastAsia="ru-RU"/>
        </w:rPr>
        <w:t>h-index</w:t>
      </w:r>
      <w:proofErr w:type="gramEnd"/>
      <w:r>
        <w:rPr>
          <w:rFonts w:ascii="Times New Roman" w:eastAsia="Times New Roman" w:hAnsi="Times New Roman"/>
          <w:sz w:val="28"/>
          <w:szCs w:val="28"/>
          <w:lang w:val="en-GB" w:eastAsia="ru-RU"/>
        </w:rPr>
        <w:t>: 1, Scopus и Author ID: 55339054400</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Грыга Владимир Михайлович</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Кандидат технических наук, доцент</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Кафедра компьютерной инженерии и электроники</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ГВУЗ «Прикарпатский национальный университет им. </w:t>
      </w:r>
      <w:r w:rsidRPr="00E86D81">
        <w:rPr>
          <w:rFonts w:ascii="Times New Roman" w:hAnsi="Times New Roman"/>
          <w:sz w:val="28"/>
          <w:szCs w:val="28"/>
          <w:lang w:val="ru-RU"/>
        </w:rPr>
        <w:t>В. Стефаника»</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ул. Шевченка, 57, г. Ивано-Франковск, Украина, 76018</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 xml:space="preserve">Е-mail: v.dr_2000@ukr.net </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Контактный тел.: 0342596007</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Количество статей в общегосударственных базах данных – 52</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Количество статей в международных базах данных – 2</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eastAsia="Times New Roman" w:hAnsi="Times New Roman"/>
          <w:sz w:val="28"/>
          <w:szCs w:val="28"/>
          <w:lang w:val="en-GB" w:eastAsia="ru-RU"/>
        </w:rPr>
        <w:t>ORCID: orcid.org/0000-0001-5458-525X</w:t>
      </w:r>
      <w:r>
        <w:rPr>
          <w:rFonts w:ascii="Times New Roman" w:hAnsi="Times New Roman"/>
          <w:sz w:val="28"/>
          <w:szCs w:val="28"/>
          <w:lang w:val="en-GB"/>
        </w:rPr>
        <w:t xml:space="preserve"> </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proofErr w:type="gramStart"/>
      <w:r>
        <w:rPr>
          <w:rFonts w:ascii="Times New Roman" w:hAnsi="Times New Roman"/>
          <w:sz w:val="28"/>
          <w:szCs w:val="28"/>
          <w:lang w:val="en-GB"/>
        </w:rPr>
        <w:t>h-index</w:t>
      </w:r>
      <w:proofErr w:type="gramEnd"/>
      <w:r>
        <w:rPr>
          <w:rFonts w:ascii="Times New Roman" w:hAnsi="Times New Roman"/>
          <w:sz w:val="28"/>
          <w:szCs w:val="28"/>
          <w:lang w:val="en-GB"/>
        </w:rPr>
        <w:t>: 1, Scopus и Author ID: 57188576389</w:t>
      </w:r>
    </w:p>
    <w:p w:rsid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en-GB" w:eastAsia="ru-RU"/>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p>
    <w:p w:rsidR="00E86D81" w:rsidRPr="00E86D81" w:rsidRDefault="00E86D81" w:rsidP="00BB26A4">
      <w:pPr>
        <w:widowControl w:val="0"/>
        <w:suppressAutoHyphens/>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Новосядлый Святослав Владимирович</w:t>
      </w:r>
    </w:p>
    <w:p w:rsidR="00E86D81" w:rsidRPr="00E86D81" w:rsidRDefault="00E86D81" w:rsidP="00BB26A4">
      <w:pPr>
        <w:widowControl w:val="0"/>
        <w:suppressAutoHyphens/>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Ведущий инженер компании Софт Сервис</w:t>
      </w:r>
    </w:p>
    <w:p w:rsidR="00E86D81" w:rsidRPr="00E86D81" w:rsidRDefault="00E86D81" w:rsidP="00BB26A4">
      <w:pPr>
        <w:widowControl w:val="0"/>
        <w:suppressAutoHyphens/>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 xml:space="preserve">ул. Сахарова, 23, </w:t>
      </w:r>
      <w:r>
        <w:rPr>
          <w:rFonts w:ascii="Times New Roman" w:hAnsi="Times New Roman"/>
          <w:sz w:val="28"/>
          <w:szCs w:val="28"/>
          <w:lang w:val="ru-RU"/>
        </w:rPr>
        <w:t>г</w:t>
      </w:r>
      <w:r w:rsidRPr="00E86D81">
        <w:rPr>
          <w:rFonts w:ascii="Times New Roman" w:hAnsi="Times New Roman"/>
          <w:sz w:val="28"/>
          <w:szCs w:val="28"/>
          <w:lang w:val="ru-RU"/>
        </w:rPr>
        <w:t xml:space="preserve">. </w:t>
      </w:r>
      <w:r>
        <w:rPr>
          <w:rFonts w:ascii="Times New Roman" w:hAnsi="Times New Roman"/>
          <w:sz w:val="28"/>
          <w:szCs w:val="28"/>
          <w:lang w:val="ru-RU"/>
        </w:rPr>
        <w:t>И</w:t>
      </w:r>
      <w:r w:rsidRPr="00E86D81">
        <w:rPr>
          <w:rFonts w:ascii="Times New Roman" w:hAnsi="Times New Roman"/>
          <w:sz w:val="28"/>
          <w:szCs w:val="28"/>
          <w:lang w:val="ru-RU"/>
        </w:rPr>
        <w:t>вано-Франк</w:t>
      </w:r>
      <w:r>
        <w:rPr>
          <w:rFonts w:ascii="Times New Roman" w:hAnsi="Times New Roman"/>
          <w:sz w:val="28"/>
          <w:szCs w:val="28"/>
          <w:lang w:val="ru-RU"/>
        </w:rPr>
        <w:t>о</w:t>
      </w:r>
      <w:r w:rsidRPr="00E86D81">
        <w:rPr>
          <w:rFonts w:ascii="Times New Roman" w:hAnsi="Times New Roman"/>
          <w:sz w:val="28"/>
          <w:szCs w:val="28"/>
          <w:lang w:val="ru-RU"/>
        </w:rPr>
        <w:t>вск, Укра</w:t>
      </w:r>
      <w:r>
        <w:rPr>
          <w:rFonts w:ascii="Times New Roman" w:hAnsi="Times New Roman"/>
          <w:sz w:val="28"/>
          <w:szCs w:val="28"/>
          <w:lang w:val="ru-RU"/>
        </w:rPr>
        <w:t>и</w:t>
      </w:r>
      <w:r w:rsidRPr="00E86D81">
        <w:rPr>
          <w:rFonts w:ascii="Times New Roman" w:hAnsi="Times New Roman"/>
          <w:sz w:val="28"/>
          <w:szCs w:val="28"/>
          <w:lang w:val="ru-RU"/>
        </w:rPr>
        <w:t>на, 76000</w:t>
      </w:r>
    </w:p>
    <w:p w:rsidR="00E86D81" w:rsidRPr="00304FEC"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US"/>
        </w:rPr>
      </w:pPr>
      <w:proofErr w:type="gramStart"/>
      <w:r w:rsidRPr="00FF7854">
        <w:rPr>
          <w:rFonts w:ascii="Times New Roman" w:hAnsi="Times New Roman"/>
          <w:sz w:val="28"/>
          <w:szCs w:val="28"/>
          <w:lang w:val="ru-RU"/>
        </w:rPr>
        <w:t>Е</w:t>
      </w:r>
      <w:proofErr w:type="gramEnd"/>
      <w:r w:rsidRPr="00304FEC">
        <w:rPr>
          <w:rFonts w:ascii="Times New Roman" w:hAnsi="Times New Roman"/>
          <w:sz w:val="28"/>
          <w:szCs w:val="28"/>
          <w:lang w:val="en-US"/>
        </w:rPr>
        <w:t>-</w:t>
      </w:r>
      <w:r>
        <w:rPr>
          <w:rFonts w:ascii="Times New Roman" w:hAnsi="Times New Roman"/>
          <w:sz w:val="28"/>
          <w:szCs w:val="28"/>
          <w:lang w:val="en-GB"/>
        </w:rPr>
        <w:t>mail</w:t>
      </w:r>
      <w:r w:rsidRPr="00304FEC">
        <w:rPr>
          <w:rFonts w:ascii="Times New Roman" w:hAnsi="Times New Roman"/>
          <w:sz w:val="28"/>
          <w:szCs w:val="28"/>
          <w:lang w:val="en-US"/>
        </w:rPr>
        <w:t xml:space="preserve">: </w:t>
      </w:r>
      <w:hyperlink r:id="rId46" w:history="1">
        <w:r>
          <w:rPr>
            <w:rStyle w:val="a9"/>
            <w:rFonts w:ascii="Times New Roman" w:hAnsi="Times New Roman"/>
            <w:sz w:val="28"/>
            <w:szCs w:val="28"/>
            <w:lang w:val="en-GB"/>
          </w:rPr>
          <w:t>gr</w:t>
        </w:r>
        <w:r w:rsidRPr="00304FEC">
          <w:rPr>
            <w:rStyle w:val="a9"/>
            <w:rFonts w:ascii="Times New Roman" w:hAnsi="Times New Roman"/>
            <w:sz w:val="28"/>
            <w:szCs w:val="28"/>
            <w:lang w:val="en-US"/>
          </w:rPr>
          <w:t>@</w:t>
        </w:r>
        <w:r>
          <w:rPr>
            <w:rStyle w:val="a9"/>
            <w:rFonts w:ascii="Times New Roman" w:hAnsi="Times New Roman"/>
            <w:sz w:val="28"/>
            <w:szCs w:val="28"/>
            <w:lang w:val="en-GB"/>
          </w:rPr>
          <w:t>softserveinc</w:t>
        </w:r>
        <w:r w:rsidRPr="00304FEC">
          <w:rPr>
            <w:rStyle w:val="a9"/>
            <w:rFonts w:ascii="Times New Roman" w:hAnsi="Times New Roman"/>
            <w:sz w:val="28"/>
            <w:szCs w:val="28"/>
            <w:lang w:val="en-US"/>
          </w:rPr>
          <w:t>.</w:t>
        </w:r>
        <w:r>
          <w:rPr>
            <w:rStyle w:val="a9"/>
            <w:rFonts w:ascii="Times New Roman" w:hAnsi="Times New Roman"/>
            <w:sz w:val="28"/>
            <w:szCs w:val="28"/>
            <w:lang w:val="en-GB"/>
          </w:rPr>
          <w:t>com</w:t>
        </w:r>
      </w:hyperlink>
    </w:p>
    <w:p w:rsidR="00E86D81" w:rsidRPr="00304FEC"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US"/>
        </w:rPr>
      </w:pPr>
      <w:r w:rsidRPr="00FF7854">
        <w:rPr>
          <w:rFonts w:ascii="Times New Roman" w:hAnsi="Times New Roman"/>
          <w:sz w:val="28"/>
          <w:szCs w:val="28"/>
          <w:lang w:val="ru-RU"/>
        </w:rPr>
        <w:t>Контактный</w:t>
      </w:r>
      <w:r w:rsidRPr="00304FEC">
        <w:rPr>
          <w:rFonts w:ascii="Times New Roman" w:hAnsi="Times New Roman"/>
          <w:sz w:val="28"/>
          <w:szCs w:val="28"/>
          <w:lang w:val="en-US"/>
        </w:rPr>
        <w:t xml:space="preserve"> </w:t>
      </w:r>
      <w:r w:rsidRPr="00FF7854">
        <w:rPr>
          <w:rFonts w:ascii="Times New Roman" w:hAnsi="Times New Roman"/>
          <w:sz w:val="28"/>
          <w:szCs w:val="28"/>
          <w:lang w:val="ru-RU"/>
        </w:rPr>
        <w:t>тел</w:t>
      </w:r>
      <w:r w:rsidRPr="00304FEC">
        <w:rPr>
          <w:rFonts w:ascii="Times New Roman" w:hAnsi="Times New Roman"/>
          <w:sz w:val="28"/>
          <w:szCs w:val="28"/>
          <w:lang w:val="en-US"/>
        </w:rPr>
        <w:t>.: 0342596007</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Количество статей в общегосударственных базах данных – 4</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Количество статей в</w:t>
      </w:r>
      <w:r>
        <w:rPr>
          <w:rFonts w:ascii="Times New Roman" w:hAnsi="Times New Roman"/>
          <w:sz w:val="28"/>
          <w:szCs w:val="28"/>
        </w:rPr>
        <w:t xml:space="preserve"> </w:t>
      </w:r>
      <w:r>
        <w:rPr>
          <w:rFonts w:ascii="Times New Roman" w:hAnsi="Times New Roman"/>
          <w:sz w:val="28"/>
          <w:szCs w:val="28"/>
          <w:lang w:val="ru-RU"/>
        </w:rPr>
        <w:t>международных базах данных – 0</w:t>
      </w:r>
    </w:p>
    <w:p w:rsidR="00E86D81" w:rsidRP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en-GB" w:eastAsia="ru-RU"/>
        </w:rPr>
        <w:t>ORCID</w:t>
      </w:r>
      <w:r w:rsidRPr="00E86D81">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en-GB" w:eastAsia="ru-RU"/>
        </w:rPr>
        <w:t>orcid</w:t>
      </w:r>
      <w:r w:rsidRPr="00E86D81">
        <w:rPr>
          <w:rFonts w:ascii="Times New Roman" w:eastAsia="Times New Roman" w:hAnsi="Times New Roman"/>
          <w:sz w:val="28"/>
          <w:szCs w:val="28"/>
          <w:lang w:val="ru-RU" w:eastAsia="ru-RU"/>
        </w:rPr>
        <w:t>.</w:t>
      </w:r>
      <w:r>
        <w:rPr>
          <w:rFonts w:ascii="Times New Roman" w:eastAsia="Times New Roman" w:hAnsi="Times New Roman"/>
          <w:sz w:val="28"/>
          <w:szCs w:val="28"/>
          <w:lang w:val="en-GB" w:eastAsia="ru-RU"/>
        </w:rPr>
        <w:t>org</w:t>
      </w:r>
      <w:r w:rsidRPr="00E86D81">
        <w:rPr>
          <w:rFonts w:ascii="Times New Roman" w:eastAsia="Times New Roman" w:hAnsi="Times New Roman"/>
          <w:sz w:val="28"/>
          <w:szCs w:val="28"/>
          <w:lang w:val="ru-RU" w:eastAsia="ru-RU"/>
        </w:rPr>
        <w:t>/0000-0003-0807-5771</w:t>
      </w:r>
    </w:p>
    <w:p w:rsidR="00E86D81" w:rsidRPr="00E86D81" w:rsidRDefault="00E86D81" w:rsidP="00BB26A4">
      <w:pPr>
        <w:widowControl w:val="0"/>
        <w:suppressAutoHyphens/>
        <w:spacing w:after="0" w:line="240" w:lineRule="auto"/>
        <w:ind w:firstLine="709"/>
        <w:rPr>
          <w:rFonts w:ascii="Times New Roman" w:eastAsia="Times New Roman" w:hAnsi="Times New Roman"/>
          <w:sz w:val="28"/>
          <w:szCs w:val="28"/>
          <w:lang w:val="ru-RU" w:eastAsia="ru-RU"/>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Мандзюк Владимир Игоревич </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Кандидат физико-математических наук</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Кафедра компьютерной инженерии и электроники</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ГВУЗ «Прикарпатский национальный университет им. В. Стефаника»</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ул. Шевченка, 57, г. Ивано-Франковск, Украина, 76018</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Е-mail: mandzyuk_vova@ukr.net</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Контактный тел.: 0342-59-60-82</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Количество статей в общегосударственных базах данных – 56</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Количество статей в международных базах данных – 9</w:t>
      </w:r>
    </w:p>
    <w:p w:rsid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en-GB" w:eastAsia="ru-RU"/>
        </w:rPr>
      </w:pPr>
      <w:r>
        <w:rPr>
          <w:rFonts w:ascii="Times New Roman" w:eastAsia="Times New Roman" w:hAnsi="Times New Roman"/>
          <w:sz w:val="28"/>
          <w:szCs w:val="28"/>
          <w:lang w:val="en-GB" w:eastAsia="ru-RU"/>
        </w:rPr>
        <w:t>ORCID: orcid.org/0000-0001-6020-7722</w:t>
      </w:r>
    </w:p>
    <w:p w:rsidR="00E86D81" w:rsidRDefault="00E86D81" w:rsidP="00BB26A4">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val="en-US" w:eastAsia="ru-RU"/>
        </w:rPr>
      </w:pPr>
      <w:proofErr w:type="gramStart"/>
      <w:r>
        <w:rPr>
          <w:rFonts w:ascii="Times New Roman" w:eastAsia="Times New Roman" w:hAnsi="Times New Roman"/>
          <w:sz w:val="28"/>
          <w:szCs w:val="28"/>
          <w:lang w:val="en-GB" w:eastAsia="ru-RU"/>
        </w:rPr>
        <w:t>h-index</w:t>
      </w:r>
      <w:proofErr w:type="gramEnd"/>
      <w:r>
        <w:rPr>
          <w:rFonts w:ascii="Times New Roman" w:eastAsia="Times New Roman" w:hAnsi="Times New Roman"/>
          <w:sz w:val="28"/>
          <w:szCs w:val="28"/>
          <w:lang w:val="en-GB" w:eastAsia="ru-RU"/>
        </w:rPr>
        <w:t>: 2, Scopus и Author ID: 8263977400</w:t>
      </w:r>
    </w:p>
    <w:p w:rsidR="00E86D81" w:rsidRDefault="00E86D81" w:rsidP="00BB26A4">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val="en-US" w:eastAsia="ru-RU"/>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US"/>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Новосядлий Степан Петрович</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Доктор технічних наук, професор</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Кафедра комп’ютерної інженерії та електроніки</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ДВНЗ «Прикарпатський національний університет ім. В. Стефаника»</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вул. Шевченка, 57, м. Івано-Франківськ, Україна, 76018</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Е-mail: nsp@pu.if.ua</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Контактний тел.: 0342596007</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Кількість статей у загальнодержавних базах даних – 112</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Кількість статей у міжнародних базах даних – 10</w:t>
      </w:r>
    </w:p>
    <w:p w:rsidR="00E86D81" w:rsidRDefault="00E86D81" w:rsidP="00BB26A4">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ORCID: orcid.org/0000-0002-9248-7463</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h-index: 1, Scopus и Author ID: 6507183005</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Котик Михайло Васильович</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Аспірант</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Кафедра комп’ютерної інженерії </w:t>
      </w:r>
      <w:r>
        <w:rPr>
          <w:rFonts w:ascii="Times New Roman" w:hAnsi="Times New Roman"/>
          <w:sz w:val="28"/>
          <w:szCs w:val="28"/>
        </w:rPr>
        <w:t>та</w:t>
      </w:r>
      <w:r>
        <w:rPr>
          <w:rFonts w:ascii="Times New Roman" w:hAnsi="Times New Roman"/>
          <w:sz w:val="28"/>
          <w:szCs w:val="28"/>
          <w:lang w:val="ru-RU"/>
        </w:rPr>
        <w:t xml:space="preserve"> електроніки</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rPr>
        <w:t>Д</w:t>
      </w:r>
      <w:r>
        <w:rPr>
          <w:rFonts w:ascii="Times New Roman" w:hAnsi="Times New Roman"/>
          <w:sz w:val="28"/>
          <w:szCs w:val="28"/>
          <w:lang w:val="ru-RU"/>
        </w:rPr>
        <w:t xml:space="preserve">ВНЗ «Прикарпатський національний університет ім. </w:t>
      </w:r>
      <w:r w:rsidRPr="00E86D81">
        <w:rPr>
          <w:rFonts w:ascii="Times New Roman" w:hAnsi="Times New Roman"/>
          <w:sz w:val="28"/>
          <w:szCs w:val="28"/>
          <w:lang w:val="ru-RU"/>
        </w:rPr>
        <w:t>В. Стефаника»</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 xml:space="preserve">вул. Шевченка, 57, </w:t>
      </w:r>
      <w:r>
        <w:rPr>
          <w:rFonts w:ascii="Times New Roman" w:hAnsi="Times New Roman"/>
          <w:sz w:val="28"/>
          <w:szCs w:val="28"/>
        </w:rPr>
        <w:t>м</w:t>
      </w:r>
      <w:r w:rsidRPr="00E86D81">
        <w:rPr>
          <w:rFonts w:ascii="Times New Roman" w:hAnsi="Times New Roman"/>
          <w:sz w:val="28"/>
          <w:szCs w:val="28"/>
          <w:lang w:val="ru-RU"/>
        </w:rPr>
        <w:t>. Івано-Франківськ, Україна, 76018</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Е-</w:t>
      </w:r>
      <w:r>
        <w:rPr>
          <w:rFonts w:ascii="Times New Roman" w:hAnsi="Times New Roman"/>
          <w:sz w:val="28"/>
          <w:szCs w:val="28"/>
          <w:lang w:val="en-GB"/>
        </w:rPr>
        <w:t>mail</w:t>
      </w:r>
      <w:r w:rsidRPr="00E86D81">
        <w:rPr>
          <w:rFonts w:ascii="Times New Roman" w:hAnsi="Times New Roman"/>
          <w:sz w:val="28"/>
          <w:szCs w:val="28"/>
          <w:lang w:val="ru-RU"/>
        </w:rPr>
        <w:t xml:space="preserve">: </w:t>
      </w:r>
      <w:r>
        <w:rPr>
          <w:rFonts w:ascii="Times New Roman" w:hAnsi="Times New Roman"/>
          <w:sz w:val="28"/>
          <w:szCs w:val="28"/>
          <w:lang w:val="en-GB"/>
        </w:rPr>
        <w:t>mishanyakit</w:t>
      </w:r>
      <w:r w:rsidRPr="00E86D81">
        <w:rPr>
          <w:rFonts w:ascii="Times New Roman" w:hAnsi="Times New Roman"/>
          <w:sz w:val="28"/>
          <w:szCs w:val="28"/>
          <w:lang w:val="ru-RU"/>
        </w:rPr>
        <w:t>@</w:t>
      </w:r>
      <w:r>
        <w:rPr>
          <w:rFonts w:ascii="Times New Roman" w:hAnsi="Times New Roman"/>
          <w:sz w:val="28"/>
          <w:szCs w:val="28"/>
          <w:lang w:val="en-GB"/>
        </w:rPr>
        <w:t>gmail</w:t>
      </w:r>
      <w:r w:rsidRPr="00E86D81">
        <w:rPr>
          <w:rFonts w:ascii="Times New Roman" w:hAnsi="Times New Roman"/>
          <w:sz w:val="28"/>
          <w:szCs w:val="28"/>
          <w:lang w:val="ru-RU"/>
        </w:rPr>
        <w:t>.</w:t>
      </w:r>
      <w:r>
        <w:rPr>
          <w:rFonts w:ascii="Times New Roman" w:hAnsi="Times New Roman"/>
          <w:sz w:val="28"/>
          <w:szCs w:val="28"/>
          <w:lang w:val="en-GB"/>
        </w:rPr>
        <w:t>com</w:t>
      </w:r>
      <w:r w:rsidRPr="00E86D81">
        <w:rPr>
          <w:rFonts w:ascii="Times New Roman" w:hAnsi="Times New Roman"/>
          <w:sz w:val="28"/>
          <w:szCs w:val="28"/>
          <w:lang w:val="ru-RU"/>
        </w:rPr>
        <w:t xml:space="preserve"> </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Контактний тел.: 0342596007</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Кількість статей в загальнодержавних базах даних – 10</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Кількість статей у міжнародних базах даних – 0</w:t>
      </w:r>
    </w:p>
    <w:p w:rsidR="00E86D81" w:rsidRP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en-GB" w:eastAsia="ru-RU"/>
        </w:rPr>
        <w:t>ORCID</w:t>
      </w:r>
      <w:r w:rsidRPr="00E86D81">
        <w:rPr>
          <w:rFonts w:ascii="Times New Roman" w:eastAsia="Times New Roman" w:hAnsi="Times New Roman"/>
          <w:sz w:val="28"/>
          <w:szCs w:val="28"/>
          <w:lang w:val="ru-RU" w:eastAsia="ru-RU"/>
        </w:rPr>
        <w:t xml:space="preserve">: </w:t>
      </w:r>
      <w:r>
        <w:rPr>
          <w:rFonts w:ascii="Times New Roman" w:hAnsi="Times New Roman"/>
          <w:sz w:val="28"/>
          <w:szCs w:val="28"/>
          <w:shd w:val="clear" w:color="auto" w:fill="FFFFFF"/>
          <w:lang w:val="en-GB"/>
        </w:rPr>
        <w:t>orcid</w:t>
      </w:r>
      <w:r w:rsidRPr="00E86D81">
        <w:rPr>
          <w:rFonts w:ascii="Times New Roman" w:hAnsi="Times New Roman"/>
          <w:sz w:val="28"/>
          <w:szCs w:val="28"/>
          <w:shd w:val="clear" w:color="auto" w:fill="FFFFFF"/>
          <w:lang w:val="ru-RU"/>
        </w:rPr>
        <w:t>.</w:t>
      </w:r>
      <w:r>
        <w:rPr>
          <w:rFonts w:ascii="Times New Roman" w:hAnsi="Times New Roman"/>
          <w:sz w:val="28"/>
          <w:szCs w:val="28"/>
          <w:shd w:val="clear" w:color="auto" w:fill="FFFFFF"/>
          <w:lang w:val="en-GB"/>
        </w:rPr>
        <w:t>org</w:t>
      </w:r>
      <w:r w:rsidRPr="00E86D81">
        <w:rPr>
          <w:rFonts w:ascii="Times New Roman" w:hAnsi="Times New Roman"/>
          <w:sz w:val="28"/>
          <w:szCs w:val="28"/>
          <w:shd w:val="clear" w:color="auto" w:fill="FFFFFF"/>
          <w:lang w:val="ru-RU"/>
        </w:rPr>
        <w:t>/0000-0002-1483-0051</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Дзундза Богдан Степанович</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Кандидат фізико-математичних наук, с.н.с.</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Кафедра комп’ютерної інженерії та електроніки</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ДВНЗ «Прикарпатський національний університет ім. В. Стефаника»</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вул. Шевченка, 57, м. Івано-Франківськ, Україна, 76018</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Е-mail: bohdan.dzundza@pu.if.ua</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Контактний тел.: 0342-59-60-82</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Кількість статей у загальнодержавних базах даних – 80</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Кількість статей у міжнародних базах даних – 5</w:t>
      </w:r>
    </w:p>
    <w:p w:rsid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en-GB" w:eastAsia="ru-RU"/>
        </w:rPr>
      </w:pPr>
      <w:r>
        <w:rPr>
          <w:rFonts w:ascii="Times New Roman" w:eastAsia="Times New Roman" w:hAnsi="Times New Roman"/>
          <w:sz w:val="28"/>
          <w:szCs w:val="28"/>
          <w:lang w:val="en-GB" w:eastAsia="ru-RU"/>
        </w:rPr>
        <w:t>ORCID orcid.org/0000-0002-6657-5347</w:t>
      </w:r>
    </w:p>
    <w:p w:rsid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en-GB" w:eastAsia="ru-RU"/>
        </w:rPr>
      </w:pPr>
      <w:proofErr w:type="gramStart"/>
      <w:r>
        <w:rPr>
          <w:rFonts w:ascii="Times New Roman" w:eastAsia="Times New Roman" w:hAnsi="Times New Roman"/>
          <w:sz w:val="28"/>
          <w:szCs w:val="28"/>
          <w:lang w:val="en-GB" w:eastAsia="ru-RU"/>
        </w:rPr>
        <w:t>h-index</w:t>
      </w:r>
      <w:proofErr w:type="gramEnd"/>
      <w:r>
        <w:rPr>
          <w:rFonts w:ascii="Times New Roman" w:eastAsia="Times New Roman" w:hAnsi="Times New Roman"/>
          <w:sz w:val="28"/>
          <w:szCs w:val="28"/>
          <w:lang w:val="en-GB" w:eastAsia="ru-RU"/>
        </w:rPr>
        <w:t>: 1, Scopus и Author ID: 55339054400</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Грига Володимир Михайлович</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Кандидат технічних наук, доцент</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Кафедра комп’ютерної інженерії та електроніки</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ДВНЗ «Прикарпатський національний університет ім. В. Стефаника»</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вул. Шевченка, 57, м. Івано-Франківськ, Україна, 76018</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Е-mail: v.dr_2000@ukr.net</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Контактний тел.: 0342596007</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Кількість статей у загальнодержавних базах даних – 52</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Кількість статей у міжнародних базах даних – 2</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proofErr w:type="gramStart"/>
      <w:r>
        <w:rPr>
          <w:rFonts w:ascii="Times New Roman" w:hAnsi="Times New Roman"/>
          <w:sz w:val="28"/>
          <w:szCs w:val="28"/>
          <w:lang w:val="en-GB"/>
        </w:rPr>
        <w:t>h-index</w:t>
      </w:r>
      <w:proofErr w:type="gramEnd"/>
      <w:r>
        <w:rPr>
          <w:rFonts w:ascii="Times New Roman" w:hAnsi="Times New Roman"/>
          <w:sz w:val="28"/>
          <w:szCs w:val="28"/>
          <w:lang w:val="en-GB"/>
        </w:rPr>
        <w:t>: 1, Scopus и Author ID: 57188576389</w:t>
      </w:r>
    </w:p>
    <w:p w:rsidR="00E86D81" w:rsidRP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en-GB" w:eastAsia="ru-RU"/>
        </w:rPr>
        <w:t>ORCID</w:t>
      </w:r>
      <w:r w:rsidRPr="00E86D81">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en-GB" w:eastAsia="ru-RU"/>
        </w:rPr>
        <w:t>orcid</w:t>
      </w:r>
      <w:r w:rsidRPr="00E86D81">
        <w:rPr>
          <w:rFonts w:ascii="Times New Roman" w:eastAsia="Times New Roman" w:hAnsi="Times New Roman"/>
          <w:sz w:val="28"/>
          <w:szCs w:val="28"/>
          <w:lang w:val="ru-RU" w:eastAsia="ru-RU"/>
        </w:rPr>
        <w:t>.</w:t>
      </w:r>
      <w:r>
        <w:rPr>
          <w:rFonts w:ascii="Times New Roman" w:eastAsia="Times New Roman" w:hAnsi="Times New Roman"/>
          <w:sz w:val="28"/>
          <w:szCs w:val="28"/>
          <w:lang w:val="en-GB" w:eastAsia="ru-RU"/>
        </w:rPr>
        <w:t>org</w:t>
      </w:r>
      <w:r w:rsidRPr="00E86D81">
        <w:rPr>
          <w:rFonts w:ascii="Times New Roman" w:eastAsia="Times New Roman" w:hAnsi="Times New Roman"/>
          <w:sz w:val="28"/>
          <w:szCs w:val="28"/>
          <w:lang w:val="ru-RU" w:eastAsia="ru-RU"/>
        </w:rPr>
        <w:t>/0000-0001-5458-525</w:t>
      </w:r>
      <w:r>
        <w:rPr>
          <w:rFonts w:ascii="Times New Roman" w:eastAsia="Times New Roman" w:hAnsi="Times New Roman"/>
          <w:sz w:val="28"/>
          <w:szCs w:val="28"/>
          <w:lang w:val="en-GB" w:eastAsia="ru-RU"/>
        </w:rPr>
        <w:t>X</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p>
    <w:p w:rsidR="00E86D81" w:rsidRPr="00E86D81" w:rsidRDefault="00E86D81" w:rsidP="00BB26A4">
      <w:pPr>
        <w:widowControl w:val="0"/>
        <w:suppressAutoHyphens/>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Новосядлий Святослав Володимирович</w:t>
      </w:r>
    </w:p>
    <w:p w:rsidR="00E86D81" w:rsidRPr="00E86D81" w:rsidRDefault="00E86D81" w:rsidP="00BB26A4">
      <w:pPr>
        <w:widowControl w:val="0"/>
        <w:suppressAutoHyphens/>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 xml:space="preserve">Провідний інженер </w:t>
      </w:r>
    </w:p>
    <w:p w:rsidR="00E86D81" w:rsidRPr="00E86D81" w:rsidRDefault="00E86D81" w:rsidP="00BB26A4">
      <w:pPr>
        <w:widowControl w:val="0"/>
        <w:suppressAutoHyphens/>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Компанія Софт Сервис</w:t>
      </w:r>
    </w:p>
    <w:p w:rsidR="00E86D81" w:rsidRPr="00E86D81" w:rsidRDefault="00E86D81" w:rsidP="00BB26A4">
      <w:pPr>
        <w:widowControl w:val="0"/>
        <w:suppressAutoHyphens/>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вул. Сахарова, 23, м. Івано-Франківськ, 76000</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 xml:space="preserve">Е-mail: </w:t>
      </w:r>
      <w:hyperlink r:id="rId47" w:history="1">
        <w:r>
          <w:rPr>
            <w:rStyle w:val="a9"/>
            <w:rFonts w:ascii="Times New Roman" w:hAnsi="Times New Roman"/>
            <w:sz w:val="28"/>
            <w:szCs w:val="28"/>
            <w:lang w:val="en-GB"/>
          </w:rPr>
          <w:t>gr@softserveinc.com</w:t>
        </w:r>
      </w:hyperlink>
    </w:p>
    <w:p w:rsidR="00E86D81" w:rsidRPr="00304FEC"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US"/>
        </w:rPr>
      </w:pPr>
      <w:r w:rsidRPr="00CE583A">
        <w:rPr>
          <w:rFonts w:ascii="Times New Roman" w:hAnsi="Times New Roman"/>
          <w:sz w:val="28"/>
          <w:szCs w:val="28"/>
          <w:lang w:val="ru-RU"/>
        </w:rPr>
        <w:t>Контактный</w:t>
      </w:r>
      <w:r w:rsidRPr="00304FEC">
        <w:rPr>
          <w:rFonts w:ascii="Times New Roman" w:hAnsi="Times New Roman"/>
          <w:sz w:val="28"/>
          <w:szCs w:val="28"/>
          <w:lang w:val="en-US"/>
        </w:rPr>
        <w:t xml:space="preserve"> </w:t>
      </w:r>
      <w:r w:rsidRPr="00CE583A">
        <w:rPr>
          <w:rFonts w:ascii="Times New Roman" w:hAnsi="Times New Roman"/>
          <w:sz w:val="28"/>
          <w:szCs w:val="28"/>
          <w:lang w:val="ru-RU"/>
        </w:rPr>
        <w:t>тел</w:t>
      </w:r>
      <w:r w:rsidRPr="00304FEC">
        <w:rPr>
          <w:rFonts w:ascii="Times New Roman" w:hAnsi="Times New Roman"/>
          <w:sz w:val="28"/>
          <w:szCs w:val="28"/>
          <w:lang w:val="en-US"/>
        </w:rPr>
        <w:t>.: 0342596007</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 xml:space="preserve">Кількість статей у загальнодержавних </w:t>
      </w:r>
      <w:proofErr w:type="gramStart"/>
      <w:r w:rsidRPr="00E86D81">
        <w:rPr>
          <w:rFonts w:ascii="Times New Roman" w:hAnsi="Times New Roman"/>
          <w:sz w:val="28"/>
          <w:szCs w:val="28"/>
          <w:lang w:val="ru-RU"/>
        </w:rPr>
        <w:t>базах</w:t>
      </w:r>
      <w:proofErr w:type="gramEnd"/>
      <w:r w:rsidRPr="00E86D81">
        <w:rPr>
          <w:rFonts w:ascii="Times New Roman" w:hAnsi="Times New Roman"/>
          <w:sz w:val="28"/>
          <w:szCs w:val="28"/>
          <w:lang w:val="ru-RU"/>
        </w:rPr>
        <w:t xml:space="preserve"> даних – 4</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sidRPr="00E86D81">
        <w:rPr>
          <w:rFonts w:ascii="Times New Roman" w:hAnsi="Times New Roman"/>
          <w:sz w:val="28"/>
          <w:szCs w:val="28"/>
          <w:lang w:val="ru-RU"/>
        </w:rPr>
        <w:t>Кількість статей у міжнародних базах даних – 0</w:t>
      </w:r>
    </w:p>
    <w:p w:rsidR="00E86D81" w:rsidRP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en-GB" w:eastAsia="ru-RU"/>
        </w:rPr>
        <w:t>ORCID</w:t>
      </w:r>
      <w:r w:rsidRPr="00E86D81">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en-GB" w:eastAsia="ru-RU"/>
        </w:rPr>
        <w:t>orcid</w:t>
      </w:r>
      <w:r w:rsidRPr="00E86D81">
        <w:rPr>
          <w:rFonts w:ascii="Times New Roman" w:eastAsia="Times New Roman" w:hAnsi="Times New Roman"/>
          <w:sz w:val="28"/>
          <w:szCs w:val="28"/>
          <w:lang w:val="ru-RU" w:eastAsia="ru-RU"/>
        </w:rPr>
        <w:t>.</w:t>
      </w:r>
      <w:r>
        <w:rPr>
          <w:rFonts w:ascii="Times New Roman" w:eastAsia="Times New Roman" w:hAnsi="Times New Roman"/>
          <w:sz w:val="28"/>
          <w:szCs w:val="28"/>
          <w:lang w:val="en-GB" w:eastAsia="ru-RU"/>
        </w:rPr>
        <w:t>org</w:t>
      </w:r>
      <w:r w:rsidRPr="00E86D81">
        <w:rPr>
          <w:rFonts w:ascii="Times New Roman" w:eastAsia="Times New Roman" w:hAnsi="Times New Roman"/>
          <w:sz w:val="28"/>
          <w:szCs w:val="28"/>
          <w:lang w:val="ru-RU" w:eastAsia="ru-RU"/>
        </w:rPr>
        <w:t>/0000-0003-0807-5771</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Мандзюк В</w:t>
      </w:r>
      <w:r>
        <w:rPr>
          <w:rFonts w:ascii="Times New Roman" w:hAnsi="Times New Roman"/>
          <w:sz w:val="28"/>
          <w:szCs w:val="28"/>
        </w:rPr>
        <w:t>о</w:t>
      </w:r>
      <w:r>
        <w:rPr>
          <w:rFonts w:ascii="Times New Roman" w:hAnsi="Times New Roman"/>
          <w:sz w:val="28"/>
          <w:szCs w:val="28"/>
          <w:lang w:val="ru-RU"/>
        </w:rPr>
        <w:t xml:space="preserve">лодимир Ігорович </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Кандидат фізико-математичних наук</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Кафедра комп’ютерної інженерії и электроники</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rPr>
        <w:t>Д</w:t>
      </w:r>
      <w:r>
        <w:rPr>
          <w:rFonts w:ascii="Times New Roman" w:hAnsi="Times New Roman"/>
          <w:sz w:val="28"/>
          <w:szCs w:val="28"/>
          <w:lang w:val="ru-RU"/>
        </w:rPr>
        <w:t xml:space="preserve">ВНЗ «Прикарпатський національний університет ім. </w:t>
      </w:r>
      <w:r w:rsidRPr="00E86D81">
        <w:rPr>
          <w:rFonts w:ascii="Times New Roman" w:hAnsi="Times New Roman"/>
          <w:sz w:val="28"/>
          <w:szCs w:val="28"/>
          <w:lang w:val="ru-RU"/>
        </w:rPr>
        <w:t>В. Стефаника»</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вул. Шевченка, 57, </w:t>
      </w:r>
      <w:r>
        <w:rPr>
          <w:rFonts w:ascii="Times New Roman" w:hAnsi="Times New Roman"/>
          <w:sz w:val="28"/>
          <w:szCs w:val="28"/>
        </w:rPr>
        <w:t>м</w:t>
      </w:r>
      <w:r>
        <w:rPr>
          <w:rFonts w:ascii="Times New Roman" w:hAnsi="Times New Roman"/>
          <w:sz w:val="28"/>
          <w:szCs w:val="28"/>
          <w:lang w:val="ru-RU"/>
        </w:rPr>
        <w:t>. Івано-Франківськ, Україна, 76018</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Е-mail: mandzyuk_vova@ukr.net</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Контактний тел.: 0342-59-60-82</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Кількість статей в загальнодержавних базах даних – 56</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Кількість статей у міжнародних базах даних – 9</w:t>
      </w:r>
    </w:p>
    <w:p w:rsid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en-GB" w:eastAsia="ru-RU"/>
        </w:rPr>
      </w:pPr>
      <w:r>
        <w:rPr>
          <w:rFonts w:ascii="Times New Roman" w:eastAsia="Times New Roman" w:hAnsi="Times New Roman"/>
          <w:sz w:val="28"/>
          <w:szCs w:val="28"/>
          <w:lang w:val="en-GB" w:eastAsia="ru-RU"/>
        </w:rPr>
        <w:t>ORCID: orcid.org/0000-0001-6020-7722</w:t>
      </w:r>
    </w:p>
    <w:p w:rsidR="00E86D81" w:rsidRDefault="00E86D81" w:rsidP="00BB26A4">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val="en-GB" w:eastAsia="ru-RU"/>
        </w:rPr>
      </w:pPr>
      <w:proofErr w:type="gramStart"/>
      <w:r>
        <w:rPr>
          <w:rFonts w:ascii="Times New Roman" w:eastAsia="Times New Roman" w:hAnsi="Times New Roman"/>
          <w:sz w:val="28"/>
          <w:szCs w:val="28"/>
          <w:lang w:val="en-GB" w:eastAsia="ru-RU"/>
        </w:rPr>
        <w:t>h-index</w:t>
      </w:r>
      <w:proofErr w:type="gramEnd"/>
      <w:r>
        <w:rPr>
          <w:rFonts w:ascii="Times New Roman" w:eastAsia="Times New Roman" w:hAnsi="Times New Roman"/>
          <w:sz w:val="28"/>
          <w:szCs w:val="28"/>
          <w:lang w:val="en-GB" w:eastAsia="ru-RU"/>
        </w:rPr>
        <w:t>: 2, Scopus и Author ID: 8263977400</w:t>
      </w:r>
    </w:p>
    <w:p w:rsidR="00E86D81" w:rsidRDefault="00E86D81" w:rsidP="00BB26A4">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val="en-GB" w:eastAsia="ru-RU"/>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Novosyadlyj Stepan</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Doctor of Technical Sciences, Professor</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Department of computer engineering and electronics</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Vasyl Stefanyk PreCarpathian National University</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Shevchenko ave., 57, Ivano-Frankivsk, Ukraine, 76018</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E-mail: nsp@pu.if.ua</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Contact tel.: 0342596007</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The number of articles in the national database – 112</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The number of articles in international databases – 10</w:t>
      </w:r>
    </w:p>
    <w:p w:rsidR="00E86D81" w:rsidRDefault="00E86D81" w:rsidP="00BB26A4">
      <w:pPr>
        <w:widowControl w:val="0"/>
        <w:suppressAutoHyphens/>
        <w:autoSpaceDE w:val="0"/>
        <w:autoSpaceDN w:val="0"/>
        <w:adjustRightInd w:val="0"/>
        <w:spacing w:after="0" w:line="240" w:lineRule="auto"/>
        <w:ind w:firstLine="709"/>
        <w:jc w:val="both"/>
        <w:rPr>
          <w:rFonts w:ascii="Times New Roman" w:eastAsia="Times New Roman" w:hAnsi="Times New Roman"/>
          <w:sz w:val="28"/>
          <w:szCs w:val="28"/>
          <w:lang w:val="en-GB" w:eastAsia="ru-RU"/>
        </w:rPr>
      </w:pPr>
      <w:r>
        <w:rPr>
          <w:rFonts w:ascii="Times New Roman" w:eastAsia="Times New Roman" w:hAnsi="Times New Roman"/>
          <w:sz w:val="28"/>
          <w:szCs w:val="28"/>
          <w:lang w:val="en-GB" w:eastAsia="ru-RU"/>
        </w:rPr>
        <w:t>ORCID: orcid.org/0000-0002-9248-7463</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lang w:val="en-GB"/>
        </w:rPr>
        <w:t>h-index</w:t>
      </w:r>
      <w:proofErr w:type="gramEnd"/>
      <w:r>
        <w:rPr>
          <w:rFonts w:ascii="Times New Roman" w:hAnsi="Times New Roman"/>
          <w:sz w:val="28"/>
          <w:szCs w:val="28"/>
          <w:lang w:val="en-GB"/>
        </w:rPr>
        <w:t>: 1, Scopus и Author ID: 6507183005</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Kotyk Myhaylo</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 xml:space="preserve">Postgraduate student </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Department of computer engineering and electronics</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Vasyl Stefanyk PreCarpathian National University</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Shevchenko ave., 57, Ivano-Frankivsk, Ukraine, 76018</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Е-mail: mishanyakit@gmail.com</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Contact tel.: 0342596007</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The number of articles in national databases – 10</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The number of articles in international databases – 0</w:t>
      </w:r>
    </w:p>
    <w:p w:rsid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en-GB" w:eastAsia="ru-RU"/>
        </w:rPr>
      </w:pPr>
      <w:r>
        <w:rPr>
          <w:rFonts w:ascii="Times New Roman" w:eastAsia="Times New Roman" w:hAnsi="Times New Roman"/>
          <w:sz w:val="28"/>
          <w:szCs w:val="28"/>
          <w:lang w:val="en-GB" w:eastAsia="ru-RU"/>
        </w:rPr>
        <w:t>ORCID: orcid.org/0000-0002-1483-0051</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Dzundza Bogdan</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PhD</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Department of computer engineering and electronics</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Vasyl Stefanyk PreCarpathian National University</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Shevchenko ave., 57, Ivano-Frankivsk, Ukraine, 76018</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E-mail: bohdan.dzundza@pu.if.ua</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Contact tel.: 0342-59-60-82</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The number of articles in the national database – 80</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The number of articles in international databases – 5</w:t>
      </w:r>
    </w:p>
    <w:p w:rsid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en-GB" w:eastAsia="ru-RU"/>
        </w:rPr>
      </w:pPr>
      <w:proofErr w:type="gramStart"/>
      <w:r>
        <w:rPr>
          <w:rFonts w:ascii="Times New Roman" w:eastAsia="Times New Roman" w:hAnsi="Times New Roman"/>
          <w:sz w:val="28"/>
          <w:szCs w:val="28"/>
          <w:lang w:val="en-GB" w:eastAsia="ru-RU"/>
        </w:rPr>
        <w:t>orcid.org/0000-0002-6657-5347</w:t>
      </w:r>
      <w:proofErr w:type="gramEnd"/>
    </w:p>
    <w:p w:rsid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en-GB" w:eastAsia="ru-RU"/>
        </w:rPr>
      </w:pPr>
      <w:proofErr w:type="gramStart"/>
      <w:r>
        <w:rPr>
          <w:rFonts w:ascii="Times New Roman" w:eastAsia="Times New Roman" w:hAnsi="Times New Roman"/>
          <w:sz w:val="28"/>
          <w:szCs w:val="28"/>
          <w:lang w:val="en-GB" w:eastAsia="ru-RU"/>
        </w:rPr>
        <w:t>h-index:</w:t>
      </w:r>
      <w:proofErr w:type="gramEnd"/>
      <w:r>
        <w:rPr>
          <w:rFonts w:ascii="Times New Roman" w:eastAsia="Times New Roman" w:hAnsi="Times New Roman"/>
          <w:sz w:val="28"/>
          <w:szCs w:val="28"/>
          <w:lang w:val="en-GB" w:eastAsia="ru-RU"/>
        </w:rPr>
        <w:t>1, Scopus и Author ID: 55339054400</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Gryga Volodymyr</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 xml:space="preserve">PhD </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Department of computer engineering and electronics</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Vasyl Stefanyk PreCarpathian National University</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Shevchenko ave., 57, Ivano-Frankivsk, Ukraine, 76018</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Е-mail: v.dr_2000@ukr.net</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Contact tel.: 0342596007</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The number of articles in national databases – 52</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The number of articles in international databases – 3</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proofErr w:type="gramStart"/>
      <w:r>
        <w:rPr>
          <w:rFonts w:ascii="Times New Roman" w:hAnsi="Times New Roman"/>
          <w:sz w:val="28"/>
          <w:szCs w:val="28"/>
          <w:lang w:val="en-GB"/>
        </w:rPr>
        <w:t>h-index</w:t>
      </w:r>
      <w:proofErr w:type="gramEnd"/>
      <w:r>
        <w:rPr>
          <w:rFonts w:ascii="Times New Roman" w:hAnsi="Times New Roman"/>
          <w:sz w:val="28"/>
          <w:szCs w:val="28"/>
          <w:lang w:val="en-GB"/>
        </w:rPr>
        <w:t>: 1, Scopus и Author ID: 57188576389</w:t>
      </w:r>
    </w:p>
    <w:p w:rsid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en-GB" w:eastAsia="ru-RU"/>
        </w:rPr>
      </w:pPr>
      <w:r>
        <w:rPr>
          <w:rFonts w:ascii="Times New Roman" w:eastAsia="Times New Roman" w:hAnsi="Times New Roman"/>
          <w:sz w:val="28"/>
          <w:szCs w:val="28"/>
          <w:lang w:val="en-GB" w:eastAsia="ru-RU"/>
        </w:rPr>
        <w:t>ORCID: orcid.org/0000-0001-5458-525X</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Novosyadlyj Svyatoslav</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 xml:space="preserve">Senior engineer </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 xml:space="preserve">Company </w:t>
      </w:r>
      <w:hyperlink r:id="rId48" w:history="1">
        <w:r>
          <w:rPr>
            <w:rStyle w:val="a9"/>
            <w:rFonts w:ascii="Times New Roman" w:hAnsi="Times New Roman"/>
            <w:sz w:val="28"/>
            <w:szCs w:val="28"/>
            <w:lang w:val="en-GB"/>
          </w:rPr>
          <w:t>SoftServe</w:t>
        </w:r>
      </w:hyperlink>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Ivano-Frankivsk</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Sakharova str., 23, Ivano-Frankivsk, Ukraine, 76000</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 xml:space="preserve">Е-mail: </w:t>
      </w:r>
      <w:hyperlink r:id="rId49" w:history="1">
        <w:r>
          <w:rPr>
            <w:rStyle w:val="a9"/>
            <w:rFonts w:ascii="Times New Roman" w:hAnsi="Times New Roman"/>
            <w:sz w:val="28"/>
            <w:szCs w:val="28"/>
            <w:lang w:val="en-GB"/>
          </w:rPr>
          <w:t>gr@softserveinc.com</w:t>
        </w:r>
      </w:hyperlink>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Contact tel.: 0342596007</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The number of articles in national databases – 4</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The number of articles in international databases – 0</w:t>
      </w:r>
    </w:p>
    <w:p w:rsid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en-GB" w:eastAsia="ru-RU"/>
        </w:rPr>
      </w:pPr>
      <w:r>
        <w:rPr>
          <w:rFonts w:ascii="Times New Roman" w:eastAsia="Times New Roman" w:hAnsi="Times New Roman"/>
          <w:sz w:val="28"/>
          <w:szCs w:val="28"/>
          <w:lang w:val="en-GB" w:eastAsia="ru-RU"/>
        </w:rPr>
        <w:t>ORCID: orcid.org/0000-0003-0807-5771</w:t>
      </w:r>
    </w:p>
    <w:p w:rsidR="00E86D81" w:rsidRP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Mandzyuk Volodymyr </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PhD</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Department of computer engineering and electronics</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Vasyl Stefanyk PreCarpathian National University</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US"/>
        </w:rPr>
      </w:pPr>
      <w:r>
        <w:rPr>
          <w:rFonts w:ascii="Times New Roman" w:hAnsi="Times New Roman"/>
          <w:sz w:val="28"/>
          <w:szCs w:val="28"/>
          <w:lang w:val="en-GB"/>
        </w:rPr>
        <w:t>Shevchenko ave., 57, Ivano-Frankivsk, Ukraine, 76018</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GB"/>
        </w:rPr>
      </w:pPr>
      <w:r>
        <w:rPr>
          <w:rFonts w:ascii="Times New Roman" w:hAnsi="Times New Roman"/>
          <w:sz w:val="28"/>
          <w:szCs w:val="28"/>
          <w:lang w:val="en-GB"/>
        </w:rPr>
        <w:t>Е-mail: mandzyuk_vova@ukr.net</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US"/>
        </w:rPr>
      </w:pPr>
      <w:r>
        <w:rPr>
          <w:rFonts w:ascii="Times New Roman" w:hAnsi="Times New Roman"/>
          <w:sz w:val="28"/>
          <w:szCs w:val="28"/>
          <w:lang w:val="en-GB"/>
        </w:rPr>
        <w:t>Contact tel</w:t>
      </w:r>
      <w:r>
        <w:rPr>
          <w:rFonts w:ascii="Times New Roman" w:hAnsi="Times New Roman"/>
          <w:sz w:val="28"/>
          <w:szCs w:val="28"/>
          <w:lang w:val="en-US"/>
        </w:rPr>
        <w:t>.: 0342-59-60-82</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US"/>
        </w:rPr>
      </w:pPr>
      <w:r>
        <w:rPr>
          <w:rFonts w:ascii="Times New Roman" w:hAnsi="Times New Roman"/>
          <w:sz w:val="28"/>
          <w:szCs w:val="28"/>
          <w:lang w:val="en-GB"/>
        </w:rPr>
        <w:t xml:space="preserve">The number of articles in national databases </w:t>
      </w:r>
      <w:r>
        <w:rPr>
          <w:rFonts w:ascii="Times New Roman" w:hAnsi="Times New Roman"/>
          <w:sz w:val="28"/>
          <w:szCs w:val="28"/>
          <w:lang w:val="en-US"/>
        </w:rPr>
        <w:t>– 56</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lang w:val="en-US"/>
        </w:rPr>
      </w:pPr>
      <w:r>
        <w:rPr>
          <w:rFonts w:ascii="Times New Roman" w:hAnsi="Times New Roman"/>
          <w:sz w:val="28"/>
          <w:szCs w:val="28"/>
          <w:lang w:val="en-GB"/>
        </w:rPr>
        <w:t xml:space="preserve">The number of articles in international databases </w:t>
      </w:r>
      <w:r>
        <w:rPr>
          <w:rFonts w:ascii="Times New Roman" w:hAnsi="Times New Roman"/>
          <w:sz w:val="28"/>
          <w:szCs w:val="28"/>
          <w:lang w:val="en-US"/>
        </w:rPr>
        <w:t>– 9</w:t>
      </w:r>
    </w:p>
    <w:p w:rsidR="00E86D81" w:rsidRDefault="00E86D81" w:rsidP="00BB26A4">
      <w:pPr>
        <w:widowControl w:val="0"/>
        <w:suppressAutoHyphens/>
        <w:spacing w:after="0" w:line="240" w:lineRule="auto"/>
        <w:ind w:firstLine="709"/>
        <w:jc w:val="both"/>
        <w:rPr>
          <w:rFonts w:ascii="Times New Roman" w:eastAsia="Times New Roman" w:hAnsi="Times New Roman"/>
          <w:sz w:val="28"/>
          <w:szCs w:val="28"/>
          <w:lang w:val="en-GB" w:eastAsia="ru-RU"/>
        </w:rPr>
      </w:pPr>
      <w:r>
        <w:rPr>
          <w:rFonts w:ascii="Times New Roman" w:eastAsia="Times New Roman" w:hAnsi="Times New Roman"/>
          <w:sz w:val="28"/>
          <w:szCs w:val="28"/>
          <w:lang w:val="en-GB" w:eastAsia="ru-RU"/>
        </w:rPr>
        <w:t>ORCID: orcid.org/0000-0001-6020-7722</w:t>
      </w:r>
    </w:p>
    <w:p w:rsidR="00E86D81" w:rsidRDefault="00E86D81" w:rsidP="00BB26A4">
      <w:pPr>
        <w:widowControl w:val="0"/>
        <w:suppressAutoHyphens/>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eastAsia="Times New Roman" w:hAnsi="Times New Roman"/>
          <w:sz w:val="28"/>
          <w:szCs w:val="28"/>
          <w:lang w:val="en-GB" w:eastAsia="ru-RU"/>
        </w:rPr>
        <w:t>h-index</w:t>
      </w:r>
      <w:proofErr w:type="gramEnd"/>
      <w:r>
        <w:rPr>
          <w:rFonts w:ascii="Times New Roman" w:eastAsia="Times New Roman" w:hAnsi="Times New Roman"/>
          <w:sz w:val="28"/>
          <w:szCs w:val="28"/>
          <w:lang w:val="en-GB" w:eastAsia="ru-RU"/>
        </w:rPr>
        <w:t>: 2, Scopus и Author ID: 8263977400</w:t>
      </w:r>
    </w:p>
    <w:p w:rsidR="005C0C92" w:rsidRPr="0023538C" w:rsidRDefault="005C0C92" w:rsidP="00BB26A4">
      <w:pPr>
        <w:suppressAutoHyphens/>
        <w:spacing w:after="0" w:line="240" w:lineRule="auto"/>
        <w:ind w:firstLine="709"/>
        <w:jc w:val="both"/>
        <w:rPr>
          <w:rFonts w:ascii="Times New Roman" w:hAnsi="Times New Roman"/>
          <w:sz w:val="28"/>
          <w:szCs w:val="28"/>
        </w:rPr>
      </w:pPr>
    </w:p>
    <w:p w:rsidR="00A2525C" w:rsidRPr="00E86D81" w:rsidRDefault="00A2525C" w:rsidP="00BB26A4">
      <w:pPr>
        <w:suppressAutoHyphens/>
        <w:autoSpaceDE w:val="0"/>
        <w:autoSpaceDN w:val="0"/>
        <w:adjustRightInd w:val="0"/>
        <w:spacing w:after="0" w:line="240" w:lineRule="auto"/>
        <w:ind w:firstLine="709"/>
        <w:jc w:val="both"/>
        <w:rPr>
          <w:rFonts w:ascii="Times New Roman" w:hAnsi="Times New Roman"/>
          <w:sz w:val="28"/>
          <w:szCs w:val="28"/>
          <w:lang w:val="en-US"/>
        </w:rPr>
      </w:pPr>
    </w:p>
    <w:p w:rsidR="005C0C92" w:rsidRPr="0023538C" w:rsidRDefault="005C0C92" w:rsidP="00BB26A4">
      <w:pPr>
        <w:suppressAutoHyphens/>
        <w:autoSpaceDE w:val="0"/>
        <w:autoSpaceDN w:val="0"/>
        <w:adjustRightInd w:val="0"/>
        <w:spacing w:after="0" w:line="240" w:lineRule="auto"/>
        <w:ind w:firstLine="709"/>
        <w:jc w:val="both"/>
        <w:rPr>
          <w:rFonts w:ascii="Times New Roman" w:hAnsi="Times New Roman"/>
          <w:sz w:val="28"/>
          <w:szCs w:val="28"/>
        </w:rPr>
      </w:pPr>
    </w:p>
    <w:p w:rsidR="00215EE8" w:rsidRPr="0023538C" w:rsidRDefault="00320076" w:rsidP="00BB26A4">
      <w:pPr>
        <w:spacing w:after="0" w:line="240" w:lineRule="auto"/>
        <w:ind w:firstLine="709"/>
        <w:jc w:val="both"/>
        <w:rPr>
          <w:rFonts w:ascii="Times New Roman" w:eastAsia="Times New Roman" w:hAnsi="Times New Roman"/>
          <w:i/>
          <w:sz w:val="28"/>
          <w:szCs w:val="28"/>
          <w:lang w:eastAsia="ru-RU"/>
        </w:rPr>
      </w:pPr>
      <w:r w:rsidRPr="0023538C">
        <w:rPr>
          <w:rFonts w:ascii="Times New Roman" w:eastAsia="Times New Roman" w:hAnsi="Times New Roman"/>
          <w:i/>
          <w:sz w:val="28"/>
          <w:szCs w:val="28"/>
          <w:lang w:eastAsia="ru-RU"/>
        </w:rPr>
        <w:t>ФИО рецензента Вербицький Володимир Григорович</w:t>
      </w:r>
    </w:p>
    <w:p w:rsidR="00215EE8" w:rsidRPr="0023538C" w:rsidRDefault="00320076" w:rsidP="00BB26A4">
      <w:pPr>
        <w:spacing w:after="0" w:line="240" w:lineRule="auto"/>
        <w:ind w:firstLine="709"/>
        <w:jc w:val="both"/>
        <w:rPr>
          <w:rFonts w:ascii="Times New Roman" w:eastAsia="Times New Roman" w:hAnsi="Times New Roman"/>
          <w:i/>
          <w:sz w:val="28"/>
          <w:szCs w:val="28"/>
          <w:lang w:eastAsia="ru-RU"/>
        </w:rPr>
      </w:pPr>
      <w:r w:rsidRPr="0023538C">
        <w:rPr>
          <w:rFonts w:ascii="Times New Roman" w:eastAsia="Times New Roman" w:hAnsi="Times New Roman"/>
          <w:i/>
          <w:sz w:val="28"/>
          <w:szCs w:val="28"/>
          <w:lang w:eastAsia="ru-RU"/>
        </w:rPr>
        <w:t>Доктор технічних наук, профессор КПІ</w:t>
      </w:r>
    </w:p>
    <w:p w:rsidR="00320076" w:rsidRPr="0023538C" w:rsidRDefault="00215EE8" w:rsidP="00BB26A4">
      <w:pPr>
        <w:spacing w:after="0" w:line="240" w:lineRule="auto"/>
        <w:ind w:firstLine="709"/>
        <w:jc w:val="both"/>
        <w:rPr>
          <w:rFonts w:ascii="Times New Roman" w:eastAsia="Times New Roman" w:hAnsi="Times New Roman"/>
          <w:i/>
          <w:sz w:val="28"/>
          <w:szCs w:val="28"/>
          <w:lang w:eastAsia="ru-RU"/>
        </w:rPr>
      </w:pPr>
      <w:r w:rsidRPr="0023538C">
        <w:rPr>
          <w:rFonts w:ascii="Times New Roman" w:eastAsia="Times New Roman" w:hAnsi="Times New Roman"/>
          <w:i/>
          <w:sz w:val="28"/>
          <w:szCs w:val="28"/>
          <w:lang w:eastAsia="ru-RU"/>
        </w:rPr>
        <w:t>Тел.:</w:t>
      </w:r>
      <w:r w:rsidR="00320076" w:rsidRPr="0023538C">
        <w:rPr>
          <w:rFonts w:ascii="Times New Roman" w:eastAsia="Times New Roman" w:hAnsi="Times New Roman"/>
          <w:i/>
          <w:sz w:val="28"/>
          <w:szCs w:val="28"/>
          <w:lang w:eastAsia="ru-RU"/>
        </w:rPr>
        <w:t xml:space="preserve"> (044) 454-90-75</w:t>
      </w:r>
    </w:p>
    <w:p w:rsidR="00215EE8" w:rsidRPr="0023538C" w:rsidRDefault="00215EE8" w:rsidP="00BB26A4">
      <w:pPr>
        <w:spacing w:after="0" w:line="240" w:lineRule="auto"/>
        <w:ind w:firstLine="709"/>
        <w:jc w:val="both"/>
        <w:rPr>
          <w:rFonts w:ascii="Times New Roman" w:eastAsia="Times New Roman" w:hAnsi="Times New Roman"/>
          <w:i/>
          <w:sz w:val="28"/>
          <w:szCs w:val="28"/>
          <w:lang w:eastAsia="ru-RU"/>
        </w:rPr>
      </w:pPr>
    </w:p>
    <w:p w:rsidR="00215EE8" w:rsidRPr="0023538C" w:rsidRDefault="00320076" w:rsidP="00BB26A4">
      <w:pPr>
        <w:spacing w:after="0" w:line="240" w:lineRule="auto"/>
        <w:ind w:firstLine="709"/>
        <w:jc w:val="both"/>
        <w:rPr>
          <w:rFonts w:ascii="Times New Roman" w:eastAsia="Times New Roman" w:hAnsi="Times New Roman"/>
          <w:i/>
          <w:sz w:val="28"/>
          <w:szCs w:val="28"/>
          <w:lang w:eastAsia="ru-RU"/>
        </w:rPr>
      </w:pPr>
      <w:r w:rsidRPr="0023538C">
        <w:rPr>
          <w:rFonts w:ascii="Times New Roman" w:eastAsia="Times New Roman" w:hAnsi="Times New Roman"/>
          <w:i/>
          <w:sz w:val="28"/>
          <w:szCs w:val="28"/>
          <w:lang w:eastAsia="ru-RU"/>
        </w:rPr>
        <w:t>E-mail: v.g.verbutskiy@gmail.com</w:t>
      </w:r>
    </w:p>
    <w:p w:rsidR="00215EE8" w:rsidRPr="0023538C" w:rsidRDefault="00215EE8" w:rsidP="00BB26A4">
      <w:pPr>
        <w:spacing w:after="0" w:line="240" w:lineRule="auto"/>
        <w:ind w:firstLine="709"/>
        <w:jc w:val="both"/>
        <w:rPr>
          <w:rFonts w:ascii="Times New Roman" w:eastAsia="Times New Roman" w:hAnsi="Times New Roman"/>
          <w:i/>
          <w:sz w:val="28"/>
          <w:szCs w:val="28"/>
          <w:lang w:eastAsia="ru-RU"/>
        </w:rPr>
      </w:pPr>
      <w:r w:rsidRPr="0023538C">
        <w:rPr>
          <w:rFonts w:ascii="Times New Roman" w:eastAsia="Times New Roman" w:hAnsi="Times New Roman"/>
          <w:i/>
          <w:sz w:val="28"/>
          <w:szCs w:val="28"/>
          <w:lang w:eastAsia="ru-RU"/>
        </w:rPr>
        <w:t xml:space="preserve">Рабочий адрес: </w:t>
      </w:r>
      <w:hyperlink r:id="rId50" w:history="1">
        <w:r w:rsidR="00320076" w:rsidRPr="0023538C">
          <w:rPr>
            <w:rFonts w:ascii="Times New Roman" w:eastAsia="Times New Roman" w:hAnsi="Times New Roman"/>
            <w:i/>
            <w:sz w:val="28"/>
            <w:szCs w:val="28"/>
            <w:lang w:eastAsia="ru-RU"/>
          </w:rPr>
          <w:t>Національний технічний університет України "Київський політехнічний інститут імені Ігоря Сікорського"</w:t>
        </w:r>
      </w:hyperlink>
      <w:r w:rsidR="00320076" w:rsidRPr="0023538C">
        <w:rPr>
          <w:rFonts w:ascii="Times New Roman" w:eastAsia="Times New Roman" w:hAnsi="Times New Roman"/>
          <w:i/>
          <w:sz w:val="28"/>
          <w:szCs w:val="28"/>
          <w:lang w:eastAsia="ru-RU"/>
        </w:rPr>
        <w:t xml:space="preserve"> Україна, 03056, м.Київ-56, проспект Перемоги, 37 </w:t>
      </w:r>
    </w:p>
    <w:p w:rsidR="00320076" w:rsidRPr="0023538C" w:rsidRDefault="00320076" w:rsidP="00BB26A4">
      <w:pPr>
        <w:spacing w:after="0" w:line="240" w:lineRule="auto"/>
        <w:ind w:firstLine="709"/>
        <w:jc w:val="both"/>
        <w:rPr>
          <w:rFonts w:ascii="Times New Roman" w:eastAsia="Times New Roman" w:hAnsi="Times New Roman"/>
          <w:i/>
          <w:sz w:val="28"/>
          <w:szCs w:val="28"/>
          <w:lang w:eastAsia="ru-RU"/>
        </w:rPr>
      </w:pPr>
    </w:p>
    <w:p w:rsidR="00320076" w:rsidRPr="0023538C" w:rsidRDefault="00320076" w:rsidP="00BB26A4">
      <w:pPr>
        <w:spacing w:after="0" w:line="240" w:lineRule="auto"/>
        <w:ind w:firstLine="709"/>
        <w:jc w:val="both"/>
        <w:rPr>
          <w:rFonts w:ascii="Times New Roman" w:eastAsia="Times New Roman" w:hAnsi="Times New Roman"/>
          <w:i/>
          <w:sz w:val="28"/>
          <w:szCs w:val="28"/>
          <w:lang w:eastAsia="ru-RU"/>
        </w:rPr>
      </w:pPr>
      <w:r w:rsidRPr="0023538C">
        <w:rPr>
          <w:rFonts w:ascii="Times New Roman" w:eastAsia="Times New Roman" w:hAnsi="Times New Roman"/>
          <w:i/>
          <w:sz w:val="28"/>
          <w:szCs w:val="28"/>
          <w:lang w:eastAsia="ru-RU"/>
        </w:rPr>
        <w:t>ФИО рецензента Дружинін Анатолій Олександрович</w:t>
      </w:r>
    </w:p>
    <w:p w:rsidR="00320076" w:rsidRPr="0023538C" w:rsidRDefault="00320076" w:rsidP="00BB26A4">
      <w:pPr>
        <w:spacing w:after="0" w:line="240" w:lineRule="auto"/>
        <w:ind w:firstLine="709"/>
        <w:jc w:val="both"/>
        <w:rPr>
          <w:rFonts w:ascii="Times New Roman" w:eastAsia="Times New Roman" w:hAnsi="Times New Roman"/>
          <w:i/>
          <w:sz w:val="28"/>
          <w:szCs w:val="28"/>
          <w:lang w:eastAsia="ru-RU"/>
        </w:rPr>
      </w:pPr>
      <w:r w:rsidRPr="0023538C">
        <w:rPr>
          <w:rFonts w:ascii="Times New Roman" w:eastAsia="Times New Roman" w:hAnsi="Times New Roman"/>
          <w:i/>
          <w:sz w:val="28"/>
          <w:szCs w:val="28"/>
          <w:lang w:eastAsia="ru-RU"/>
        </w:rPr>
        <w:t xml:space="preserve">Доктор технічних наук, профессор </w:t>
      </w:r>
      <w:r w:rsidR="00D8700D" w:rsidRPr="0023538C">
        <w:rPr>
          <w:rFonts w:ascii="Times New Roman" w:eastAsia="Times New Roman" w:hAnsi="Times New Roman"/>
          <w:i/>
          <w:sz w:val="28"/>
          <w:szCs w:val="28"/>
          <w:lang w:eastAsia="ru-RU"/>
        </w:rPr>
        <w:t>Завідувач кафедри НПЕ</w:t>
      </w:r>
    </w:p>
    <w:p w:rsidR="00320076" w:rsidRPr="0023538C" w:rsidRDefault="00320076" w:rsidP="00BB26A4">
      <w:pPr>
        <w:spacing w:after="0" w:line="240" w:lineRule="auto"/>
        <w:ind w:firstLine="709"/>
        <w:jc w:val="both"/>
        <w:rPr>
          <w:rFonts w:ascii="Times New Roman" w:eastAsia="Times New Roman" w:hAnsi="Times New Roman"/>
          <w:i/>
          <w:sz w:val="28"/>
          <w:szCs w:val="28"/>
          <w:lang w:eastAsia="ru-RU"/>
        </w:rPr>
      </w:pPr>
      <w:r w:rsidRPr="0023538C">
        <w:rPr>
          <w:rFonts w:ascii="Times New Roman" w:eastAsia="Times New Roman" w:hAnsi="Times New Roman"/>
          <w:i/>
          <w:sz w:val="28"/>
          <w:szCs w:val="28"/>
          <w:lang w:eastAsia="ru-RU"/>
        </w:rPr>
        <w:t>Тел.:</w:t>
      </w:r>
      <w:r w:rsidRPr="0023538C">
        <w:rPr>
          <w:rFonts w:ascii="Times New Roman" w:hAnsi="Times New Roman"/>
          <w:sz w:val="28"/>
          <w:szCs w:val="28"/>
          <w:shd w:val="clear" w:color="auto" w:fill="FFFFFF"/>
        </w:rPr>
        <w:t xml:space="preserve"> </w:t>
      </w:r>
      <w:r w:rsidR="00D8700D" w:rsidRPr="0023538C">
        <w:rPr>
          <w:rFonts w:ascii="Times New Roman" w:hAnsi="Times New Roman"/>
          <w:sz w:val="28"/>
          <w:szCs w:val="28"/>
          <w:shd w:val="clear" w:color="auto" w:fill="FFFFFF"/>
        </w:rPr>
        <w:t>(032) 258-21-53</w:t>
      </w:r>
    </w:p>
    <w:p w:rsidR="00320076" w:rsidRPr="0023538C" w:rsidRDefault="00320076" w:rsidP="00BB26A4">
      <w:pPr>
        <w:spacing w:after="0" w:line="240" w:lineRule="auto"/>
        <w:ind w:firstLine="709"/>
        <w:jc w:val="both"/>
        <w:rPr>
          <w:rFonts w:ascii="Times New Roman" w:eastAsia="Times New Roman" w:hAnsi="Times New Roman"/>
          <w:i/>
          <w:sz w:val="28"/>
          <w:szCs w:val="28"/>
          <w:lang w:eastAsia="ru-RU"/>
        </w:rPr>
      </w:pPr>
      <w:r w:rsidRPr="0023538C">
        <w:rPr>
          <w:rFonts w:ascii="Times New Roman" w:eastAsia="Times New Roman" w:hAnsi="Times New Roman"/>
          <w:i/>
          <w:sz w:val="28"/>
          <w:szCs w:val="28"/>
          <w:lang w:eastAsia="ru-RU"/>
        </w:rPr>
        <w:t xml:space="preserve">E-mail: </w:t>
      </w:r>
      <w:hyperlink r:id="rId51" w:history="1">
        <w:r w:rsidR="00D8700D" w:rsidRPr="0023538C">
          <w:rPr>
            <w:rStyle w:val="a9"/>
            <w:rFonts w:ascii="Times New Roman" w:hAnsi="Times New Roman"/>
            <w:color w:val="auto"/>
            <w:sz w:val="28"/>
            <w:szCs w:val="28"/>
            <w:shd w:val="clear" w:color="auto" w:fill="FFFFFF"/>
          </w:rPr>
          <w:t>druzh@polynet.lviv.ua</w:t>
        </w:r>
      </w:hyperlink>
    </w:p>
    <w:p w:rsidR="00D8700D" w:rsidRPr="0023538C" w:rsidRDefault="00320076" w:rsidP="00BB26A4">
      <w:pPr>
        <w:spacing w:after="0" w:line="240" w:lineRule="auto"/>
        <w:ind w:firstLine="709"/>
        <w:jc w:val="both"/>
        <w:rPr>
          <w:rFonts w:ascii="Times New Roman" w:eastAsia="Times New Roman" w:hAnsi="Times New Roman"/>
          <w:i/>
          <w:sz w:val="28"/>
          <w:szCs w:val="28"/>
          <w:lang w:eastAsia="ru-RU"/>
        </w:rPr>
      </w:pPr>
      <w:r w:rsidRPr="0023538C">
        <w:rPr>
          <w:rFonts w:ascii="Times New Roman" w:eastAsia="Times New Roman" w:hAnsi="Times New Roman"/>
          <w:i/>
          <w:sz w:val="28"/>
          <w:szCs w:val="28"/>
          <w:lang w:eastAsia="ru-RU"/>
        </w:rPr>
        <w:t xml:space="preserve">Рабочий адрес: </w:t>
      </w:r>
      <w:hyperlink r:id="rId52" w:tooltip="Національний університет " w:history="1">
        <w:r w:rsidR="00D8700D" w:rsidRPr="0023538C">
          <w:rPr>
            <w:rFonts w:ascii="Times New Roman" w:eastAsia="Times New Roman" w:hAnsi="Times New Roman"/>
            <w:i/>
            <w:sz w:val="28"/>
            <w:szCs w:val="28"/>
            <w:lang w:eastAsia="ru-RU"/>
          </w:rPr>
          <w:t>Національний університет «Львівська політехніка»</w:t>
        </w:r>
      </w:hyperlink>
      <w:r w:rsidR="00D8700D" w:rsidRPr="0023538C">
        <w:rPr>
          <w:rFonts w:ascii="Times New Roman" w:eastAsia="Times New Roman" w:hAnsi="Times New Roman"/>
          <w:i/>
          <w:sz w:val="28"/>
          <w:szCs w:val="28"/>
          <w:lang w:eastAsia="ru-RU"/>
        </w:rPr>
        <w:t> </w:t>
      </w:r>
      <w:hyperlink r:id="rId53" w:tooltip="Кафедра напівпровідникової електроніки" w:history="1">
        <w:r w:rsidR="00D8700D" w:rsidRPr="0023538C">
          <w:rPr>
            <w:rFonts w:ascii="Times New Roman" w:eastAsia="Times New Roman" w:hAnsi="Times New Roman"/>
            <w:i/>
            <w:sz w:val="28"/>
            <w:szCs w:val="28"/>
            <w:lang w:eastAsia="ru-RU"/>
          </w:rPr>
          <w:t>Кафедра напівпровідникової електроніки</w:t>
        </w:r>
      </w:hyperlink>
    </w:p>
    <w:p w:rsidR="00D8700D" w:rsidRPr="0023538C" w:rsidRDefault="00D8700D" w:rsidP="00BB26A4">
      <w:pPr>
        <w:spacing w:after="0" w:line="240" w:lineRule="auto"/>
        <w:ind w:firstLine="709"/>
        <w:jc w:val="both"/>
        <w:rPr>
          <w:rFonts w:ascii="Times New Roman" w:eastAsia="Times New Roman" w:hAnsi="Times New Roman"/>
          <w:i/>
          <w:sz w:val="28"/>
          <w:szCs w:val="28"/>
          <w:lang w:eastAsia="ru-RU"/>
        </w:rPr>
      </w:pPr>
      <w:r w:rsidRPr="0023538C">
        <w:rPr>
          <w:rFonts w:ascii="Times New Roman" w:eastAsia="Times New Roman" w:hAnsi="Times New Roman"/>
          <w:i/>
          <w:sz w:val="28"/>
          <w:szCs w:val="28"/>
          <w:lang w:eastAsia="ru-RU"/>
        </w:rPr>
        <w:t>м. Львів, вул. Котляревського 1, 18-й навч. корп., к. 6</w:t>
      </w:r>
    </w:p>
    <w:sectPr w:rsidR="00D8700D" w:rsidRPr="0023538C" w:rsidSect="0055720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6CCA"/>
    <w:multiLevelType w:val="hybridMultilevel"/>
    <w:tmpl w:val="8BBE6566"/>
    <w:lvl w:ilvl="0" w:tplc="0419000F">
      <w:start w:val="1"/>
      <w:numFmt w:val="decimal"/>
      <w:lvlText w:val="%1."/>
      <w:lvlJc w:val="left"/>
      <w:pPr>
        <w:ind w:left="1429" w:hanging="360"/>
      </w:pPr>
    </w:lvl>
    <w:lvl w:ilvl="1" w:tplc="80EEB72A">
      <w:start w:val="1"/>
      <w:numFmt w:val="upperRoman"/>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B7F34DB"/>
    <w:multiLevelType w:val="hybridMultilevel"/>
    <w:tmpl w:val="F7D66578"/>
    <w:lvl w:ilvl="0" w:tplc="4446B24E">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D436A89"/>
    <w:multiLevelType w:val="hybridMultilevel"/>
    <w:tmpl w:val="10B40EA6"/>
    <w:lvl w:ilvl="0" w:tplc="4EDE3312">
      <w:start w:val="65535"/>
      <w:numFmt w:val="bullet"/>
      <w:lvlText w:val="-"/>
      <w:lvlJc w:val="left"/>
      <w:pPr>
        <w:ind w:left="1004" w:hanging="360"/>
      </w:pPr>
      <w:rPr>
        <w:rFonts w:ascii="Times New Roman" w:hAnsi="Times New Roman" w:cs="Times New Roman" w:hint="default"/>
        <w:color w:val="FF000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F2B14CD"/>
    <w:multiLevelType w:val="hybridMultilevel"/>
    <w:tmpl w:val="5498E0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F6254A8"/>
    <w:multiLevelType w:val="hybridMultilevel"/>
    <w:tmpl w:val="DA6866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EC2398B"/>
    <w:multiLevelType w:val="hybridMultilevel"/>
    <w:tmpl w:val="094E36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87B4396"/>
    <w:multiLevelType w:val="hybridMultilevel"/>
    <w:tmpl w:val="F7842B4A"/>
    <w:lvl w:ilvl="0" w:tplc="3DCC35C8">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3A6302F"/>
    <w:multiLevelType w:val="hybridMultilevel"/>
    <w:tmpl w:val="9F0AC144"/>
    <w:lvl w:ilvl="0" w:tplc="6CA69CDE">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3CAA007C"/>
    <w:multiLevelType w:val="hybridMultilevel"/>
    <w:tmpl w:val="3B0CC8AE"/>
    <w:lvl w:ilvl="0" w:tplc="CF4C1AD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3E2A1FFC"/>
    <w:multiLevelType w:val="hybridMultilevel"/>
    <w:tmpl w:val="7A823CC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
    <w:nsid w:val="3FA43A40"/>
    <w:multiLevelType w:val="hybridMultilevel"/>
    <w:tmpl w:val="F5E87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FC5CD7"/>
    <w:multiLevelType w:val="multilevel"/>
    <w:tmpl w:val="F20E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901935"/>
    <w:multiLevelType w:val="hybridMultilevel"/>
    <w:tmpl w:val="E97CB7F4"/>
    <w:lvl w:ilvl="0" w:tplc="0388B6A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45AC2182"/>
    <w:multiLevelType w:val="singleLevel"/>
    <w:tmpl w:val="61600ECE"/>
    <w:lvl w:ilvl="0">
      <w:start w:val="1"/>
      <w:numFmt w:val="decimal"/>
      <w:lvlText w:val="%1."/>
      <w:legacy w:legacy="1" w:legacySpace="0" w:legacyIndent="273"/>
      <w:lvlJc w:val="left"/>
      <w:rPr>
        <w:rFonts w:ascii="Times New Roman" w:hAnsi="Times New Roman" w:cs="Times New Roman" w:hint="default"/>
      </w:rPr>
    </w:lvl>
  </w:abstractNum>
  <w:abstractNum w:abstractNumId="14">
    <w:nsid w:val="53BF024C"/>
    <w:multiLevelType w:val="multilevel"/>
    <w:tmpl w:val="B5D2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EE1AE3"/>
    <w:multiLevelType w:val="hybridMultilevel"/>
    <w:tmpl w:val="76D430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69FD5E6E"/>
    <w:multiLevelType w:val="hybridMultilevel"/>
    <w:tmpl w:val="1464C7FC"/>
    <w:lvl w:ilvl="0" w:tplc="A9383D9C">
      <w:start w:val="1"/>
      <w:numFmt w:val="decimal"/>
      <w:lvlText w:val="%1."/>
      <w:lvlJc w:val="left"/>
      <w:pPr>
        <w:ind w:left="2204" w:hanging="360"/>
      </w:pPr>
      <w:rPr>
        <w:color w:val="auto"/>
      </w:rPr>
    </w:lvl>
    <w:lvl w:ilvl="1" w:tplc="04220019" w:tentative="1">
      <w:start w:val="1"/>
      <w:numFmt w:val="lowerLetter"/>
      <w:lvlText w:val="%2."/>
      <w:lvlJc w:val="left"/>
      <w:pPr>
        <w:ind w:left="2924" w:hanging="360"/>
      </w:pPr>
    </w:lvl>
    <w:lvl w:ilvl="2" w:tplc="0422001B" w:tentative="1">
      <w:start w:val="1"/>
      <w:numFmt w:val="lowerRoman"/>
      <w:lvlText w:val="%3."/>
      <w:lvlJc w:val="right"/>
      <w:pPr>
        <w:ind w:left="3644" w:hanging="180"/>
      </w:pPr>
    </w:lvl>
    <w:lvl w:ilvl="3" w:tplc="0422000F" w:tentative="1">
      <w:start w:val="1"/>
      <w:numFmt w:val="decimal"/>
      <w:lvlText w:val="%4."/>
      <w:lvlJc w:val="left"/>
      <w:pPr>
        <w:ind w:left="4364" w:hanging="360"/>
      </w:pPr>
    </w:lvl>
    <w:lvl w:ilvl="4" w:tplc="04220019" w:tentative="1">
      <w:start w:val="1"/>
      <w:numFmt w:val="lowerLetter"/>
      <w:lvlText w:val="%5."/>
      <w:lvlJc w:val="left"/>
      <w:pPr>
        <w:ind w:left="5084" w:hanging="360"/>
      </w:pPr>
    </w:lvl>
    <w:lvl w:ilvl="5" w:tplc="0422001B" w:tentative="1">
      <w:start w:val="1"/>
      <w:numFmt w:val="lowerRoman"/>
      <w:lvlText w:val="%6."/>
      <w:lvlJc w:val="right"/>
      <w:pPr>
        <w:ind w:left="5804" w:hanging="180"/>
      </w:pPr>
    </w:lvl>
    <w:lvl w:ilvl="6" w:tplc="0422000F" w:tentative="1">
      <w:start w:val="1"/>
      <w:numFmt w:val="decimal"/>
      <w:lvlText w:val="%7."/>
      <w:lvlJc w:val="left"/>
      <w:pPr>
        <w:ind w:left="6524" w:hanging="360"/>
      </w:pPr>
    </w:lvl>
    <w:lvl w:ilvl="7" w:tplc="04220019" w:tentative="1">
      <w:start w:val="1"/>
      <w:numFmt w:val="lowerLetter"/>
      <w:lvlText w:val="%8."/>
      <w:lvlJc w:val="left"/>
      <w:pPr>
        <w:ind w:left="7244" w:hanging="360"/>
      </w:pPr>
    </w:lvl>
    <w:lvl w:ilvl="8" w:tplc="0422001B" w:tentative="1">
      <w:start w:val="1"/>
      <w:numFmt w:val="lowerRoman"/>
      <w:lvlText w:val="%9."/>
      <w:lvlJc w:val="right"/>
      <w:pPr>
        <w:ind w:left="7964" w:hanging="180"/>
      </w:pPr>
    </w:lvl>
  </w:abstractNum>
  <w:abstractNum w:abstractNumId="17">
    <w:nsid w:val="6FC479BC"/>
    <w:multiLevelType w:val="hybridMultilevel"/>
    <w:tmpl w:val="ACCEEDC6"/>
    <w:lvl w:ilvl="0" w:tplc="736C7D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C872C79"/>
    <w:multiLevelType w:val="multilevel"/>
    <w:tmpl w:val="C582C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980A9A"/>
    <w:multiLevelType w:val="hybridMultilevel"/>
    <w:tmpl w:val="CF4047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13"/>
  </w:num>
  <w:num w:numId="3">
    <w:abstractNumId w:val="17"/>
  </w:num>
  <w:num w:numId="4">
    <w:abstractNumId w:val="6"/>
  </w:num>
  <w:num w:numId="5">
    <w:abstractNumId w:val="16"/>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
  </w:num>
  <w:num w:numId="13">
    <w:abstractNumId w:val="5"/>
  </w:num>
  <w:num w:numId="14">
    <w:abstractNumId w:val="19"/>
  </w:num>
  <w:num w:numId="15">
    <w:abstractNumId w:val="4"/>
  </w:num>
  <w:num w:numId="16">
    <w:abstractNumId w:val="7"/>
  </w:num>
  <w:num w:numId="17">
    <w:abstractNumId w:val="18"/>
  </w:num>
  <w:num w:numId="18">
    <w:abstractNumId w:val="11"/>
  </w:num>
  <w:num w:numId="19">
    <w:abstractNumId w:val="14"/>
  </w:num>
  <w:num w:numId="20">
    <w:abstractNumId w:val="0"/>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556"/>
    <w:rsid w:val="0000293C"/>
    <w:rsid w:val="00006E5E"/>
    <w:rsid w:val="00011B39"/>
    <w:rsid w:val="00016E43"/>
    <w:rsid w:val="00016F7A"/>
    <w:rsid w:val="0004090D"/>
    <w:rsid w:val="00043179"/>
    <w:rsid w:val="0005127C"/>
    <w:rsid w:val="000773A0"/>
    <w:rsid w:val="000839BE"/>
    <w:rsid w:val="000E57EC"/>
    <w:rsid w:val="000F69D5"/>
    <w:rsid w:val="00102506"/>
    <w:rsid w:val="00106D5B"/>
    <w:rsid w:val="001167A8"/>
    <w:rsid w:val="00132B2B"/>
    <w:rsid w:val="00133F6B"/>
    <w:rsid w:val="0013751D"/>
    <w:rsid w:val="001376D9"/>
    <w:rsid w:val="0013792A"/>
    <w:rsid w:val="0014303A"/>
    <w:rsid w:val="001553D8"/>
    <w:rsid w:val="00164146"/>
    <w:rsid w:val="00170044"/>
    <w:rsid w:val="0017220A"/>
    <w:rsid w:val="001868A9"/>
    <w:rsid w:val="00197D4C"/>
    <w:rsid w:val="001C3712"/>
    <w:rsid w:val="001D1CBB"/>
    <w:rsid w:val="001D20DA"/>
    <w:rsid w:val="001E0B08"/>
    <w:rsid w:val="001E1BF5"/>
    <w:rsid w:val="001E76F7"/>
    <w:rsid w:val="002069CD"/>
    <w:rsid w:val="00214F03"/>
    <w:rsid w:val="00215EE8"/>
    <w:rsid w:val="002162C1"/>
    <w:rsid w:val="00222BFF"/>
    <w:rsid w:val="00223C3A"/>
    <w:rsid w:val="0023538C"/>
    <w:rsid w:val="00242B14"/>
    <w:rsid w:val="00250792"/>
    <w:rsid w:val="00273A6A"/>
    <w:rsid w:val="00287298"/>
    <w:rsid w:val="002C79F1"/>
    <w:rsid w:val="002E60CC"/>
    <w:rsid w:val="002F1C8B"/>
    <w:rsid w:val="00303B86"/>
    <w:rsid w:val="00304FEC"/>
    <w:rsid w:val="0031220B"/>
    <w:rsid w:val="00315912"/>
    <w:rsid w:val="003161D4"/>
    <w:rsid w:val="00320076"/>
    <w:rsid w:val="003472F4"/>
    <w:rsid w:val="00355373"/>
    <w:rsid w:val="00360C23"/>
    <w:rsid w:val="00370128"/>
    <w:rsid w:val="0037028B"/>
    <w:rsid w:val="00372107"/>
    <w:rsid w:val="003745E6"/>
    <w:rsid w:val="00375ADA"/>
    <w:rsid w:val="00382E42"/>
    <w:rsid w:val="003954B5"/>
    <w:rsid w:val="003A1787"/>
    <w:rsid w:val="003A202C"/>
    <w:rsid w:val="003B7E6D"/>
    <w:rsid w:val="003C0810"/>
    <w:rsid w:val="003C1D1F"/>
    <w:rsid w:val="003C6DED"/>
    <w:rsid w:val="003D018E"/>
    <w:rsid w:val="003D52D8"/>
    <w:rsid w:val="003E21C7"/>
    <w:rsid w:val="003E2387"/>
    <w:rsid w:val="003F0412"/>
    <w:rsid w:val="004267AB"/>
    <w:rsid w:val="0043583D"/>
    <w:rsid w:val="004549B6"/>
    <w:rsid w:val="00473892"/>
    <w:rsid w:val="00495687"/>
    <w:rsid w:val="004A769E"/>
    <w:rsid w:val="004C2CBF"/>
    <w:rsid w:val="004D1EA7"/>
    <w:rsid w:val="004E2651"/>
    <w:rsid w:val="004F5F84"/>
    <w:rsid w:val="004F602C"/>
    <w:rsid w:val="005034B3"/>
    <w:rsid w:val="00525895"/>
    <w:rsid w:val="005430E5"/>
    <w:rsid w:val="00551C50"/>
    <w:rsid w:val="0055720B"/>
    <w:rsid w:val="00560707"/>
    <w:rsid w:val="005937A4"/>
    <w:rsid w:val="005943E4"/>
    <w:rsid w:val="00596B77"/>
    <w:rsid w:val="005A1CEF"/>
    <w:rsid w:val="005A7807"/>
    <w:rsid w:val="005C0C92"/>
    <w:rsid w:val="005C3D7C"/>
    <w:rsid w:val="005D4B76"/>
    <w:rsid w:val="005D77AC"/>
    <w:rsid w:val="005E7FCC"/>
    <w:rsid w:val="005F7D54"/>
    <w:rsid w:val="00614654"/>
    <w:rsid w:val="00626E0D"/>
    <w:rsid w:val="006340BA"/>
    <w:rsid w:val="006464D6"/>
    <w:rsid w:val="0067633C"/>
    <w:rsid w:val="00676FCE"/>
    <w:rsid w:val="00685556"/>
    <w:rsid w:val="006A23DA"/>
    <w:rsid w:val="006A2552"/>
    <w:rsid w:val="006B06B1"/>
    <w:rsid w:val="006C08CF"/>
    <w:rsid w:val="006C29BA"/>
    <w:rsid w:val="006D028E"/>
    <w:rsid w:val="006D7FD3"/>
    <w:rsid w:val="006E3605"/>
    <w:rsid w:val="006E5CCC"/>
    <w:rsid w:val="006E6A2C"/>
    <w:rsid w:val="006F1275"/>
    <w:rsid w:val="00715120"/>
    <w:rsid w:val="0073425C"/>
    <w:rsid w:val="00736942"/>
    <w:rsid w:val="007505FD"/>
    <w:rsid w:val="007660B9"/>
    <w:rsid w:val="007708DA"/>
    <w:rsid w:val="00776223"/>
    <w:rsid w:val="00776A92"/>
    <w:rsid w:val="00795EA0"/>
    <w:rsid w:val="007A4141"/>
    <w:rsid w:val="007B29FB"/>
    <w:rsid w:val="007B607C"/>
    <w:rsid w:val="007F0F59"/>
    <w:rsid w:val="007F315A"/>
    <w:rsid w:val="0083493C"/>
    <w:rsid w:val="0085132E"/>
    <w:rsid w:val="00866733"/>
    <w:rsid w:val="008B302E"/>
    <w:rsid w:val="008B3173"/>
    <w:rsid w:val="008D2F46"/>
    <w:rsid w:val="008D7C7D"/>
    <w:rsid w:val="00921099"/>
    <w:rsid w:val="00953B1D"/>
    <w:rsid w:val="009646B0"/>
    <w:rsid w:val="00987281"/>
    <w:rsid w:val="00991232"/>
    <w:rsid w:val="00991541"/>
    <w:rsid w:val="009A15F2"/>
    <w:rsid w:val="009B10EC"/>
    <w:rsid w:val="009B40AC"/>
    <w:rsid w:val="009C51B2"/>
    <w:rsid w:val="009D0FC2"/>
    <w:rsid w:val="00A01387"/>
    <w:rsid w:val="00A06898"/>
    <w:rsid w:val="00A10F48"/>
    <w:rsid w:val="00A17FEE"/>
    <w:rsid w:val="00A22F27"/>
    <w:rsid w:val="00A23C90"/>
    <w:rsid w:val="00A2525C"/>
    <w:rsid w:val="00A31923"/>
    <w:rsid w:val="00A55254"/>
    <w:rsid w:val="00A57A12"/>
    <w:rsid w:val="00A637CE"/>
    <w:rsid w:val="00A71EFB"/>
    <w:rsid w:val="00A86ECB"/>
    <w:rsid w:val="00A91CD5"/>
    <w:rsid w:val="00A93124"/>
    <w:rsid w:val="00AA26DF"/>
    <w:rsid w:val="00AA5160"/>
    <w:rsid w:val="00AB3595"/>
    <w:rsid w:val="00AB62E9"/>
    <w:rsid w:val="00AC2BAE"/>
    <w:rsid w:val="00AD083F"/>
    <w:rsid w:val="00B002F9"/>
    <w:rsid w:val="00B03FF2"/>
    <w:rsid w:val="00B420DD"/>
    <w:rsid w:val="00B567B8"/>
    <w:rsid w:val="00B616C8"/>
    <w:rsid w:val="00B73061"/>
    <w:rsid w:val="00BA2742"/>
    <w:rsid w:val="00BB26A4"/>
    <w:rsid w:val="00BC6E05"/>
    <w:rsid w:val="00BD0036"/>
    <w:rsid w:val="00BD4AB5"/>
    <w:rsid w:val="00BE341B"/>
    <w:rsid w:val="00BF28A2"/>
    <w:rsid w:val="00C12D3D"/>
    <w:rsid w:val="00C150AF"/>
    <w:rsid w:val="00C16777"/>
    <w:rsid w:val="00C23F75"/>
    <w:rsid w:val="00C31447"/>
    <w:rsid w:val="00C61842"/>
    <w:rsid w:val="00C64A6C"/>
    <w:rsid w:val="00C67377"/>
    <w:rsid w:val="00C741E5"/>
    <w:rsid w:val="00C86D2C"/>
    <w:rsid w:val="00C87899"/>
    <w:rsid w:val="00CC2408"/>
    <w:rsid w:val="00CE583A"/>
    <w:rsid w:val="00CE7C9D"/>
    <w:rsid w:val="00CF2CB3"/>
    <w:rsid w:val="00CF443E"/>
    <w:rsid w:val="00D07A24"/>
    <w:rsid w:val="00D23FBB"/>
    <w:rsid w:val="00D5077B"/>
    <w:rsid w:val="00D54241"/>
    <w:rsid w:val="00D55155"/>
    <w:rsid w:val="00D55710"/>
    <w:rsid w:val="00D678E3"/>
    <w:rsid w:val="00D75C42"/>
    <w:rsid w:val="00D80A69"/>
    <w:rsid w:val="00D8700D"/>
    <w:rsid w:val="00DA69CA"/>
    <w:rsid w:val="00DD58BD"/>
    <w:rsid w:val="00DE1BD3"/>
    <w:rsid w:val="00DE656F"/>
    <w:rsid w:val="00DF41D6"/>
    <w:rsid w:val="00E0303A"/>
    <w:rsid w:val="00E45053"/>
    <w:rsid w:val="00E46F79"/>
    <w:rsid w:val="00E5005E"/>
    <w:rsid w:val="00E5775A"/>
    <w:rsid w:val="00E70C7C"/>
    <w:rsid w:val="00E86D81"/>
    <w:rsid w:val="00EC4EC5"/>
    <w:rsid w:val="00EC7A57"/>
    <w:rsid w:val="00EE404D"/>
    <w:rsid w:val="00EF79B7"/>
    <w:rsid w:val="00F0766D"/>
    <w:rsid w:val="00F55448"/>
    <w:rsid w:val="00F749ED"/>
    <w:rsid w:val="00F7653D"/>
    <w:rsid w:val="00F76D78"/>
    <w:rsid w:val="00F778DE"/>
    <w:rsid w:val="00F827BA"/>
    <w:rsid w:val="00F8307F"/>
    <w:rsid w:val="00F909B0"/>
    <w:rsid w:val="00F962C5"/>
    <w:rsid w:val="00FC3BFF"/>
    <w:rsid w:val="00FC4057"/>
    <w:rsid w:val="00FE4EA7"/>
    <w:rsid w:val="00FF57F6"/>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0EC"/>
    <w:pPr>
      <w:spacing w:after="200" w:line="276" w:lineRule="auto"/>
    </w:pPr>
    <w:rPr>
      <w:sz w:val="22"/>
      <w:szCs w:val="22"/>
      <w:lang w:val="uk-UA" w:eastAsia="en-US"/>
    </w:rPr>
  </w:style>
  <w:style w:type="paragraph" w:styleId="1">
    <w:name w:val="heading 1"/>
    <w:basedOn w:val="a"/>
    <w:next w:val="a"/>
    <w:link w:val="10"/>
    <w:uiPriority w:val="9"/>
    <w:qFormat/>
    <w:rsid w:val="002162C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685556"/>
    <w:pPr>
      <w:keepNext/>
      <w:spacing w:after="0" w:line="240" w:lineRule="auto"/>
      <w:jc w:val="center"/>
      <w:outlineLvl w:val="1"/>
    </w:pPr>
    <w:rPr>
      <w:rFonts w:ascii="Arial" w:eastAsia="Times New Roman" w:hAnsi="Arial"/>
      <w:b/>
      <w:sz w:val="20"/>
      <w:szCs w:val="20"/>
      <w:lang w:val="ru-RU" w:eastAsia="ru-RU"/>
    </w:rPr>
  </w:style>
  <w:style w:type="paragraph" w:styleId="3">
    <w:name w:val="heading 3"/>
    <w:basedOn w:val="a"/>
    <w:next w:val="a"/>
    <w:link w:val="30"/>
    <w:uiPriority w:val="9"/>
    <w:qFormat/>
    <w:rsid w:val="004549B6"/>
    <w:pPr>
      <w:keepNext/>
      <w:spacing w:before="240" w:after="60"/>
      <w:outlineLvl w:val="2"/>
    </w:pPr>
    <w:rPr>
      <w:rFonts w:ascii="Cambria" w:eastAsia="Times New Roman" w:hAnsi="Cambria"/>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85556"/>
    <w:pPr>
      <w:spacing w:after="0" w:line="240" w:lineRule="auto"/>
      <w:jc w:val="center"/>
    </w:pPr>
    <w:rPr>
      <w:rFonts w:ascii="Arial" w:eastAsia="Times New Roman" w:hAnsi="Arial"/>
      <w:b/>
      <w:sz w:val="28"/>
      <w:szCs w:val="20"/>
      <w:lang w:val="ru-RU" w:eastAsia="ru-RU"/>
    </w:rPr>
  </w:style>
  <w:style w:type="character" w:customStyle="1" w:styleId="a4">
    <w:name w:val="Основной текст Знак"/>
    <w:link w:val="a3"/>
    <w:rsid w:val="00685556"/>
    <w:rPr>
      <w:rFonts w:ascii="Arial" w:eastAsia="Times New Roman" w:hAnsi="Arial" w:cs="Times New Roman"/>
      <w:b/>
      <w:sz w:val="28"/>
      <w:szCs w:val="20"/>
      <w:lang w:val="ru-RU" w:eastAsia="ru-RU"/>
    </w:rPr>
  </w:style>
  <w:style w:type="paragraph" w:customStyle="1" w:styleId="Abstract">
    <w:name w:val="Abstract"/>
    <w:basedOn w:val="a"/>
    <w:rsid w:val="00685556"/>
    <w:pPr>
      <w:tabs>
        <w:tab w:val="left" w:pos="-1276"/>
        <w:tab w:val="left" w:pos="198"/>
      </w:tabs>
      <w:spacing w:after="0" w:line="240" w:lineRule="auto"/>
      <w:ind w:firstLine="142"/>
      <w:jc w:val="both"/>
    </w:pPr>
    <w:rPr>
      <w:rFonts w:ascii="Times New Roman" w:eastAsia="Times New Roman" w:hAnsi="Times New Roman"/>
      <w:b/>
      <w:i/>
      <w:sz w:val="18"/>
      <w:szCs w:val="20"/>
    </w:rPr>
  </w:style>
  <w:style w:type="paragraph" w:styleId="a5">
    <w:name w:val="Balloon Text"/>
    <w:basedOn w:val="a"/>
    <w:link w:val="a6"/>
    <w:uiPriority w:val="99"/>
    <w:semiHidden/>
    <w:unhideWhenUsed/>
    <w:rsid w:val="00685556"/>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685556"/>
    <w:rPr>
      <w:rFonts w:ascii="Tahoma" w:hAnsi="Tahoma" w:cs="Tahoma"/>
      <w:sz w:val="16"/>
      <w:szCs w:val="16"/>
    </w:rPr>
  </w:style>
  <w:style w:type="character" w:customStyle="1" w:styleId="20">
    <w:name w:val="Заголовок 2 Знак"/>
    <w:link w:val="2"/>
    <w:rsid w:val="00685556"/>
    <w:rPr>
      <w:rFonts w:ascii="Arial" w:eastAsia="Times New Roman" w:hAnsi="Arial" w:cs="Times New Roman"/>
      <w:b/>
      <w:szCs w:val="20"/>
      <w:lang w:val="ru-RU" w:eastAsia="ru-RU"/>
    </w:rPr>
  </w:style>
  <w:style w:type="paragraph" w:styleId="a7">
    <w:name w:val="List Paragraph"/>
    <w:basedOn w:val="a"/>
    <w:uiPriority w:val="34"/>
    <w:qFormat/>
    <w:rsid w:val="00685556"/>
    <w:pPr>
      <w:spacing w:after="0" w:line="240" w:lineRule="auto"/>
      <w:ind w:left="720"/>
      <w:contextualSpacing/>
    </w:pPr>
    <w:rPr>
      <w:rFonts w:ascii="Times New Roman" w:eastAsia="Times New Roman" w:hAnsi="Times New Roman"/>
      <w:sz w:val="24"/>
      <w:szCs w:val="24"/>
      <w:lang w:val="ru-RU" w:eastAsia="ru-RU"/>
    </w:rPr>
  </w:style>
  <w:style w:type="table" w:styleId="a8">
    <w:name w:val="Table Grid"/>
    <w:basedOn w:val="a1"/>
    <w:uiPriority w:val="39"/>
    <w:rsid w:val="0068555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rsid w:val="00315912"/>
    <w:rPr>
      <w:color w:val="0000FF"/>
      <w:u w:val="single"/>
    </w:rPr>
  </w:style>
  <w:style w:type="character" w:customStyle="1" w:styleId="30">
    <w:name w:val="Заголовок 3 Знак"/>
    <w:link w:val="3"/>
    <w:uiPriority w:val="9"/>
    <w:semiHidden/>
    <w:rsid w:val="004549B6"/>
    <w:rPr>
      <w:rFonts w:ascii="Cambria" w:eastAsia="Times New Roman" w:hAnsi="Cambria" w:cs="Times New Roman"/>
      <w:b/>
      <w:bCs/>
      <w:sz w:val="26"/>
      <w:szCs w:val="26"/>
      <w:lang w:eastAsia="en-US"/>
    </w:rPr>
  </w:style>
  <w:style w:type="character" w:customStyle="1" w:styleId="apple-converted-space">
    <w:name w:val="apple-converted-space"/>
    <w:rsid w:val="00320076"/>
  </w:style>
  <w:style w:type="paragraph" w:styleId="aa">
    <w:name w:val="Normal (Web)"/>
    <w:basedOn w:val="a"/>
    <w:uiPriority w:val="99"/>
    <w:semiHidden/>
    <w:unhideWhenUsed/>
    <w:rsid w:val="00D5077B"/>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10">
    <w:name w:val="Заголовок 1 Знак"/>
    <w:link w:val="1"/>
    <w:uiPriority w:val="9"/>
    <w:rsid w:val="002162C1"/>
    <w:rPr>
      <w:rFonts w:ascii="Cambria" w:eastAsia="Times New Roman" w:hAnsi="Cambria" w:cs="Times New Roman"/>
      <w:b/>
      <w:bCs/>
      <w:kern w:val="32"/>
      <w:sz w:val="32"/>
      <w:szCs w:val="32"/>
      <w:lang w:eastAsia="en-US"/>
    </w:rPr>
  </w:style>
  <w:style w:type="character" w:customStyle="1" w:styleId="fn">
    <w:name w:val="fn"/>
    <w:rsid w:val="002162C1"/>
  </w:style>
  <w:style w:type="character" w:customStyle="1" w:styleId="11">
    <w:name w:val="Подзаголовок1"/>
    <w:rsid w:val="00F76D78"/>
  </w:style>
  <w:style w:type="character" w:styleId="ab">
    <w:name w:val="Placeholder Text"/>
    <w:basedOn w:val="a0"/>
    <w:uiPriority w:val="99"/>
    <w:semiHidden/>
    <w:rsid w:val="00A06898"/>
    <w:rPr>
      <w:color w:val="808080"/>
    </w:rPr>
  </w:style>
  <w:style w:type="character" w:styleId="ac">
    <w:name w:val="Emphasis"/>
    <w:basedOn w:val="a0"/>
    <w:uiPriority w:val="20"/>
    <w:qFormat/>
    <w:rsid w:val="00EC4EC5"/>
    <w:rPr>
      <w:i/>
      <w:iCs/>
    </w:rPr>
  </w:style>
  <w:style w:type="character" w:customStyle="1" w:styleId="st">
    <w:name w:val="st"/>
    <w:basedOn w:val="a0"/>
    <w:rsid w:val="00AB62E9"/>
  </w:style>
  <w:style w:type="character" w:customStyle="1" w:styleId="anchortext">
    <w:name w:val="anchortext"/>
    <w:basedOn w:val="a0"/>
    <w:rsid w:val="003C0810"/>
  </w:style>
  <w:style w:type="character" w:customStyle="1" w:styleId="scopustermhighlight">
    <w:name w:val="scopustermhighlight"/>
    <w:basedOn w:val="a0"/>
    <w:rsid w:val="003C0810"/>
  </w:style>
  <w:style w:type="character" w:customStyle="1" w:styleId="sr-only">
    <w:name w:val="sr-only"/>
    <w:basedOn w:val="a0"/>
    <w:rsid w:val="009B40AC"/>
  </w:style>
  <w:style w:type="character" w:customStyle="1" w:styleId="list-group-item">
    <w:name w:val="list-group-item"/>
    <w:basedOn w:val="a0"/>
    <w:rsid w:val="00C64A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0EC"/>
    <w:pPr>
      <w:spacing w:after="200" w:line="276" w:lineRule="auto"/>
    </w:pPr>
    <w:rPr>
      <w:sz w:val="22"/>
      <w:szCs w:val="22"/>
      <w:lang w:val="uk-UA" w:eastAsia="en-US"/>
    </w:rPr>
  </w:style>
  <w:style w:type="paragraph" w:styleId="1">
    <w:name w:val="heading 1"/>
    <w:basedOn w:val="a"/>
    <w:next w:val="a"/>
    <w:link w:val="10"/>
    <w:uiPriority w:val="9"/>
    <w:qFormat/>
    <w:rsid w:val="002162C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685556"/>
    <w:pPr>
      <w:keepNext/>
      <w:spacing w:after="0" w:line="240" w:lineRule="auto"/>
      <w:jc w:val="center"/>
      <w:outlineLvl w:val="1"/>
    </w:pPr>
    <w:rPr>
      <w:rFonts w:ascii="Arial" w:eastAsia="Times New Roman" w:hAnsi="Arial"/>
      <w:b/>
      <w:sz w:val="20"/>
      <w:szCs w:val="20"/>
      <w:lang w:val="ru-RU" w:eastAsia="ru-RU"/>
    </w:rPr>
  </w:style>
  <w:style w:type="paragraph" w:styleId="3">
    <w:name w:val="heading 3"/>
    <w:basedOn w:val="a"/>
    <w:next w:val="a"/>
    <w:link w:val="30"/>
    <w:uiPriority w:val="9"/>
    <w:qFormat/>
    <w:rsid w:val="004549B6"/>
    <w:pPr>
      <w:keepNext/>
      <w:spacing w:before="240" w:after="60"/>
      <w:outlineLvl w:val="2"/>
    </w:pPr>
    <w:rPr>
      <w:rFonts w:ascii="Cambria" w:eastAsia="Times New Roman" w:hAnsi="Cambria"/>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85556"/>
    <w:pPr>
      <w:spacing w:after="0" w:line="240" w:lineRule="auto"/>
      <w:jc w:val="center"/>
    </w:pPr>
    <w:rPr>
      <w:rFonts w:ascii="Arial" w:eastAsia="Times New Roman" w:hAnsi="Arial"/>
      <w:b/>
      <w:sz w:val="28"/>
      <w:szCs w:val="20"/>
      <w:lang w:val="ru-RU" w:eastAsia="ru-RU"/>
    </w:rPr>
  </w:style>
  <w:style w:type="character" w:customStyle="1" w:styleId="a4">
    <w:name w:val="Основной текст Знак"/>
    <w:link w:val="a3"/>
    <w:rsid w:val="00685556"/>
    <w:rPr>
      <w:rFonts w:ascii="Arial" w:eastAsia="Times New Roman" w:hAnsi="Arial" w:cs="Times New Roman"/>
      <w:b/>
      <w:sz w:val="28"/>
      <w:szCs w:val="20"/>
      <w:lang w:val="ru-RU" w:eastAsia="ru-RU"/>
    </w:rPr>
  </w:style>
  <w:style w:type="paragraph" w:customStyle="1" w:styleId="Abstract">
    <w:name w:val="Abstract"/>
    <w:basedOn w:val="a"/>
    <w:rsid w:val="00685556"/>
    <w:pPr>
      <w:tabs>
        <w:tab w:val="left" w:pos="-1276"/>
        <w:tab w:val="left" w:pos="198"/>
      </w:tabs>
      <w:spacing w:after="0" w:line="240" w:lineRule="auto"/>
      <w:ind w:firstLine="142"/>
      <w:jc w:val="both"/>
    </w:pPr>
    <w:rPr>
      <w:rFonts w:ascii="Times New Roman" w:eastAsia="Times New Roman" w:hAnsi="Times New Roman"/>
      <w:b/>
      <w:i/>
      <w:sz w:val="18"/>
      <w:szCs w:val="20"/>
    </w:rPr>
  </w:style>
  <w:style w:type="paragraph" w:styleId="a5">
    <w:name w:val="Balloon Text"/>
    <w:basedOn w:val="a"/>
    <w:link w:val="a6"/>
    <w:uiPriority w:val="99"/>
    <w:semiHidden/>
    <w:unhideWhenUsed/>
    <w:rsid w:val="00685556"/>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685556"/>
    <w:rPr>
      <w:rFonts w:ascii="Tahoma" w:hAnsi="Tahoma" w:cs="Tahoma"/>
      <w:sz w:val="16"/>
      <w:szCs w:val="16"/>
    </w:rPr>
  </w:style>
  <w:style w:type="character" w:customStyle="1" w:styleId="20">
    <w:name w:val="Заголовок 2 Знак"/>
    <w:link w:val="2"/>
    <w:rsid w:val="00685556"/>
    <w:rPr>
      <w:rFonts w:ascii="Arial" w:eastAsia="Times New Roman" w:hAnsi="Arial" w:cs="Times New Roman"/>
      <w:b/>
      <w:szCs w:val="20"/>
      <w:lang w:val="ru-RU" w:eastAsia="ru-RU"/>
    </w:rPr>
  </w:style>
  <w:style w:type="paragraph" w:styleId="a7">
    <w:name w:val="List Paragraph"/>
    <w:basedOn w:val="a"/>
    <w:uiPriority w:val="34"/>
    <w:qFormat/>
    <w:rsid w:val="00685556"/>
    <w:pPr>
      <w:spacing w:after="0" w:line="240" w:lineRule="auto"/>
      <w:ind w:left="720"/>
      <w:contextualSpacing/>
    </w:pPr>
    <w:rPr>
      <w:rFonts w:ascii="Times New Roman" w:eastAsia="Times New Roman" w:hAnsi="Times New Roman"/>
      <w:sz w:val="24"/>
      <w:szCs w:val="24"/>
      <w:lang w:val="ru-RU" w:eastAsia="ru-RU"/>
    </w:rPr>
  </w:style>
  <w:style w:type="table" w:styleId="a8">
    <w:name w:val="Table Grid"/>
    <w:basedOn w:val="a1"/>
    <w:uiPriority w:val="39"/>
    <w:rsid w:val="0068555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rsid w:val="00315912"/>
    <w:rPr>
      <w:color w:val="0000FF"/>
      <w:u w:val="single"/>
    </w:rPr>
  </w:style>
  <w:style w:type="character" w:customStyle="1" w:styleId="30">
    <w:name w:val="Заголовок 3 Знак"/>
    <w:link w:val="3"/>
    <w:uiPriority w:val="9"/>
    <w:semiHidden/>
    <w:rsid w:val="004549B6"/>
    <w:rPr>
      <w:rFonts w:ascii="Cambria" w:eastAsia="Times New Roman" w:hAnsi="Cambria" w:cs="Times New Roman"/>
      <w:b/>
      <w:bCs/>
      <w:sz w:val="26"/>
      <w:szCs w:val="26"/>
      <w:lang w:eastAsia="en-US"/>
    </w:rPr>
  </w:style>
  <w:style w:type="character" w:customStyle="1" w:styleId="apple-converted-space">
    <w:name w:val="apple-converted-space"/>
    <w:rsid w:val="00320076"/>
  </w:style>
  <w:style w:type="paragraph" w:styleId="aa">
    <w:name w:val="Normal (Web)"/>
    <w:basedOn w:val="a"/>
    <w:uiPriority w:val="99"/>
    <w:semiHidden/>
    <w:unhideWhenUsed/>
    <w:rsid w:val="00D5077B"/>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10">
    <w:name w:val="Заголовок 1 Знак"/>
    <w:link w:val="1"/>
    <w:uiPriority w:val="9"/>
    <w:rsid w:val="002162C1"/>
    <w:rPr>
      <w:rFonts w:ascii="Cambria" w:eastAsia="Times New Roman" w:hAnsi="Cambria" w:cs="Times New Roman"/>
      <w:b/>
      <w:bCs/>
      <w:kern w:val="32"/>
      <w:sz w:val="32"/>
      <w:szCs w:val="32"/>
      <w:lang w:eastAsia="en-US"/>
    </w:rPr>
  </w:style>
  <w:style w:type="character" w:customStyle="1" w:styleId="fn">
    <w:name w:val="fn"/>
    <w:rsid w:val="002162C1"/>
  </w:style>
  <w:style w:type="character" w:customStyle="1" w:styleId="11">
    <w:name w:val="Подзаголовок1"/>
    <w:rsid w:val="00F76D78"/>
  </w:style>
  <w:style w:type="character" w:styleId="ab">
    <w:name w:val="Placeholder Text"/>
    <w:basedOn w:val="a0"/>
    <w:uiPriority w:val="99"/>
    <w:semiHidden/>
    <w:rsid w:val="00A06898"/>
    <w:rPr>
      <w:color w:val="808080"/>
    </w:rPr>
  </w:style>
  <w:style w:type="character" w:styleId="ac">
    <w:name w:val="Emphasis"/>
    <w:basedOn w:val="a0"/>
    <w:uiPriority w:val="20"/>
    <w:qFormat/>
    <w:rsid w:val="00EC4EC5"/>
    <w:rPr>
      <w:i/>
      <w:iCs/>
    </w:rPr>
  </w:style>
  <w:style w:type="character" w:customStyle="1" w:styleId="st">
    <w:name w:val="st"/>
    <w:basedOn w:val="a0"/>
    <w:rsid w:val="00AB62E9"/>
  </w:style>
  <w:style w:type="character" w:customStyle="1" w:styleId="anchortext">
    <w:name w:val="anchortext"/>
    <w:basedOn w:val="a0"/>
    <w:rsid w:val="003C0810"/>
  </w:style>
  <w:style w:type="character" w:customStyle="1" w:styleId="scopustermhighlight">
    <w:name w:val="scopustermhighlight"/>
    <w:basedOn w:val="a0"/>
    <w:rsid w:val="003C0810"/>
  </w:style>
  <w:style w:type="character" w:customStyle="1" w:styleId="sr-only">
    <w:name w:val="sr-only"/>
    <w:basedOn w:val="a0"/>
    <w:rsid w:val="009B40AC"/>
  </w:style>
  <w:style w:type="character" w:customStyle="1" w:styleId="list-group-item">
    <w:name w:val="list-group-item"/>
    <w:basedOn w:val="a0"/>
    <w:rsid w:val="00C64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08029">
      <w:bodyDiv w:val="1"/>
      <w:marLeft w:val="0"/>
      <w:marRight w:val="0"/>
      <w:marTop w:val="0"/>
      <w:marBottom w:val="0"/>
      <w:divBdr>
        <w:top w:val="none" w:sz="0" w:space="0" w:color="auto"/>
        <w:left w:val="none" w:sz="0" w:space="0" w:color="auto"/>
        <w:bottom w:val="none" w:sz="0" w:space="0" w:color="auto"/>
        <w:right w:val="none" w:sz="0" w:space="0" w:color="auto"/>
      </w:divBdr>
      <w:divsChild>
        <w:div w:id="2052801824">
          <w:marLeft w:val="0"/>
          <w:marRight w:val="0"/>
          <w:marTop w:val="0"/>
          <w:marBottom w:val="0"/>
          <w:divBdr>
            <w:top w:val="none" w:sz="0" w:space="0" w:color="auto"/>
            <w:left w:val="none" w:sz="0" w:space="0" w:color="auto"/>
            <w:bottom w:val="none" w:sz="0" w:space="0" w:color="auto"/>
            <w:right w:val="none" w:sz="0" w:space="0" w:color="auto"/>
          </w:divBdr>
          <w:divsChild>
            <w:div w:id="928272147">
              <w:marLeft w:val="0"/>
              <w:marRight w:val="0"/>
              <w:marTop w:val="0"/>
              <w:marBottom w:val="0"/>
              <w:divBdr>
                <w:top w:val="none" w:sz="0" w:space="0" w:color="auto"/>
                <w:left w:val="none" w:sz="0" w:space="0" w:color="auto"/>
                <w:bottom w:val="none" w:sz="0" w:space="0" w:color="auto"/>
                <w:right w:val="none" w:sz="0" w:space="0" w:color="auto"/>
              </w:divBdr>
            </w:div>
            <w:div w:id="620890374">
              <w:marLeft w:val="0"/>
              <w:marRight w:val="0"/>
              <w:marTop w:val="0"/>
              <w:marBottom w:val="0"/>
              <w:divBdr>
                <w:top w:val="none" w:sz="0" w:space="0" w:color="auto"/>
                <w:left w:val="none" w:sz="0" w:space="0" w:color="auto"/>
                <w:bottom w:val="none" w:sz="0" w:space="0" w:color="auto"/>
                <w:right w:val="none" w:sz="0" w:space="0" w:color="auto"/>
              </w:divBdr>
            </w:div>
            <w:div w:id="929124283">
              <w:marLeft w:val="0"/>
              <w:marRight w:val="0"/>
              <w:marTop w:val="0"/>
              <w:marBottom w:val="0"/>
              <w:divBdr>
                <w:top w:val="none" w:sz="0" w:space="0" w:color="auto"/>
                <w:left w:val="none" w:sz="0" w:space="0" w:color="auto"/>
                <w:bottom w:val="none" w:sz="0" w:space="0" w:color="auto"/>
                <w:right w:val="none" w:sz="0" w:space="0" w:color="auto"/>
              </w:divBdr>
            </w:div>
            <w:div w:id="1436438198">
              <w:marLeft w:val="0"/>
              <w:marRight w:val="0"/>
              <w:marTop w:val="0"/>
              <w:marBottom w:val="0"/>
              <w:divBdr>
                <w:top w:val="none" w:sz="0" w:space="0" w:color="auto"/>
                <w:left w:val="none" w:sz="0" w:space="0" w:color="auto"/>
                <w:bottom w:val="none" w:sz="0" w:space="0" w:color="auto"/>
                <w:right w:val="none" w:sz="0" w:space="0" w:color="auto"/>
              </w:divBdr>
            </w:div>
            <w:div w:id="1308634401">
              <w:marLeft w:val="0"/>
              <w:marRight w:val="0"/>
              <w:marTop w:val="0"/>
              <w:marBottom w:val="0"/>
              <w:divBdr>
                <w:top w:val="none" w:sz="0" w:space="0" w:color="auto"/>
                <w:left w:val="none" w:sz="0" w:space="0" w:color="auto"/>
                <w:bottom w:val="none" w:sz="0" w:space="0" w:color="auto"/>
                <w:right w:val="none" w:sz="0" w:space="0" w:color="auto"/>
              </w:divBdr>
            </w:div>
            <w:div w:id="1932155876">
              <w:marLeft w:val="0"/>
              <w:marRight w:val="0"/>
              <w:marTop w:val="0"/>
              <w:marBottom w:val="0"/>
              <w:divBdr>
                <w:top w:val="none" w:sz="0" w:space="0" w:color="auto"/>
                <w:left w:val="none" w:sz="0" w:space="0" w:color="auto"/>
                <w:bottom w:val="none" w:sz="0" w:space="0" w:color="auto"/>
                <w:right w:val="none" w:sz="0" w:space="0" w:color="auto"/>
              </w:divBdr>
            </w:div>
            <w:div w:id="1293903880">
              <w:marLeft w:val="0"/>
              <w:marRight w:val="0"/>
              <w:marTop w:val="0"/>
              <w:marBottom w:val="0"/>
              <w:divBdr>
                <w:top w:val="none" w:sz="0" w:space="0" w:color="auto"/>
                <w:left w:val="none" w:sz="0" w:space="0" w:color="auto"/>
                <w:bottom w:val="none" w:sz="0" w:space="0" w:color="auto"/>
                <w:right w:val="none" w:sz="0" w:space="0" w:color="auto"/>
              </w:divBdr>
            </w:div>
            <w:div w:id="746534156">
              <w:marLeft w:val="0"/>
              <w:marRight w:val="0"/>
              <w:marTop w:val="0"/>
              <w:marBottom w:val="0"/>
              <w:divBdr>
                <w:top w:val="none" w:sz="0" w:space="0" w:color="auto"/>
                <w:left w:val="none" w:sz="0" w:space="0" w:color="auto"/>
                <w:bottom w:val="none" w:sz="0" w:space="0" w:color="auto"/>
                <w:right w:val="none" w:sz="0" w:space="0" w:color="auto"/>
              </w:divBdr>
            </w:div>
            <w:div w:id="443967944">
              <w:marLeft w:val="0"/>
              <w:marRight w:val="0"/>
              <w:marTop w:val="0"/>
              <w:marBottom w:val="0"/>
              <w:divBdr>
                <w:top w:val="none" w:sz="0" w:space="0" w:color="auto"/>
                <w:left w:val="none" w:sz="0" w:space="0" w:color="auto"/>
                <w:bottom w:val="none" w:sz="0" w:space="0" w:color="auto"/>
                <w:right w:val="none" w:sz="0" w:space="0" w:color="auto"/>
              </w:divBdr>
            </w:div>
            <w:div w:id="841093646">
              <w:marLeft w:val="0"/>
              <w:marRight w:val="0"/>
              <w:marTop w:val="0"/>
              <w:marBottom w:val="0"/>
              <w:divBdr>
                <w:top w:val="none" w:sz="0" w:space="0" w:color="auto"/>
                <w:left w:val="none" w:sz="0" w:space="0" w:color="auto"/>
                <w:bottom w:val="none" w:sz="0" w:space="0" w:color="auto"/>
                <w:right w:val="none" w:sz="0" w:space="0" w:color="auto"/>
              </w:divBdr>
            </w:div>
            <w:div w:id="781264999">
              <w:marLeft w:val="0"/>
              <w:marRight w:val="0"/>
              <w:marTop w:val="0"/>
              <w:marBottom w:val="0"/>
              <w:divBdr>
                <w:top w:val="none" w:sz="0" w:space="0" w:color="auto"/>
                <w:left w:val="none" w:sz="0" w:space="0" w:color="auto"/>
                <w:bottom w:val="none" w:sz="0" w:space="0" w:color="auto"/>
                <w:right w:val="none" w:sz="0" w:space="0" w:color="auto"/>
              </w:divBdr>
            </w:div>
            <w:div w:id="2064786251">
              <w:marLeft w:val="0"/>
              <w:marRight w:val="0"/>
              <w:marTop w:val="0"/>
              <w:marBottom w:val="0"/>
              <w:divBdr>
                <w:top w:val="none" w:sz="0" w:space="0" w:color="auto"/>
                <w:left w:val="none" w:sz="0" w:space="0" w:color="auto"/>
                <w:bottom w:val="none" w:sz="0" w:space="0" w:color="auto"/>
                <w:right w:val="none" w:sz="0" w:space="0" w:color="auto"/>
              </w:divBdr>
            </w:div>
            <w:div w:id="2136024663">
              <w:marLeft w:val="0"/>
              <w:marRight w:val="0"/>
              <w:marTop w:val="0"/>
              <w:marBottom w:val="0"/>
              <w:divBdr>
                <w:top w:val="none" w:sz="0" w:space="0" w:color="auto"/>
                <w:left w:val="none" w:sz="0" w:space="0" w:color="auto"/>
                <w:bottom w:val="none" w:sz="0" w:space="0" w:color="auto"/>
                <w:right w:val="none" w:sz="0" w:space="0" w:color="auto"/>
              </w:divBdr>
            </w:div>
            <w:div w:id="1480465186">
              <w:marLeft w:val="0"/>
              <w:marRight w:val="0"/>
              <w:marTop w:val="0"/>
              <w:marBottom w:val="0"/>
              <w:divBdr>
                <w:top w:val="none" w:sz="0" w:space="0" w:color="auto"/>
                <w:left w:val="none" w:sz="0" w:space="0" w:color="auto"/>
                <w:bottom w:val="none" w:sz="0" w:space="0" w:color="auto"/>
                <w:right w:val="none" w:sz="0" w:space="0" w:color="auto"/>
              </w:divBdr>
            </w:div>
            <w:div w:id="1881166860">
              <w:marLeft w:val="0"/>
              <w:marRight w:val="0"/>
              <w:marTop w:val="0"/>
              <w:marBottom w:val="0"/>
              <w:divBdr>
                <w:top w:val="none" w:sz="0" w:space="0" w:color="auto"/>
                <w:left w:val="none" w:sz="0" w:space="0" w:color="auto"/>
                <w:bottom w:val="none" w:sz="0" w:space="0" w:color="auto"/>
                <w:right w:val="none" w:sz="0" w:space="0" w:color="auto"/>
              </w:divBdr>
            </w:div>
            <w:div w:id="1823736569">
              <w:marLeft w:val="0"/>
              <w:marRight w:val="0"/>
              <w:marTop w:val="0"/>
              <w:marBottom w:val="0"/>
              <w:divBdr>
                <w:top w:val="none" w:sz="0" w:space="0" w:color="auto"/>
                <w:left w:val="none" w:sz="0" w:space="0" w:color="auto"/>
                <w:bottom w:val="none" w:sz="0" w:space="0" w:color="auto"/>
                <w:right w:val="none" w:sz="0" w:space="0" w:color="auto"/>
              </w:divBdr>
            </w:div>
            <w:div w:id="8260925">
              <w:marLeft w:val="0"/>
              <w:marRight w:val="0"/>
              <w:marTop w:val="0"/>
              <w:marBottom w:val="0"/>
              <w:divBdr>
                <w:top w:val="none" w:sz="0" w:space="0" w:color="auto"/>
                <w:left w:val="none" w:sz="0" w:space="0" w:color="auto"/>
                <w:bottom w:val="none" w:sz="0" w:space="0" w:color="auto"/>
                <w:right w:val="none" w:sz="0" w:space="0" w:color="auto"/>
              </w:divBdr>
            </w:div>
            <w:div w:id="1473669732">
              <w:marLeft w:val="0"/>
              <w:marRight w:val="0"/>
              <w:marTop w:val="0"/>
              <w:marBottom w:val="0"/>
              <w:divBdr>
                <w:top w:val="none" w:sz="0" w:space="0" w:color="auto"/>
                <w:left w:val="none" w:sz="0" w:space="0" w:color="auto"/>
                <w:bottom w:val="none" w:sz="0" w:space="0" w:color="auto"/>
                <w:right w:val="none" w:sz="0" w:space="0" w:color="auto"/>
              </w:divBdr>
            </w:div>
            <w:div w:id="429548881">
              <w:marLeft w:val="0"/>
              <w:marRight w:val="0"/>
              <w:marTop w:val="0"/>
              <w:marBottom w:val="0"/>
              <w:divBdr>
                <w:top w:val="none" w:sz="0" w:space="0" w:color="auto"/>
                <w:left w:val="none" w:sz="0" w:space="0" w:color="auto"/>
                <w:bottom w:val="none" w:sz="0" w:space="0" w:color="auto"/>
                <w:right w:val="none" w:sz="0" w:space="0" w:color="auto"/>
              </w:divBdr>
            </w:div>
            <w:div w:id="1778212480">
              <w:marLeft w:val="0"/>
              <w:marRight w:val="0"/>
              <w:marTop w:val="0"/>
              <w:marBottom w:val="0"/>
              <w:divBdr>
                <w:top w:val="none" w:sz="0" w:space="0" w:color="auto"/>
                <w:left w:val="none" w:sz="0" w:space="0" w:color="auto"/>
                <w:bottom w:val="none" w:sz="0" w:space="0" w:color="auto"/>
                <w:right w:val="none" w:sz="0" w:space="0" w:color="auto"/>
              </w:divBdr>
            </w:div>
            <w:div w:id="1966352634">
              <w:marLeft w:val="0"/>
              <w:marRight w:val="0"/>
              <w:marTop w:val="0"/>
              <w:marBottom w:val="0"/>
              <w:divBdr>
                <w:top w:val="none" w:sz="0" w:space="0" w:color="auto"/>
                <w:left w:val="none" w:sz="0" w:space="0" w:color="auto"/>
                <w:bottom w:val="none" w:sz="0" w:space="0" w:color="auto"/>
                <w:right w:val="none" w:sz="0" w:space="0" w:color="auto"/>
              </w:divBdr>
            </w:div>
            <w:div w:id="274217799">
              <w:marLeft w:val="0"/>
              <w:marRight w:val="0"/>
              <w:marTop w:val="0"/>
              <w:marBottom w:val="0"/>
              <w:divBdr>
                <w:top w:val="none" w:sz="0" w:space="0" w:color="auto"/>
                <w:left w:val="none" w:sz="0" w:space="0" w:color="auto"/>
                <w:bottom w:val="none" w:sz="0" w:space="0" w:color="auto"/>
                <w:right w:val="none" w:sz="0" w:space="0" w:color="auto"/>
              </w:divBdr>
            </w:div>
            <w:div w:id="842551446">
              <w:marLeft w:val="0"/>
              <w:marRight w:val="0"/>
              <w:marTop w:val="0"/>
              <w:marBottom w:val="0"/>
              <w:divBdr>
                <w:top w:val="none" w:sz="0" w:space="0" w:color="auto"/>
                <w:left w:val="none" w:sz="0" w:space="0" w:color="auto"/>
                <w:bottom w:val="none" w:sz="0" w:space="0" w:color="auto"/>
                <w:right w:val="none" w:sz="0" w:space="0" w:color="auto"/>
              </w:divBdr>
            </w:div>
            <w:div w:id="459228327">
              <w:marLeft w:val="0"/>
              <w:marRight w:val="0"/>
              <w:marTop w:val="0"/>
              <w:marBottom w:val="0"/>
              <w:divBdr>
                <w:top w:val="none" w:sz="0" w:space="0" w:color="auto"/>
                <w:left w:val="none" w:sz="0" w:space="0" w:color="auto"/>
                <w:bottom w:val="none" w:sz="0" w:space="0" w:color="auto"/>
                <w:right w:val="none" w:sz="0" w:space="0" w:color="auto"/>
              </w:divBdr>
            </w:div>
            <w:div w:id="1760373630">
              <w:marLeft w:val="0"/>
              <w:marRight w:val="0"/>
              <w:marTop w:val="0"/>
              <w:marBottom w:val="0"/>
              <w:divBdr>
                <w:top w:val="none" w:sz="0" w:space="0" w:color="auto"/>
                <w:left w:val="none" w:sz="0" w:space="0" w:color="auto"/>
                <w:bottom w:val="none" w:sz="0" w:space="0" w:color="auto"/>
                <w:right w:val="none" w:sz="0" w:space="0" w:color="auto"/>
              </w:divBdr>
            </w:div>
            <w:div w:id="672075650">
              <w:marLeft w:val="0"/>
              <w:marRight w:val="0"/>
              <w:marTop w:val="0"/>
              <w:marBottom w:val="0"/>
              <w:divBdr>
                <w:top w:val="none" w:sz="0" w:space="0" w:color="auto"/>
                <w:left w:val="none" w:sz="0" w:space="0" w:color="auto"/>
                <w:bottom w:val="none" w:sz="0" w:space="0" w:color="auto"/>
                <w:right w:val="none" w:sz="0" w:space="0" w:color="auto"/>
              </w:divBdr>
            </w:div>
            <w:div w:id="168910265">
              <w:marLeft w:val="0"/>
              <w:marRight w:val="0"/>
              <w:marTop w:val="0"/>
              <w:marBottom w:val="0"/>
              <w:divBdr>
                <w:top w:val="none" w:sz="0" w:space="0" w:color="auto"/>
                <w:left w:val="none" w:sz="0" w:space="0" w:color="auto"/>
                <w:bottom w:val="none" w:sz="0" w:space="0" w:color="auto"/>
                <w:right w:val="none" w:sz="0" w:space="0" w:color="auto"/>
              </w:divBdr>
            </w:div>
            <w:div w:id="516388043">
              <w:marLeft w:val="0"/>
              <w:marRight w:val="0"/>
              <w:marTop w:val="0"/>
              <w:marBottom w:val="0"/>
              <w:divBdr>
                <w:top w:val="none" w:sz="0" w:space="0" w:color="auto"/>
                <w:left w:val="none" w:sz="0" w:space="0" w:color="auto"/>
                <w:bottom w:val="none" w:sz="0" w:space="0" w:color="auto"/>
                <w:right w:val="none" w:sz="0" w:space="0" w:color="auto"/>
              </w:divBdr>
            </w:div>
            <w:div w:id="1004891959">
              <w:marLeft w:val="0"/>
              <w:marRight w:val="0"/>
              <w:marTop w:val="0"/>
              <w:marBottom w:val="0"/>
              <w:divBdr>
                <w:top w:val="none" w:sz="0" w:space="0" w:color="auto"/>
                <w:left w:val="none" w:sz="0" w:space="0" w:color="auto"/>
                <w:bottom w:val="none" w:sz="0" w:space="0" w:color="auto"/>
                <w:right w:val="none" w:sz="0" w:space="0" w:color="auto"/>
              </w:divBdr>
            </w:div>
            <w:div w:id="1081752938">
              <w:marLeft w:val="0"/>
              <w:marRight w:val="0"/>
              <w:marTop w:val="0"/>
              <w:marBottom w:val="0"/>
              <w:divBdr>
                <w:top w:val="none" w:sz="0" w:space="0" w:color="auto"/>
                <w:left w:val="none" w:sz="0" w:space="0" w:color="auto"/>
                <w:bottom w:val="none" w:sz="0" w:space="0" w:color="auto"/>
                <w:right w:val="none" w:sz="0" w:space="0" w:color="auto"/>
              </w:divBdr>
            </w:div>
            <w:div w:id="779879581">
              <w:marLeft w:val="0"/>
              <w:marRight w:val="0"/>
              <w:marTop w:val="0"/>
              <w:marBottom w:val="0"/>
              <w:divBdr>
                <w:top w:val="none" w:sz="0" w:space="0" w:color="auto"/>
                <w:left w:val="none" w:sz="0" w:space="0" w:color="auto"/>
                <w:bottom w:val="none" w:sz="0" w:space="0" w:color="auto"/>
                <w:right w:val="none" w:sz="0" w:space="0" w:color="auto"/>
              </w:divBdr>
            </w:div>
            <w:div w:id="94133056">
              <w:marLeft w:val="0"/>
              <w:marRight w:val="0"/>
              <w:marTop w:val="0"/>
              <w:marBottom w:val="0"/>
              <w:divBdr>
                <w:top w:val="none" w:sz="0" w:space="0" w:color="auto"/>
                <w:left w:val="none" w:sz="0" w:space="0" w:color="auto"/>
                <w:bottom w:val="none" w:sz="0" w:space="0" w:color="auto"/>
                <w:right w:val="none" w:sz="0" w:space="0" w:color="auto"/>
              </w:divBdr>
            </w:div>
            <w:div w:id="1309480480">
              <w:marLeft w:val="0"/>
              <w:marRight w:val="0"/>
              <w:marTop w:val="0"/>
              <w:marBottom w:val="0"/>
              <w:divBdr>
                <w:top w:val="none" w:sz="0" w:space="0" w:color="auto"/>
                <w:left w:val="none" w:sz="0" w:space="0" w:color="auto"/>
                <w:bottom w:val="none" w:sz="0" w:space="0" w:color="auto"/>
                <w:right w:val="none" w:sz="0" w:space="0" w:color="auto"/>
              </w:divBdr>
            </w:div>
            <w:div w:id="1414741984">
              <w:marLeft w:val="0"/>
              <w:marRight w:val="0"/>
              <w:marTop w:val="0"/>
              <w:marBottom w:val="0"/>
              <w:divBdr>
                <w:top w:val="none" w:sz="0" w:space="0" w:color="auto"/>
                <w:left w:val="none" w:sz="0" w:space="0" w:color="auto"/>
                <w:bottom w:val="none" w:sz="0" w:space="0" w:color="auto"/>
                <w:right w:val="none" w:sz="0" w:space="0" w:color="auto"/>
              </w:divBdr>
            </w:div>
            <w:div w:id="300305672">
              <w:marLeft w:val="0"/>
              <w:marRight w:val="0"/>
              <w:marTop w:val="0"/>
              <w:marBottom w:val="0"/>
              <w:divBdr>
                <w:top w:val="none" w:sz="0" w:space="0" w:color="auto"/>
                <w:left w:val="none" w:sz="0" w:space="0" w:color="auto"/>
                <w:bottom w:val="none" w:sz="0" w:space="0" w:color="auto"/>
                <w:right w:val="none" w:sz="0" w:space="0" w:color="auto"/>
              </w:divBdr>
            </w:div>
            <w:div w:id="1080253852">
              <w:marLeft w:val="0"/>
              <w:marRight w:val="0"/>
              <w:marTop w:val="0"/>
              <w:marBottom w:val="0"/>
              <w:divBdr>
                <w:top w:val="none" w:sz="0" w:space="0" w:color="auto"/>
                <w:left w:val="none" w:sz="0" w:space="0" w:color="auto"/>
                <w:bottom w:val="none" w:sz="0" w:space="0" w:color="auto"/>
                <w:right w:val="none" w:sz="0" w:space="0" w:color="auto"/>
              </w:divBdr>
            </w:div>
            <w:div w:id="1060058424">
              <w:marLeft w:val="0"/>
              <w:marRight w:val="0"/>
              <w:marTop w:val="0"/>
              <w:marBottom w:val="0"/>
              <w:divBdr>
                <w:top w:val="none" w:sz="0" w:space="0" w:color="auto"/>
                <w:left w:val="none" w:sz="0" w:space="0" w:color="auto"/>
                <w:bottom w:val="none" w:sz="0" w:space="0" w:color="auto"/>
                <w:right w:val="none" w:sz="0" w:space="0" w:color="auto"/>
              </w:divBdr>
            </w:div>
            <w:div w:id="1058087598">
              <w:marLeft w:val="0"/>
              <w:marRight w:val="0"/>
              <w:marTop w:val="0"/>
              <w:marBottom w:val="0"/>
              <w:divBdr>
                <w:top w:val="none" w:sz="0" w:space="0" w:color="auto"/>
                <w:left w:val="none" w:sz="0" w:space="0" w:color="auto"/>
                <w:bottom w:val="none" w:sz="0" w:space="0" w:color="auto"/>
                <w:right w:val="none" w:sz="0" w:space="0" w:color="auto"/>
              </w:divBdr>
            </w:div>
            <w:div w:id="123236314">
              <w:marLeft w:val="0"/>
              <w:marRight w:val="0"/>
              <w:marTop w:val="0"/>
              <w:marBottom w:val="0"/>
              <w:divBdr>
                <w:top w:val="none" w:sz="0" w:space="0" w:color="auto"/>
                <w:left w:val="none" w:sz="0" w:space="0" w:color="auto"/>
                <w:bottom w:val="none" w:sz="0" w:space="0" w:color="auto"/>
                <w:right w:val="none" w:sz="0" w:space="0" w:color="auto"/>
              </w:divBdr>
            </w:div>
            <w:div w:id="703209143">
              <w:marLeft w:val="0"/>
              <w:marRight w:val="0"/>
              <w:marTop w:val="0"/>
              <w:marBottom w:val="0"/>
              <w:divBdr>
                <w:top w:val="none" w:sz="0" w:space="0" w:color="auto"/>
                <w:left w:val="none" w:sz="0" w:space="0" w:color="auto"/>
                <w:bottom w:val="none" w:sz="0" w:space="0" w:color="auto"/>
                <w:right w:val="none" w:sz="0" w:space="0" w:color="auto"/>
              </w:divBdr>
            </w:div>
            <w:div w:id="1388066631">
              <w:marLeft w:val="0"/>
              <w:marRight w:val="0"/>
              <w:marTop w:val="0"/>
              <w:marBottom w:val="0"/>
              <w:divBdr>
                <w:top w:val="none" w:sz="0" w:space="0" w:color="auto"/>
                <w:left w:val="none" w:sz="0" w:space="0" w:color="auto"/>
                <w:bottom w:val="none" w:sz="0" w:space="0" w:color="auto"/>
                <w:right w:val="none" w:sz="0" w:space="0" w:color="auto"/>
              </w:divBdr>
            </w:div>
            <w:div w:id="1040743090">
              <w:marLeft w:val="0"/>
              <w:marRight w:val="0"/>
              <w:marTop w:val="0"/>
              <w:marBottom w:val="0"/>
              <w:divBdr>
                <w:top w:val="none" w:sz="0" w:space="0" w:color="auto"/>
                <w:left w:val="none" w:sz="0" w:space="0" w:color="auto"/>
                <w:bottom w:val="none" w:sz="0" w:space="0" w:color="auto"/>
                <w:right w:val="none" w:sz="0" w:space="0" w:color="auto"/>
              </w:divBdr>
            </w:div>
            <w:div w:id="578170476">
              <w:marLeft w:val="0"/>
              <w:marRight w:val="0"/>
              <w:marTop w:val="0"/>
              <w:marBottom w:val="0"/>
              <w:divBdr>
                <w:top w:val="none" w:sz="0" w:space="0" w:color="auto"/>
                <w:left w:val="none" w:sz="0" w:space="0" w:color="auto"/>
                <w:bottom w:val="none" w:sz="0" w:space="0" w:color="auto"/>
                <w:right w:val="none" w:sz="0" w:space="0" w:color="auto"/>
              </w:divBdr>
            </w:div>
            <w:div w:id="12347784">
              <w:marLeft w:val="0"/>
              <w:marRight w:val="0"/>
              <w:marTop w:val="0"/>
              <w:marBottom w:val="0"/>
              <w:divBdr>
                <w:top w:val="none" w:sz="0" w:space="0" w:color="auto"/>
                <w:left w:val="none" w:sz="0" w:space="0" w:color="auto"/>
                <w:bottom w:val="none" w:sz="0" w:space="0" w:color="auto"/>
                <w:right w:val="none" w:sz="0" w:space="0" w:color="auto"/>
              </w:divBdr>
            </w:div>
            <w:div w:id="1018435620">
              <w:marLeft w:val="0"/>
              <w:marRight w:val="0"/>
              <w:marTop w:val="0"/>
              <w:marBottom w:val="0"/>
              <w:divBdr>
                <w:top w:val="none" w:sz="0" w:space="0" w:color="auto"/>
                <w:left w:val="none" w:sz="0" w:space="0" w:color="auto"/>
                <w:bottom w:val="none" w:sz="0" w:space="0" w:color="auto"/>
                <w:right w:val="none" w:sz="0" w:space="0" w:color="auto"/>
              </w:divBdr>
            </w:div>
            <w:div w:id="4328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9703">
      <w:bodyDiv w:val="1"/>
      <w:marLeft w:val="0"/>
      <w:marRight w:val="0"/>
      <w:marTop w:val="0"/>
      <w:marBottom w:val="0"/>
      <w:divBdr>
        <w:top w:val="none" w:sz="0" w:space="0" w:color="auto"/>
        <w:left w:val="none" w:sz="0" w:space="0" w:color="auto"/>
        <w:bottom w:val="none" w:sz="0" w:space="0" w:color="auto"/>
        <w:right w:val="none" w:sz="0" w:space="0" w:color="auto"/>
      </w:divBdr>
      <w:divsChild>
        <w:div w:id="1043822309">
          <w:marLeft w:val="0"/>
          <w:marRight w:val="0"/>
          <w:marTop w:val="0"/>
          <w:marBottom w:val="0"/>
          <w:divBdr>
            <w:top w:val="none" w:sz="0" w:space="0" w:color="auto"/>
            <w:left w:val="none" w:sz="0" w:space="0" w:color="auto"/>
            <w:bottom w:val="none" w:sz="0" w:space="0" w:color="auto"/>
            <w:right w:val="none" w:sz="0" w:space="0" w:color="auto"/>
          </w:divBdr>
        </w:div>
        <w:div w:id="1464811112">
          <w:marLeft w:val="0"/>
          <w:marRight w:val="0"/>
          <w:marTop w:val="0"/>
          <w:marBottom w:val="0"/>
          <w:divBdr>
            <w:top w:val="none" w:sz="0" w:space="0" w:color="auto"/>
            <w:left w:val="none" w:sz="0" w:space="0" w:color="auto"/>
            <w:bottom w:val="none" w:sz="0" w:space="0" w:color="auto"/>
            <w:right w:val="none" w:sz="0" w:space="0" w:color="auto"/>
          </w:divBdr>
        </w:div>
        <w:div w:id="1193226938">
          <w:marLeft w:val="0"/>
          <w:marRight w:val="0"/>
          <w:marTop w:val="0"/>
          <w:marBottom w:val="0"/>
          <w:divBdr>
            <w:top w:val="none" w:sz="0" w:space="0" w:color="auto"/>
            <w:left w:val="none" w:sz="0" w:space="0" w:color="auto"/>
            <w:bottom w:val="none" w:sz="0" w:space="0" w:color="auto"/>
            <w:right w:val="none" w:sz="0" w:space="0" w:color="auto"/>
          </w:divBdr>
        </w:div>
        <w:div w:id="655649311">
          <w:marLeft w:val="0"/>
          <w:marRight w:val="0"/>
          <w:marTop w:val="0"/>
          <w:marBottom w:val="0"/>
          <w:divBdr>
            <w:top w:val="none" w:sz="0" w:space="0" w:color="auto"/>
            <w:left w:val="none" w:sz="0" w:space="0" w:color="auto"/>
            <w:bottom w:val="none" w:sz="0" w:space="0" w:color="auto"/>
            <w:right w:val="none" w:sz="0" w:space="0" w:color="auto"/>
          </w:divBdr>
        </w:div>
        <w:div w:id="1550654057">
          <w:marLeft w:val="0"/>
          <w:marRight w:val="0"/>
          <w:marTop w:val="0"/>
          <w:marBottom w:val="0"/>
          <w:divBdr>
            <w:top w:val="none" w:sz="0" w:space="0" w:color="auto"/>
            <w:left w:val="none" w:sz="0" w:space="0" w:color="auto"/>
            <w:bottom w:val="none" w:sz="0" w:space="0" w:color="auto"/>
            <w:right w:val="none" w:sz="0" w:space="0" w:color="auto"/>
          </w:divBdr>
        </w:div>
        <w:div w:id="1022392622">
          <w:marLeft w:val="0"/>
          <w:marRight w:val="0"/>
          <w:marTop w:val="0"/>
          <w:marBottom w:val="0"/>
          <w:divBdr>
            <w:top w:val="none" w:sz="0" w:space="0" w:color="auto"/>
            <w:left w:val="none" w:sz="0" w:space="0" w:color="auto"/>
            <w:bottom w:val="none" w:sz="0" w:space="0" w:color="auto"/>
            <w:right w:val="none" w:sz="0" w:space="0" w:color="auto"/>
          </w:divBdr>
        </w:div>
      </w:divsChild>
    </w:div>
    <w:div w:id="243027639">
      <w:bodyDiv w:val="1"/>
      <w:marLeft w:val="0"/>
      <w:marRight w:val="0"/>
      <w:marTop w:val="0"/>
      <w:marBottom w:val="0"/>
      <w:divBdr>
        <w:top w:val="none" w:sz="0" w:space="0" w:color="auto"/>
        <w:left w:val="none" w:sz="0" w:space="0" w:color="auto"/>
        <w:bottom w:val="none" w:sz="0" w:space="0" w:color="auto"/>
        <w:right w:val="none" w:sz="0" w:space="0" w:color="auto"/>
      </w:divBdr>
    </w:div>
    <w:div w:id="266695434">
      <w:bodyDiv w:val="1"/>
      <w:marLeft w:val="0"/>
      <w:marRight w:val="0"/>
      <w:marTop w:val="0"/>
      <w:marBottom w:val="0"/>
      <w:divBdr>
        <w:top w:val="none" w:sz="0" w:space="0" w:color="auto"/>
        <w:left w:val="none" w:sz="0" w:space="0" w:color="auto"/>
        <w:bottom w:val="none" w:sz="0" w:space="0" w:color="auto"/>
        <w:right w:val="none" w:sz="0" w:space="0" w:color="auto"/>
      </w:divBdr>
    </w:div>
    <w:div w:id="281573203">
      <w:bodyDiv w:val="1"/>
      <w:marLeft w:val="0"/>
      <w:marRight w:val="0"/>
      <w:marTop w:val="0"/>
      <w:marBottom w:val="0"/>
      <w:divBdr>
        <w:top w:val="none" w:sz="0" w:space="0" w:color="auto"/>
        <w:left w:val="none" w:sz="0" w:space="0" w:color="auto"/>
        <w:bottom w:val="none" w:sz="0" w:space="0" w:color="auto"/>
        <w:right w:val="none" w:sz="0" w:space="0" w:color="auto"/>
      </w:divBdr>
    </w:div>
    <w:div w:id="305008931">
      <w:bodyDiv w:val="1"/>
      <w:marLeft w:val="0"/>
      <w:marRight w:val="0"/>
      <w:marTop w:val="0"/>
      <w:marBottom w:val="0"/>
      <w:divBdr>
        <w:top w:val="none" w:sz="0" w:space="0" w:color="auto"/>
        <w:left w:val="none" w:sz="0" w:space="0" w:color="auto"/>
        <w:bottom w:val="none" w:sz="0" w:space="0" w:color="auto"/>
        <w:right w:val="none" w:sz="0" w:space="0" w:color="auto"/>
      </w:divBdr>
    </w:div>
    <w:div w:id="311100608">
      <w:bodyDiv w:val="1"/>
      <w:marLeft w:val="0"/>
      <w:marRight w:val="0"/>
      <w:marTop w:val="0"/>
      <w:marBottom w:val="0"/>
      <w:divBdr>
        <w:top w:val="none" w:sz="0" w:space="0" w:color="auto"/>
        <w:left w:val="none" w:sz="0" w:space="0" w:color="auto"/>
        <w:bottom w:val="none" w:sz="0" w:space="0" w:color="auto"/>
        <w:right w:val="none" w:sz="0" w:space="0" w:color="auto"/>
      </w:divBdr>
    </w:div>
    <w:div w:id="322319001">
      <w:bodyDiv w:val="1"/>
      <w:marLeft w:val="0"/>
      <w:marRight w:val="0"/>
      <w:marTop w:val="0"/>
      <w:marBottom w:val="0"/>
      <w:divBdr>
        <w:top w:val="none" w:sz="0" w:space="0" w:color="auto"/>
        <w:left w:val="none" w:sz="0" w:space="0" w:color="auto"/>
        <w:bottom w:val="none" w:sz="0" w:space="0" w:color="auto"/>
        <w:right w:val="none" w:sz="0" w:space="0" w:color="auto"/>
      </w:divBdr>
    </w:div>
    <w:div w:id="323896190">
      <w:bodyDiv w:val="1"/>
      <w:marLeft w:val="0"/>
      <w:marRight w:val="0"/>
      <w:marTop w:val="0"/>
      <w:marBottom w:val="0"/>
      <w:divBdr>
        <w:top w:val="none" w:sz="0" w:space="0" w:color="auto"/>
        <w:left w:val="none" w:sz="0" w:space="0" w:color="auto"/>
        <w:bottom w:val="none" w:sz="0" w:space="0" w:color="auto"/>
        <w:right w:val="none" w:sz="0" w:space="0" w:color="auto"/>
      </w:divBdr>
    </w:div>
    <w:div w:id="391975703">
      <w:bodyDiv w:val="1"/>
      <w:marLeft w:val="0"/>
      <w:marRight w:val="0"/>
      <w:marTop w:val="0"/>
      <w:marBottom w:val="0"/>
      <w:divBdr>
        <w:top w:val="none" w:sz="0" w:space="0" w:color="auto"/>
        <w:left w:val="none" w:sz="0" w:space="0" w:color="auto"/>
        <w:bottom w:val="none" w:sz="0" w:space="0" w:color="auto"/>
        <w:right w:val="none" w:sz="0" w:space="0" w:color="auto"/>
      </w:divBdr>
    </w:div>
    <w:div w:id="404377597">
      <w:bodyDiv w:val="1"/>
      <w:marLeft w:val="0"/>
      <w:marRight w:val="0"/>
      <w:marTop w:val="0"/>
      <w:marBottom w:val="0"/>
      <w:divBdr>
        <w:top w:val="none" w:sz="0" w:space="0" w:color="auto"/>
        <w:left w:val="none" w:sz="0" w:space="0" w:color="auto"/>
        <w:bottom w:val="none" w:sz="0" w:space="0" w:color="auto"/>
        <w:right w:val="none" w:sz="0" w:space="0" w:color="auto"/>
      </w:divBdr>
    </w:div>
    <w:div w:id="511188095">
      <w:bodyDiv w:val="1"/>
      <w:marLeft w:val="0"/>
      <w:marRight w:val="0"/>
      <w:marTop w:val="0"/>
      <w:marBottom w:val="0"/>
      <w:divBdr>
        <w:top w:val="none" w:sz="0" w:space="0" w:color="auto"/>
        <w:left w:val="none" w:sz="0" w:space="0" w:color="auto"/>
        <w:bottom w:val="none" w:sz="0" w:space="0" w:color="auto"/>
        <w:right w:val="none" w:sz="0" w:space="0" w:color="auto"/>
      </w:divBdr>
    </w:div>
    <w:div w:id="552620225">
      <w:bodyDiv w:val="1"/>
      <w:marLeft w:val="0"/>
      <w:marRight w:val="0"/>
      <w:marTop w:val="0"/>
      <w:marBottom w:val="0"/>
      <w:divBdr>
        <w:top w:val="none" w:sz="0" w:space="0" w:color="auto"/>
        <w:left w:val="none" w:sz="0" w:space="0" w:color="auto"/>
        <w:bottom w:val="none" w:sz="0" w:space="0" w:color="auto"/>
        <w:right w:val="none" w:sz="0" w:space="0" w:color="auto"/>
      </w:divBdr>
    </w:div>
    <w:div w:id="620456901">
      <w:bodyDiv w:val="1"/>
      <w:marLeft w:val="0"/>
      <w:marRight w:val="0"/>
      <w:marTop w:val="0"/>
      <w:marBottom w:val="0"/>
      <w:divBdr>
        <w:top w:val="none" w:sz="0" w:space="0" w:color="auto"/>
        <w:left w:val="none" w:sz="0" w:space="0" w:color="auto"/>
        <w:bottom w:val="none" w:sz="0" w:space="0" w:color="auto"/>
        <w:right w:val="none" w:sz="0" w:space="0" w:color="auto"/>
      </w:divBdr>
    </w:div>
    <w:div w:id="641736236">
      <w:bodyDiv w:val="1"/>
      <w:marLeft w:val="0"/>
      <w:marRight w:val="0"/>
      <w:marTop w:val="0"/>
      <w:marBottom w:val="0"/>
      <w:divBdr>
        <w:top w:val="none" w:sz="0" w:space="0" w:color="auto"/>
        <w:left w:val="none" w:sz="0" w:space="0" w:color="auto"/>
        <w:bottom w:val="none" w:sz="0" w:space="0" w:color="auto"/>
        <w:right w:val="none" w:sz="0" w:space="0" w:color="auto"/>
      </w:divBdr>
    </w:div>
    <w:div w:id="663506736">
      <w:bodyDiv w:val="1"/>
      <w:marLeft w:val="0"/>
      <w:marRight w:val="0"/>
      <w:marTop w:val="0"/>
      <w:marBottom w:val="0"/>
      <w:divBdr>
        <w:top w:val="none" w:sz="0" w:space="0" w:color="auto"/>
        <w:left w:val="none" w:sz="0" w:space="0" w:color="auto"/>
        <w:bottom w:val="none" w:sz="0" w:space="0" w:color="auto"/>
        <w:right w:val="none" w:sz="0" w:space="0" w:color="auto"/>
      </w:divBdr>
      <w:divsChild>
        <w:div w:id="2128698841">
          <w:marLeft w:val="0"/>
          <w:marRight w:val="0"/>
          <w:marTop w:val="0"/>
          <w:marBottom w:val="0"/>
          <w:divBdr>
            <w:top w:val="none" w:sz="0" w:space="0" w:color="auto"/>
            <w:left w:val="none" w:sz="0" w:space="0" w:color="auto"/>
            <w:bottom w:val="none" w:sz="0" w:space="0" w:color="auto"/>
            <w:right w:val="none" w:sz="0" w:space="0" w:color="auto"/>
          </w:divBdr>
        </w:div>
        <w:div w:id="3023863">
          <w:marLeft w:val="0"/>
          <w:marRight w:val="0"/>
          <w:marTop w:val="0"/>
          <w:marBottom w:val="0"/>
          <w:divBdr>
            <w:top w:val="none" w:sz="0" w:space="0" w:color="auto"/>
            <w:left w:val="none" w:sz="0" w:space="0" w:color="auto"/>
            <w:bottom w:val="none" w:sz="0" w:space="0" w:color="auto"/>
            <w:right w:val="none" w:sz="0" w:space="0" w:color="auto"/>
          </w:divBdr>
        </w:div>
        <w:div w:id="1373463865">
          <w:marLeft w:val="0"/>
          <w:marRight w:val="0"/>
          <w:marTop w:val="0"/>
          <w:marBottom w:val="0"/>
          <w:divBdr>
            <w:top w:val="none" w:sz="0" w:space="0" w:color="auto"/>
            <w:left w:val="none" w:sz="0" w:space="0" w:color="auto"/>
            <w:bottom w:val="none" w:sz="0" w:space="0" w:color="auto"/>
            <w:right w:val="none" w:sz="0" w:space="0" w:color="auto"/>
          </w:divBdr>
        </w:div>
        <w:div w:id="1785685966">
          <w:marLeft w:val="0"/>
          <w:marRight w:val="0"/>
          <w:marTop w:val="0"/>
          <w:marBottom w:val="0"/>
          <w:divBdr>
            <w:top w:val="none" w:sz="0" w:space="0" w:color="auto"/>
            <w:left w:val="none" w:sz="0" w:space="0" w:color="auto"/>
            <w:bottom w:val="none" w:sz="0" w:space="0" w:color="auto"/>
            <w:right w:val="none" w:sz="0" w:space="0" w:color="auto"/>
          </w:divBdr>
        </w:div>
        <w:div w:id="1824808896">
          <w:marLeft w:val="0"/>
          <w:marRight w:val="0"/>
          <w:marTop w:val="0"/>
          <w:marBottom w:val="0"/>
          <w:divBdr>
            <w:top w:val="none" w:sz="0" w:space="0" w:color="auto"/>
            <w:left w:val="none" w:sz="0" w:space="0" w:color="auto"/>
            <w:bottom w:val="none" w:sz="0" w:space="0" w:color="auto"/>
            <w:right w:val="none" w:sz="0" w:space="0" w:color="auto"/>
          </w:divBdr>
        </w:div>
        <w:div w:id="1940330926">
          <w:marLeft w:val="0"/>
          <w:marRight w:val="0"/>
          <w:marTop w:val="0"/>
          <w:marBottom w:val="0"/>
          <w:divBdr>
            <w:top w:val="none" w:sz="0" w:space="0" w:color="auto"/>
            <w:left w:val="none" w:sz="0" w:space="0" w:color="auto"/>
            <w:bottom w:val="none" w:sz="0" w:space="0" w:color="auto"/>
            <w:right w:val="none" w:sz="0" w:space="0" w:color="auto"/>
          </w:divBdr>
        </w:div>
        <w:div w:id="1174150954">
          <w:marLeft w:val="0"/>
          <w:marRight w:val="0"/>
          <w:marTop w:val="0"/>
          <w:marBottom w:val="0"/>
          <w:divBdr>
            <w:top w:val="none" w:sz="0" w:space="0" w:color="auto"/>
            <w:left w:val="none" w:sz="0" w:space="0" w:color="auto"/>
            <w:bottom w:val="none" w:sz="0" w:space="0" w:color="auto"/>
            <w:right w:val="none" w:sz="0" w:space="0" w:color="auto"/>
          </w:divBdr>
        </w:div>
      </w:divsChild>
    </w:div>
    <w:div w:id="667253916">
      <w:bodyDiv w:val="1"/>
      <w:marLeft w:val="0"/>
      <w:marRight w:val="0"/>
      <w:marTop w:val="0"/>
      <w:marBottom w:val="0"/>
      <w:divBdr>
        <w:top w:val="none" w:sz="0" w:space="0" w:color="auto"/>
        <w:left w:val="none" w:sz="0" w:space="0" w:color="auto"/>
        <w:bottom w:val="none" w:sz="0" w:space="0" w:color="auto"/>
        <w:right w:val="none" w:sz="0" w:space="0" w:color="auto"/>
      </w:divBdr>
      <w:divsChild>
        <w:div w:id="559829313">
          <w:marLeft w:val="0"/>
          <w:marRight w:val="0"/>
          <w:marTop w:val="0"/>
          <w:marBottom w:val="0"/>
          <w:divBdr>
            <w:top w:val="none" w:sz="0" w:space="0" w:color="auto"/>
            <w:left w:val="none" w:sz="0" w:space="0" w:color="auto"/>
            <w:bottom w:val="none" w:sz="0" w:space="0" w:color="auto"/>
            <w:right w:val="none" w:sz="0" w:space="0" w:color="auto"/>
          </w:divBdr>
        </w:div>
        <w:div w:id="1566603850">
          <w:marLeft w:val="0"/>
          <w:marRight w:val="0"/>
          <w:marTop w:val="0"/>
          <w:marBottom w:val="0"/>
          <w:divBdr>
            <w:top w:val="none" w:sz="0" w:space="0" w:color="auto"/>
            <w:left w:val="none" w:sz="0" w:space="0" w:color="auto"/>
            <w:bottom w:val="none" w:sz="0" w:space="0" w:color="auto"/>
            <w:right w:val="none" w:sz="0" w:space="0" w:color="auto"/>
          </w:divBdr>
        </w:div>
        <w:div w:id="394469638">
          <w:marLeft w:val="0"/>
          <w:marRight w:val="0"/>
          <w:marTop w:val="0"/>
          <w:marBottom w:val="0"/>
          <w:divBdr>
            <w:top w:val="none" w:sz="0" w:space="0" w:color="auto"/>
            <w:left w:val="none" w:sz="0" w:space="0" w:color="auto"/>
            <w:bottom w:val="none" w:sz="0" w:space="0" w:color="auto"/>
            <w:right w:val="none" w:sz="0" w:space="0" w:color="auto"/>
          </w:divBdr>
        </w:div>
        <w:div w:id="132795790">
          <w:marLeft w:val="0"/>
          <w:marRight w:val="0"/>
          <w:marTop w:val="0"/>
          <w:marBottom w:val="0"/>
          <w:divBdr>
            <w:top w:val="none" w:sz="0" w:space="0" w:color="auto"/>
            <w:left w:val="none" w:sz="0" w:space="0" w:color="auto"/>
            <w:bottom w:val="none" w:sz="0" w:space="0" w:color="auto"/>
            <w:right w:val="none" w:sz="0" w:space="0" w:color="auto"/>
          </w:divBdr>
        </w:div>
        <w:div w:id="1365788346">
          <w:marLeft w:val="0"/>
          <w:marRight w:val="0"/>
          <w:marTop w:val="0"/>
          <w:marBottom w:val="0"/>
          <w:divBdr>
            <w:top w:val="none" w:sz="0" w:space="0" w:color="auto"/>
            <w:left w:val="none" w:sz="0" w:space="0" w:color="auto"/>
            <w:bottom w:val="none" w:sz="0" w:space="0" w:color="auto"/>
            <w:right w:val="none" w:sz="0" w:space="0" w:color="auto"/>
          </w:divBdr>
        </w:div>
        <w:div w:id="1613438584">
          <w:marLeft w:val="0"/>
          <w:marRight w:val="0"/>
          <w:marTop w:val="0"/>
          <w:marBottom w:val="0"/>
          <w:divBdr>
            <w:top w:val="none" w:sz="0" w:space="0" w:color="auto"/>
            <w:left w:val="none" w:sz="0" w:space="0" w:color="auto"/>
            <w:bottom w:val="none" w:sz="0" w:space="0" w:color="auto"/>
            <w:right w:val="none" w:sz="0" w:space="0" w:color="auto"/>
          </w:divBdr>
        </w:div>
        <w:div w:id="1963267114">
          <w:marLeft w:val="0"/>
          <w:marRight w:val="0"/>
          <w:marTop w:val="0"/>
          <w:marBottom w:val="0"/>
          <w:divBdr>
            <w:top w:val="none" w:sz="0" w:space="0" w:color="auto"/>
            <w:left w:val="none" w:sz="0" w:space="0" w:color="auto"/>
            <w:bottom w:val="none" w:sz="0" w:space="0" w:color="auto"/>
            <w:right w:val="none" w:sz="0" w:space="0" w:color="auto"/>
          </w:divBdr>
        </w:div>
        <w:div w:id="290138499">
          <w:marLeft w:val="0"/>
          <w:marRight w:val="0"/>
          <w:marTop w:val="0"/>
          <w:marBottom w:val="0"/>
          <w:divBdr>
            <w:top w:val="none" w:sz="0" w:space="0" w:color="auto"/>
            <w:left w:val="none" w:sz="0" w:space="0" w:color="auto"/>
            <w:bottom w:val="none" w:sz="0" w:space="0" w:color="auto"/>
            <w:right w:val="none" w:sz="0" w:space="0" w:color="auto"/>
          </w:divBdr>
        </w:div>
        <w:div w:id="569265397">
          <w:marLeft w:val="0"/>
          <w:marRight w:val="0"/>
          <w:marTop w:val="0"/>
          <w:marBottom w:val="0"/>
          <w:divBdr>
            <w:top w:val="none" w:sz="0" w:space="0" w:color="auto"/>
            <w:left w:val="none" w:sz="0" w:space="0" w:color="auto"/>
            <w:bottom w:val="none" w:sz="0" w:space="0" w:color="auto"/>
            <w:right w:val="none" w:sz="0" w:space="0" w:color="auto"/>
          </w:divBdr>
        </w:div>
        <w:div w:id="1794402753">
          <w:marLeft w:val="0"/>
          <w:marRight w:val="0"/>
          <w:marTop w:val="0"/>
          <w:marBottom w:val="0"/>
          <w:divBdr>
            <w:top w:val="none" w:sz="0" w:space="0" w:color="auto"/>
            <w:left w:val="none" w:sz="0" w:space="0" w:color="auto"/>
            <w:bottom w:val="none" w:sz="0" w:space="0" w:color="auto"/>
            <w:right w:val="none" w:sz="0" w:space="0" w:color="auto"/>
          </w:divBdr>
        </w:div>
        <w:div w:id="1127620263">
          <w:marLeft w:val="0"/>
          <w:marRight w:val="0"/>
          <w:marTop w:val="0"/>
          <w:marBottom w:val="0"/>
          <w:divBdr>
            <w:top w:val="none" w:sz="0" w:space="0" w:color="auto"/>
            <w:left w:val="none" w:sz="0" w:space="0" w:color="auto"/>
            <w:bottom w:val="none" w:sz="0" w:space="0" w:color="auto"/>
            <w:right w:val="none" w:sz="0" w:space="0" w:color="auto"/>
          </w:divBdr>
        </w:div>
        <w:div w:id="1824156807">
          <w:marLeft w:val="0"/>
          <w:marRight w:val="0"/>
          <w:marTop w:val="0"/>
          <w:marBottom w:val="0"/>
          <w:divBdr>
            <w:top w:val="none" w:sz="0" w:space="0" w:color="auto"/>
            <w:left w:val="none" w:sz="0" w:space="0" w:color="auto"/>
            <w:bottom w:val="none" w:sz="0" w:space="0" w:color="auto"/>
            <w:right w:val="none" w:sz="0" w:space="0" w:color="auto"/>
          </w:divBdr>
        </w:div>
      </w:divsChild>
    </w:div>
    <w:div w:id="767847348">
      <w:bodyDiv w:val="1"/>
      <w:marLeft w:val="0"/>
      <w:marRight w:val="0"/>
      <w:marTop w:val="0"/>
      <w:marBottom w:val="0"/>
      <w:divBdr>
        <w:top w:val="none" w:sz="0" w:space="0" w:color="auto"/>
        <w:left w:val="none" w:sz="0" w:space="0" w:color="auto"/>
        <w:bottom w:val="none" w:sz="0" w:space="0" w:color="auto"/>
        <w:right w:val="none" w:sz="0" w:space="0" w:color="auto"/>
      </w:divBdr>
    </w:div>
    <w:div w:id="912087773">
      <w:bodyDiv w:val="1"/>
      <w:marLeft w:val="0"/>
      <w:marRight w:val="0"/>
      <w:marTop w:val="0"/>
      <w:marBottom w:val="0"/>
      <w:divBdr>
        <w:top w:val="none" w:sz="0" w:space="0" w:color="auto"/>
        <w:left w:val="none" w:sz="0" w:space="0" w:color="auto"/>
        <w:bottom w:val="none" w:sz="0" w:space="0" w:color="auto"/>
        <w:right w:val="none" w:sz="0" w:space="0" w:color="auto"/>
      </w:divBdr>
    </w:div>
    <w:div w:id="914586727">
      <w:bodyDiv w:val="1"/>
      <w:marLeft w:val="0"/>
      <w:marRight w:val="0"/>
      <w:marTop w:val="0"/>
      <w:marBottom w:val="0"/>
      <w:divBdr>
        <w:top w:val="none" w:sz="0" w:space="0" w:color="auto"/>
        <w:left w:val="none" w:sz="0" w:space="0" w:color="auto"/>
        <w:bottom w:val="none" w:sz="0" w:space="0" w:color="auto"/>
        <w:right w:val="none" w:sz="0" w:space="0" w:color="auto"/>
      </w:divBdr>
    </w:div>
    <w:div w:id="963073980">
      <w:bodyDiv w:val="1"/>
      <w:marLeft w:val="0"/>
      <w:marRight w:val="0"/>
      <w:marTop w:val="0"/>
      <w:marBottom w:val="0"/>
      <w:divBdr>
        <w:top w:val="none" w:sz="0" w:space="0" w:color="auto"/>
        <w:left w:val="none" w:sz="0" w:space="0" w:color="auto"/>
        <w:bottom w:val="none" w:sz="0" w:space="0" w:color="auto"/>
        <w:right w:val="none" w:sz="0" w:space="0" w:color="auto"/>
      </w:divBdr>
      <w:divsChild>
        <w:div w:id="469985012">
          <w:marLeft w:val="0"/>
          <w:marRight w:val="0"/>
          <w:marTop w:val="0"/>
          <w:marBottom w:val="0"/>
          <w:divBdr>
            <w:top w:val="none" w:sz="0" w:space="0" w:color="auto"/>
            <w:left w:val="none" w:sz="0" w:space="0" w:color="auto"/>
            <w:bottom w:val="none" w:sz="0" w:space="0" w:color="auto"/>
            <w:right w:val="none" w:sz="0" w:space="0" w:color="auto"/>
          </w:divBdr>
        </w:div>
      </w:divsChild>
    </w:div>
    <w:div w:id="1000545676">
      <w:bodyDiv w:val="1"/>
      <w:marLeft w:val="0"/>
      <w:marRight w:val="0"/>
      <w:marTop w:val="0"/>
      <w:marBottom w:val="0"/>
      <w:divBdr>
        <w:top w:val="none" w:sz="0" w:space="0" w:color="auto"/>
        <w:left w:val="none" w:sz="0" w:space="0" w:color="auto"/>
        <w:bottom w:val="none" w:sz="0" w:space="0" w:color="auto"/>
        <w:right w:val="none" w:sz="0" w:space="0" w:color="auto"/>
      </w:divBdr>
    </w:div>
    <w:div w:id="1004238173">
      <w:bodyDiv w:val="1"/>
      <w:marLeft w:val="0"/>
      <w:marRight w:val="0"/>
      <w:marTop w:val="0"/>
      <w:marBottom w:val="0"/>
      <w:divBdr>
        <w:top w:val="none" w:sz="0" w:space="0" w:color="auto"/>
        <w:left w:val="none" w:sz="0" w:space="0" w:color="auto"/>
        <w:bottom w:val="none" w:sz="0" w:space="0" w:color="auto"/>
        <w:right w:val="none" w:sz="0" w:space="0" w:color="auto"/>
      </w:divBdr>
      <w:divsChild>
        <w:div w:id="2033876483">
          <w:marLeft w:val="0"/>
          <w:marRight w:val="0"/>
          <w:marTop w:val="0"/>
          <w:marBottom w:val="0"/>
          <w:divBdr>
            <w:top w:val="none" w:sz="0" w:space="0" w:color="auto"/>
            <w:left w:val="none" w:sz="0" w:space="0" w:color="auto"/>
            <w:bottom w:val="none" w:sz="0" w:space="0" w:color="auto"/>
            <w:right w:val="none" w:sz="0" w:space="0" w:color="auto"/>
          </w:divBdr>
        </w:div>
        <w:div w:id="1892418524">
          <w:marLeft w:val="0"/>
          <w:marRight w:val="0"/>
          <w:marTop w:val="0"/>
          <w:marBottom w:val="0"/>
          <w:divBdr>
            <w:top w:val="none" w:sz="0" w:space="0" w:color="auto"/>
            <w:left w:val="none" w:sz="0" w:space="0" w:color="auto"/>
            <w:bottom w:val="none" w:sz="0" w:space="0" w:color="auto"/>
            <w:right w:val="none" w:sz="0" w:space="0" w:color="auto"/>
          </w:divBdr>
        </w:div>
        <w:div w:id="685134014">
          <w:marLeft w:val="0"/>
          <w:marRight w:val="0"/>
          <w:marTop w:val="0"/>
          <w:marBottom w:val="0"/>
          <w:divBdr>
            <w:top w:val="none" w:sz="0" w:space="0" w:color="auto"/>
            <w:left w:val="none" w:sz="0" w:space="0" w:color="auto"/>
            <w:bottom w:val="none" w:sz="0" w:space="0" w:color="auto"/>
            <w:right w:val="none" w:sz="0" w:space="0" w:color="auto"/>
          </w:divBdr>
        </w:div>
      </w:divsChild>
    </w:div>
    <w:div w:id="1070032887">
      <w:bodyDiv w:val="1"/>
      <w:marLeft w:val="0"/>
      <w:marRight w:val="0"/>
      <w:marTop w:val="0"/>
      <w:marBottom w:val="0"/>
      <w:divBdr>
        <w:top w:val="none" w:sz="0" w:space="0" w:color="auto"/>
        <w:left w:val="none" w:sz="0" w:space="0" w:color="auto"/>
        <w:bottom w:val="none" w:sz="0" w:space="0" w:color="auto"/>
        <w:right w:val="none" w:sz="0" w:space="0" w:color="auto"/>
      </w:divBdr>
    </w:div>
    <w:div w:id="1114716426">
      <w:bodyDiv w:val="1"/>
      <w:marLeft w:val="0"/>
      <w:marRight w:val="0"/>
      <w:marTop w:val="0"/>
      <w:marBottom w:val="0"/>
      <w:divBdr>
        <w:top w:val="none" w:sz="0" w:space="0" w:color="auto"/>
        <w:left w:val="none" w:sz="0" w:space="0" w:color="auto"/>
        <w:bottom w:val="none" w:sz="0" w:space="0" w:color="auto"/>
        <w:right w:val="none" w:sz="0" w:space="0" w:color="auto"/>
      </w:divBdr>
    </w:div>
    <w:div w:id="1120612069">
      <w:bodyDiv w:val="1"/>
      <w:marLeft w:val="0"/>
      <w:marRight w:val="0"/>
      <w:marTop w:val="0"/>
      <w:marBottom w:val="0"/>
      <w:divBdr>
        <w:top w:val="none" w:sz="0" w:space="0" w:color="auto"/>
        <w:left w:val="none" w:sz="0" w:space="0" w:color="auto"/>
        <w:bottom w:val="none" w:sz="0" w:space="0" w:color="auto"/>
        <w:right w:val="none" w:sz="0" w:space="0" w:color="auto"/>
      </w:divBdr>
    </w:div>
    <w:div w:id="1177228000">
      <w:bodyDiv w:val="1"/>
      <w:marLeft w:val="0"/>
      <w:marRight w:val="0"/>
      <w:marTop w:val="0"/>
      <w:marBottom w:val="0"/>
      <w:divBdr>
        <w:top w:val="none" w:sz="0" w:space="0" w:color="auto"/>
        <w:left w:val="none" w:sz="0" w:space="0" w:color="auto"/>
        <w:bottom w:val="none" w:sz="0" w:space="0" w:color="auto"/>
        <w:right w:val="none" w:sz="0" w:space="0" w:color="auto"/>
      </w:divBdr>
    </w:div>
    <w:div w:id="1224219908">
      <w:bodyDiv w:val="1"/>
      <w:marLeft w:val="0"/>
      <w:marRight w:val="0"/>
      <w:marTop w:val="0"/>
      <w:marBottom w:val="0"/>
      <w:divBdr>
        <w:top w:val="none" w:sz="0" w:space="0" w:color="auto"/>
        <w:left w:val="none" w:sz="0" w:space="0" w:color="auto"/>
        <w:bottom w:val="none" w:sz="0" w:space="0" w:color="auto"/>
        <w:right w:val="none" w:sz="0" w:space="0" w:color="auto"/>
      </w:divBdr>
    </w:div>
    <w:div w:id="1285431020">
      <w:bodyDiv w:val="1"/>
      <w:marLeft w:val="0"/>
      <w:marRight w:val="0"/>
      <w:marTop w:val="0"/>
      <w:marBottom w:val="0"/>
      <w:divBdr>
        <w:top w:val="none" w:sz="0" w:space="0" w:color="auto"/>
        <w:left w:val="none" w:sz="0" w:space="0" w:color="auto"/>
        <w:bottom w:val="none" w:sz="0" w:space="0" w:color="auto"/>
        <w:right w:val="none" w:sz="0" w:space="0" w:color="auto"/>
      </w:divBdr>
    </w:div>
    <w:div w:id="1414159815">
      <w:bodyDiv w:val="1"/>
      <w:marLeft w:val="0"/>
      <w:marRight w:val="0"/>
      <w:marTop w:val="0"/>
      <w:marBottom w:val="0"/>
      <w:divBdr>
        <w:top w:val="none" w:sz="0" w:space="0" w:color="auto"/>
        <w:left w:val="none" w:sz="0" w:space="0" w:color="auto"/>
        <w:bottom w:val="none" w:sz="0" w:space="0" w:color="auto"/>
        <w:right w:val="none" w:sz="0" w:space="0" w:color="auto"/>
      </w:divBdr>
      <w:divsChild>
        <w:div w:id="241568652">
          <w:marLeft w:val="0"/>
          <w:marRight w:val="0"/>
          <w:marTop w:val="0"/>
          <w:marBottom w:val="0"/>
          <w:divBdr>
            <w:top w:val="none" w:sz="0" w:space="0" w:color="auto"/>
            <w:left w:val="none" w:sz="0" w:space="0" w:color="auto"/>
            <w:bottom w:val="none" w:sz="0" w:space="0" w:color="auto"/>
            <w:right w:val="none" w:sz="0" w:space="0" w:color="auto"/>
          </w:divBdr>
        </w:div>
        <w:div w:id="1809937455">
          <w:marLeft w:val="0"/>
          <w:marRight w:val="0"/>
          <w:marTop w:val="0"/>
          <w:marBottom w:val="0"/>
          <w:divBdr>
            <w:top w:val="none" w:sz="0" w:space="0" w:color="auto"/>
            <w:left w:val="none" w:sz="0" w:space="0" w:color="auto"/>
            <w:bottom w:val="none" w:sz="0" w:space="0" w:color="auto"/>
            <w:right w:val="none" w:sz="0" w:space="0" w:color="auto"/>
          </w:divBdr>
          <w:divsChild>
            <w:div w:id="59788802">
              <w:marLeft w:val="0"/>
              <w:marRight w:val="0"/>
              <w:marTop w:val="0"/>
              <w:marBottom w:val="0"/>
              <w:divBdr>
                <w:top w:val="none" w:sz="0" w:space="0" w:color="auto"/>
                <w:left w:val="none" w:sz="0" w:space="0" w:color="auto"/>
                <w:bottom w:val="none" w:sz="0" w:space="0" w:color="auto"/>
                <w:right w:val="none" w:sz="0" w:space="0" w:color="auto"/>
              </w:divBdr>
            </w:div>
            <w:div w:id="98115748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71970734">
      <w:bodyDiv w:val="1"/>
      <w:marLeft w:val="0"/>
      <w:marRight w:val="0"/>
      <w:marTop w:val="0"/>
      <w:marBottom w:val="0"/>
      <w:divBdr>
        <w:top w:val="none" w:sz="0" w:space="0" w:color="auto"/>
        <w:left w:val="none" w:sz="0" w:space="0" w:color="auto"/>
        <w:bottom w:val="none" w:sz="0" w:space="0" w:color="auto"/>
        <w:right w:val="none" w:sz="0" w:space="0" w:color="auto"/>
      </w:divBdr>
      <w:divsChild>
        <w:div w:id="823930325">
          <w:marLeft w:val="0"/>
          <w:marRight w:val="0"/>
          <w:marTop w:val="0"/>
          <w:marBottom w:val="0"/>
          <w:divBdr>
            <w:top w:val="none" w:sz="0" w:space="0" w:color="auto"/>
            <w:left w:val="none" w:sz="0" w:space="0" w:color="auto"/>
            <w:bottom w:val="none" w:sz="0" w:space="0" w:color="auto"/>
            <w:right w:val="none" w:sz="0" w:space="0" w:color="auto"/>
          </w:divBdr>
          <w:divsChild>
            <w:div w:id="1176337002">
              <w:marLeft w:val="0"/>
              <w:marRight w:val="0"/>
              <w:marTop w:val="0"/>
              <w:marBottom w:val="0"/>
              <w:divBdr>
                <w:top w:val="none" w:sz="0" w:space="0" w:color="auto"/>
                <w:left w:val="none" w:sz="0" w:space="0" w:color="auto"/>
                <w:bottom w:val="none" w:sz="0" w:space="0" w:color="auto"/>
                <w:right w:val="none" w:sz="0" w:space="0" w:color="auto"/>
              </w:divBdr>
            </w:div>
            <w:div w:id="1748377396">
              <w:marLeft w:val="600"/>
              <w:marRight w:val="0"/>
              <w:marTop w:val="0"/>
              <w:marBottom w:val="0"/>
              <w:divBdr>
                <w:top w:val="none" w:sz="0" w:space="0" w:color="auto"/>
                <w:left w:val="none" w:sz="0" w:space="0" w:color="auto"/>
                <w:bottom w:val="none" w:sz="0" w:space="0" w:color="auto"/>
                <w:right w:val="none" w:sz="0" w:space="0" w:color="auto"/>
              </w:divBdr>
            </w:div>
          </w:divsChild>
        </w:div>
        <w:div w:id="1052731868">
          <w:marLeft w:val="0"/>
          <w:marRight w:val="0"/>
          <w:marTop w:val="0"/>
          <w:marBottom w:val="0"/>
          <w:divBdr>
            <w:top w:val="none" w:sz="0" w:space="0" w:color="auto"/>
            <w:left w:val="none" w:sz="0" w:space="0" w:color="auto"/>
            <w:bottom w:val="none" w:sz="0" w:space="0" w:color="auto"/>
            <w:right w:val="none" w:sz="0" w:space="0" w:color="auto"/>
          </w:divBdr>
        </w:div>
      </w:divsChild>
    </w:div>
    <w:div w:id="1480461248">
      <w:bodyDiv w:val="1"/>
      <w:marLeft w:val="0"/>
      <w:marRight w:val="0"/>
      <w:marTop w:val="0"/>
      <w:marBottom w:val="0"/>
      <w:divBdr>
        <w:top w:val="none" w:sz="0" w:space="0" w:color="auto"/>
        <w:left w:val="none" w:sz="0" w:space="0" w:color="auto"/>
        <w:bottom w:val="none" w:sz="0" w:space="0" w:color="auto"/>
        <w:right w:val="none" w:sz="0" w:space="0" w:color="auto"/>
      </w:divBdr>
    </w:div>
    <w:div w:id="1545100759">
      <w:bodyDiv w:val="1"/>
      <w:marLeft w:val="0"/>
      <w:marRight w:val="0"/>
      <w:marTop w:val="0"/>
      <w:marBottom w:val="0"/>
      <w:divBdr>
        <w:top w:val="none" w:sz="0" w:space="0" w:color="auto"/>
        <w:left w:val="none" w:sz="0" w:space="0" w:color="auto"/>
        <w:bottom w:val="none" w:sz="0" w:space="0" w:color="auto"/>
        <w:right w:val="none" w:sz="0" w:space="0" w:color="auto"/>
      </w:divBdr>
    </w:div>
    <w:div w:id="1560240045">
      <w:bodyDiv w:val="1"/>
      <w:marLeft w:val="0"/>
      <w:marRight w:val="0"/>
      <w:marTop w:val="0"/>
      <w:marBottom w:val="0"/>
      <w:divBdr>
        <w:top w:val="none" w:sz="0" w:space="0" w:color="auto"/>
        <w:left w:val="none" w:sz="0" w:space="0" w:color="auto"/>
        <w:bottom w:val="none" w:sz="0" w:space="0" w:color="auto"/>
        <w:right w:val="none" w:sz="0" w:space="0" w:color="auto"/>
      </w:divBdr>
    </w:div>
    <w:div w:id="1591818393">
      <w:bodyDiv w:val="1"/>
      <w:marLeft w:val="0"/>
      <w:marRight w:val="0"/>
      <w:marTop w:val="0"/>
      <w:marBottom w:val="0"/>
      <w:divBdr>
        <w:top w:val="none" w:sz="0" w:space="0" w:color="auto"/>
        <w:left w:val="none" w:sz="0" w:space="0" w:color="auto"/>
        <w:bottom w:val="none" w:sz="0" w:space="0" w:color="auto"/>
        <w:right w:val="none" w:sz="0" w:space="0" w:color="auto"/>
      </w:divBdr>
    </w:div>
    <w:div w:id="1628319403">
      <w:bodyDiv w:val="1"/>
      <w:marLeft w:val="0"/>
      <w:marRight w:val="0"/>
      <w:marTop w:val="0"/>
      <w:marBottom w:val="0"/>
      <w:divBdr>
        <w:top w:val="none" w:sz="0" w:space="0" w:color="auto"/>
        <w:left w:val="none" w:sz="0" w:space="0" w:color="auto"/>
        <w:bottom w:val="none" w:sz="0" w:space="0" w:color="auto"/>
        <w:right w:val="none" w:sz="0" w:space="0" w:color="auto"/>
      </w:divBdr>
    </w:div>
    <w:div w:id="1810516082">
      <w:bodyDiv w:val="1"/>
      <w:marLeft w:val="0"/>
      <w:marRight w:val="0"/>
      <w:marTop w:val="0"/>
      <w:marBottom w:val="0"/>
      <w:divBdr>
        <w:top w:val="none" w:sz="0" w:space="0" w:color="auto"/>
        <w:left w:val="none" w:sz="0" w:space="0" w:color="auto"/>
        <w:bottom w:val="none" w:sz="0" w:space="0" w:color="auto"/>
        <w:right w:val="none" w:sz="0" w:space="0" w:color="auto"/>
      </w:divBdr>
    </w:div>
    <w:div w:id="1821844981">
      <w:bodyDiv w:val="1"/>
      <w:marLeft w:val="0"/>
      <w:marRight w:val="0"/>
      <w:marTop w:val="0"/>
      <w:marBottom w:val="0"/>
      <w:divBdr>
        <w:top w:val="none" w:sz="0" w:space="0" w:color="auto"/>
        <w:left w:val="none" w:sz="0" w:space="0" w:color="auto"/>
        <w:bottom w:val="none" w:sz="0" w:space="0" w:color="auto"/>
        <w:right w:val="none" w:sz="0" w:space="0" w:color="auto"/>
      </w:divBdr>
    </w:div>
    <w:div w:id="1848398059">
      <w:bodyDiv w:val="1"/>
      <w:marLeft w:val="0"/>
      <w:marRight w:val="0"/>
      <w:marTop w:val="0"/>
      <w:marBottom w:val="0"/>
      <w:divBdr>
        <w:top w:val="none" w:sz="0" w:space="0" w:color="auto"/>
        <w:left w:val="none" w:sz="0" w:space="0" w:color="auto"/>
        <w:bottom w:val="none" w:sz="0" w:space="0" w:color="auto"/>
        <w:right w:val="none" w:sz="0" w:space="0" w:color="auto"/>
      </w:divBdr>
    </w:div>
    <w:div w:id="1896894846">
      <w:bodyDiv w:val="1"/>
      <w:marLeft w:val="0"/>
      <w:marRight w:val="0"/>
      <w:marTop w:val="0"/>
      <w:marBottom w:val="0"/>
      <w:divBdr>
        <w:top w:val="none" w:sz="0" w:space="0" w:color="auto"/>
        <w:left w:val="none" w:sz="0" w:space="0" w:color="auto"/>
        <w:bottom w:val="none" w:sz="0" w:space="0" w:color="auto"/>
        <w:right w:val="none" w:sz="0" w:space="0" w:color="auto"/>
      </w:divBdr>
    </w:div>
    <w:div w:id="1902981540">
      <w:bodyDiv w:val="1"/>
      <w:marLeft w:val="0"/>
      <w:marRight w:val="0"/>
      <w:marTop w:val="0"/>
      <w:marBottom w:val="0"/>
      <w:divBdr>
        <w:top w:val="none" w:sz="0" w:space="0" w:color="auto"/>
        <w:left w:val="none" w:sz="0" w:space="0" w:color="auto"/>
        <w:bottom w:val="none" w:sz="0" w:space="0" w:color="auto"/>
        <w:right w:val="none" w:sz="0" w:space="0" w:color="auto"/>
      </w:divBdr>
      <w:divsChild>
        <w:div w:id="532496392">
          <w:marLeft w:val="0"/>
          <w:marRight w:val="0"/>
          <w:marTop w:val="0"/>
          <w:marBottom w:val="0"/>
          <w:divBdr>
            <w:top w:val="none" w:sz="0" w:space="0" w:color="auto"/>
            <w:left w:val="none" w:sz="0" w:space="0" w:color="auto"/>
            <w:bottom w:val="none" w:sz="0" w:space="0" w:color="auto"/>
            <w:right w:val="none" w:sz="0" w:space="0" w:color="auto"/>
          </w:divBdr>
        </w:div>
        <w:div w:id="356586441">
          <w:marLeft w:val="0"/>
          <w:marRight w:val="0"/>
          <w:marTop w:val="0"/>
          <w:marBottom w:val="0"/>
          <w:divBdr>
            <w:top w:val="none" w:sz="0" w:space="0" w:color="auto"/>
            <w:left w:val="none" w:sz="0" w:space="0" w:color="auto"/>
            <w:bottom w:val="none" w:sz="0" w:space="0" w:color="auto"/>
            <w:right w:val="none" w:sz="0" w:space="0" w:color="auto"/>
          </w:divBdr>
        </w:div>
        <w:div w:id="331764630">
          <w:marLeft w:val="0"/>
          <w:marRight w:val="0"/>
          <w:marTop w:val="0"/>
          <w:marBottom w:val="0"/>
          <w:divBdr>
            <w:top w:val="none" w:sz="0" w:space="0" w:color="auto"/>
            <w:left w:val="none" w:sz="0" w:space="0" w:color="auto"/>
            <w:bottom w:val="none" w:sz="0" w:space="0" w:color="auto"/>
            <w:right w:val="none" w:sz="0" w:space="0" w:color="auto"/>
          </w:divBdr>
        </w:div>
        <w:div w:id="1230653460">
          <w:marLeft w:val="0"/>
          <w:marRight w:val="0"/>
          <w:marTop w:val="0"/>
          <w:marBottom w:val="0"/>
          <w:divBdr>
            <w:top w:val="none" w:sz="0" w:space="0" w:color="auto"/>
            <w:left w:val="none" w:sz="0" w:space="0" w:color="auto"/>
            <w:bottom w:val="none" w:sz="0" w:space="0" w:color="auto"/>
            <w:right w:val="none" w:sz="0" w:space="0" w:color="auto"/>
          </w:divBdr>
        </w:div>
        <w:div w:id="1112361738">
          <w:marLeft w:val="0"/>
          <w:marRight w:val="0"/>
          <w:marTop w:val="0"/>
          <w:marBottom w:val="0"/>
          <w:divBdr>
            <w:top w:val="none" w:sz="0" w:space="0" w:color="auto"/>
            <w:left w:val="none" w:sz="0" w:space="0" w:color="auto"/>
            <w:bottom w:val="none" w:sz="0" w:space="0" w:color="auto"/>
            <w:right w:val="none" w:sz="0" w:space="0" w:color="auto"/>
          </w:divBdr>
        </w:div>
        <w:div w:id="1608543132">
          <w:marLeft w:val="0"/>
          <w:marRight w:val="0"/>
          <w:marTop w:val="0"/>
          <w:marBottom w:val="0"/>
          <w:divBdr>
            <w:top w:val="none" w:sz="0" w:space="0" w:color="auto"/>
            <w:left w:val="none" w:sz="0" w:space="0" w:color="auto"/>
            <w:bottom w:val="none" w:sz="0" w:space="0" w:color="auto"/>
            <w:right w:val="none" w:sz="0" w:space="0" w:color="auto"/>
          </w:divBdr>
        </w:div>
        <w:div w:id="1893693317">
          <w:marLeft w:val="0"/>
          <w:marRight w:val="0"/>
          <w:marTop w:val="0"/>
          <w:marBottom w:val="0"/>
          <w:divBdr>
            <w:top w:val="none" w:sz="0" w:space="0" w:color="auto"/>
            <w:left w:val="none" w:sz="0" w:space="0" w:color="auto"/>
            <w:bottom w:val="none" w:sz="0" w:space="0" w:color="auto"/>
            <w:right w:val="none" w:sz="0" w:space="0" w:color="auto"/>
          </w:divBdr>
        </w:div>
        <w:div w:id="1404058548">
          <w:marLeft w:val="0"/>
          <w:marRight w:val="0"/>
          <w:marTop w:val="0"/>
          <w:marBottom w:val="0"/>
          <w:divBdr>
            <w:top w:val="none" w:sz="0" w:space="0" w:color="auto"/>
            <w:left w:val="none" w:sz="0" w:space="0" w:color="auto"/>
            <w:bottom w:val="none" w:sz="0" w:space="0" w:color="auto"/>
            <w:right w:val="none" w:sz="0" w:space="0" w:color="auto"/>
          </w:divBdr>
        </w:div>
        <w:div w:id="2110276919">
          <w:marLeft w:val="0"/>
          <w:marRight w:val="0"/>
          <w:marTop w:val="0"/>
          <w:marBottom w:val="0"/>
          <w:divBdr>
            <w:top w:val="none" w:sz="0" w:space="0" w:color="auto"/>
            <w:left w:val="none" w:sz="0" w:space="0" w:color="auto"/>
            <w:bottom w:val="none" w:sz="0" w:space="0" w:color="auto"/>
            <w:right w:val="none" w:sz="0" w:space="0" w:color="auto"/>
          </w:divBdr>
        </w:div>
      </w:divsChild>
    </w:div>
    <w:div w:id="1999381188">
      <w:bodyDiv w:val="1"/>
      <w:marLeft w:val="0"/>
      <w:marRight w:val="0"/>
      <w:marTop w:val="0"/>
      <w:marBottom w:val="0"/>
      <w:divBdr>
        <w:top w:val="none" w:sz="0" w:space="0" w:color="auto"/>
        <w:left w:val="none" w:sz="0" w:space="0" w:color="auto"/>
        <w:bottom w:val="none" w:sz="0" w:space="0" w:color="auto"/>
        <w:right w:val="none" w:sz="0" w:space="0" w:color="auto"/>
      </w:divBdr>
    </w:div>
    <w:div w:id="2016414438">
      <w:bodyDiv w:val="1"/>
      <w:marLeft w:val="0"/>
      <w:marRight w:val="0"/>
      <w:marTop w:val="0"/>
      <w:marBottom w:val="0"/>
      <w:divBdr>
        <w:top w:val="none" w:sz="0" w:space="0" w:color="auto"/>
        <w:left w:val="none" w:sz="0" w:space="0" w:color="auto"/>
        <w:bottom w:val="none" w:sz="0" w:space="0" w:color="auto"/>
        <w:right w:val="none" w:sz="0" w:space="0" w:color="auto"/>
      </w:divBdr>
    </w:div>
    <w:div w:id="2108962956">
      <w:bodyDiv w:val="1"/>
      <w:marLeft w:val="0"/>
      <w:marRight w:val="0"/>
      <w:marTop w:val="0"/>
      <w:marBottom w:val="0"/>
      <w:divBdr>
        <w:top w:val="none" w:sz="0" w:space="0" w:color="auto"/>
        <w:left w:val="none" w:sz="0" w:space="0" w:color="auto"/>
        <w:bottom w:val="none" w:sz="0" w:space="0" w:color="auto"/>
        <w:right w:val="none" w:sz="0" w:space="0" w:color="auto"/>
      </w:divBdr>
    </w:div>
    <w:div w:id="2114665704">
      <w:bodyDiv w:val="1"/>
      <w:marLeft w:val="0"/>
      <w:marRight w:val="0"/>
      <w:marTop w:val="0"/>
      <w:marBottom w:val="0"/>
      <w:divBdr>
        <w:top w:val="none" w:sz="0" w:space="0" w:color="auto"/>
        <w:left w:val="none" w:sz="0" w:space="0" w:color="auto"/>
        <w:bottom w:val="none" w:sz="0" w:space="0" w:color="auto"/>
        <w:right w:val="none" w:sz="0" w:space="0" w:color="auto"/>
      </w:divBdr>
    </w:div>
    <w:div w:id="212357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google.com.ua/search?hl=uk&amp;tbo=p&amp;tbm=bks&amp;q=inauthor:%22Sergio+Pizzini%22" TargetMode="External"/><Relationship Id="rId39" Type="http://schemas.openxmlformats.org/officeDocument/2006/relationships/hyperlink" Target="https://www.google.com.ua/search?hl=uk&amp;tbo=p&amp;tbm=bks&amp;q=inauthor:%22Sergio+Pizzini%22" TargetMode="External"/><Relationship Id="rId21" Type="http://schemas.openxmlformats.org/officeDocument/2006/relationships/image" Target="media/image14.jpeg"/><Relationship Id="rId34" Type="http://schemas.openxmlformats.org/officeDocument/2006/relationships/hyperlink" Target="http://www.libex.ru/?cat_author=&#1040;&#1083;&#1092;&#1077;&#1077;&#1074;,%20&#1042;.&#1053;.&amp;author_key=192" TargetMode="External"/><Relationship Id="rId42" Type="http://schemas.openxmlformats.org/officeDocument/2006/relationships/hyperlink" Target="https://www.scopus.com/authid/detail.uri?authorId=24479274000&amp;amp;eid=2-s2.0-84959043781" TargetMode="External"/><Relationship Id="rId47" Type="http://schemas.openxmlformats.org/officeDocument/2006/relationships/hyperlink" Target="mailto:gr@softserveinc.com" TargetMode="External"/><Relationship Id="rId50" Type="http://schemas.openxmlformats.org/officeDocument/2006/relationships/hyperlink" Target="http://kpi.ua/contact"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google.com.ua/search?hl=uk&amp;tbo=p&amp;tbm=bks&amp;q=inauthor:%22Rudolf+Hezel%22" TargetMode="External"/><Relationship Id="rId33" Type="http://schemas.openxmlformats.org/officeDocument/2006/relationships/hyperlink" Target="https://www.scopus.com/sourceid/17600155202?origin=recordpage" TargetMode="External"/><Relationship Id="rId38" Type="http://schemas.openxmlformats.org/officeDocument/2006/relationships/hyperlink" Target="https://www.google.com.ua/search?hl=uk&amp;tbo=p&amp;tbm=bks&amp;q=inauthor:%22Sergio+Pizzini%22" TargetMode="External"/><Relationship Id="rId46" Type="http://schemas.openxmlformats.org/officeDocument/2006/relationships/hyperlink" Target="mailto:gr@softserveinc.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scopus.com/authid/detail.uri?authorId=57190194699&amp;amp;eid=2-s2.0-84959043781" TargetMode="External"/><Relationship Id="rId41" Type="http://schemas.openxmlformats.org/officeDocument/2006/relationships/hyperlink" Target="https://www.scopus.com/authid/detail.uri?authorId=57190194699&amp;amp;eid=2-s2.0-8495904378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www.google.com.ua/search?hl=uk&amp;tbo=p&amp;tbm=bks&amp;q=inauthor:%22Rudolf+Hezel%22" TargetMode="External"/><Relationship Id="rId32" Type="http://schemas.openxmlformats.org/officeDocument/2006/relationships/hyperlink" Target="https://www.scopus.com/authid/detail.uri?authorId=36068911300&amp;amp;eid=2-s2.0-84959043781" TargetMode="External"/><Relationship Id="rId37" Type="http://schemas.openxmlformats.org/officeDocument/2006/relationships/hyperlink" Target="https://www.google.com.ua/search?hl=uk&amp;tbo=p&amp;tbm=bks&amp;q=inauthor:%22Rudolf+Hezel%22" TargetMode="External"/><Relationship Id="rId40" Type="http://schemas.openxmlformats.org/officeDocument/2006/relationships/hyperlink" Target="https://www.scopus.com/authid/detail.uri?authorId=57190194699&amp;amp;eid=2-s2.0-84959043781" TargetMode="External"/><Relationship Id="rId45" Type="http://schemas.openxmlformats.org/officeDocument/2006/relationships/hyperlink" Target="https://www.scopus.com/sourceid/17600155202?origin=recordpage" TargetMode="External"/><Relationship Id="rId53" Type="http://schemas.openxmlformats.org/officeDocument/2006/relationships/hyperlink" Target="http://wiki.lp.edu.ua/wiki/%D0%9A%D0%B0%D1%84%D0%B5%D0%B4%D1%80%D0%B0_%D0%BD%D0%B0%D0%BF%D1%96%D0%B2%D0%BF%D1%80%D0%BE%D0%B2%D1%96%D0%B4%D0%BD%D0%B8%D0%BA%D0%BE%D0%B2%D0%BE%D1%97_%D0%B5%D0%BB%D0%B5%D0%BA%D1%82%D1%80%D0%BE%D0%BD%D1%96%D0%BA%D0%B8"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scopus.com/authid/detail.uri?authorId=57190194699&amp;amp;eid=2-s2.0-84959043781" TargetMode="External"/><Relationship Id="rId36" Type="http://schemas.openxmlformats.org/officeDocument/2006/relationships/hyperlink" Target="https://www.google.com.ua/search?hl=uk&amp;tbo=p&amp;tbm=bks&amp;q=inauthor:%22Rudolf+Hezel%22" TargetMode="External"/><Relationship Id="rId49" Type="http://schemas.openxmlformats.org/officeDocument/2006/relationships/hyperlink" Target="mailto:gr@softserveinc.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scopus.com/authid/detail.uri?authorId=7005628537&amp;amp;eid=2-s2.0-84959043781" TargetMode="External"/><Relationship Id="rId44" Type="http://schemas.openxmlformats.org/officeDocument/2006/relationships/hyperlink" Target="https://www.scopus.com/authid/detail.uri?authorId=36068911300&amp;amp;eid=2-s2.0-84959043781" TargetMode="External"/><Relationship Id="rId52" Type="http://schemas.openxmlformats.org/officeDocument/2006/relationships/hyperlink" Target="http://wiki.lp.edu.ua/wiki/%D0%9D%D0%B0%D1%86%D1%96%D0%BE%D0%BD%D0%B0%D0%BB%D1%8C%D0%BD%D0%B8%D0%B9_%D1%83%D0%BD%D1%96%D0%B2%D0%B5%D1%80%D1%81%D0%B8%D1%82%D0%B5%D1%82_%C2%AB%D0%9B%D1%8C%D0%B2%D1%96%D0%B2%D1%81%D1%8C%D0%BA%D0%B0_%D0%BF%D0%BE%D0%BB%D1%96%D1%82%D0%B5%D1%85%D0%BD%D1%96%D0%BA%D0%B0%C2%BB" TargetMode="Externa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google.com.ua/search?hl=uk&amp;tbo=p&amp;tbm=bks&amp;q=inauthor:%22Sergio+Pizzini%22" TargetMode="External"/><Relationship Id="rId30" Type="http://schemas.openxmlformats.org/officeDocument/2006/relationships/hyperlink" Target="https://www.scopus.com/authid/detail.uri?authorId=24479274000&amp;amp;eid=2-s2.0-84959043781" TargetMode="External"/><Relationship Id="rId35" Type="http://schemas.openxmlformats.org/officeDocument/2006/relationships/hyperlink" Target="http://www.libex.ru/?cat_author=&#1040;&#1083;&#1092;&#1077;&#1077;&#1074;,%20&#1042;.&#1053;.&amp;author_key=192" TargetMode="External"/><Relationship Id="rId43" Type="http://schemas.openxmlformats.org/officeDocument/2006/relationships/hyperlink" Target="https://www.scopus.com/authid/detail.uri?authorId=7005628537&amp;amp;eid=2-s2.0-84959043781" TargetMode="External"/><Relationship Id="rId48" Type="http://schemas.openxmlformats.org/officeDocument/2006/relationships/hyperlink" Target="http://www.softserveinc.com/" TargetMode="External"/><Relationship Id="rId8" Type="http://schemas.openxmlformats.org/officeDocument/2006/relationships/image" Target="media/image2.jpeg"/><Relationship Id="rId51" Type="http://schemas.openxmlformats.org/officeDocument/2006/relationships/hyperlink" Target="mailto:druzh@polynet.lviv.ua"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6D13A-09DF-4F0E-8EA2-5CA11E2D3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28</Pages>
  <Words>39498</Words>
  <Characters>22515</Characters>
  <Application>Microsoft Office Word</Application>
  <DocSecurity>0</DocSecurity>
  <Lines>187</Lines>
  <Paragraphs>123</Paragraphs>
  <ScaleCrop>false</ScaleCrop>
  <HeadingPairs>
    <vt:vector size="2" baseType="variant">
      <vt:variant>
        <vt:lpstr>Название</vt:lpstr>
      </vt:variant>
      <vt:variant>
        <vt:i4>1</vt:i4>
      </vt:variant>
    </vt:vector>
  </HeadingPairs>
  <TitlesOfParts>
    <vt:vector size="1" baseType="lpstr">
      <vt:lpstr>УДК 621</vt:lpstr>
    </vt:vector>
  </TitlesOfParts>
  <Company>SPecialiST RePack</Company>
  <LinksUpToDate>false</LinksUpToDate>
  <CharactersWithSpaces>61890</CharactersWithSpaces>
  <SharedDoc>false</SharedDoc>
  <HLinks>
    <vt:vector size="78" baseType="variant">
      <vt:variant>
        <vt:i4>7340094</vt:i4>
      </vt:variant>
      <vt:variant>
        <vt:i4>36</vt:i4>
      </vt:variant>
      <vt:variant>
        <vt:i4>0</vt:i4>
      </vt:variant>
      <vt:variant>
        <vt:i4>5</vt:i4>
      </vt:variant>
      <vt:variant>
        <vt:lpwstr>http://wiki.lp.edu.ua/wiki/%D0%9A%D0%B0%D1%84%D0%B5%D0%B4%D1%80%D0%B0_%D0%BD%D0%B0%D0%BF%D1%96%D0%B2%D0%BF%D1%80%D0%BE%D0%B2%D1%96%D0%B4%D0%BD%D0%B8%D0%BA%D0%BE%D0%B2%D0%BE%D1%97_%D0%B5%D0%BB%D0%B5%D0%BA%D1%82%D1%80%D0%BE%D0%BD%D1%96%D0%BA%D0%B8</vt:lpwstr>
      </vt:variant>
      <vt:variant>
        <vt:lpwstr/>
      </vt:variant>
      <vt:variant>
        <vt:i4>6357077</vt:i4>
      </vt:variant>
      <vt:variant>
        <vt:i4>33</vt:i4>
      </vt:variant>
      <vt:variant>
        <vt:i4>0</vt:i4>
      </vt:variant>
      <vt:variant>
        <vt:i4>5</vt:i4>
      </vt:variant>
      <vt:variant>
        <vt:lpwstr>http://wiki.lp.edu.ua/wiki/%D0%9D%D0%B0%D1%86%D1%96%D0%BE%D0%BD%D0%B0%D0%BB%D1%8C%D0%BD%D0%B8%D0%B9_%D1%83%D0%BD%D1%96%D0%B2%D0%B5%D1%80%D1%81%D0%B8%D1%82%D0%B5%D1%82_%C2%AB%D0%9B%D1%8C%D0%B2%D1%96%D0%B2%D1%81%D1%8C%D0%BA%D0%B0_%D0%BF%D0%BE%D0%BB%D1%96%D1%82%D0%B5%D1%85%D0%BD%D1%96%D0%BA%D0%B0%C2%BB</vt:lpwstr>
      </vt:variant>
      <vt:variant>
        <vt:lpwstr/>
      </vt:variant>
      <vt:variant>
        <vt:i4>5701674</vt:i4>
      </vt:variant>
      <vt:variant>
        <vt:i4>30</vt:i4>
      </vt:variant>
      <vt:variant>
        <vt:i4>0</vt:i4>
      </vt:variant>
      <vt:variant>
        <vt:i4>5</vt:i4>
      </vt:variant>
      <vt:variant>
        <vt:lpwstr>mailto:druzh@polynet.lviv.ua</vt:lpwstr>
      </vt:variant>
      <vt:variant>
        <vt:lpwstr/>
      </vt:variant>
      <vt:variant>
        <vt:i4>720986</vt:i4>
      </vt:variant>
      <vt:variant>
        <vt:i4>27</vt:i4>
      </vt:variant>
      <vt:variant>
        <vt:i4>0</vt:i4>
      </vt:variant>
      <vt:variant>
        <vt:i4>5</vt:i4>
      </vt:variant>
      <vt:variant>
        <vt:lpwstr>http://kpi.ua/contact</vt:lpwstr>
      </vt:variant>
      <vt:variant>
        <vt:lpwstr/>
      </vt:variant>
      <vt:variant>
        <vt:i4>4784230</vt:i4>
      </vt:variant>
      <vt:variant>
        <vt:i4>24</vt:i4>
      </vt:variant>
      <vt:variant>
        <vt:i4>0</vt:i4>
      </vt:variant>
      <vt:variant>
        <vt:i4>5</vt:i4>
      </vt:variant>
      <vt:variant>
        <vt:lpwstr>mailto:gr@softserveinc.com</vt:lpwstr>
      </vt:variant>
      <vt:variant>
        <vt:lpwstr/>
      </vt:variant>
      <vt:variant>
        <vt:i4>5898332</vt:i4>
      </vt:variant>
      <vt:variant>
        <vt:i4>21</vt:i4>
      </vt:variant>
      <vt:variant>
        <vt:i4>0</vt:i4>
      </vt:variant>
      <vt:variant>
        <vt:i4>5</vt:i4>
      </vt:variant>
      <vt:variant>
        <vt:lpwstr>http://www.softserveinc.com/</vt:lpwstr>
      </vt:variant>
      <vt:variant>
        <vt:lpwstr/>
      </vt:variant>
      <vt:variant>
        <vt:i4>6029410</vt:i4>
      </vt:variant>
      <vt:variant>
        <vt:i4>18</vt:i4>
      </vt:variant>
      <vt:variant>
        <vt:i4>0</vt:i4>
      </vt:variant>
      <vt:variant>
        <vt:i4>5</vt:i4>
      </vt:variant>
      <vt:variant>
        <vt:lpwstr>mailto:stepan.novosiadlyi@pu.if.ua</vt:lpwstr>
      </vt:variant>
      <vt:variant>
        <vt:lpwstr/>
      </vt:variant>
      <vt:variant>
        <vt:i4>4784230</vt:i4>
      </vt:variant>
      <vt:variant>
        <vt:i4>15</vt:i4>
      </vt:variant>
      <vt:variant>
        <vt:i4>0</vt:i4>
      </vt:variant>
      <vt:variant>
        <vt:i4>5</vt:i4>
      </vt:variant>
      <vt:variant>
        <vt:lpwstr>mailto:gr@softserveinc.com</vt:lpwstr>
      </vt:variant>
      <vt:variant>
        <vt:lpwstr/>
      </vt:variant>
      <vt:variant>
        <vt:i4>6029410</vt:i4>
      </vt:variant>
      <vt:variant>
        <vt:i4>12</vt:i4>
      </vt:variant>
      <vt:variant>
        <vt:i4>0</vt:i4>
      </vt:variant>
      <vt:variant>
        <vt:i4>5</vt:i4>
      </vt:variant>
      <vt:variant>
        <vt:lpwstr>mailto:stepan.novosiadlyi@pu.if.ua</vt:lpwstr>
      </vt:variant>
      <vt:variant>
        <vt:lpwstr/>
      </vt:variant>
      <vt:variant>
        <vt:i4>4784230</vt:i4>
      </vt:variant>
      <vt:variant>
        <vt:i4>9</vt:i4>
      </vt:variant>
      <vt:variant>
        <vt:i4>0</vt:i4>
      </vt:variant>
      <vt:variant>
        <vt:i4>5</vt:i4>
      </vt:variant>
      <vt:variant>
        <vt:lpwstr>mailto:gr@softserveinc.com</vt:lpwstr>
      </vt:variant>
      <vt:variant>
        <vt:lpwstr/>
      </vt:variant>
      <vt:variant>
        <vt:i4>6029410</vt:i4>
      </vt:variant>
      <vt:variant>
        <vt:i4>6</vt:i4>
      </vt:variant>
      <vt:variant>
        <vt:i4>0</vt:i4>
      </vt:variant>
      <vt:variant>
        <vt:i4>5</vt:i4>
      </vt:variant>
      <vt:variant>
        <vt:lpwstr>mailto:stepan.novosiadlyi@pu.if.ua</vt:lpwstr>
      </vt:variant>
      <vt:variant>
        <vt:lpwstr/>
      </vt:variant>
      <vt:variant>
        <vt:i4>1048654</vt:i4>
      </vt:variant>
      <vt:variant>
        <vt:i4>3</vt:i4>
      </vt:variant>
      <vt:variant>
        <vt:i4>0</vt:i4>
      </vt:variant>
      <vt:variant>
        <vt:i4>5</vt:i4>
      </vt:variant>
      <vt:variant>
        <vt:lpwstr>https://www.google.com.ua/search?hl=uk&amp;tbo=p&amp;tbm=bks&amp;q=inauthor:%22Sergio+Pizzini%22</vt:lpwstr>
      </vt:variant>
      <vt:variant>
        <vt:lpwstr/>
      </vt:variant>
      <vt:variant>
        <vt:i4>8323115</vt:i4>
      </vt:variant>
      <vt:variant>
        <vt:i4>0</vt:i4>
      </vt:variant>
      <vt:variant>
        <vt:i4>0</vt:i4>
      </vt:variant>
      <vt:variant>
        <vt:i4>5</vt:i4>
      </vt:variant>
      <vt:variant>
        <vt:lpwstr>https://www.google.com.ua/search?hl=uk&amp;tbo=p&amp;tbm=bks&amp;q=inauthor:%22Rudolf+Hezel%22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621</dc:title>
  <dc:creator>User</dc:creator>
  <cp:lastModifiedBy>User</cp:lastModifiedBy>
  <cp:revision>11</cp:revision>
  <cp:lastPrinted>2017-12-05T12:33:00Z</cp:lastPrinted>
  <dcterms:created xsi:type="dcterms:W3CDTF">2018-01-04T15:21:00Z</dcterms:created>
  <dcterms:modified xsi:type="dcterms:W3CDTF">2018-01-17T10:58:00Z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