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0FA" w:rsidRDefault="006970FA" w:rsidP="006970FA">
      <w:pPr>
        <w:pStyle w:val="a3"/>
        <w:spacing w:before="87"/>
        <w:ind w:right="227"/>
      </w:pPr>
      <w:r>
        <w:t>Олімпійська освіта є дієвим засобом системи освіти й виховання підростаючого покоління, спрямованим на формування фізичної культури особистості студента. Ефективність впровадження олімпійської освіти обумовлена певними факторами, реалізація яких здійснюється через вирішенням комплексу завдань в таких основних напрямах: методичному, організаційному науковому, матеріально технічному тощо.</w:t>
      </w:r>
    </w:p>
    <w:p w:rsidR="006970FA" w:rsidRDefault="006970FA" w:rsidP="006970FA">
      <w:pPr>
        <w:pStyle w:val="a3"/>
        <w:ind w:left="0" w:firstLine="0"/>
        <w:jc w:val="left"/>
      </w:pPr>
    </w:p>
    <w:p w:rsidR="006970FA" w:rsidRDefault="006970FA" w:rsidP="006970FA">
      <w:pPr>
        <w:spacing w:before="1"/>
        <w:ind w:left="212"/>
        <w:jc w:val="both"/>
        <w:rPr>
          <w:b/>
          <w:i/>
          <w:sz w:val="16"/>
        </w:rPr>
      </w:pPr>
      <w:r>
        <w:rPr>
          <w:b/>
          <w:i/>
          <w:sz w:val="16"/>
        </w:rPr>
        <w:t>Список літератури:</w:t>
      </w:r>
    </w:p>
    <w:p w:rsidR="006970FA" w:rsidRDefault="006970FA" w:rsidP="006970FA">
      <w:pPr>
        <w:pStyle w:val="a5"/>
        <w:numPr>
          <w:ilvl w:val="0"/>
          <w:numId w:val="2"/>
        </w:numPr>
        <w:tabs>
          <w:tab w:val="left" w:pos="921"/>
        </w:tabs>
        <w:ind w:right="231" w:firstLine="0"/>
        <w:jc w:val="both"/>
        <w:rPr>
          <w:i/>
          <w:sz w:val="16"/>
        </w:rPr>
      </w:pPr>
      <w:bookmarkStart w:id="0" w:name="_bookmark2"/>
      <w:bookmarkEnd w:id="0"/>
      <w:r>
        <w:rPr>
          <w:i/>
          <w:sz w:val="16"/>
        </w:rPr>
        <w:t>Бубка С. Звіт про діяльність Національного олімпійського комітету</w:t>
      </w:r>
      <w:bookmarkStart w:id="1" w:name="_bookmark1"/>
      <w:bookmarkEnd w:id="1"/>
      <w:r>
        <w:rPr>
          <w:i/>
          <w:sz w:val="16"/>
        </w:rPr>
        <w:t xml:space="preserve"> України за 2017 рік. Київ: Олімпійська арена; 2017. 79</w:t>
      </w:r>
      <w:r>
        <w:rPr>
          <w:i/>
          <w:spacing w:val="-12"/>
          <w:sz w:val="16"/>
        </w:rPr>
        <w:t xml:space="preserve"> </w:t>
      </w:r>
      <w:r>
        <w:rPr>
          <w:i/>
          <w:sz w:val="16"/>
        </w:rPr>
        <w:t>с.</w:t>
      </w:r>
    </w:p>
    <w:p w:rsidR="006970FA" w:rsidRDefault="006970FA" w:rsidP="006970FA">
      <w:pPr>
        <w:pStyle w:val="a5"/>
        <w:numPr>
          <w:ilvl w:val="0"/>
          <w:numId w:val="2"/>
        </w:numPr>
        <w:tabs>
          <w:tab w:val="left" w:pos="921"/>
        </w:tabs>
        <w:ind w:right="231" w:firstLine="0"/>
        <w:jc w:val="both"/>
        <w:rPr>
          <w:i/>
          <w:sz w:val="16"/>
        </w:rPr>
      </w:pPr>
      <w:proofErr w:type="spellStart"/>
      <w:r>
        <w:rPr>
          <w:i/>
          <w:sz w:val="16"/>
        </w:rPr>
        <w:t>Булатова</w:t>
      </w:r>
      <w:proofErr w:type="spellEnd"/>
      <w:r>
        <w:rPr>
          <w:i/>
          <w:sz w:val="16"/>
        </w:rPr>
        <w:t xml:space="preserve"> М. М. Система </w:t>
      </w:r>
      <w:proofErr w:type="spellStart"/>
      <w:r>
        <w:rPr>
          <w:i/>
          <w:sz w:val="16"/>
        </w:rPr>
        <w:t>олимпийского</w:t>
      </w:r>
      <w:proofErr w:type="spellEnd"/>
      <w:r>
        <w:rPr>
          <w:i/>
          <w:sz w:val="16"/>
        </w:rPr>
        <w:t xml:space="preserve"> </w:t>
      </w:r>
      <w:proofErr w:type="spellStart"/>
      <w:r>
        <w:rPr>
          <w:i/>
          <w:sz w:val="16"/>
        </w:rPr>
        <w:t>образования</w:t>
      </w:r>
      <w:proofErr w:type="spellEnd"/>
      <w:r>
        <w:rPr>
          <w:i/>
          <w:sz w:val="16"/>
        </w:rPr>
        <w:t xml:space="preserve"> в </w:t>
      </w:r>
      <w:proofErr w:type="spellStart"/>
      <w:r>
        <w:rPr>
          <w:i/>
          <w:sz w:val="16"/>
        </w:rPr>
        <w:t>Украине</w:t>
      </w:r>
      <w:proofErr w:type="spellEnd"/>
      <w:r>
        <w:rPr>
          <w:i/>
          <w:sz w:val="16"/>
        </w:rPr>
        <w:t xml:space="preserve"> / М. М. </w:t>
      </w:r>
      <w:proofErr w:type="spellStart"/>
      <w:r>
        <w:rPr>
          <w:i/>
          <w:sz w:val="16"/>
        </w:rPr>
        <w:t>Булатова</w:t>
      </w:r>
      <w:proofErr w:type="spellEnd"/>
      <w:r>
        <w:rPr>
          <w:i/>
          <w:sz w:val="16"/>
        </w:rPr>
        <w:t xml:space="preserve"> // </w:t>
      </w:r>
      <w:proofErr w:type="spellStart"/>
      <w:r>
        <w:rPr>
          <w:i/>
          <w:sz w:val="16"/>
        </w:rPr>
        <w:t>Вестник</w:t>
      </w:r>
      <w:proofErr w:type="spellEnd"/>
      <w:r>
        <w:rPr>
          <w:i/>
          <w:sz w:val="16"/>
        </w:rPr>
        <w:t xml:space="preserve"> РМОУ. – 2013. – № 2 – 3. – С. 52 – 57.</w:t>
      </w:r>
      <w:r>
        <w:rPr>
          <w:i/>
          <w:spacing w:val="-24"/>
          <w:sz w:val="16"/>
        </w:rPr>
        <w:t xml:space="preserve"> </w:t>
      </w:r>
      <w:r>
        <w:rPr>
          <w:i/>
          <w:sz w:val="16"/>
        </w:rPr>
        <w:t>3.</w:t>
      </w:r>
    </w:p>
    <w:p w:rsidR="006970FA" w:rsidRDefault="006970FA" w:rsidP="006970FA">
      <w:pPr>
        <w:pStyle w:val="a5"/>
        <w:numPr>
          <w:ilvl w:val="0"/>
          <w:numId w:val="2"/>
        </w:numPr>
        <w:tabs>
          <w:tab w:val="left" w:pos="921"/>
        </w:tabs>
        <w:ind w:right="228" w:firstLine="0"/>
        <w:jc w:val="both"/>
        <w:rPr>
          <w:i/>
          <w:sz w:val="16"/>
        </w:rPr>
      </w:pPr>
      <w:bookmarkStart w:id="2" w:name="_bookmark3"/>
      <w:bookmarkEnd w:id="2"/>
      <w:proofErr w:type="spellStart"/>
      <w:r>
        <w:rPr>
          <w:i/>
          <w:sz w:val="16"/>
        </w:rPr>
        <w:t>Ермолова</w:t>
      </w:r>
      <w:proofErr w:type="spellEnd"/>
      <w:r>
        <w:rPr>
          <w:i/>
          <w:sz w:val="16"/>
        </w:rPr>
        <w:t xml:space="preserve"> В. М. </w:t>
      </w:r>
      <w:proofErr w:type="spellStart"/>
      <w:r>
        <w:rPr>
          <w:i/>
          <w:sz w:val="16"/>
        </w:rPr>
        <w:t>Основные</w:t>
      </w:r>
      <w:proofErr w:type="spellEnd"/>
      <w:r>
        <w:rPr>
          <w:i/>
          <w:sz w:val="16"/>
        </w:rPr>
        <w:t xml:space="preserve"> </w:t>
      </w:r>
      <w:proofErr w:type="spellStart"/>
      <w:r>
        <w:rPr>
          <w:i/>
          <w:sz w:val="16"/>
        </w:rPr>
        <w:t>аспекты</w:t>
      </w:r>
      <w:proofErr w:type="spellEnd"/>
      <w:r>
        <w:rPr>
          <w:i/>
          <w:sz w:val="16"/>
        </w:rPr>
        <w:t xml:space="preserve"> </w:t>
      </w:r>
      <w:proofErr w:type="spellStart"/>
      <w:r>
        <w:rPr>
          <w:i/>
          <w:sz w:val="16"/>
        </w:rPr>
        <w:t>реализации</w:t>
      </w:r>
      <w:proofErr w:type="spellEnd"/>
      <w:r>
        <w:rPr>
          <w:i/>
          <w:sz w:val="16"/>
        </w:rPr>
        <w:t xml:space="preserve"> </w:t>
      </w:r>
      <w:proofErr w:type="spellStart"/>
      <w:r>
        <w:rPr>
          <w:i/>
          <w:sz w:val="16"/>
        </w:rPr>
        <w:t>олимпийского</w:t>
      </w:r>
      <w:proofErr w:type="spellEnd"/>
      <w:r>
        <w:rPr>
          <w:i/>
          <w:sz w:val="16"/>
        </w:rPr>
        <w:t xml:space="preserve"> </w:t>
      </w:r>
      <w:proofErr w:type="spellStart"/>
      <w:r>
        <w:rPr>
          <w:i/>
          <w:sz w:val="16"/>
        </w:rPr>
        <w:t>образования</w:t>
      </w:r>
      <w:proofErr w:type="spellEnd"/>
      <w:r>
        <w:rPr>
          <w:i/>
          <w:sz w:val="16"/>
        </w:rPr>
        <w:t xml:space="preserve"> </w:t>
      </w:r>
      <w:proofErr w:type="spellStart"/>
      <w:r>
        <w:rPr>
          <w:i/>
          <w:sz w:val="16"/>
        </w:rPr>
        <w:t>среди</w:t>
      </w:r>
      <w:proofErr w:type="spellEnd"/>
      <w:r>
        <w:rPr>
          <w:i/>
          <w:sz w:val="16"/>
        </w:rPr>
        <w:t xml:space="preserve"> </w:t>
      </w:r>
      <w:proofErr w:type="spellStart"/>
      <w:r>
        <w:rPr>
          <w:i/>
          <w:sz w:val="16"/>
        </w:rPr>
        <w:t>подрастающего</w:t>
      </w:r>
      <w:proofErr w:type="spellEnd"/>
      <w:r>
        <w:rPr>
          <w:i/>
          <w:sz w:val="16"/>
        </w:rPr>
        <w:t xml:space="preserve"> </w:t>
      </w:r>
      <w:proofErr w:type="spellStart"/>
      <w:r>
        <w:rPr>
          <w:i/>
          <w:sz w:val="16"/>
        </w:rPr>
        <w:t>поколения</w:t>
      </w:r>
      <w:proofErr w:type="spellEnd"/>
      <w:r>
        <w:rPr>
          <w:i/>
          <w:sz w:val="16"/>
        </w:rPr>
        <w:t xml:space="preserve"> / В. М. </w:t>
      </w:r>
      <w:proofErr w:type="spellStart"/>
      <w:r>
        <w:rPr>
          <w:i/>
          <w:sz w:val="16"/>
        </w:rPr>
        <w:t>Ермолова</w:t>
      </w:r>
      <w:proofErr w:type="spellEnd"/>
      <w:r>
        <w:rPr>
          <w:i/>
          <w:sz w:val="16"/>
        </w:rPr>
        <w:t xml:space="preserve">, Я.С. </w:t>
      </w:r>
      <w:proofErr w:type="spellStart"/>
      <w:r>
        <w:rPr>
          <w:i/>
          <w:sz w:val="16"/>
        </w:rPr>
        <w:t>Щербашин</w:t>
      </w:r>
      <w:proofErr w:type="spellEnd"/>
      <w:r>
        <w:rPr>
          <w:i/>
          <w:sz w:val="16"/>
        </w:rPr>
        <w:t xml:space="preserve"> // «</w:t>
      </w:r>
      <w:proofErr w:type="spellStart"/>
      <w:r>
        <w:rPr>
          <w:i/>
          <w:sz w:val="16"/>
        </w:rPr>
        <w:t>Олимпийский</w:t>
      </w:r>
      <w:proofErr w:type="spellEnd"/>
      <w:r>
        <w:rPr>
          <w:i/>
          <w:sz w:val="16"/>
        </w:rPr>
        <w:t xml:space="preserve"> спорт и спорт для </w:t>
      </w:r>
      <w:proofErr w:type="spellStart"/>
      <w:r>
        <w:rPr>
          <w:i/>
          <w:sz w:val="16"/>
        </w:rPr>
        <w:t>всех</w:t>
      </w:r>
      <w:proofErr w:type="spellEnd"/>
      <w:r>
        <w:rPr>
          <w:i/>
          <w:sz w:val="16"/>
        </w:rPr>
        <w:t xml:space="preserve">» ХIХ </w:t>
      </w:r>
      <w:proofErr w:type="spellStart"/>
      <w:r>
        <w:rPr>
          <w:i/>
          <w:sz w:val="16"/>
        </w:rPr>
        <w:t>Международный</w:t>
      </w:r>
      <w:proofErr w:type="spellEnd"/>
      <w:r>
        <w:rPr>
          <w:i/>
          <w:sz w:val="16"/>
        </w:rPr>
        <w:t xml:space="preserve"> </w:t>
      </w:r>
      <w:proofErr w:type="spellStart"/>
      <w:r>
        <w:rPr>
          <w:i/>
          <w:sz w:val="16"/>
        </w:rPr>
        <w:t>научный</w:t>
      </w:r>
      <w:proofErr w:type="spellEnd"/>
      <w:r>
        <w:rPr>
          <w:i/>
          <w:sz w:val="16"/>
        </w:rPr>
        <w:t xml:space="preserve"> </w:t>
      </w:r>
      <w:proofErr w:type="spellStart"/>
      <w:r>
        <w:rPr>
          <w:i/>
          <w:sz w:val="16"/>
        </w:rPr>
        <w:t>конгресс</w:t>
      </w:r>
      <w:proofErr w:type="spellEnd"/>
      <w:r>
        <w:rPr>
          <w:i/>
          <w:sz w:val="16"/>
        </w:rPr>
        <w:t xml:space="preserve">. </w:t>
      </w:r>
      <w:proofErr w:type="spellStart"/>
      <w:r>
        <w:rPr>
          <w:i/>
          <w:sz w:val="16"/>
        </w:rPr>
        <w:t>Материалы</w:t>
      </w:r>
      <w:proofErr w:type="spellEnd"/>
      <w:r>
        <w:rPr>
          <w:i/>
          <w:sz w:val="16"/>
        </w:rPr>
        <w:t xml:space="preserve"> </w:t>
      </w:r>
      <w:proofErr w:type="spellStart"/>
      <w:r>
        <w:rPr>
          <w:i/>
          <w:sz w:val="16"/>
        </w:rPr>
        <w:t>конгресса</w:t>
      </w:r>
      <w:proofErr w:type="spellEnd"/>
      <w:r>
        <w:rPr>
          <w:i/>
          <w:sz w:val="16"/>
        </w:rPr>
        <w:t xml:space="preserve">. – </w:t>
      </w:r>
      <w:proofErr w:type="spellStart"/>
      <w:r>
        <w:rPr>
          <w:i/>
          <w:sz w:val="16"/>
        </w:rPr>
        <w:t>Ереван</w:t>
      </w:r>
      <w:proofErr w:type="spellEnd"/>
      <w:r>
        <w:rPr>
          <w:i/>
          <w:sz w:val="16"/>
        </w:rPr>
        <w:t>, 2015. – С.</w:t>
      </w:r>
      <w:r>
        <w:rPr>
          <w:i/>
          <w:spacing w:val="-13"/>
          <w:sz w:val="16"/>
        </w:rPr>
        <w:t xml:space="preserve"> </w:t>
      </w:r>
      <w:r>
        <w:rPr>
          <w:i/>
          <w:sz w:val="16"/>
        </w:rPr>
        <w:t>93–96.</w:t>
      </w:r>
    </w:p>
    <w:p w:rsidR="006970FA" w:rsidRDefault="006970FA" w:rsidP="006970FA">
      <w:pPr>
        <w:pStyle w:val="a5"/>
        <w:numPr>
          <w:ilvl w:val="0"/>
          <w:numId w:val="2"/>
        </w:numPr>
        <w:tabs>
          <w:tab w:val="left" w:pos="921"/>
        </w:tabs>
        <w:ind w:right="224" w:firstLine="0"/>
        <w:jc w:val="both"/>
        <w:rPr>
          <w:i/>
          <w:sz w:val="16"/>
        </w:rPr>
      </w:pPr>
      <w:proofErr w:type="spellStart"/>
      <w:r>
        <w:rPr>
          <w:i/>
          <w:sz w:val="16"/>
        </w:rPr>
        <w:t>Петрица</w:t>
      </w:r>
      <w:proofErr w:type="spellEnd"/>
      <w:r>
        <w:rPr>
          <w:i/>
          <w:sz w:val="16"/>
        </w:rPr>
        <w:t xml:space="preserve"> П. Олімпійська освіта як компонент особистої фізичної культури студента. В: Огнистий АВ, редактор. Олімпійський рух на теренах Західної України – минуле та сьогодення. Матеріали регіон. наук.-метод. семінару. Тернопіль: ТАЙП; 2015, с.</w:t>
      </w:r>
      <w:r>
        <w:rPr>
          <w:i/>
          <w:spacing w:val="-10"/>
          <w:sz w:val="16"/>
        </w:rPr>
        <w:t xml:space="preserve"> </w:t>
      </w:r>
      <w:r>
        <w:rPr>
          <w:i/>
          <w:sz w:val="16"/>
        </w:rPr>
        <w:t>102–6.</w:t>
      </w:r>
    </w:p>
    <w:p w:rsidR="006970FA" w:rsidRDefault="006970FA" w:rsidP="006970FA">
      <w:pPr>
        <w:pStyle w:val="a5"/>
        <w:numPr>
          <w:ilvl w:val="0"/>
          <w:numId w:val="2"/>
        </w:numPr>
        <w:tabs>
          <w:tab w:val="left" w:pos="921"/>
        </w:tabs>
        <w:ind w:right="227" w:firstLine="0"/>
        <w:jc w:val="both"/>
        <w:rPr>
          <w:i/>
          <w:sz w:val="16"/>
        </w:rPr>
      </w:pPr>
      <w:bookmarkStart w:id="3" w:name="_bookmark4"/>
      <w:bookmarkEnd w:id="3"/>
      <w:proofErr w:type="spellStart"/>
      <w:r>
        <w:rPr>
          <w:i/>
          <w:sz w:val="16"/>
        </w:rPr>
        <w:t>Петрица</w:t>
      </w:r>
      <w:proofErr w:type="spellEnd"/>
      <w:r>
        <w:rPr>
          <w:i/>
          <w:sz w:val="16"/>
        </w:rPr>
        <w:t xml:space="preserve"> П. Формування фізичної культури особистості студента метод. </w:t>
      </w:r>
      <w:proofErr w:type="spellStart"/>
      <w:r>
        <w:rPr>
          <w:i/>
          <w:sz w:val="16"/>
        </w:rPr>
        <w:t>реком</w:t>
      </w:r>
      <w:proofErr w:type="spellEnd"/>
      <w:r>
        <w:rPr>
          <w:i/>
          <w:sz w:val="16"/>
        </w:rPr>
        <w:t xml:space="preserve">. Тернопіль: </w:t>
      </w:r>
      <w:proofErr w:type="spellStart"/>
      <w:r>
        <w:rPr>
          <w:i/>
          <w:sz w:val="16"/>
        </w:rPr>
        <w:t>Тайп</w:t>
      </w:r>
      <w:proofErr w:type="spellEnd"/>
      <w:r>
        <w:rPr>
          <w:i/>
          <w:sz w:val="16"/>
        </w:rPr>
        <w:t xml:space="preserve"> 2018. 85</w:t>
      </w:r>
      <w:r>
        <w:rPr>
          <w:i/>
          <w:spacing w:val="-3"/>
          <w:sz w:val="16"/>
        </w:rPr>
        <w:t xml:space="preserve"> </w:t>
      </w:r>
      <w:r>
        <w:rPr>
          <w:i/>
          <w:sz w:val="16"/>
        </w:rPr>
        <w:t>с.</w:t>
      </w:r>
    </w:p>
    <w:p w:rsidR="006970FA" w:rsidRDefault="006970FA" w:rsidP="006970FA">
      <w:pPr>
        <w:pStyle w:val="a3"/>
        <w:spacing w:before="8"/>
        <w:ind w:left="0" w:firstLine="0"/>
        <w:jc w:val="left"/>
        <w:rPr>
          <w:i/>
          <w:sz w:val="9"/>
        </w:rPr>
      </w:pPr>
    </w:p>
    <w:p w:rsidR="006970FA" w:rsidRDefault="006970FA" w:rsidP="006970FA">
      <w:pPr>
        <w:spacing w:before="100"/>
        <w:ind w:left="2108" w:right="224" w:firstLine="2215"/>
        <w:jc w:val="right"/>
        <w:rPr>
          <w:i/>
          <w:sz w:val="18"/>
        </w:rPr>
      </w:pPr>
      <w:r>
        <w:rPr>
          <w:sz w:val="18"/>
        </w:rPr>
        <w:t xml:space="preserve">Прокопів Х.М., Марчук С.А. </w:t>
      </w:r>
      <w:proofErr w:type="spellStart"/>
      <w:r>
        <w:rPr>
          <w:sz w:val="18"/>
        </w:rPr>
        <w:t>Римик</w:t>
      </w:r>
      <w:proofErr w:type="spellEnd"/>
      <w:r>
        <w:rPr>
          <w:sz w:val="18"/>
        </w:rPr>
        <w:t xml:space="preserve"> Р.В., </w:t>
      </w:r>
      <w:r>
        <w:rPr>
          <w:i/>
          <w:sz w:val="18"/>
        </w:rPr>
        <w:t>https://orcid.org/0000-0003-4180-6636</w:t>
      </w:r>
    </w:p>
    <w:p w:rsidR="006970FA" w:rsidRDefault="006970FA" w:rsidP="006970FA">
      <w:pPr>
        <w:pStyle w:val="a3"/>
        <w:spacing w:before="1"/>
        <w:ind w:left="0" w:firstLine="0"/>
        <w:jc w:val="left"/>
        <w:rPr>
          <w:i/>
        </w:rPr>
      </w:pPr>
    </w:p>
    <w:p w:rsidR="006970FA" w:rsidRDefault="006970FA" w:rsidP="006970FA">
      <w:pPr>
        <w:pStyle w:val="Heading1"/>
        <w:ind w:left="457" w:right="257" w:firstLine="506"/>
      </w:pPr>
      <w:r>
        <w:t>РІВЕНЬ РОЗВИТКУ ПРОФЕСІЙНО ВАЖЛИВИХ ЯКОСТЕЙ У СТУДЕНТІВ КОЛЕДЖУ РЕСТОРАННОГО СЕРВІСУ І ТУРИЗМУ,</w:t>
      </w:r>
    </w:p>
    <w:p w:rsidR="006970FA" w:rsidRDefault="006970FA" w:rsidP="006970FA">
      <w:pPr>
        <w:spacing w:line="218" w:lineRule="exact"/>
        <w:ind w:left="2449"/>
        <w:rPr>
          <w:b/>
          <w:sz w:val="18"/>
        </w:rPr>
      </w:pPr>
      <w:r>
        <w:rPr>
          <w:b/>
          <w:sz w:val="18"/>
        </w:rPr>
        <w:t>МАЙБУТНІХ КУХАРІВ</w:t>
      </w:r>
    </w:p>
    <w:p w:rsidR="006970FA" w:rsidRDefault="006970FA" w:rsidP="006970FA">
      <w:pPr>
        <w:pStyle w:val="a3"/>
        <w:spacing w:before="11"/>
        <w:ind w:left="0" w:firstLine="0"/>
        <w:jc w:val="left"/>
        <w:rPr>
          <w:b/>
          <w:sz w:val="17"/>
        </w:rPr>
      </w:pPr>
    </w:p>
    <w:p w:rsidR="006970FA" w:rsidRDefault="006970FA" w:rsidP="006970FA">
      <w:pPr>
        <w:spacing w:before="1" w:line="219" w:lineRule="exact"/>
        <w:ind w:right="225"/>
        <w:jc w:val="right"/>
        <w:rPr>
          <w:i/>
          <w:sz w:val="18"/>
        </w:rPr>
      </w:pPr>
      <w:r>
        <w:rPr>
          <w:i/>
          <w:sz w:val="18"/>
        </w:rPr>
        <w:t>Прикарпатський національний</w:t>
      </w:r>
      <w:r>
        <w:rPr>
          <w:i/>
          <w:spacing w:val="-12"/>
          <w:sz w:val="18"/>
        </w:rPr>
        <w:t xml:space="preserve"> </w:t>
      </w:r>
      <w:r>
        <w:rPr>
          <w:i/>
          <w:sz w:val="18"/>
        </w:rPr>
        <w:t>університет</w:t>
      </w:r>
    </w:p>
    <w:p w:rsidR="006970FA" w:rsidRDefault="006970FA" w:rsidP="006970FA">
      <w:pPr>
        <w:ind w:right="226"/>
        <w:jc w:val="right"/>
        <w:rPr>
          <w:i/>
          <w:sz w:val="18"/>
        </w:rPr>
      </w:pPr>
      <w:r>
        <w:rPr>
          <w:i/>
          <w:sz w:val="18"/>
        </w:rPr>
        <w:t>імені Василя</w:t>
      </w:r>
      <w:r>
        <w:rPr>
          <w:i/>
          <w:spacing w:val="-12"/>
          <w:sz w:val="18"/>
        </w:rPr>
        <w:t xml:space="preserve"> </w:t>
      </w:r>
      <w:r>
        <w:rPr>
          <w:i/>
          <w:sz w:val="18"/>
        </w:rPr>
        <w:t>Стефаника</w:t>
      </w:r>
    </w:p>
    <w:p w:rsidR="006970FA" w:rsidRDefault="006970FA" w:rsidP="006970FA">
      <w:pPr>
        <w:pStyle w:val="a3"/>
        <w:spacing w:before="1"/>
        <w:ind w:left="0" w:firstLine="0"/>
        <w:jc w:val="left"/>
        <w:rPr>
          <w:i/>
        </w:rPr>
      </w:pPr>
    </w:p>
    <w:p w:rsidR="006970FA" w:rsidRDefault="006970FA" w:rsidP="006970FA">
      <w:pPr>
        <w:ind w:left="212" w:right="223" w:firstLine="283"/>
        <w:jc w:val="both"/>
        <w:rPr>
          <w:i/>
          <w:sz w:val="18"/>
        </w:rPr>
      </w:pPr>
      <w:r>
        <w:rPr>
          <w:b/>
          <w:i/>
          <w:sz w:val="18"/>
        </w:rPr>
        <w:t>Анотація</w:t>
      </w:r>
      <w:r>
        <w:rPr>
          <w:i/>
          <w:sz w:val="18"/>
        </w:rPr>
        <w:t xml:space="preserve">. У статті визначено професійно важливі якості для становлення студентів коледжу ресторанного сервісу і туризму за спеціальністю кухар; визначені показники </w:t>
      </w:r>
      <w:proofErr w:type="spellStart"/>
      <w:r>
        <w:rPr>
          <w:i/>
          <w:sz w:val="18"/>
        </w:rPr>
        <w:t>ваго-зростового</w:t>
      </w:r>
      <w:proofErr w:type="spellEnd"/>
      <w:r>
        <w:rPr>
          <w:i/>
          <w:sz w:val="18"/>
        </w:rPr>
        <w:t xml:space="preserve">, життєвого, силового індекс, індекс </w:t>
      </w:r>
      <w:proofErr w:type="spellStart"/>
      <w:r>
        <w:rPr>
          <w:i/>
          <w:sz w:val="18"/>
        </w:rPr>
        <w:t>Робінсона</w:t>
      </w:r>
      <w:proofErr w:type="spellEnd"/>
      <w:r>
        <w:rPr>
          <w:i/>
          <w:sz w:val="18"/>
        </w:rPr>
        <w:t xml:space="preserve"> та показник реакції пульсу на фізичне навантаження. Отримано загальну оцінку функціональних рівнів фізичного здоров’я у 136 студентів які навчаються за спеціальністю</w:t>
      </w:r>
      <w:r>
        <w:rPr>
          <w:i/>
          <w:spacing w:val="-5"/>
          <w:sz w:val="18"/>
        </w:rPr>
        <w:t xml:space="preserve"> </w:t>
      </w:r>
      <w:r>
        <w:rPr>
          <w:i/>
          <w:sz w:val="18"/>
        </w:rPr>
        <w:t>«кухар».</w:t>
      </w:r>
    </w:p>
    <w:p w:rsidR="006970FA" w:rsidRDefault="006970FA" w:rsidP="006970FA">
      <w:pPr>
        <w:spacing w:before="1"/>
        <w:ind w:left="212" w:right="227" w:firstLine="283"/>
        <w:jc w:val="both"/>
        <w:rPr>
          <w:i/>
          <w:sz w:val="18"/>
        </w:rPr>
      </w:pPr>
      <w:proofErr w:type="spellStart"/>
      <w:r>
        <w:rPr>
          <w:b/>
          <w:i/>
          <w:sz w:val="18"/>
        </w:rPr>
        <w:t>Annotation</w:t>
      </w:r>
      <w:proofErr w:type="spellEnd"/>
      <w:r>
        <w:rPr>
          <w:b/>
          <w:i/>
          <w:sz w:val="18"/>
        </w:rPr>
        <w:t xml:space="preserve">. </w:t>
      </w:r>
      <w:proofErr w:type="spellStart"/>
      <w:r>
        <w:rPr>
          <w:i/>
          <w:sz w:val="18"/>
        </w:rPr>
        <w:t>The</w:t>
      </w:r>
      <w:proofErr w:type="spellEnd"/>
      <w:r>
        <w:rPr>
          <w:i/>
          <w:sz w:val="18"/>
        </w:rPr>
        <w:t xml:space="preserve"> </w:t>
      </w:r>
      <w:proofErr w:type="spellStart"/>
      <w:r>
        <w:rPr>
          <w:i/>
          <w:sz w:val="18"/>
        </w:rPr>
        <w:t>article</w:t>
      </w:r>
      <w:proofErr w:type="spellEnd"/>
      <w:r>
        <w:rPr>
          <w:i/>
          <w:sz w:val="18"/>
        </w:rPr>
        <w:t xml:space="preserve"> </w:t>
      </w:r>
      <w:proofErr w:type="spellStart"/>
      <w:r>
        <w:rPr>
          <w:i/>
          <w:sz w:val="18"/>
        </w:rPr>
        <w:t>defines</w:t>
      </w:r>
      <w:proofErr w:type="spellEnd"/>
      <w:r>
        <w:rPr>
          <w:i/>
          <w:sz w:val="18"/>
        </w:rPr>
        <w:t xml:space="preserve"> </w:t>
      </w:r>
      <w:proofErr w:type="spellStart"/>
      <w:r>
        <w:rPr>
          <w:i/>
          <w:sz w:val="18"/>
        </w:rPr>
        <w:t>professionally</w:t>
      </w:r>
      <w:proofErr w:type="spellEnd"/>
      <w:r>
        <w:rPr>
          <w:i/>
          <w:sz w:val="18"/>
        </w:rPr>
        <w:t xml:space="preserve"> </w:t>
      </w:r>
      <w:proofErr w:type="spellStart"/>
      <w:r>
        <w:rPr>
          <w:i/>
          <w:sz w:val="18"/>
        </w:rPr>
        <w:t>important</w:t>
      </w:r>
      <w:proofErr w:type="spellEnd"/>
      <w:r>
        <w:rPr>
          <w:i/>
          <w:sz w:val="18"/>
        </w:rPr>
        <w:t xml:space="preserve"> </w:t>
      </w:r>
      <w:proofErr w:type="spellStart"/>
      <w:r>
        <w:rPr>
          <w:i/>
          <w:sz w:val="18"/>
        </w:rPr>
        <w:t>qualities</w:t>
      </w:r>
      <w:proofErr w:type="spellEnd"/>
      <w:r>
        <w:rPr>
          <w:i/>
          <w:sz w:val="18"/>
        </w:rPr>
        <w:t xml:space="preserve"> </w:t>
      </w:r>
      <w:proofErr w:type="spellStart"/>
      <w:r>
        <w:rPr>
          <w:i/>
          <w:sz w:val="18"/>
        </w:rPr>
        <w:t>for</w:t>
      </w:r>
      <w:proofErr w:type="spellEnd"/>
      <w:r>
        <w:rPr>
          <w:i/>
          <w:sz w:val="18"/>
        </w:rPr>
        <w:t xml:space="preserve"> </w:t>
      </w:r>
      <w:proofErr w:type="spellStart"/>
      <w:r>
        <w:rPr>
          <w:i/>
          <w:sz w:val="18"/>
        </w:rPr>
        <w:t>becoming</w:t>
      </w:r>
      <w:proofErr w:type="spellEnd"/>
      <w:r>
        <w:rPr>
          <w:i/>
          <w:sz w:val="18"/>
        </w:rPr>
        <w:t xml:space="preserve"> </w:t>
      </w:r>
      <w:proofErr w:type="spellStart"/>
      <w:r>
        <w:rPr>
          <w:i/>
          <w:sz w:val="18"/>
        </w:rPr>
        <w:t>students</w:t>
      </w:r>
      <w:proofErr w:type="spellEnd"/>
      <w:r>
        <w:rPr>
          <w:i/>
          <w:sz w:val="18"/>
        </w:rPr>
        <w:t xml:space="preserve"> </w:t>
      </w:r>
      <w:proofErr w:type="spellStart"/>
      <w:r>
        <w:rPr>
          <w:i/>
          <w:sz w:val="18"/>
        </w:rPr>
        <w:t>of</w:t>
      </w:r>
      <w:proofErr w:type="spellEnd"/>
      <w:r>
        <w:rPr>
          <w:i/>
          <w:sz w:val="18"/>
        </w:rPr>
        <w:t xml:space="preserve"> </w:t>
      </w:r>
      <w:proofErr w:type="spellStart"/>
      <w:r>
        <w:rPr>
          <w:i/>
          <w:sz w:val="18"/>
        </w:rPr>
        <w:t>the</w:t>
      </w:r>
      <w:proofErr w:type="spellEnd"/>
      <w:r>
        <w:rPr>
          <w:i/>
          <w:sz w:val="18"/>
        </w:rPr>
        <w:t xml:space="preserve"> </w:t>
      </w:r>
      <w:proofErr w:type="spellStart"/>
      <w:r>
        <w:rPr>
          <w:i/>
          <w:sz w:val="18"/>
        </w:rPr>
        <w:t>college</w:t>
      </w:r>
      <w:proofErr w:type="spellEnd"/>
      <w:r>
        <w:rPr>
          <w:i/>
          <w:sz w:val="18"/>
        </w:rPr>
        <w:t xml:space="preserve"> </w:t>
      </w:r>
      <w:proofErr w:type="spellStart"/>
      <w:r>
        <w:rPr>
          <w:i/>
          <w:sz w:val="18"/>
        </w:rPr>
        <w:t>of</w:t>
      </w:r>
      <w:proofErr w:type="spellEnd"/>
      <w:r>
        <w:rPr>
          <w:i/>
          <w:sz w:val="18"/>
        </w:rPr>
        <w:t xml:space="preserve"> </w:t>
      </w:r>
      <w:proofErr w:type="spellStart"/>
      <w:r>
        <w:rPr>
          <w:i/>
          <w:sz w:val="18"/>
        </w:rPr>
        <w:t>restaurant</w:t>
      </w:r>
      <w:proofErr w:type="spellEnd"/>
      <w:r>
        <w:rPr>
          <w:i/>
          <w:sz w:val="18"/>
        </w:rPr>
        <w:t xml:space="preserve"> </w:t>
      </w:r>
      <w:proofErr w:type="spellStart"/>
      <w:r>
        <w:rPr>
          <w:i/>
          <w:sz w:val="18"/>
        </w:rPr>
        <w:t>service</w:t>
      </w:r>
      <w:proofErr w:type="spellEnd"/>
      <w:r>
        <w:rPr>
          <w:i/>
          <w:sz w:val="18"/>
        </w:rPr>
        <w:t xml:space="preserve"> </w:t>
      </w:r>
      <w:proofErr w:type="spellStart"/>
      <w:r>
        <w:rPr>
          <w:i/>
          <w:sz w:val="18"/>
        </w:rPr>
        <w:t>and</w:t>
      </w:r>
      <w:proofErr w:type="spellEnd"/>
      <w:r>
        <w:rPr>
          <w:i/>
          <w:sz w:val="18"/>
        </w:rPr>
        <w:t xml:space="preserve"> </w:t>
      </w:r>
      <w:proofErr w:type="spellStart"/>
      <w:r>
        <w:rPr>
          <w:i/>
          <w:sz w:val="18"/>
        </w:rPr>
        <w:t>tourism</w:t>
      </w:r>
      <w:proofErr w:type="spellEnd"/>
      <w:r>
        <w:rPr>
          <w:i/>
          <w:sz w:val="18"/>
        </w:rPr>
        <w:t xml:space="preserve"> </w:t>
      </w:r>
      <w:proofErr w:type="spellStart"/>
      <w:r>
        <w:rPr>
          <w:i/>
          <w:sz w:val="18"/>
        </w:rPr>
        <w:t>in</w:t>
      </w:r>
      <w:proofErr w:type="spellEnd"/>
      <w:r>
        <w:rPr>
          <w:i/>
          <w:sz w:val="18"/>
        </w:rPr>
        <w:t xml:space="preserve"> </w:t>
      </w:r>
      <w:proofErr w:type="spellStart"/>
      <w:r>
        <w:rPr>
          <w:i/>
          <w:sz w:val="18"/>
        </w:rPr>
        <w:t>the</w:t>
      </w:r>
      <w:proofErr w:type="spellEnd"/>
      <w:r>
        <w:rPr>
          <w:i/>
          <w:sz w:val="18"/>
        </w:rPr>
        <w:t xml:space="preserve"> </w:t>
      </w:r>
      <w:proofErr w:type="spellStart"/>
      <w:r>
        <w:rPr>
          <w:i/>
          <w:sz w:val="18"/>
        </w:rPr>
        <w:t>specialty</w:t>
      </w:r>
      <w:proofErr w:type="spellEnd"/>
      <w:r>
        <w:rPr>
          <w:i/>
          <w:sz w:val="18"/>
        </w:rPr>
        <w:t xml:space="preserve"> </w:t>
      </w:r>
      <w:proofErr w:type="spellStart"/>
      <w:r>
        <w:rPr>
          <w:i/>
          <w:sz w:val="18"/>
        </w:rPr>
        <w:t>of</w:t>
      </w:r>
      <w:proofErr w:type="spellEnd"/>
      <w:r>
        <w:rPr>
          <w:i/>
          <w:sz w:val="18"/>
        </w:rPr>
        <w:t xml:space="preserve"> </w:t>
      </w:r>
      <w:proofErr w:type="spellStart"/>
      <w:r>
        <w:rPr>
          <w:i/>
          <w:sz w:val="18"/>
        </w:rPr>
        <w:t>cook</w:t>
      </w:r>
      <w:proofErr w:type="spellEnd"/>
      <w:r>
        <w:rPr>
          <w:i/>
          <w:sz w:val="18"/>
        </w:rPr>
        <w:t xml:space="preserve">; </w:t>
      </w:r>
      <w:proofErr w:type="spellStart"/>
      <w:r>
        <w:rPr>
          <w:i/>
          <w:sz w:val="18"/>
        </w:rPr>
        <w:t>indices</w:t>
      </w:r>
      <w:proofErr w:type="spellEnd"/>
      <w:r>
        <w:rPr>
          <w:i/>
          <w:sz w:val="18"/>
        </w:rPr>
        <w:t xml:space="preserve"> </w:t>
      </w:r>
      <w:proofErr w:type="spellStart"/>
      <w:r>
        <w:rPr>
          <w:i/>
          <w:sz w:val="18"/>
        </w:rPr>
        <w:t>of</w:t>
      </w:r>
      <w:proofErr w:type="spellEnd"/>
      <w:r>
        <w:rPr>
          <w:i/>
          <w:sz w:val="18"/>
        </w:rPr>
        <w:t xml:space="preserve"> weight-growth, </w:t>
      </w:r>
      <w:proofErr w:type="spellStart"/>
      <w:r>
        <w:rPr>
          <w:i/>
          <w:sz w:val="18"/>
        </w:rPr>
        <w:t>vitality</w:t>
      </w:r>
      <w:proofErr w:type="spellEnd"/>
      <w:r>
        <w:rPr>
          <w:i/>
          <w:sz w:val="18"/>
        </w:rPr>
        <w:t xml:space="preserve">, </w:t>
      </w:r>
      <w:proofErr w:type="spellStart"/>
      <w:r>
        <w:rPr>
          <w:i/>
          <w:sz w:val="18"/>
        </w:rPr>
        <w:t>power</w:t>
      </w:r>
      <w:proofErr w:type="spellEnd"/>
      <w:r>
        <w:rPr>
          <w:i/>
          <w:sz w:val="18"/>
        </w:rPr>
        <w:t xml:space="preserve"> </w:t>
      </w:r>
      <w:proofErr w:type="spellStart"/>
      <w:r>
        <w:rPr>
          <w:i/>
          <w:sz w:val="18"/>
        </w:rPr>
        <w:t>index</w:t>
      </w:r>
      <w:proofErr w:type="spellEnd"/>
      <w:r>
        <w:rPr>
          <w:i/>
          <w:sz w:val="18"/>
        </w:rPr>
        <w:t xml:space="preserve">, </w:t>
      </w:r>
      <w:proofErr w:type="spellStart"/>
      <w:r>
        <w:rPr>
          <w:i/>
          <w:sz w:val="18"/>
        </w:rPr>
        <w:t>Robinson</w:t>
      </w:r>
      <w:proofErr w:type="spellEnd"/>
      <w:r>
        <w:rPr>
          <w:i/>
          <w:sz w:val="18"/>
        </w:rPr>
        <w:t xml:space="preserve"> </w:t>
      </w:r>
      <w:proofErr w:type="spellStart"/>
      <w:r>
        <w:rPr>
          <w:i/>
          <w:sz w:val="18"/>
        </w:rPr>
        <w:t>index</w:t>
      </w:r>
      <w:proofErr w:type="spellEnd"/>
      <w:r>
        <w:rPr>
          <w:i/>
          <w:sz w:val="18"/>
        </w:rPr>
        <w:t xml:space="preserve"> </w:t>
      </w:r>
      <w:proofErr w:type="spellStart"/>
      <w:r>
        <w:rPr>
          <w:i/>
          <w:sz w:val="18"/>
        </w:rPr>
        <w:t>and</w:t>
      </w:r>
      <w:proofErr w:type="spellEnd"/>
      <w:r>
        <w:rPr>
          <w:i/>
          <w:sz w:val="18"/>
        </w:rPr>
        <w:t xml:space="preserve"> </w:t>
      </w:r>
      <w:proofErr w:type="spellStart"/>
      <w:r>
        <w:rPr>
          <w:i/>
          <w:sz w:val="18"/>
        </w:rPr>
        <w:t>index</w:t>
      </w:r>
      <w:proofErr w:type="spellEnd"/>
      <w:r>
        <w:rPr>
          <w:i/>
          <w:sz w:val="18"/>
        </w:rPr>
        <w:t xml:space="preserve"> </w:t>
      </w:r>
      <w:proofErr w:type="spellStart"/>
      <w:r>
        <w:rPr>
          <w:i/>
          <w:sz w:val="18"/>
        </w:rPr>
        <w:t>of</w:t>
      </w:r>
      <w:proofErr w:type="spellEnd"/>
      <w:r>
        <w:rPr>
          <w:i/>
          <w:sz w:val="18"/>
        </w:rPr>
        <w:t xml:space="preserve"> </w:t>
      </w:r>
      <w:proofErr w:type="spellStart"/>
      <w:r>
        <w:rPr>
          <w:i/>
          <w:sz w:val="18"/>
        </w:rPr>
        <w:t>pulse</w:t>
      </w:r>
      <w:proofErr w:type="spellEnd"/>
      <w:r>
        <w:rPr>
          <w:i/>
          <w:sz w:val="18"/>
        </w:rPr>
        <w:t xml:space="preserve"> </w:t>
      </w:r>
      <w:proofErr w:type="spellStart"/>
      <w:r>
        <w:rPr>
          <w:i/>
          <w:sz w:val="18"/>
        </w:rPr>
        <w:t>response</w:t>
      </w:r>
      <w:proofErr w:type="spellEnd"/>
      <w:r>
        <w:rPr>
          <w:i/>
          <w:sz w:val="18"/>
        </w:rPr>
        <w:t xml:space="preserve"> </w:t>
      </w:r>
      <w:proofErr w:type="spellStart"/>
      <w:r>
        <w:rPr>
          <w:i/>
          <w:spacing w:val="2"/>
          <w:sz w:val="18"/>
        </w:rPr>
        <w:t>to</w:t>
      </w:r>
      <w:proofErr w:type="spellEnd"/>
      <w:r>
        <w:rPr>
          <w:i/>
          <w:spacing w:val="2"/>
          <w:sz w:val="18"/>
        </w:rPr>
        <w:t xml:space="preserve"> </w:t>
      </w:r>
      <w:proofErr w:type="spellStart"/>
      <w:r>
        <w:rPr>
          <w:i/>
          <w:sz w:val="18"/>
        </w:rPr>
        <w:t>physical</w:t>
      </w:r>
      <w:proofErr w:type="spellEnd"/>
      <w:r>
        <w:rPr>
          <w:i/>
          <w:sz w:val="18"/>
        </w:rPr>
        <w:t xml:space="preserve"> </w:t>
      </w:r>
      <w:proofErr w:type="spellStart"/>
      <w:r>
        <w:rPr>
          <w:i/>
          <w:sz w:val="18"/>
        </w:rPr>
        <w:t>activity</w:t>
      </w:r>
      <w:proofErr w:type="spellEnd"/>
      <w:r>
        <w:rPr>
          <w:i/>
          <w:sz w:val="18"/>
        </w:rPr>
        <w:t xml:space="preserve"> </w:t>
      </w:r>
      <w:proofErr w:type="spellStart"/>
      <w:r>
        <w:rPr>
          <w:i/>
          <w:sz w:val="18"/>
        </w:rPr>
        <w:t>are</w:t>
      </w:r>
      <w:proofErr w:type="spellEnd"/>
      <w:r>
        <w:rPr>
          <w:i/>
          <w:sz w:val="18"/>
        </w:rPr>
        <w:t xml:space="preserve"> </w:t>
      </w:r>
      <w:proofErr w:type="spellStart"/>
      <w:r>
        <w:rPr>
          <w:i/>
          <w:sz w:val="18"/>
        </w:rPr>
        <w:t>determined</w:t>
      </w:r>
      <w:proofErr w:type="spellEnd"/>
      <w:r>
        <w:rPr>
          <w:i/>
          <w:sz w:val="18"/>
        </w:rPr>
        <w:t xml:space="preserve">. A </w:t>
      </w:r>
      <w:proofErr w:type="spellStart"/>
      <w:r>
        <w:rPr>
          <w:i/>
          <w:sz w:val="18"/>
        </w:rPr>
        <w:t>general</w:t>
      </w:r>
      <w:proofErr w:type="spellEnd"/>
      <w:r>
        <w:rPr>
          <w:i/>
          <w:sz w:val="18"/>
        </w:rPr>
        <w:t xml:space="preserve"> </w:t>
      </w:r>
      <w:proofErr w:type="spellStart"/>
      <w:r>
        <w:rPr>
          <w:i/>
          <w:sz w:val="18"/>
        </w:rPr>
        <w:t>assessment</w:t>
      </w:r>
      <w:proofErr w:type="spellEnd"/>
      <w:r>
        <w:rPr>
          <w:i/>
          <w:sz w:val="18"/>
        </w:rPr>
        <w:t xml:space="preserve"> </w:t>
      </w:r>
      <w:proofErr w:type="spellStart"/>
      <w:r>
        <w:rPr>
          <w:i/>
          <w:sz w:val="18"/>
        </w:rPr>
        <w:t>of</w:t>
      </w:r>
      <w:proofErr w:type="spellEnd"/>
      <w:r>
        <w:rPr>
          <w:i/>
          <w:sz w:val="18"/>
        </w:rPr>
        <w:t xml:space="preserve"> </w:t>
      </w:r>
      <w:proofErr w:type="spellStart"/>
      <w:r>
        <w:rPr>
          <w:i/>
          <w:sz w:val="18"/>
        </w:rPr>
        <w:t>functional</w:t>
      </w:r>
      <w:proofErr w:type="spellEnd"/>
      <w:r>
        <w:rPr>
          <w:i/>
          <w:sz w:val="18"/>
        </w:rPr>
        <w:t xml:space="preserve"> </w:t>
      </w:r>
      <w:proofErr w:type="spellStart"/>
      <w:r>
        <w:rPr>
          <w:i/>
          <w:sz w:val="18"/>
        </w:rPr>
        <w:t>physical</w:t>
      </w:r>
      <w:proofErr w:type="spellEnd"/>
      <w:r>
        <w:rPr>
          <w:i/>
          <w:sz w:val="18"/>
        </w:rPr>
        <w:t xml:space="preserve"> </w:t>
      </w:r>
      <w:proofErr w:type="spellStart"/>
      <w:r>
        <w:rPr>
          <w:i/>
          <w:sz w:val="18"/>
        </w:rPr>
        <w:t>health</w:t>
      </w:r>
      <w:proofErr w:type="spellEnd"/>
      <w:r>
        <w:rPr>
          <w:i/>
          <w:sz w:val="18"/>
        </w:rPr>
        <w:t xml:space="preserve"> </w:t>
      </w:r>
      <w:proofErr w:type="spellStart"/>
      <w:r>
        <w:rPr>
          <w:i/>
          <w:sz w:val="18"/>
        </w:rPr>
        <w:t>levels</w:t>
      </w:r>
      <w:proofErr w:type="spellEnd"/>
      <w:r>
        <w:rPr>
          <w:i/>
          <w:sz w:val="18"/>
        </w:rPr>
        <w:t xml:space="preserve"> </w:t>
      </w:r>
      <w:proofErr w:type="spellStart"/>
      <w:r>
        <w:rPr>
          <w:i/>
          <w:sz w:val="18"/>
        </w:rPr>
        <w:t>was</w:t>
      </w:r>
      <w:proofErr w:type="spellEnd"/>
      <w:r>
        <w:rPr>
          <w:i/>
          <w:sz w:val="18"/>
        </w:rPr>
        <w:t xml:space="preserve"> </w:t>
      </w:r>
      <w:proofErr w:type="spellStart"/>
      <w:r>
        <w:rPr>
          <w:i/>
          <w:sz w:val="18"/>
        </w:rPr>
        <w:t>obtained</w:t>
      </w:r>
      <w:proofErr w:type="spellEnd"/>
      <w:r>
        <w:rPr>
          <w:i/>
          <w:sz w:val="18"/>
        </w:rPr>
        <w:t xml:space="preserve"> </w:t>
      </w:r>
      <w:proofErr w:type="spellStart"/>
      <w:r>
        <w:rPr>
          <w:i/>
          <w:sz w:val="18"/>
        </w:rPr>
        <w:t>from</w:t>
      </w:r>
      <w:proofErr w:type="spellEnd"/>
      <w:r>
        <w:rPr>
          <w:i/>
          <w:sz w:val="18"/>
        </w:rPr>
        <w:t xml:space="preserve"> 136 </w:t>
      </w:r>
      <w:proofErr w:type="spellStart"/>
      <w:r>
        <w:rPr>
          <w:i/>
          <w:sz w:val="18"/>
        </w:rPr>
        <w:t>students</w:t>
      </w:r>
      <w:proofErr w:type="spellEnd"/>
      <w:r>
        <w:rPr>
          <w:i/>
          <w:sz w:val="18"/>
        </w:rPr>
        <w:t xml:space="preserve"> </w:t>
      </w:r>
      <w:proofErr w:type="spellStart"/>
      <w:r>
        <w:rPr>
          <w:i/>
          <w:sz w:val="18"/>
        </w:rPr>
        <w:t>studying</w:t>
      </w:r>
      <w:proofErr w:type="spellEnd"/>
      <w:r>
        <w:rPr>
          <w:i/>
          <w:spacing w:val="-10"/>
          <w:sz w:val="18"/>
        </w:rPr>
        <w:t xml:space="preserve"> </w:t>
      </w:r>
      <w:proofErr w:type="spellStart"/>
      <w:r>
        <w:rPr>
          <w:i/>
          <w:sz w:val="18"/>
        </w:rPr>
        <w:t>chefs</w:t>
      </w:r>
      <w:proofErr w:type="spellEnd"/>
      <w:r>
        <w:rPr>
          <w:i/>
          <w:sz w:val="18"/>
        </w:rPr>
        <w:t>.</w:t>
      </w:r>
    </w:p>
    <w:p w:rsidR="006970FA" w:rsidRDefault="006970FA" w:rsidP="006970FA">
      <w:pPr>
        <w:jc w:val="both"/>
        <w:rPr>
          <w:sz w:val="18"/>
        </w:rPr>
        <w:sectPr w:rsidR="006970FA">
          <w:pgSz w:w="8400" w:h="11910"/>
          <w:pgMar w:top="760" w:right="620" w:bottom="800" w:left="640" w:header="0" w:footer="534" w:gutter="0"/>
          <w:cols w:space="720"/>
        </w:sectPr>
      </w:pPr>
    </w:p>
    <w:p w:rsidR="006970FA" w:rsidRDefault="006970FA" w:rsidP="006970FA">
      <w:pPr>
        <w:pStyle w:val="a3"/>
        <w:spacing w:before="87"/>
        <w:ind w:right="222"/>
      </w:pPr>
      <w:r>
        <w:rPr>
          <w:b/>
        </w:rPr>
        <w:lastRenderedPageBreak/>
        <w:t xml:space="preserve">Актуальність теми. </w:t>
      </w:r>
      <w:r>
        <w:t xml:space="preserve">Високий рівень сучасної техніки і технологій, постійне підвищення інтенсивності професійної діяльності, вимагають відповідної підготовленості людини. Впровадження механізації і комплексної автоматизації, спричиняє нервово-емоційному напруженню, призводить до зниження рухової активності і прояву відносної </w:t>
      </w:r>
      <w:proofErr w:type="spellStart"/>
      <w:r>
        <w:t>гіпокінезії</w:t>
      </w:r>
      <w:proofErr w:type="spellEnd"/>
      <w:r>
        <w:t xml:space="preserve"> </w:t>
      </w:r>
      <w:r>
        <w:rPr>
          <w:rFonts w:ascii="Symbol" w:hAnsi="Symbol"/>
        </w:rPr>
        <w:t></w:t>
      </w:r>
      <w:r>
        <w:t>3</w:t>
      </w:r>
      <w:r>
        <w:rPr>
          <w:rFonts w:ascii="Symbol" w:hAnsi="Symbol"/>
        </w:rPr>
        <w:t></w:t>
      </w:r>
      <w:r>
        <w:t xml:space="preserve">. Низка авторів (Н.А. </w:t>
      </w:r>
      <w:proofErr w:type="spellStart"/>
      <w:r>
        <w:t>Агаджанян</w:t>
      </w:r>
      <w:proofErr w:type="spellEnd"/>
      <w:r>
        <w:t xml:space="preserve">, К.Т. </w:t>
      </w:r>
      <w:proofErr w:type="spellStart"/>
      <w:r>
        <w:t>Ветчинкина</w:t>
      </w:r>
      <w:proofErr w:type="spellEnd"/>
      <w:r>
        <w:t xml:space="preserve">, 1987; Н.Г. Журавлева, 1989) відзначає, що у процесі хронічної </w:t>
      </w:r>
      <w:proofErr w:type="spellStart"/>
      <w:r>
        <w:t>гіпокінезії</w:t>
      </w:r>
      <w:proofErr w:type="spellEnd"/>
      <w:r>
        <w:t xml:space="preserve"> знижується розумова працездатність, а тривалі емоційні перенапруження призводять до швидкого виснаження організму. ППФП у навчальних закладах є складовою підготовки студентів, що розвиває потрібні фізичні якості, навички і функції організму, сприяючи успішному оволодінню обраною професією [4]. Водночас вагома частка з випускників навчальних закладів не володіють стійкими навичками, мають низьку працездатність, недостатній рівень розвитку професійно важливих фізичних якостей, часто хворіють [3, 5].</w:t>
      </w:r>
    </w:p>
    <w:p w:rsidR="006970FA" w:rsidRDefault="006970FA" w:rsidP="006970FA">
      <w:pPr>
        <w:pStyle w:val="a3"/>
        <w:ind w:right="230"/>
      </w:pPr>
      <w:r>
        <w:t>Водночас до цих пір залишається недостатньо вивченою ППФП студентів коледжів ресторанного сервісу і туризму, що освоюють професію кухар.</w:t>
      </w:r>
    </w:p>
    <w:p w:rsidR="006970FA" w:rsidRDefault="006970FA" w:rsidP="006970FA">
      <w:pPr>
        <w:pStyle w:val="a3"/>
        <w:ind w:right="225"/>
      </w:pPr>
      <w:r>
        <w:rPr>
          <w:b/>
        </w:rPr>
        <w:t xml:space="preserve">Мета дослідження </w:t>
      </w:r>
      <w:r>
        <w:t>– визначити професійно важливі якості для становлення студентів коледжу ресторанного сервісу і туризму за спеціальністю кухар як майбутніх фахівців харчової промисловості.</w:t>
      </w:r>
    </w:p>
    <w:p w:rsidR="006970FA" w:rsidRDefault="006970FA" w:rsidP="006970FA">
      <w:pPr>
        <w:pStyle w:val="a3"/>
        <w:spacing w:before="1"/>
        <w:ind w:right="225"/>
      </w:pPr>
      <w:r>
        <w:rPr>
          <w:b/>
        </w:rPr>
        <w:t xml:space="preserve">Методи досліджень: </w:t>
      </w:r>
      <w:r>
        <w:t xml:space="preserve">теоретичний аналіз і узагальнення </w:t>
      </w:r>
      <w:proofErr w:type="spellStart"/>
      <w:r>
        <w:t>науково-</w:t>
      </w:r>
      <w:proofErr w:type="spellEnd"/>
      <w:r>
        <w:t xml:space="preserve"> методичної літератури, педагогічні спостереження, </w:t>
      </w:r>
      <w:proofErr w:type="spellStart"/>
      <w:r>
        <w:t>фізіометричні</w:t>
      </w:r>
      <w:proofErr w:type="spellEnd"/>
      <w:r>
        <w:t xml:space="preserve"> дослідження, педагогічне тестування, методи математичної статистики.</w:t>
      </w:r>
    </w:p>
    <w:p w:rsidR="006970FA" w:rsidRDefault="006970FA" w:rsidP="006970FA">
      <w:pPr>
        <w:ind w:left="212" w:right="225" w:firstLine="283"/>
        <w:jc w:val="both"/>
        <w:rPr>
          <w:i/>
          <w:sz w:val="18"/>
        </w:rPr>
      </w:pPr>
      <w:r>
        <w:rPr>
          <w:i/>
          <w:sz w:val="18"/>
        </w:rPr>
        <w:t>Дослідження проводились на базі Івано-Франківського коледжу ресторанного сервісу і туризму та залучено до обстежень студентів 1- 2 курсів у кількості 136 осіб зі спеціальності «Кухар».</w:t>
      </w:r>
    </w:p>
    <w:p w:rsidR="006970FA" w:rsidRDefault="006970FA" w:rsidP="006970FA">
      <w:pPr>
        <w:pStyle w:val="a3"/>
        <w:ind w:right="225"/>
      </w:pPr>
      <w:r>
        <w:rPr>
          <w:b/>
        </w:rPr>
        <w:t xml:space="preserve">Виклад основного матеріалу й обґрунтування отриманих результатів дослідження. </w:t>
      </w:r>
      <w:r>
        <w:t xml:space="preserve">На підставі одержаних результатів були визначені </w:t>
      </w:r>
      <w:proofErr w:type="spellStart"/>
      <w:r>
        <w:t>ваго-зростовий</w:t>
      </w:r>
      <w:proofErr w:type="spellEnd"/>
      <w:r>
        <w:t xml:space="preserve"> індекс, життєвий індекс, силовий індекс, індекс </w:t>
      </w:r>
      <w:proofErr w:type="spellStart"/>
      <w:r>
        <w:t>Робінсона</w:t>
      </w:r>
      <w:proofErr w:type="spellEnd"/>
      <w:r>
        <w:t xml:space="preserve"> та показник реакції пульсу на фізичне навантаження. Дослідження виявили, що 30% студентів коледжу мають високий та вищий за середній рівень </w:t>
      </w:r>
      <w:proofErr w:type="spellStart"/>
      <w:r>
        <w:t>ваго-зростового</w:t>
      </w:r>
      <w:proofErr w:type="spellEnd"/>
      <w:r>
        <w:t xml:space="preserve"> індексу, середній рівень мають 7% і тільки 4% мають низький рівень даного показника.</w:t>
      </w:r>
    </w:p>
    <w:p w:rsidR="006970FA" w:rsidRDefault="006970FA" w:rsidP="006970FA">
      <w:pPr>
        <w:pStyle w:val="a3"/>
        <w:ind w:right="224"/>
      </w:pPr>
      <w:r>
        <w:t>Показник життєвого індексу є важливим показником гармонійного розвитку організму, середній рівень якого зуміли досягнути 55% студентів, 19,1% - низького та нижчого за середній, 25,9%- високого та вищого за середній рівень.</w:t>
      </w:r>
    </w:p>
    <w:p w:rsidR="006970FA" w:rsidRDefault="006970FA" w:rsidP="006970FA">
      <w:pPr>
        <w:pStyle w:val="a3"/>
        <w:ind w:right="225"/>
      </w:pPr>
      <w:r>
        <w:t xml:space="preserve">Показники індексу </w:t>
      </w:r>
      <w:proofErr w:type="spellStart"/>
      <w:r>
        <w:t>Робінсона</w:t>
      </w:r>
      <w:proofErr w:type="spellEnd"/>
      <w:r>
        <w:t xml:space="preserve"> (подвійний добуток, </w:t>
      </w:r>
      <w:proofErr w:type="spellStart"/>
      <w:r>
        <w:t>ЧССхАТ</w:t>
      </w:r>
      <w:r>
        <w:rPr>
          <w:i/>
        </w:rPr>
        <w:t>сист</w:t>
      </w:r>
      <w:proofErr w:type="spellEnd"/>
      <w:r>
        <w:t>./100), що характеризує стан серцево-судинної системи, дещо вищий від попереднього показника.</w:t>
      </w:r>
    </w:p>
    <w:p w:rsidR="006970FA" w:rsidRDefault="006970FA" w:rsidP="006970FA">
      <w:pPr>
        <w:pStyle w:val="a3"/>
        <w:ind w:right="230"/>
      </w:pPr>
      <w:r>
        <w:t>58,7% студентів досягли середнього і нижче за середній рівні з даного показника, 15,5% мають високий на вищий за середній рівень</w:t>
      </w:r>
    </w:p>
    <w:p w:rsidR="006970FA" w:rsidRDefault="006970FA" w:rsidP="006970FA">
      <w:pPr>
        <w:sectPr w:rsidR="006970FA">
          <w:pgSz w:w="8400" w:h="11910"/>
          <w:pgMar w:top="760" w:right="620" w:bottom="800" w:left="640" w:header="0" w:footer="534" w:gutter="0"/>
          <w:cols w:space="720"/>
        </w:sectPr>
      </w:pPr>
    </w:p>
    <w:p w:rsidR="006970FA" w:rsidRDefault="006970FA" w:rsidP="006970FA">
      <w:pPr>
        <w:pStyle w:val="a3"/>
        <w:spacing w:before="87"/>
        <w:ind w:firstLine="0"/>
      </w:pPr>
      <w:r>
        <w:lastRenderedPageBreak/>
        <w:t xml:space="preserve">і немає жодного студента з низьким рівнем індексу </w:t>
      </w:r>
      <w:proofErr w:type="spellStart"/>
      <w:r>
        <w:t>Робінсона</w:t>
      </w:r>
      <w:proofErr w:type="spellEnd"/>
      <w:r>
        <w:t>.</w:t>
      </w:r>
    </w:p>
    <w:p w:rsidR="006970FA" w:rsidRDefault="006970FA" w:rsidP="006970FA">
      <w:pPr>
        <w:pStyle w:val="a3"/>
        <w:ind w:right="228"/>
      </w:pPr>
      <w:r>
        <w:t>Оцінку реакції пульсу на фізичне навантаження ми визначали, зіставляючи ЧСС до навантаження та після нього. Показники обстежуваних студентів свідчать, що 33,8% мають високий і вищий за середній рівні показника реакцій пульсу на фізичне навантаження, 21,3% мають низький і нижче за середній рівень, середній рівень показали 44,9% студентів.</w:t>
      </w:r>
    </w:p>
    <w:p w:rsidR="006970FA" w:rsidRDefault="006970FA" w:rsidP="006970FA">
      <w:pPr>
        <w:pStyle w:val="a3"/>
        <w:ind w:right="228"/>
      </w:pPr>
      <w:r>
        <w:t>Результати досліджень силового індексу, показали, що у половини обстежуваних (53,4%) даний індекс знаходиться на середньому рівні, у 21,4% обстежуваних студентів на низькому та нижче за середній рівень, вищий від середнього і високий мають 25,2% обстежених студентів.</w:t>
      </w:r>
    </w:p>
    <w:p w:rsidR="006970FA" w:rsidRDefault="006970FA" w:rsidP="006970FA">
      <w:pPr>
        <w:pStyle w:val="a3"/>
        <w:ind w:right="228"/>
      </w:pPr>
      <w:r>
        <w:t>Підсумувавши досліджені результати п’яти індексів і перевівши їх у бали, ми отримали загальну оцінку функціональних рівнів фізичного здоров’я загальної кількості 136 обстежених студентів. Після аналізу результатів ми встановили, що у більшості обстежених студентів середній рівень фізичного здоров’я мають 57,3%, 36,8% мають низький та нижчий за середній рівень, всього 5,9% мають вище середнього рівень фізичного здоров’я і немає жодного студента який має високий рівень фізичного здоров’я.</w:t>
      </w:r>
    </w:p>
    <w:p w:rsidR="006970FA" w:rsidRDefault="006970FA" w:rsidP="006970FA">
      <w:pPr>
        <w:pStyle w:val="a3"/>
        <w:spacing w:before="1"/>
        <w:ind w:right="226"/>
      </w:pPr>
      <w:r>
        <w:t>Враховуючи той факт, що належний стан здоров’я встановлюється тільки у осіб із безпечним рівнем здоров’я (вище середнього та високим), то можна констатувати, що серед досліджуваної групи студентів коледжу безпечний рівень здоров’я виявився тільки близько 6% обстежених студентів.</w:t>
      </w:r>
    </w:p>
    <w:p w:rsidR="006970FA" w:rsidRDefault="006970FA" w:rsidP="006970FA">
      <w:pPr>
        <w:pStyle w:val="a3"/>
        <w:ind w:right="228"/>
      </w:pPr>
      <w:r>
        <w:t>На нашу думку, така ситуація вимагає активізації роботи щодо залучення студентів до занять фізичними вправами і вважаємо, що першочерговим кроком у пропагандистській роботі є вплив на свідомість студентів шляхом підвищення обізнаності у питаннях ролі занять фізичними вправами для збереження та зміцнення здоров’я, профілактики та боротьбі із з захворюваннями, збільшення кількості спортивно-оздоровчих заходів.</w:t>
      </w:r>
    </w:p>
    <w:p w:rsidR="006970FA" w:rsidRDefault="006970FA" w:rsidP="006970FA">
      <w:pPr>
        <w:pStyle w:val="a3"/>
        <w:ind w:right="225"/>
      </w:pPr>
      <w:r>
        <w:t xml:space="preserve">Для визначення змісту програми професійно-прикладної фізичної підготовки студентів коледжу які навчаються за спеціальністю кухар необхідно виявити якості і властивості притаманні даній професійній діяльності, опрацювати </w:t>
      </w:r>
      <w:proofErr w:type="spellStart"/>
      <w:r>
        <w:t>професіографічні</w:t>
      </w:r>
      <w:proofErr w:type="spellEnd"/>
      <w:r>
        <w:t xml:space="preserve"> дослідження з названої і суміжних спеціальностей [3].</w:t>
      </w:r>
    </w:p>
    <w:p w:rsidR="006970FA" w:rsidRDefault="006970FA" w:rsidP="006970FA">
      <w:pPr>
        <w:pStyle w:val="a3"/>
        <w:ind w:right="222"/>
      </w:pPr>
      <w:r>
        <w:rPr>
          <w:spacing w:val="4"/>
        </w:rPr>
        <w:t xml:space="preserve">Професія кухаря </w:t>
      </w:r>
      <w:r>
        <w:rPr>
          <w:spacing w:val="2"/>
        </w:rPr>
        <w:t xml:space="preserve">відноситься </w:t>
      </w:r>
      <w:r>
        <w:t xml:space="preserve">до професії типу «людина-техніка». </w:t>
      </w:r>
      <w:r>
        <w:rPr>
          <w:spacing w:val="4"/>
        </w:rPr>
        <w:t xml:space="preserve">Сучасні </w:t>
      </w:r>
      <w:r>
        <w:rPr>
          <w:spacing w:val="2"/>
        </w:rPr>
        <w:t xml:space="preserve">технології </w:t>
      </w:r>
      <w:r>
        <w:t xml:space="preserve">і </w:t>
      </w:r>
      <w:r>
        <w:rPr>
          <w:spacing w:val="2"/>
        </w:rPr>
        <w:t xml:space="preserve">організація </w:t>
      </w:r>
      <w:r>
        <w:rPr>
          <w:spacing w:val="3"/>
        </w:rPr>
        <w:t xml:space="preserve">виробництва висувають </w:t>
      </w:r>
      <w:r>
        <w:rPr>
          <w:spacing w:val="2"/>
        </w:rPr>
        <w:t xml:space="preserve">складні </w:t>
      </w:r>
      <w:r>
        <w:rPr>
          <w:spacing w:val="3"/>
        </w:rPr>
        <w:t xml:space="preserve">вимоги </w:t>
      </w:r>
      <w:r>
        <w:rPr>
          <w:spacing w:val="2"/>
        </w:rPr>
        <w:t xml:space="preserve">до </w:t>
      </w:r>
      <w:r>
        <w:rPr>
          <w:spacing w:val="4"/>
        </w:rPr>
        <w:t xml:space="preserve">фахівців цього профілю. </w:t>
      </w:r>
      <w:r>
        <w:t xml:space="preserve">Галузь  застосування професійних знань даних фахівців це підприємства суспільного харчування (ресторани, кафе, їдальні, буфети, чайні, закусочні), медичні установи (лікарні, санаторії, оздоровчі табори), освітні установи (школи, дитячі сади, інститути, коледжі, технікуми, училища), фабрики-заготовочні, фабрики-кухні, комбінати напівфабрикатів, магазини-кулінарії. </w:t>
      </w:r>
      <w:r>
        <w:rPr>
          <w:spacing w:val="5"/>
        </w:rPr>
        <w:t xml:space="preserve">Їм </w:t>
      </w:r>
      <w:r>
        <w:rPr>
          <w:spacing w:val="3"/>
        </w:rPr>
        <w:t>доводитися працювати</w:t>
      </w:r>
      <w:r>
        <w:rPr>
          <w:spacing w:val="41"/>
        </w:rPr>
        <w:t xml:space="preserve"> </w:t>
      </w:r>
      <w:r>
        <w:t>з</w:t>
      </w:r>
    </w:p>
    <w:p w:rsidR="006970FA" w:rsidRDefault="006970FA" w:rsidP="006970FA">
      <w:pPr>
        <w:sectPr w:rsidR="006970FA">
          <w:pgSz w:w="8400" w:h="11910"/>
          <w:pgMar w:top="760" w:right="620" w:bottom="800" w:left="640" w:header="0" w:footer="534" w:gutter="0"/>
          <w:cols w:space="720"/>
        </w:sectPr>
      </w:pPr>
    </w:p>
    <w:p w:rsidR="006970FA" w:rsidRDefault="006970FA" w:rsidP="006970FA">
      <w:pPr>
        <w:pStyle w:val="a3"/>
        <w:tabs>
          <w:tab w:val="left" w:pos="1166"/>
          <w:tab w:val="left" w:pos="3001"/>
          <w:tab w:val="left" w:pos="3313"/>
          <w:tab w:val="left" w:pos="4377"/>
          <w:tab w:val="left" w:pos="5803"/>
          <w:tab w:val="left" w:pos="6594"/>
        </w:tabs>
        <w:spacing w:before="87"/>
        <w:ind w:firstLine="0"/>
        <w:jc w:val="left"/>
      </w:pPr>
      <w:r>
        <w:lastRenderedPageBreak/>
        <w:pict>
          <v:rect id="_x0000_s1027" style="position:absolute;left:0;text-align:left;margin-left:184.6pt;margin-top:4.3pt;width:13.1pt;height:10.9pt;z-index:-251655168;mso-position-horizontal-relative:page" fillcolor="#f5f5f1" stroked="f">
            <w10:wrap anchorx="page"/>
          </v:rect>
        </w:pict>
      </w:r>
      <w:r>
        <w:pict>
          <v:rect id="_x0000_s1028" style="position:absolute;left:0;text-align:left;margin-left:273.05pt;margin-top:15.2pt;width:7.6pt;height:10.95pt;z-index:-251654144;mso-position-horizontal-relative:page" fillcolor="#f5f5f1" stroked="f">
            <w10:wrap anchorx="page"/>
          </v:rect>
        </w:pict>
      </w:r>
      <w:r>
        <w:rPr>
          <w:spacing w:val="3"/>
        </w:rPr>
        <w:t>такими</w:t>
      </w:r>
      <w:r>
        <w:rPr>
          <w:spacing w:val="3"/>
        </w:rPr>
        <w:tab/>
      </w:r>
      <w:r>
        <w:rPr>
          <w:spacing w:val="4"/>
        </w:rPr>
        <w:t>механізованими</w:t>
      </w:r>
      <w:r>
        <w:rPr>
          <w:spacing w:val="4"/>
        </w:rPr>
        <w:tab/>
      </w:r>
      <w:r>
        <w:t>і</w:t>
      </w:r>
      <w:r>
        <w:tab/>
        <w:t>ручними</w:t>
      </w:r>
      <w:r>
        <w:tab/>
      </w:r>
      <w:r>
        <w:rPr>
          <w:spacing w:val="4"/>
        </w:rPr>
        <w:t>знаряддями</w:t>
      </w:r>
      <w:r>
        <w:rPr>
          <w:spacing w:val="4"/>
        </w:rPr>
        <w:tab/>
      </w:r>
      <w:r>
        <w:rPr>
          <w:spacing w:val="3"/>
        </w:rPr>
        <w:t>праці</w:t>
      </w:r>
      <w:r>
        <w:rPr>
          <w:spacing w:val="3"/>
        </w:rPr>
        <w:tab/>
        <w:t>як:</w:t>
      </w:r>
    </w:p>
    <w:p w:rsidR="006970FA" w:rsidRDefault="006970FA" w:rsidP="006970FA">
      <w:pPr>
        <w:pStyle w:val="a3"/>
        <w:spacing w:line="218" w:lineRule="exact"/>
        <w:ind w:firstLine="0"/>
        <w:jc w:val="left"/>
      </w:pPr>
      <w:r>
        <w:pict>
          <v:rect id="_x0000_s1026" style="position:absolute;left:0;text-align:left;margin-left:337.4pt;margin-top:10.85pt;width:4.8pt;height:10.9pt;z-index:251660288;mso-position-horizontal-relative:page" fillcolor="#f5f5f1" stroked="f">
            <w10:wrap anchorx="page"/>
          </v:rect>
        </w:pict>
      </w:r>
      <w:r>
        <w:t xml:space="preserve">електропечі,  машини  для  обробки  продуктів,   холодильні </w:t>
      </w:r>
      <w:r>
        <w:rPr>
          <w:spacing w:val="51"/>
        </w:rPr>
        <w:t xml:space="preserve"> </w:t>
      </w:r>
      <w:r>
        <w:t>камери,</w:t>
      </w:r>
    </w:p>
    <w:p w:rsidR="006970FA" w:rsidRDefault="006970FA" w:rsidP="006970FA">
      <w:pPr>
        <w:spacing w:line="218" w:lineRule="exact"/>
        <w:sectPr w:rsidR="006970FA">
          <w:pgSz w:w="8400" w:h="11910"/>
          <w:pgMar w:top="760" w:right="620" w:bottom="800" w:left="640" w:header="0" w:footer="534" w:gutter="0"/>
          <w:cols w:space="720"/>
        </w:sectPr>
      </w:pPr>
    </w:p>
    <w:p w:rsidR="006970FA" w:rsidRDefault="006970FA" w:rsidP="006970FA">
      <w:pPr>
        <w:pStyle w:val="a3"/>
        <w:ind w:firstLine="0"/>
        <w:jc w:val="left"/>
      </w:pPr>
      <w:r>
        <w:lastRenderedPageBreak/>
        <w:pict>
          <v:rect id="_x0000_s1029" style="position:absolute;left:0;text-align:left;margin-left:58.1pt;margin-top:21.75pt;width:5.3pt;height:10.9pt;z-index:-251653120;mso-position-horizontal-relative:page" fillcolor="#f5f5f1" stroked="f">
            <w10:wrap anchorx="page"/>
          </v:rect>
        </w:pict>
      </w:r>
      <w:r>
        <w:t>напівавтомати для готування борошна і тіста, для чищення, овочів, змішувачі, міксери, дозувальники, кухарська голка,</w:t>
      </w:r>
    </w:p>
    <w:p w:rsidR="006970FA" w:rsidRDefault="006970FA" w:rsidP="006970FA">
      <w:pPr>
        <w:pStyle w:val="a3"/>
        <w:ind w:left="29" w:right="215" w:firstLine="31"/>
        <w:jc w:val="left"/>
      </w:pPr>
      <w:r>
        <w:br w:type="column"/>
      </w:r>
      <w:r>
        <w:lastRenderedPageBreak/>
        <w:t>нарізки черпак,</w:t>
      </w:r>
    </w:p>
    <w:p w:rsidR="006970FA" w:rsidRDefault="006970FA" w:rsidP="006970FA">
      <w:pPr>
        <w:sectPr w:rsidR="006970FA">
          <w:type w:val="continuous"/>
          <w:pgSz w:w="8400" w:h="11910"/>
          <w:pgMar w:top="880" w:right="620" w:bottom="280" w:left="640" w:header="708" w:footer="708" w:gutter="0"/>
          <w:cols w:num="2" w:space="720" w:equalWidth="0">
            <w:col w:w="6104" w:space="40"/>
            <w:col w:w="996"/>
          </w:cols>
        </w:sectPr>
      </w:pPr>
    </w:p>
    <w:p w:rsidR="006970FA" w:rsidRDefault="006970FA" w:rsidP="006970FA">
      <w:pPr>
        <w:pStyle w:val="a3"/>
        <w:spacing w:line="218" w:lineRule="exact"/>
        <w:ind w:firstLine="0"/>
        <w:jc w:val="left"/>
      </w:pPr>
      <w:r>
        <w:lastRenderedPageBreak/>
        <w:t>ніж тощо. Кухар повинен вміти приймати сировину і здійснювати її</w:t>
      </w:r>
    </w:p>
    <w:p w:rsidR="006970FA" w:rsidRDefault="006970FA" w:rsidP="006970FA">
      <w:pPr>
        <w:pStyle w:val="a3"/>
        <w:ind w:right="225" w:firstLine="0"/>
      </w:pPr>
      <w:r>
        <w:t>переробку (добір сировини за державними стандартами, перевірка її якості, зважування і відмірювання, просівання, очищення, перебирання, миття, дроблення, проціджування, протирання, змішування різних видів сировини тощо), підготовлювати напівфабрикати, зберігати продукти, готувати холодні закуски, готувати гарячі блюда, готувати мучну випічку, оформляти блюда перед подачею їх на стіл, готувати й оформлювати блюда на замовлення для урочистих заходів, розробляти нові технології готування їжі, обробка сировини, готування блюд і кулінарних виробів. Їм повинні бути притаманні особистісні якості, інтереси і схильності, такі як терплячість і витриманість, доброзичливість і привітність, відповідальність, акуратність, оригінальність, творчий початок, винахідливість, моторність [1, 6].</w:t>
      </w:r>
    </w:p>
    <w:p w:rsidR="006970FA" w:rsidRDefault="006970FA" w:rsidP="006970FA">
      <w:pPr>
        <w:pStyle w:val="a3"/>
        <w:ind w:right="223"/>
      </w:pPr>
      <w:r>
        <w:rPr>
          <w:spacing w:val="3"/>
        </w:rPr>
        <w:t xml:space="preserve">Цьому </w:t>
      </w:r>
      <w:r>
        <w:rPr>
          <w:spacing w:val="2"/>
        </w:rPr>
        <w:t xml:space="preserve">типу </w:t>
      </w:r>
      <w:r>
        <w:rPr>
          <w:spacing w:val="3"/>
        </w:rPr>
        <w:t xml:space="preserve">професії характерна фізична </w:t>
      </w:r>
      <w:r>
        <w:rPr>
          <w:spacing w:val="2"/>
        </w:rPr>
        <w:t xml:space="preserve">праця середньої ваги, </w:t>
      </w:r>
      <w:r>
        <w:rPr>
          <w:spacing w:val="3"/>
        </w:rPr>
        <w:t xml:space="preserve">завантаженість нюхового, тактильного, </w:t>
      </w:r>
      <w:r>
        <w:rPr>
          <w:spacing w:val="2"/>
        </w:rPr>
        <w:t xml:space="preserve">рухового </w:t>
      </w:r>
      <w:r>
        <w:t xml:space="preserve">і </w:t>
      </w:r>
      <w:r>
        <w:rPr>
          <w:spacing w:val="2"/>
        </w:rPr>
        <w:t xml:space="preserve">зорового </w:t>
      </w:r>
      <w:r>
        <w:rPr>
          <w:spacing w:val="3"/>
        </w:rPr>
        <w:t xml:space="preserve">аналізатора, несприятливі </w:t>
      </w:r>
      <w:r>
        <w:rPr>
          <w:spacing w:val="2"/>
        </w:rPr>
        <w:t xml:space="preserve">фактори </w:t>
      </w:r>
      <w:r>
        <w:rPr>
          <w:spacing w:val="3"/>
        </w:rPr>
        <w:t xml:space="preserve">виробництва </w:t>
      </w:r>
      <w:r>
        <w:rPr>
          <w:spacing w:val="2"/>
        </w:rPr>
        <w:t xml:space="preserve">(шум, </w:t>
      </w:r>
      <w:r>
        <w:rPr>
          <w:spacing w:val="3"/>
        </w:rPr>
        <w:t xml:space="preserve">висока температура повітря </w:t>
      </w:r>
      <w:r>
        <w:t xml:space="preserve">у </w:t>
      </w:r>
      <w:r>
        <w:rPr>
          <w:spacing w:val="2"/>
        </w:rPr>
        <w:t xml:space="preserve">цеху, </w:t>
      </w:r>
      <w:r>
        <w:rPr>
          <w:spacing w:val="3"/>
        </w:rPr>
        <w:t>шкідливі</w:t>
      </w:r>
      <w:r>
        <w:rPr>
          <w:spacing w:val="69"/>
        </w:rPr>
        <w:t xml:space="preserve"> </w:t>
      </w:r>
      <w:r>
        <w:rPr>
          <w:spacing w:val="2"/>
        </w:rPr>
        <w:t xml:space="preserve">хімічні  </w:t>
      </w:r>
      <w:r>
        <w:rPr>
          <w:spacing w:val="3"/>
        </w:rPr>
        <w:t xml:space="preserve">речовини, напруження </w:t>
      </w:r>
      <w:r>
        <w:t xml:space="preserve">та </w:t>
      </w:r>
      <w:r>
        <w:rPr>
          <w:spacing w:val="2"/>
        </w:rPr>
        <w:t xml:space="preserve">важкість праці </w:t>
      </w:r>
      <w:r>
        <w:t xml:space="preserve">– </w:t>
      </w:r>
      <w:r>
        <w:rPr>
          <w:spacing w:val="3"/>
        </w:rPr>
        <w:t xml:space="preserve">одноманітна  професійна  поза). </w:t>
      </w:r>
      <w:r>
        <w:rPr>
          <w:spacing w:val="4"/>
        </w:rPr>
        <w:t xml:space="preserve">При </w:t>
      </w:r>
      <w:r>
        <w:rPr>
          <w:spacing w:val="6"/>
        </w:rPr>
        <w:t xml:space="preserve">виконанні  професійних функцій </w:t>
      </w:r>
      <w:r>
        <w:t xml:space="preserve">від фахівця вимагається наявність якостей та здібностей, що забезпечують успішність професійної діяльності: </w:t>
      </w:r>
      <w:proofErr w:type="spellStart"/>
      <w:r>
        <w:rPr>
          <w:spacing w:val="3"/>
        </w:rPr>
        <w:t>психомоторика</w:t>
      </w:r>
      <w:proofErr w:type="spellEnd"/>
      <w:r>
        <w:rPr>
          <w:spacing w:val="3"/>
        </w:rPr>
        <w:t xml:space="preserve"> </w:t>
      </w:r>
      <w:r>
        <w:t xml:space="preserve">(хороша зорова і моторна координація, високий ступінь координації руху рук); </w:t>
      </w:r>
      <w:proofErr w:type="spellStart"/>
      <w:r>
        <w:rPr>
          <w:spacing w:val="3"/>
        </w:rPr>
        <w:t>сенсорно-</w:t>
      </w:r>
      <w:proofErr w:type="spellEnd"/>
      <w:r>
        <w:rPr>
          <w:spacing w:val="3"/>
        </w:rPr>
        <w:t xml:space="preserve"> </w:t>
      </w:r>
      <w:proofErr w:type="spellStart"/>
      <w:r>
        <w:rPr>
          <w:spacing w:val="3"/>
        </w:rPr>
        <w:t>перцептивна</w:t>
      </w:r>
      <w:proofErr w:type="spellEnd"/>
      <w:r>
        <w:rPr>
          <w:spacing w:val="3"/>
        </w:rPr>
        <w:t xml:space="preserve"> </w:t>
      </w:r>
      <w:r>
        <w:rPr>
          <w:spacing w:val="2"/>
        </w:rPr>
        <w:t xml:space="preserve">сфера </w:t>
      </w:r>
      <w:r>
        <w:rPr>
          <w:spacing w:val="3"/>
        </w:rPr>
        <w:t xml:space="preserve">(добре розвинута </w:t>
      </w:r>
      <w:r>
        <w:t xml:space="preserve">тактильна, м’язова і температурна чутливість, гарний нюх, дотик, смак); </w:t>
      </w:r>
      <w:r>
        <w:rPr>
          <w:spacing w:val="3"/>
        </w:rPr>
        <w:t xml:space="preserve">пам’ять (оперативна пам’ять, довільне запам’ятовування); </w:t>
      </w:r>
      <w:r>
        <w:rPr>
          <w:spacing w:val="2"/>
        </w:rPr>
        <w:t xml:space="preserve">увага </w:t>
      </w:r>
      <w:r>
        <w:t xml:space="preserve">(велика стійкість, концентрація уваги, переключення, розподіл уваги); </w:t>
      </w:r>
      <w:r>
        <w:rPr>
          <w:spacing w:val="3"/>
        </w:rPr>
        <w:t xml:space="preserve">Мислення </w:t>
      </w:r>
      <w:r>
        <w:rPr>
          <w:spacing w:val="2"/>
        </w:rPr>
        <w:t xml:space="preserve">(наочне діюче </w:t>
      </w:r>
      <w:r>
        <w:rPr>
          <w:spacing w:val="3"/>
        </w:rPr>
        <w:t xml:space="preserve">мислення, просторове уявлення) </w:t>
      </w:r>
      <w:r>
        <w:t>[2,</w:t>
      </w:r>
      <w:r>
        <w:rPr>
          <w:spacing w:val="44"/>
        </w:rPr>
        <w:t xml:space="preserve"> </w:t>
      </w:r>
      <w:r>
        <w:t>6].</w:t>
      </w:r>
    </w:p>
    <w:p w:rsidR="006970FA" w:rsidRDefault="006970FA" w:rsidP="006970FA">
      <w:pPr>
        <w:pStyle w:val="a3"/>
        <w:spacing w:before="1"/>
        <w:ind w:right="226"/>
      </w:pPr>
      <w:r>
        <w:t xml:space="preserve">Після аналізу </w:t>
      </w:r>
      <w:proofErr w:type="spellStart"/>
      <w:r>
        <w:t>професіографічних</w:t>
      </w:r>
      <w:proofErr w:type="spellEnd"/>
      <w:r>
        <w:t xml:space="preserve"> досліджень, для характеристики рівня розвитку професійно важливих якостей та властивостей кухаря ми використали наступні сім тестів: статична силова витривалість м’язів черевного пресу та спини, координація та рухова пам’ять за тестом «десять вісімок» (тест Копилова), тактильна чутливість, оцінка зорового відчуття, сприйняття часу, розподіл і переключення уваги, оцінку концентрації уваги, розумову працездатність, оперативну та довільну пам’ять [7].</w:t>
      </w:r>
    </w:p>
    <w:p w:rsidR="006970FA" w:rsidRDefault="006970FA" w:rsidP="006970FA">
      <w:pPr>
        <w:pStyle w:val="a3"/>
        <w:spacing w:before="2"/>
        <w:ind w:right="225"/>
      </w:pPr>
      <w:r>
        <w:t>Аналіз показників статичної силової витривалості м’язів черевного пресу свідчать (44,96±13,14 с), що 39,8% обстежених досягли середнього рівня, 34,3% показали слабкий та дуже слабкий рівні досягнень і 25,9% - добрий та відмінний рівні. Оцінка індивідуальних показників статичної силової витривалості м’язів спини студенти показали (53,21±11,08 с), що середній рівень досягнень має 27,2%,</w:t>
      </w:r>
    </w:p>
    <w:p w:rsidR="006970FA" w:rsidRDefault="006970FA" w:rsidP="006970FA">
      <w:pPr>
        <w:sectPr w:rsidR="006970FA">
          <w:type w:val="continuous"/>
          <w:pgSz w:w="8400" w:h="11910"/>
          <w:pgMar w:top="880" w:right="620" w:bottom="280" w:left="640" w:header="708" w:footer="708" w:gutter="0"/>
          <w:cols w:space="720"/>
        </w:sectPr>
      </w:pPr>
    </w:p>
    <w:p w:rsidR="006970FA" w:rsidRDefault="006970FA" w:rsidP="006970FA">
      <w:pPr>
        <w:pStyle w:val="a3"/>
        <w:spacing w:before="87"/>
        <w:ind w:right="230" w:firstLine="0"/>
      </w:pPr>
      <w:r>
        <w:lastRenderedPageBreak/>
        <w:t>слабкий та дуже слабкий рівень - 37,9% і добрий та відмінний рівень досягнень – 34,9%.</w:t>
      </w:r>
    </w:p>
    <w:p w:rsidR="006970FA" w:rsidRDefault="006970FA" w:rsidP="006970FA">
      <w:pPr>
        <w:pStyle w:val="a3"/>
        <w:ind w:right="226"/>
      </w:pPr>
      <w:r>
        <w:t>Координацію та рухову пам’ять оцінювали тестом «десять вісімок» (тест Копилова). Дані проведених досліджень свідчать (10,69±1,15 с, що відповідає оцінці добре), що середній рівень досягнень мали 36,9% студентів, 30,4% студентів – слабкий та дуже слабкий і</w:t>
      </w:r>
      <w:r>
        <w:rPr>
          <w:spacing w:val="57"/>
        </w:rPr>
        <w:t xml:space="preserve"> </w:t>
      </w:r>
      <w:r>
        <w:t>32,7%</w:t>
      </w:r>
    </w:p>
    <w:p w:rsidR="006970FA" w:rsidRDefault="006970FA" w:rsidP="006970FA">
      <w:pPr>
        <w:pStyle w:val="a3"/>
        <w:spacing w:line="217" w:lineRule="exact"/>
        <w:ind w:firstLine="0"/>
      </w:pPr>
      <w:r>
        <w:t>- добрий та відмінний рівень досягнень.</w:t>
      </w:r>
    </w:p>
    <w:p w:rsidR="006970FA" w:rsidRDefault="006970FA" w:rsidP="006970FA">
      <w:pPr>
        <w:pStyle w:val="a3"/>
        <w:spacing w:before="1"/>
        <w:ind w:right="228"/>
      </w:pPr>
      <w:r>
        <w:t>У тестуванні з визначення нижнього порогу тактильної чутливості подушечок пальців рук студенти показали наступні результати (2,029</w:t>
      </w:r>
    </w:p>
    <w:p w:rsidR="006970FA" w:rsidRDefault="006970FA" w:rsidP="006970FA">
      <w:pPr>
        <w:pStyle w:val="a3"/>
        <w:ind w:right="226" w:firstLine="0"/>
      </w:pPr>
      <w:r>
        <w:t>± 0,154 мм, що відповідає 5,80 балам). 70,8% студентів досягли середнього рівня, 12,4% - слабкого та дуже слабкого рівня і 16,8% студенти досягли доброго та відмінного рівня досягнень тактильної чутливості .</w:t>
      </w:r>
    </w:p>
    <w:p w:rsidR="006970FA" w:rsidRDefault="006970FA" w:rsidP="006970FA">
      <w:pPr>
        <w:pStyle w:val="a3"/>
        <w:spacing w:before="1"/>
        <w:ind w:right="227"/>
      </w:pPr>
      <w:r>
        <w:t>Аналіз показників зорової чутливості який проводили за методикою К.К. Платонова показав (520,13±46,02 см, що відповідає 5,40 балам), що середній рівень досягнень мали 66,4% студентів, 21,8% мали слабкий та дуже слабкий рівень і 11,8% студентів досягли доброго та відмінного рівня</w:t>
      </w:r>
      <w:r>
        <w:rPr>
          <w:spacing w:val="-7"/>
        </w:rPr>
        <w:t xml:space="preserve"> </w:t>
      </w:r>
      <w:r>
        <w:t>досягнень.</w:t>
      </w:r>
    </w:p>
    <w:p w:rsidR="006970FA" w:rsidRDefault="006970FA" w:rsidP="006970FA">
      <w:pPr>
        <w:pStyle w:val="a3"/>
        <w:ind w:right="224"/>
      </w:pPr>
      <w:r>
        <w:t>У тестуванні показника, що оцінював точність сприйняття часу студенти показали наступні результати (81,20 ± 4,90 %, що відповідає оцінці 3,20). 24,4% студентів досягли середнього рівня, 65,4% - слабкого та дуже слабкого рівня і 10,2% студенти досягли доброго та відмінного рівня досягнень в оцінці точності сприйняття гасу</w:t>
      </w:r>
      <w:r>
        <w:rPr>
          <w:spacing w:val="-2"/>
        </w:rPr>
        <w:t xml:space="preserve"> </w:t>
      </w:r>
      <w:r>
        <w:t>.</w:t>
      </w:r>
    </w:p>
    <w:p w:rsidR="006970FA" w:rsidRDefault="006970FA" w:rsidP="006970FA">
      <w:pPr>
        <w:pStyle w:val="a3"/>
        <w:ind w:right="223"/>
      </w:pPr>
      <w:r>
        <w:t>Аналіз індивідуальних результатів розподілу і переключення уваги, що оцінювали за допомогою тесту «Пошук чисел із переключенням уваги за червоно-чорними таблицями» (25,47±5,85 правильних відповідей, що відповідає 4,80 балам) свідчать, що 32,4% студентів досягли середнього рівня, 33,2% - слабкого та дуже слабкого рівня і 34,4% студенти досягли доброго та відмінного рівня досягнень.</w:t>
      </w:r>
    </w:p>
    <w:p w:rsidR="006970FA" w:rsidRDefault="006970FA" w:rsidP="006970FA">
      <w:pPr>
        <w:pStyle w:val="a3"/>
        <w:ind w:right="221"/>
      </w:pPr>
      <w:r>
        <w:t xml:space="preserve">З аналізу індивідуальних даних тесту «Переплутані лінії», що використовували для оцінки концентрації уваги </w:t>
      </w:r>
      <w:r>
        <w:rPr>
          <w:spacing w:val="-3"/>
        </w:rPr>
        <w:t xml:space="preserve">(16,62±3,36 </w:t>
      </w:r>
      <w:r>
        <w:rPr>
          <w:spacing w:val="-6"/>
        </w:rPr>
        <w:t xml:space="preserve">правильних відповідей </w:t>
      </w:r>
      <w:r>
        <w:t xml:space="preserve">, що </w:t>
      </w:r>
      <w:r>
        <w:rPr>
          <w:spacing w:val="-7"/>
        </w:rPr>
        <w:t xml:space="preserve">відповідає </w:t>
      </w:r>
      <w:r>
        <w:rPr>
          <w:spacing w:val="-5"/>
        </w:rPr>
        <w:t xml:space="preserve">4,80 </w:t>
      </w:r>
      <w:r>
        <w:rPr>
          <w:spacing w:val="-6"/>
        </w:rPr>
        <w:t xml:space="preserve">балам) </w:t>
      </w:r>
      <w:r>
        <w:t>видно, що середній рівень досягнень мали 52,2% студентів, 23,2% мали слабкий та дуже слабкий рівень і 24,6% студентів досягли доброго та відмінного рівня досягнень.</w:t>
      </w:r>
    </w:p>
    <w:p w:rsidR="006970FA" w:rsidRDefault="006970FA" w:rsidP="006970FA">
      <w:pPr>
        <w:pStyle w:val="a3"/>
        <w:ind w:right="224"/>
      </w:pPr>
      <w:r>
        <w:t xml:space="preserve">Індивідуальні дані за тестом швидкість переробки зорової інформації, що оцінювали розумову працездатність студентів (2,66±0,84 </w:t>
      </w:r>
      <w:proofErr w:type="spellStart"/>
      <w:r>
        <w:rPr>
          <w:spacing w:val="-6"/>
        </w:rPr>
        <w:t>ум.од</w:t>
      </w:r>
      <w:proofErr w:type="spellEnd"/>
      <w:r>
        <w:rPr>
          <w:spacing w:val="-6"/>
        </w:rPr>
        <w:t xml:space="preserve">., </w:t>
      </w:r>
      <w:r>
        <w:rPr>
          <w:spacing w:val="-4"/>
        </w:rPr>
        <w:t xml:space="preserve">що </w:t>
      </w:r>
      <w:r>
        <w:rPr>
          <w:spacing w:val="-6"/>
        </w:rPr>
        <w:t xml:space="preserve">відповідає </w:t>
      </w:r>
      <w:r>
        <w:rPr>
          <w:spacing w:val="-5"/>
        </w:rPr>
        <w:t xml:space="preserve">4,60 </w:t>
      </w:r>
      <w:r>
        <w:rPr>
          <w:spacing w:val="-6"/>
        </w:rPr>
        <w:t xml:space="preserve">балам) </w:t>
      </w:r>
      <w:r>
        <w:t>свідчать, що середнього рівня досягнень виявили 52,5% студентів; 27,1% показали слабкий та дуже слабкий рівень досягнень і у 20,4% студентів рівень досягнень добрий та</w:t>
      </w:r>
      <w:r>
        <w:rPr>
          <w:spacing w:val="-5"/>
        </w:rPr>
        <w:t xml:space="preserve"> </w:t>
      </w:r>
      <w:r>
        <w:t>відмінний.</w:t>
      </w:r>
    </w:p>
    <w:p w:rsidR="006970FA" w:rsidRDefault="006970FA" w:rsidP="006970FA">
      <w:pPr>
        <w:pStyle w:val="a3"/>
        <w:ind w:right="223"/>
      </w:pPr>
      <w:r>
        <w:t xml:space="preserve">Індивідуальні дані за тестом, що визначає зорову оперативну та довільну пам’ять </w:t>
      </w:r>
      <w:r>
        <w:rPr>
          <w:spacing w:val="-3"/>
        </w:rPr>
        <w:t xml:space="preserve">(21,43±2,56 </w:t>
      </w:r>
      <w:r>
        <w:rPr>
          <w:spacing w:val="-7"/>
        </w:rPr>
        <w:t xml:space="preserve">кількість </w:t>
      </w:r>
      <w:r>
        <w:rPr>
          <w:spacing w:val="-6"/>
        </w:rPr>
        <w:t xml:space="preserve">очок, </w:t>
      </w:r>
      <w:r>
        <w:rPr>
          <w:spacing w:val="-4"/>
        </w:rPr>
        <w:t xml:space="preserve">що </w:t>
      </w:r>
      <w:r>
        <w:rPr>
          <w:spacing w:val="-7"/>
        </w:rPr>
        <w:t xml:space="preserve">відповідає </w:t>
      </w:r>
      <w:r>
        <w:rPr>
          <w:spacing w:val="-5"/>
        </w:rPr>
        <w:t xml:space="preserve">7,10 балам </w:t>
      </w:r>
      <w:r>
        <w:t xml:space="preserve">і </w:t>
      </w:r>
      <w:r>
        <w:rPr>
          <w:spacing w:val="-6"/>
        </w:rPr>
        <w:t xml:space="preserve">4,21±2,14 кількість правильних відповідей, </w:t>
      </w:r>
      <w:r>
        <w:rPr>
          <w:spacing w:val="-4"/>
        </w:rPr>
        <w:t xml:space="preserve">що </w:t>
      </w:r>
      <w:r>
        <w:rPr>
          <w:spacing w:val="-6"/>
        </w:rPr>
        <w:t xml:space="preserve">відповідає </w:t>
      </w:r>
      <w:r>
        <w:rPr>
          <w:spacing w:val="-5"/>
        </w:rPr>
        <w:t xml:space="preserve">6,20 балам) </w:t>
      </w:r>
      <w:r>
        <w:t>свідчать, що 42,2% студентів показали середній рівень з тестування</w:t>
      </w:r>
    </w:p>
    <w:p w:rsidR="006970FA" w:rsidRDefault="006970FA" w:rsidP="006970FA">
      <w:pPr>
        <w:sectPr w:rsidR="006970FA">
          <w:pgSz w:w="8400" w:h="11910"/>
          <w:pgMar w:top="760" w:right="620" w:bottom="800" w:left="640" w:header="0" w:footer="534" w:gutter="0"/>
          <w:cols w:space="720"/>
        </w:sectPr>
      </w:pPr>
    </w:p>
    <w:p w:rsidR="006970FA" w:rsidRDefault="006970FA" w:rsidP="006970FA">
      <w:pPr>
        <w:pStyle w:val="a3"/>
        <w:spacing w:before="87"/>
        <w:ind w:right="229" w:firstLine="0"/>
      </w:pPr>
      <w:r>
        <w:lastRenderedPageBreak/>
        <w:t>оперативної пам’яті; 21,6% одержали слабкий та дуже слабкий рівень; 36,2% досягли доброго рівня та жодного студента не виявилось з відмінним рівнем зорової оперативної</w:t>
      </w:r>
      <w:r>
        <w:rPr>
          <w:spacing w:val="-16"/>
        </w:rPr>
        <w:t xml:space="preserve"> </w:t>
      </w:r>
      <w:r>
        <w:t>пам’яті.</w:t>
      </w:r>
    </w:p>
    <w:p w:rsidR="006970FA" w:rsidRDefault="006970FA" w:rsidP="006970FA">
      <w:pPr>
        <w:pStyle w:val="a3"/>
        <w:ind w:right="230"/>
      </w:pPr>
      <w:r>
        <w:t>За показниками довільної пам’яті 28,7% обстежених досягли середнього рівня, 40,9% - слабкого та дуже слабкого і 30,4% мають добрий та відмінний рівень довільної пам’яті.</w:t>
      </w:r>
    </w:p>
    <w:p w:rsidR="006970FA" w:rsidRDefault="006970FA" w:rsidP="006970FA">
      <w:pPr>
        <w:pStyle w:val="a3"/>
        <w:ind w:right="230"/>
      </w:pPr>
      <w:r>
        <w:t>Отже, результати досліджень свідчать, що більшість обстежених студентів досягли середніх рівнів за усіма показниками професійно важливих психомоторних якостей, окрім тесту визначення зорової довільної та оперативної пам’яті, що має рівень вищий за середній і сприйняття часу – нижчий за середній рівень.</w:t>
      </w:r>
    </w:p>
    <w:p w:rsidR="006970FA" w:rsidRDefault="006970FA" w:rsidP="006970FA">
      <w:pPr>
        <w:pStyle w:val="a3"/>
        <w:spacing w:line="242" w:lineRule="auto"/>
        <w:ind w:right="229"/>
      </w:pPr>
      <w:r>
        <w:rPr>
          <w:b/>
        </w:rPr>
        <w:t xml:space="preserve">Висновки. </w:t>
      </w:r>
      <w:r>
        <w:t>За результатами індексів соматичного здоров’я студентів коледжу, безпечний рівень виявився тільки близько 6% обстежених.</w:t>
      </w:r>
    </w:p>
    <w:p w:rsidR="006970FA" w:rsidRDefault="006970FA" w:rsidP="006970FA">
      <w:pPr>
        <w:pStyle w:val="a3"/>
        <w:ind w:right="225"/>
      </w:pPr>
      <w:r>
        <w:t xml:space="preserve">Для майбутнього фахівця-кухаря мають бути притаманна хороша зорова і моторна координація, високий ступінь координації руху рук; </w:t>
      </w:r>
      <w:r>
        <w:rPr>
          <w:spacing w:val="2"/>
        </w:rPr>
        <w:t xml:space="preserve">добре розвинута </w:t>
      </w:r>
      <w:r>
        <w:t xml:space="preserve">тактильна, м’язова і температурна чутливість, гарний нюх, дотик, смак; </w:t>
      </w:r>
      <w:r>
        <w:rPr>
          <w:spacing w:val="3"/>
        </w:rPr>
        <w:t xml:space="preserve">оперативна пам’ять, </w:t>
      </w:r>
      <w:r>
        <w:rPr>
          <w:spacing w:val="2"/>
        </w:rPr>
        <w:t xml:space="preserve">довільне </w:t>
      </w:r>
      <w:r>
        <w:rPr>
          <w:spacing w:val="3"/>
        </w:rPr>
        <w:t xml:space="preserve">запам’ятовування; </w:t>
      </w:r>
      <w:r>
        <w:t xml:space="preserve">велика стійкість, концентрація уваги, переключення, розподіл уваги; </w:t>
      </w:r>
      <w:r>
        <w:rPr>
          <w:spacing w:val="2"/>
        </w:rPr>
        <w:t xml:space="preserve">наочне діюче </w:t>
      </w:r>
      <w:r>
        <w:rPr>
          <w:spacing w:val="3"/>
        </w:rPr>
        <w:t xml:space="preserve">мислення, просторове уявлення. </w:t>
      </w:r>
      <w:r>
        <w:t>Результати психомоторних досліджень свідчать, що більшість обстежених студентів досягли середніх рівнів за усіма показниками професійно важливих психомоторних якостей, окрім тесту визначення зорової довільної та оперативної пам’яті, що має рівень вищий за середній і сприйняття часу – нижчий за середній рівень.</w:t>
      </w:r>
    </w:p>
    <w:p w:rsidR="006970FA" w:rsidRDefault="006970FA" w:rsidP="006970FA">
      <w:pPr>
        <w:pStyle w:val="a3"/>
        <w:spacing w:before="7"/>
        <w:ind w:left="0" w:firstLine="0"/>
        <w:jc w:val="left"/>
        <w:rPr>
          <w:sz w:val="17"/>
        </w:rPr>
      </w:pPr>
    </w:p>
    <w:p w:rsidR="006970FA" w:rsidRDefault="006970FA" w:rsidP="006970FA">
      <w:pPr>
        <w:spacing w:before="1"/>
        <w:ind w:left="212"/>
        <w:jc w:val="both"/>
        <w:rPr>
          <w:b/>
          <w:i/>
          <w:sz w:val="16"/>
        </w:rPr>
      </w:pPr>
      <w:r>
        <w:rPr>
          <w:b/>
          <w:i/>
          <w:sz w:val="16"/>
        </w:rPr>
        <w:t>Список літератури:</w:t>
      </w:r>
    </w:p>
    <w:p w:rsidR="006970FA" w:rsidRDefault="006970FA" w:rsidP="006970FA">
      <w:pPr>
        <w:pStyle w:val="a5"/>
        <w:numPr>
          <w:ilvl w:val="0"/>
          <w:numId w:val="1"/>
        </w:numPr>
        <w:tabs>
          <w:tab w:val="left" w:pos="525"/>
        </w:tabs>
        <w:ind w:right="222" w:firstLine="0"/>
        <w:jc w:val="both"/>
        <w:rPr>
          <w:i/>
          <w:sz w:val="16"/>
        </w:rPr>
      </w:pPr>
      <w:r>
        <w:rPr>
          <w:i/>
          <w:sz w:val="16"/>
        </w:rPr>
        <w:t xml:space="preserve">Горбунова М.В. 333 </w:t>
      </w:r>
      <w:proofErr w:type="spellStart"/>
      <w:r>
        <w:rPr>
          <w:i/>
          <w:sz w:val="16"/>
        </w:rPr>
        <w:t>современные</w:t>
      </w:r>
      <w:proofErr w:type="spellEnd"/>
      <w:r>
        <w:rPr>
          <w:i/>
          <w:sz w:val="16"/>
        </w:rPr>
        <w:t xml:space="preserve"> </w:t>
      </w:r>
      <w:proofErr w:type="spellStart"/>
      <w:r>
        <w:rPr>
          <w:i/>
          <w:sz w:val="16"/>
        </w:rPr>
        <w:t>профессии</w:t>
      </w:r>
      <w:proofErr w:type="spellEnd"/>
      <w:r>
        <w:rPr>
          <w:i/>
          <w:sz w:val="16"/>
        </w:rPr>
        <w:t xml:space="preserve"> и </w:t>
      </w:r>
      <w:proofErr w:type="spellStart"/>
      <w:r>
        <w:rPr>
          <w:i/>
          <w:sz w:val="16"/>
        </w:rPr>
        <w:t>специальности</w:t>
      </w:r>
      <w:proofErr w:type="spellEnd"/>
      <w:r>
        <w:rPr>
          <w:i/>
          <w:sz w:val="16"/>
        </w:rPr>
        <w:t xml:space="preserve"> : 111 </w:t>
      </w:r>
      <w:proofErr w:type="spellStart"/>
      <w:r>
        <w:rPr>
          <w:i/>
          <w:sz w:val="16"/>
        </w:rPr>
        <w:t>информационных</w:t>
      </w:r>
      <w:proofErr w:type="spellEnd"/>
      <w:r>
        <w:rPr>
          <w:i/>
          <w:sz w:val="16"/>
        </w:rPr>
        <w:t xml:space="preserve"> </w:t>
      </w:r>
      <w:proofErr w:type="spellStart"/>
      <w:r>
        <w:rPr>
          <w:i/>
          <w:sz w:val="16"/>
        </w:rPr>
        <w:t>профессиограмм</w:t>
      </w:r>
      <w:proofErr w:type="spellEnd"/>
      <w:r>
        <w:rPr>
          <w:i/>
          <w:sz w:val="16"/>
        </w:rPr>
        <w:t xml:space="preserve"> / М.В. Горбунова, Е.В. Кирилюк. - </w:t>
      </w:r>
      <w:proofErr w:type="spellStart"/>
      <w:r>
        <w:rPr>
          <w:i/>
          <w:sz w:val="16"/>
        </w:rPr>
        <w:t>Изд</w:t>
      </w:r>
      <w:proofErr w:type="spellEnd"/>
      <w:r>
        <w:rPr>
          <w:i/>
          <w:sz w:val="16"/>
        </w:rPr>
        <w:t xml:space="preserve">. 2е, </w:t>
      </w:r>
      <w:proofErr w:type="spellStart"/>
      <w:r>
        <w:rPr>
          <w:i/>
          <w:sz w:val="16"/>
        </w:rPr>
        <w:t>доп</w:t>
      </w:r>
      <w:proofErr w:type="spellEnd"/>
      <w:r>
        <w:rPr>
          <w:i/>
          <w:sz w:val="16"/>
        </w:rPr>
        <w:t xml:space="preserve">. и </w:t>
      </w:r>
      <w:proofErr w:type="spellStart"/>
      <w:r>
        <w:rPr>
          <w:i/>
          <w:sz w:val="16"/>
        </w:rPr>
        <w:t>перераб</w:t>
      </w:r>
      <w:proofErr w:type="spellEnd"/>
      <w:r>
        <w:rPr>
          <w:i/>
          <w:sz w:val="16"/>
        </w:rPr>
        <w:t>. (</w:t>
      </w:r>
      <w:proofErr w:type="spellStart"/>
      <w:r>
        <w:rPr>
          <w:i/>
          <w:sz w:val="16"/>
        </w:rPr>
        <w:t>Справочники</w:t>
      </w:r>
      <w:proofErr w:type="spellEnd"/>
      <w:r>
        <w:rPr>
          <w:i/>
          <w:sz w:val="16"/>
        </w:rPr>
        <w:t xml:space="preserve">). - Ростов н/Д : </w:t>
      </w:r>
      <w:proofErr w:type="spellStart"/>
      <w:r>
        <w:rPr>
          <w:i/>
          <w:sz w:val="16"/>
        </w:rPr>
        <w:t>Феникс</w:t>
      </w:r>
      <w:proofErr w:type="spellEnd"/>
      <w:r>
        <w:rPr>
          <w:i/>
          <w:sz w:val="16"/>
        </w:rPr>
        <w:t>, 2010. - 443</w:t>
      </w:r>
      <w:r>
        <w:rPr>
          <w:i/>
          <w:spacing w:val="-14"/>
          <w:sz w:val="16"/>
        </w:rPr>
        <w:t xml:space="preserve"> </w:t>
      </w:r>
      <w:r>
        <w:rPr>
          <w:i/>
          <w:sz w:val="16"/>
        </w:rPr>
        <w:t>с.</w:t>
      </w:r>
    </w:p>
    <w:p w:rsidR="006970FA" w:rsidRDefault="006970FA" w:rsidP="006970FA">
      <w:pPr>
        <w:pStyle w:val="a5"/>
        <w:numPr>
          <w:ilvl w:val="0"/>
          <w:numId w:val="1"/>
        </w:numPr>
        <w:tabs>
          <w:tab w:val="left" w:pos="472"/>
        </w:tabs>
        <w:ind w:right="228" w:firstLine="0"/>
        <w:jc w:val="both"/>
        <w:rPr>
          <w:i/>
          <w:sz w:val="16"/>
        </w:rPr>
      </w:pPr>
      <w:r>
        <w:rPr>
          <w:i/>
          <w:sz w:val="16"/>
        </w:rPr>
        <w:t xml:space="preserve">Класифікатор професій </w:t>
      </w:r>
      <w:proofErr w:type="spellStart"/>
      <w:r>
        <w:rPr>
          <w:i/>
          <w:sz w:val="16"/>
        </w:rPr>
        <w:t>ДК</w:t>
      </w:r>
      <w:proofErr w:type="spellEnd"/>
      <w:r>
        <w:rPr>
          <w:i/>
          <w:sz w:val="16"/>
        </w:rPr>
        <w:t xml:space="preserve"> 003:2010. // Наказ Міністерства економічного розвитку і торгівлі України від 16 серпня 2012 року N</w:t>
      </w:r>
      <w:r>
        <w:rPr>
          <w:i/>
          <w:spacing w:val="-15"/>
          <w:sz w:val="16"/>
        </w:rPr>
        <w:t xml:space="preserve"> </w:t>
      </w:r>
      <w:r>
        <w:rPr>
          <w:i/>
          <w:sz w:val="16"/>
        </w:rPr>
        <w:t>923).</w:t>
      </w:r>
    </w:p>
    <w:p w:rsidR="006970FA" w:rsidRDefault="006970FA" w:rsidP="006970FA">
      <w:pPr>
        <w:pStyle w:val="a5"/>
        <w:numPr>
          <w:ilvl w:val="0"/>
          <w:numId w:val="1"/>
        </w:numPr>
        <w:tabs>
          <w:tab w:val="left" w:pos="556"/>
        </w:tabs>
        <w:ind w:right="223" w:firstLine="0"/>
        <w:jc w:val="both"/>
        <w:rPr>
          <w:i/>
          <w:sz w:val="16"/>
        </w:rPr>
      </w:pPr>
      <w:proofErr w:type="spellStart"/>
      <w:r>
        <w:rPr>
          <w:i/>
          <w:sz w:val="16"/>
        </w:rPr>
        <w:t>Мицкан</w:t>
      </w:r>
      <w:proofErr w:type="spellEnd"/>
      <w:r>
        <w:rPr>
          <w:i/>
          <w:sz w:val="16"/>
        </w:rPr>
        <w:t xml:space="preserve"> Б.М. Професійно-прикладна фізична підготовка у технічних закладах освіти // Б.М. </w:t>
      </w:r>
      <w:proofErr w:type="spellStart"/>
      <w:r>
        <w:rPr>
          <w:i/>
          <w:sz w:val="16"/>
        </w:rPr>
        <w:t>Мицкан</w:t>
      </w:r>
      <w:proofErr w:type="spellEnd"/>
      <w:r>
        <w:rPr>
          <w:i/>
          <w:sz w:val="16"/>
        </w:rPr>
        <w:t xml:space="preserve">, Р.В. </w:t>
      </w:r>
      <w:proofErr w:type="spellStart"/>
      <w:r>
        <w:rPr>
          <w:i/>
          <w:sz w:val="16"/>
        </w:rPr>
        <w:t>Римик</w:t>
      </w:r>
      <w:proofErr w:type="spellEnd"/>
      <w:r>
        <w:rPr>
          <w:i/>
          <w:sz w:val="16"/>
        </w:rPr>
        <w:t>, Л. Б. Маланюк / Вісник Прикарпатського університету. Серія: Фізична культура. – Івано-Франківськ. – 2014. – Вип.20. – С.</w:t>
      </w:r>
      <w:r>
        <w:rPr>
          <w:i/>
          <w:spacing w:val="-23"/>
          <w:sz w:val="16"/>
        </w:rPr>
        <w:t xml:space="preserve"> </w:t>
      </w:r>
      <w:r>
        <w:rPr>
          <w:i/>
          <w:sz w:val="16"/>
        </w:rPr>
        <w:t>122-127.</w:t>
      </w:r>
    </w:p>
    <w:p w:rsidR="006970FA" w:rsidRDefault="006970FA" w:rsidP="006970FA">
      <w:pPr>
        <w:pStyle w:val="a5"/>
        <w:numPr>
          <w:ilvl w:val="0"/>
          <w:numId w:val="1"/>
        </w:numPr>
        <w:tabs>
          <w:tab w:val="left" w:pos="556"/>
        </w:tabs>
        <w:ind w:right="227" w:firstLine="0"/>
        <w:jc w:val="both"/>
        <w:rPr>
          <w:i/>
          <w:sz w:val="16"/>
        </w:rPr>
      </w:pPr>
      <w:proofErr w:type="spellStart"/>
      <w:r>
        <w:rPr>
          <w:i/>
          <w:sz w:val="16"/>
        </w:rPr>
        <w:t>Раевский</w:t>
      </w:r>
      <w:proofErr w:type="spellEnd"/>
      <w:r>
        <w:rPr>
          <w:i/>
          <w:sz w:val="16"/>
        </w:rPr>
        <w:t xml:space="preserve"> Р.Т. Проблема </w:t>
      </w:r>
      <w:proofErr w:type="spellStart"/>
      <w:r>
        <w:rPr>
          <w:i/>
          <w:sz w:val="16"/>
        </w:rPr>
        <w:t>физической</w:t>
      </w:r>
      <w:proofErr w:type="spellEnd"/>
      <w:r>
        <w:rPr>
          <w:i/>
          <w:sz w:val="16"/>
        </w:rPr>
        <w:t xml:space="preserve"> </w:t>
      </w:r>
      <w:proofErr w:type="spellStart"/>
      <w:r>
        <w:rPr>
          <w:i/>
          <w:sz w:val="16"/>
        </w:rPr>
        <w:t>подготовлености</w:t>
      </w:r>
      <w:proofErr w:type="spellEnd"/>
      <w:r>
        <w:rPr>
          <w:i/>
          <w:sz w:val="16"/>
        </w:rPr>
        <w:t xml:space="preserve"> </w:t>
      </w:r>
      <w:proofErr w:type="spellStart"/>
      <w:r>
        <w:rPr>
          <w:i/>
          <w:sz w:val="16"/>
        </w:rPr>
        <w:t>современного</w:t>
      </w:r>
      <w:proofErr w:type="spellEnd"/>
      <w:r>
        <w:rPr>
          <w:i/>
          <w:sz w:val="16"/>
        </w:rPr>
        <w:t xml:space="preserve"> </w:t>
      </w:r>
      <w:proofErr w:type="spellStart"/>
      <w:r>
        <w:rPr>
          <w:i/>
          <w:sz w:val="16"/>
        </w:rPr>
        <w:t>человека</w:t>
      </w:r>
      <w:proofErr w:type="spellEnd"/>
      <w:r>
        <w:rPr>
          <w:i/>
          <w:sz w:val="16"/>
        </w:rPr>
        <w:t xml:space="preserve"> и </w:t>
      </w:r>
      <w:proofErr w:type="spellStart"/>
      <w:r>
        <w:rPr>
          <w:i/>
          <w:sz w:val="16"/>
        </w:rPr>
        <w:t>пути</w:t>
      </w:r>
      <w:proofErr w:type="spellEnd"/>
      <w:r>
        <w:rPr>
          <w:i/>
          <w:sz w:val="16"/>
        </w:rPr>
        <w:t xml:space="preserve"> </w:t>
      </w:r>
      <w:proofErr w:type="spellStart"/>
      <w:r>
        <w:rPr>
          <w:i/>
          <w:sz w:val="16"/>
        </w:rPr>
        <w:t>ее</w:t>
      </w:r>
      <w:proofErr w:type="spellEnd"/>
      <w:r>
        <w:rPr>
          <w:i/>
          <w:sz w:val="16"/>
        </w:rPr>
        <w:t xml:space="preserve"> </w:t>
      </w:r>
      <w:proofErr w:type="spellStart"/>
      <w:r>
        <w:rPr>
          <w:i/>
          <w:sz w:val="16"/>
        </w:rPr>
        <w:t>решения</w:t>
      </w:r>
      <w:proofErr w:type="spellEnd"/>
      <w:r>
        <w:rPr>
          <w:i/>
          <w:sz w:val="16"/>
        </w:rPr>
        <w:t xml:space="preserve"> на </w:t>
      </w:r>
      <w:proofErr w:type="spellStart"/>
      <w:r>
        <w:rPr>
          <w:i/>
          <w:sz w:val="16"/>
        </w:rPr>
        <w:t>пороге</w:t>
      </w:r>
      <w:proofErr w:type="spellEnd"/>
      <w:r>
        <w:rPr>
          <w:i/>
          <w:sz w:val="16"/>
        </w:rPr>
        <w:t xml:space="preserve"> ХХI </w:t>
      </w:r>
      <w:proofErr w:type="spellStart"/>
      <w:r>
        <w:rPr>
          <w:i/>
          <w:sz w:val="16"/>
        </w:rPr>
        <w:t>века</w:t>
      </w:r>
      <w:proofErr w:type="spellEnd"/>
      <w:r>
        <w:rPr>
          <w:i/>
          <w:sz w:val="16"/>
        </w:rPr>
        <w:t xml:space="preserve"> // </w:t>
      </w:r>
      <w:proofErr w:type="spellStart"/>
      <w:r>
        <w:rPr>
          <w:i/>
          <w:sz w:val="16"/>
        </w:rPr>
        <w:t>Физическая</w:t>
      </w:r>
      <w:proofErr w:type="spellEnd"/>
      <w:r>
        <w:rPr>
          <w:i/>
          <w:sz w:val="16"/>
        </w:rPr>
        <w:t xml:space="preserve"> культура, спорт, туризм – в </w:t>
      </w:r>
      <w:proofErr w:type="spellStart"/>
      <w:r>
        <w:rPr>
          <w:i/>
          <w:sz w:val="16"/>
        </w:rPr>
        <w:t>новых</w:t>
      </w:r>
      <w:proofErr w:type="spellEnd"/>
      <w:r>
        <w:rPr>
          <w:i/>
          <w:sz w:val="16"/>
        </w:rPr>
        <w:t xml:space="preserve"> </w:t>
      </w:r>
      <w:proofErr w:type="spellStart"/>
      <w:r>
        <w:rPr>
          <w:i/>
          <w:sz w:val="16"/>
        </w:rPr>
        <w:t>условиях</w:t>
      </w:r>
      <w:proofErr w:type="spellEnd"/>
      <w:r>
        <w:rPr>
          <w:i/>
          <w:sz w:val="16"/>
        </w:rPr>
        <w:t xml:space="preserve"> </w:t>
      </w:r>
      <w:proofErr w:type="spellStart"/>
      <w:r>
        <w:rPr>
          <w:i/>
          <w:sz w:val="16"/>
        </w:rPr>
        <w:t>развития</w:t>
      </w:r>
      <w:proofErr w:type="spellEnd"/>
      <w:r>
        <w:rPr>
          <w:i/>
          <w:sz w:val="16"/>
        </w:rPr>
        <w:t xml:space="preserve"> </w:t>
      </w:r>
      <w:proofErr w:type="spellStart"/>
      <w:r>
        <w:rPr>
          <w:i/>
          <w:sz w:val="16"/>
        </w:rPr>
        <w:t>стран</w:t>
      </w:r>
      <w:proofErr w:type="spellEnd"/>
      <w:r>
        <w:rPr>
          <w:i/>
          <w:sz w:val="16"/>
        </w:rPr>
        <w:t xml:space="preserve"> СНГ: </w:t>
      </w:r>
      <w:proofErr w:type="spellStart"/>
      <w:r>
        <w:rPr>
          <w:i/>
          <w:sz w:val="16"/>
        </w:rPr>
        <w:t>Междунар</w:t>
      </w:r>
      <w:proofErr w:type="spellEnd"/>
      <w:r>
        <w:rPr>
          <w:i/>
          <w:sz w:val="16"/>
        </w:rPr>
        <w:t xml:space="preserve">. </w:t>
      </w:r>
      <w:proofErr w:type="spellStart"/>
      <w:r>
        <w:rPr>
          <w:i/>
          <w:sz w:val="16"/>
        </w:rPr>
        <w:t>науч</w:t>
      </w:r>
      <w:proofErr w:type="spellEnd"/>
      <w:r>
        <w:rPr>
          <w:i/>
          <w:sz w:val="16"/>
        </w:rPr>
        <w:t>.</w:t>
      </w:r>
      <w:r>
        <w:rPr>
          <w:i/>
          <w:spacing w:val="-16"/>
          <w:sz w:val="16"/>
        </w:rPr>
        <w:t xml:space="preserve"> </w:t>
      </w:r>
      <w:proofErr w:type="spellStart"/>
      <w:r>
        <w:rPr>
          <w:i/>
          <w:sz w:val="16"/>
        </w:rPr>
        <w:t>конгр</w:t>
      </w:r>
      <w:proofErr w:type="spellEnd"/>
      <w:r>
        <w:rPr>
          <w:i/>
          <w:sz w:val="16"/>
        </w:rPr>
        <w:t>.</w:t>
      </w:r>
    </w:p>
    <w:p w:rsidR="006970FA" w:rsidRDefault="006970FA" w:rsidP="006970FA">
      <w:pPr>
        <w:ind w:left="212"/>
        <w:jc w:val="both"/>
        <w:rPr>
          <w:i/>
          <w:sz w:val="16"/>
        </w:rPr>
      </w:pPr>
      <w:r>
        <w:rPr>
          <w:i/>
          <w:sz w:val="16"/>
        </w:rPr>
        <w:t xml:space="preserve">– </w:t>
      </w:r>
      <w:proofErr w:type="spellStart"/>
      <w:r>
        <w:rPr>
          <w:i/>
          <w:sz w:val="16"/>
        </w:rPr>
        <w:t>Минск</w:t>
      </w:r>
      <w:proofErr w:type="spellEnd"/>
      <w:r>
        <w:rPr>
          <w:i/>
          <w:sz w:val="16"/>
        </w:rPr>
        <w:t>, 1999. – ч ІІ. – С. 20-24.</w:t>
      </w:r>
    </w:p>
    <w:p w:rsidR="006970FA" w:rsidRDefault="006970FA" w:rsidP="006970FA">
      <w:pPr>
        <w:pStyle w:val="a5"/>
        <w:numPr>
          <w:ilvl w:val="0"/>
          <w:numId w:val="1"/>
        </w:numPr>
        <w:tabs>
          <w:tab w:val="left" w:pos="457"/>
        </w:tabs>
        <w:ind w:right="225" w:firstLine="0"/>
        <w:jc w:val="both"/>
        <w:rPr>
          <w:i/>
          <w:sz w:val="16"/>
        </w:rPr>
      </w:pPr>
      <w:proofErr w:type="spellStart"/>
      <w:r>
        <w:rPr>
          <w:i/>
          <w:sz w:val="16"/>
        </w:rPr>
        <w:t>Римик</w:t>
      </w:r>
      <w:proofErr w:type="spellEnd"/>
      <w:r>
        <w:rPr>
          <w:i/>
          <w:sz w:val="16"/>
        </w:rPr>
        <w:t xml:space="preserve"> Р.В. Педагогічні умови формування рівня рекреаційної активності у студентів вищої школи / Р.В. </w:t>
      </w:r>
      <w:proofErr w:type="spellStart"/>
      <w:r>
        <w:rPr>
          <w:i/>
          <w:sz w:val="16"/>
        </w:rPr>
        <w:t>Римик</w:t>
      </w:r>
      <w:proofErr w:type="spellEnd"/>
      <w:r>
        <w:rPr>
          <w:i/>
          <w:sz w:val="16"/>
        </w:rPr>
        <w:t xml:space="preserve">, Л.Б. Маланюк, А.В. Синиця, О.М. </w:t>
      </w:r>
      <w:proofErr w:type="spellStart"/>
      <w:r>
        <w:rPr>
          <w:i/>
          <w:sz w:val="16"/>
        </w:rPr>
        <w:t>Лещак</w:t>
      </w:r>
      <w:proofErr w:type="spellEnd"/>
      <w:r>
        <w:rPr>
          <w:i/>
          <w:sz w:val="16"/>
        </w:rPr>
        <w:t xml:space="preserve">, В.Р. </w:t>
      </w:r>
      <w:proofErr w:type="spellStart"/>
      <w:r>
        <w:rPr>
          <w:i/>
          <w:sz w:val="16"/>
        </w:rPr>
        <w:t>Римик</w:t>
      </w:r>
      <w:proofErr w:type="spellEnd"/>
      <w:r>
        <w:rPr>
          <w:i/>
          <w:sz w:val="16"/>
        </w:rPr>
        <w:t xml:space="preserve"> // Науковий часопис Національного педагогічного університету імені М.П.Драгоманова. Серія № 15. «Науково-педагогічні проблеми фізичної культури / Фізична культура  і  спорт»  /  Зб.  Наукових  праць  /  За  ред.  О.В. Тимошенка. – К.: Вид-во НПУ імені М.П. Драгоманова, 2017. – Випуск 5 К (86) 17. – С.</w:t>
      </w:r>
      <w:r>
        <w:rPr>
          <w:i/>
          <w:spacing w:val="-9"/>
          <w:sz w:val="16"/>
        </w:rPr>
        <w:t xml:space="preserve"> </w:t>
      </w:r>
      <w:r>
        <w:rPr>
          <w:i/>
          <w:sz w:val="16"/>
        </w:rPr>
        <w:t>272-275.</w:t>
      </w:r>
    </w:p>
    <w:p w:rsidR="006970FA" w:rsidRDefault="006970FA" w:rsidP="006970FA">
      <w:pPr>
        <w:pStyle w:val="a5"/>
        <w:numPr>
          <w:ilvl w:val="0"/>
          <w:numId w:val="1"/>
        </w:numPr>
        <w:tabs>
          <w:tab w:val="left" w:pos="534"/>
        </w:tabs>
        <w:ind w:left="533" w:hanging="322"/>
        <w:jc w:val="both"/>
        <w:rPr>
          <w:i/>
          <w:sz w:val="16"/>
        </w:rPr>
      </w:pPr>
      <w:r>
        <w:rPr>
          <w:i/>
          <w:sz w:val="16"/>
        </w:rPr>
        <w:t xml:space="preserve">Романова Е.С. 99 </w:t>
      </w:r>
      <w:proofErr w:type="spellStart"/>
      <w:r>
        <w:rPr>
          <w:i/>
          <w:sz w:val="16"/>
        </w:rPr>
        <w:t>популярных</w:t>
      </w:r>
      <w:proofErr w:type="spellEnd"/>
      <w:r>
        <w:rPr>
          <w:i/>
          <w:sz w:val="16"/>
        </w:rPr>
        <w:t xml:space="preserve"> </w:t>
      </w:r>
      <w:proofErr w:type="spellStart"/>
      <w:r>
        <w:rPr>
          <w:i/>
          <w:sz w:val="16"/>
        </w:rPr>
        <w:t>професий</w:t>
      </w:r>
      <w:proofErr w:type="spellEnd"/>
      <w:r>
        <w:rPr>
          <w:i/>
          <w:sz w:val="16"/>
        </w:rPr>
        <w:t xml:space="preserve">. </w:t>
      </w:r>
      <w:proofErr w:type="spellStart"/>
      <w:r>
        <w:rPr>
          <w:i/>
          <w:sz w:val="16"/>
        </w:rPr>
        <w:t>Психологический</w:t>
      </w:r>
      <w:proofErr w:type="spellEnd"/>
      <w:r>
        <w:rPr>
          <w:i/>
          <w:sz w:val="16"/>
        </w:rPr>
        <w:t xml:space="preserve"> </w:t>
      </w:r>
      <w:proofErr w:type="spellStart"/>
      <w:r>
        <w:rPr>
          <w:i/>
          <w:sz w:val="16"/>
        </w:rPr>
        <w:t>анализ</w:t>
      </w:r>
      <w:proofErr w:type="spellEnd"/>
      <w:r>
        <w:rPr>
          <w:i/>
          <w:spacing w:val="45"/>
          <w:sz w:val="16"/>
        </w:rPr>
        <w:t xml:space="preserve"> </w:t>
      </w:r>
      <w:r>
        <w:rPr>
          <w:i/>
          <w:sz w:val="16"/>
        </w:rPr>
        <w:t>и</w:t>
      </w:r>
    </w:p>
    <w:p w:rsidR="006970FA" w:rsidRDefault="006970FA" w:rsidP="006970FA">
      <w:pPr>
        <w:jc w:val="both"/>
        <w:rPr>
          <w:sz w:val="16"/>
        </w:rPr>
        <w:sectPr w:rsidR="006970FA">
          <w:pgSz w:w="8400" w:h="11910"/>
          <w:pgMar w:top="760" w:right="620" w:bottom="780" w:left="640" w:header="0" w:footer="534" w:gutter="0"/>
          <w:cols w:space="720"/>
        </w:sectPr>
      </w:pPr>
    </w:p>
    <w:p w:rsidR="006970FA" w:rsidRDefault="006970FA" w:rsidP="006970FA">
      <w:pPr>
        <w:spacing w:before="88"/>
        <w:ind w:left="212" w:right="232"/>
        <w:rPr>
          <w:i/>
          <w:sz w:val="16"/>
        </w:rPr>
      </w:pPr>
      <w:proofErr w:type="spellStart"/>
      <w:r>
        <w:rPr>
          <w:i/>
          <w:sz w:val="16"/>
        </w:rPr>
        <w:lastRenderedPageBreak/>
        <w:t>професиограмы</w:t>
      </w:r>
      <w:proofErr w:type="spellEnd"/>
      <w:r>
        <w:rPr>
          <w:i/>
          <w:sz w:val="16"/>
        </w:rPr>
        <w:t xml:space="preserve">. / Е.С. Романова. 2-е </w:t>
      </w:r>
      <w:proofErr w:type="spellStart"/>
      <w:r>
        <w:rPr>
          <w:i/>
          <w:sz w:val="16"/>
        </w:rPr>
        <w:t>изд</w:t>
      </w:r>
      <w:proofErr w:type="spellEnd"/>
      <w:r>
        <w:rPr>
          <w:i/>
          <w:sz w:val="16"/>
        </w:rPr>
        <w:t xml:space="preserve">. – Санкт-Петербург: </w:t>
      </w:r>
      <w:proofErr w:type="spellStart"/>
      <w:r>
        <w:rPr>
          <w:i/>
          <w:sz w:val="16"/>
        </w:rPr>
        <w:t>Питер</w:t>
      </w:r>
      <w:proofErr w:type="spellEnd"/>
      <w:r>
        <w:rPr>
          <w:i/>
          <w:sz w:val="16"/>
        </w:rPr>
        <w:t>, 2003. – 464 с.</w:t>
      </w:r>
    </w:p>
    <w:p w:rsidR="006970FA" w:rsidRDefault="006970FA" w:rsidP="006970FA">
      <w:pPr>
        <w:pStyle w:val="a5"/>
        <w:numPr>
          <w:ilvl w:val="0"/>
          <w:numId w:val="1"/>
        </w:numPr>
        <w:tabs>
          <w:tab w:val="left" w:pos="376"/>
        </w:tabs>
        <w:ind w:right="226" w:firstLine="0"/>
        <w:rPr>
          <w:i/>
          <w:sz w:val="16"/>
        </w:rPr>
      </w:pPr>
      <w:r>
        <w:rPr>
          <w:i/>
          <w:sz w:val="16"/>
        </w:rPr>
        <w:t>Сергієнко Л.П. Тестування рухових здібностей школярів. – К.: Олімпійська література, 2001. – 440</w:t>
      </w:r>
      <w:r>
        <w:rPr>
          <w:i/>
          <w:spacing w:val="-7"/>
          <w:sz w:val="16"/>
        </w:rPr>
        <w:t xml:space="preserve"> </w:t>
      </w:r>
      <w:r>
        <w:rPr>
          <w:i/>
          <w:sz w:val="16"/>
        </w:rPr>
        <w:t>с.</w:t>
      </w:r>
    </w:p>
    <w:p w:rsidR="006970FA" w:rsidRDefault="006970FA" w:rsidP="006970FA">
      <w:pPr>
        <w:pStyle w:val="a3"/>
        <w:spacing w:before="8"/>
        <w:ind w:left="0" w:firstLine="0"/>
        <w:jc w:val="left"/>
        <w:rPr>
          <w:i/>
          <w:sz w:val="9"/>
        </w:rPr>
      </w:pPr>
    </w:p>
    <w:p w:rsidR="006970FA" w:rsidRDefault="006970FA" w:rsidP="006970FA">
      <w:pPr>
        <w:pStyle w:val="a3"/>
        <w:spacing w:before="100" w:line="219" w:lineRule="exact"/>
        <w:ind w:left="0" w:right="227" w:firstLine="0"/>
        <w:jc w:val="right"/>
      </w:pPr>
      <w:proofErr w:type="spellStart"/>
      <w:r>
        <w:t>Сас</w:t>
      </w:r>
      <w:proofErr w:type="spellEnd"/>
      <w:r>
        <w:rPr>
          <w:spacing w:val="-4"/>
        </w:rPr>
        <w:t xml:space="preserve"> </w:t>
      </w:r>
      <w:r>
        <w:t>М.М.</w:t>
      </w:r>
    </w:p>
    <w:p w:rsidR="006970FA" w:rsidRDefault="006970FA" w:rsidP="006970FA">
      <w:pPr>
        <w:pStyle w:val="a3"/>
        <w:ind w:left="0" w:right="224" w:firstLine="0"/>
        <w:jc w:val="right"/>
      </w:pPr>
      <w:proofErr w:type="spellStart"/>
      <w:r>
        <w:t>Кошура</w:t>
      </w:r>
      <w:proofErr w:type="spellEnd"/>
      <w:r>
        <w:t xml:space="preserve"> А.В., //</w:t>
      </w:r>
      <w:proofErr w:type="spellStart"/>
      <w:r>
        <w:t>https</w:t>
      </w:r>
      <w:proofErr w:type="spellEnd"/>
      <w:r>
        <w:t>:</w:t>
      </w:r>
      <w:r>
        <w:rPr>
          <w:spacing w:val="-20"/>
        </w:rPr>
        <w:t xml:space="preserve"> </w:t>
      </w:r>
      <w:r>
        <w:t>orcid.org/0000-0003-3062-2794</w:t>
      </w:r>
    </w:p>
    <w:p w:rsidR="006970FA" w:rsidRDefault="006970FA" w:rsidP="006970FA">
      <w:pPr>
        <w:pStyle w:val="a3"/>
        <w:spacing w:before="11"/>
        <w:ind w:left="0" w:firstLine="0"/>
        <w:jc w:val="left"/>
        <w:rPr>
          <w:sz w:val="17"/>
        </w:rPr>
      </w:pPr>
    </w:p>
    <w:p w:rsidR="006970FA" w:rsidRDefault="006970FA" w:rsidP="006970FA">
      <w:pPr>
        <w:pStyle w:val="Heading1"/>
        <w:ind w:left="262"/>
        <w:jc w:val="both"/>
      </w:pPr>
      <w:r>
        <w:t>ОЛІМПІЙСЬКА ОСВІТА ШКОЛЯРІВ: СУТНІСТЬ, ЗМІСТ, ФУНКЦІЇ</w:t>
      </w:r>
    </w:p>
    <w:p w:rsidR="006970FA" w:rsidRDefault="006970FA" w:rsidP="006970FA">
      <w:pPr>
        <w:pStyle w:val="a3"/>
        <w:spacing w:before="2"/>
        <w:ind w:left="0" w:firstLine="0"/>
        <w:jc w:val="left"/>
        <w:rPr>
          <w:b/>
        </w:rPr>
      </w:pPr>
    </w:p>
    <w:p w:rsidR="006970FA" w:rsidRDefault="006970FA" w:rsidP="006970FA">
      <w:pPr>
        <w:ind w:right="230"/>
        <w:jc w:val="right"/>
        <w:rPr>
          <w:i/>
          <w:sz w:val="18"/>
        </w:rPr>
      </w:pPr>
      <w:r>
        <w:rPr>
          <w:i/>
          <w:sz w:val="18"/>
        </w:rPr>
        <w:t>Чернівецький національний університет імені Юрія</w:t>
      </w:r>
      <w:r>
        <w:rPr>
          <w:i/>
          <w:spacing w:val="-27"/>
          <w:sz w:val="18"/>
        </w:rPr>
        <w:t xml:space="preserve"> </w:t>
      </w:r>
      <w:proofErr w:type="spellStart"/>
      <w:r>
        <w:rPr>
          <w:i/>
          <w:sz w:val="18"/>
        </w:rPr>
        <w:t>Федьковича</w:t>
      </w:r>
      <w:proofErr w:type="spellEnd"/>
    </w:p>
    <w:p w:rsidR="006970FA" w:rsidRDefault="006970FA" w:rsidP="006970FA">
      <w:pPr>
        <w:pStyle w:val="a3"/>
        <w:ind w:left="0" w:firstLine="0"/>
        <w:jc w:val="left"/>
        <w:rPr>
          <w:i/>
        </w:rPr>
      </w:pPr>
    </w:p>
    <w:p w:rsidR="006970FA" w:rsidRDefault="006970FA" w:rsidP="006970FA">
      <w:pPr>
        <w:tabs>
          <w:tab w:val="left" w:pos="1039"/>
          <w:tab w:val="left" w:pos="1263"/>
          <w:tab w:val="left" w:pos="1447"/>
          <w:tab w:val="left" w:pos="1687"/>
          <w:tab w:val="left" w:pos="2243"/>
          <w:tab w:val="left" w:pos="2812"/>
          <w:tab w:val="left" w:pos="3025"/>
          <w:tab w:val="left" w:pos="3502"/>
          <w:tab w:val="left" w:pos="3790"/>
          <w:tab w:val="left" w:pos="3961"/>
          <w:tab w:val="left" w:pos="4320"/>
          <w:tab w:val="left" w:pos="4916"/>
          <w:tab w:val="left" w:pos="5799"/>
          <w:tab w:val="left" w:pos="5947"/>
          <w:tab w:val="left" w:pos="6209"/>
        </w:tabs>
        <w:ind w:left="212" w:right="226" w:firstLine="283"/>
        <w:jc w:val="right"/>
        <w:rPr>
          <w:i/>
          <w:sz w:val="18"/>
        </w:rPr>
      </w:pPr>
      <w:r>
        <w:rPr>
          <w:b/>
          <w:i/>
          <w:sz w:val="18"/>
        </w:rPr>
        <w:t xml:space="preserve">Анотація. </w:t>
      </w:r>
      <w:r>
        <w:rPr>
          <w:i/>
          <w:sz w:val="18"/>
        </w:rPr>
        <w:t>В статті, у процесі наукового</w:t>
      </w:r>
      <w:r>
        <w:rPr>
          <w:i/>
          <w:spacing w:val="38"/>
          <w:sz w:val="18"/>
        </w:rPr>
        <w:t xml:space="preserve"> </w:t>
      </w:r>
      <w:r>
        <w:rPr>
          <w:i/>
          <w:sz w:val="18"/>
        </w:rPr>
        <w:t>пошуку,</w:t>
      </w:r>
      <w:r>
        <w:rPr>
          <w:i/>
          <w:spacing w:val="6"/>
          <w:sz w:val="18"/>
        </w:rPr>
        <w:t xml:space="preserve"> </w:t>
      </w:r>
      <w:r>
        <w:rPr>
          <w:i/>
          <w:sz w:val="18"/>
        </w:rPr>
        <w:t>виокремлено педагогічні умови формування готовності майбутніх</w:t>
      </w:r>
      <w:r>
        <w:rPr>
          <w:i/>
          <w:spacing w:val="35"/>
          <w:sz w:val="18"/>
        </w:rPr>
        <w:t xml:space="preserve"> </w:t>
      </w:r>
      <w:r>
        <w:rPr>
          <w:i/>
          <w:sz w:val="18"/>
        </w:rPr>
        <w:t>учителів</w:t>
      </w:r>
      <w:r>
        <w:rPr>
          <w:i/>
          <w:spacing w:val="9"/>
          <w:sz w:val="18"/>
        </w:rPr>
        <w:t xml:space="preserve"> </w:t>
      </w:r>
      <w:r>
        <w:rPr>
          <w:i/>
          <w:sz w:val="18"/>
        </w:rPr>
        <w:t>фізичної культури</w:t>
      </w:r>
      <w:r>
        <w:rPr>
          <w:i/>
          <w:sz w:val="18"/>
        </w:rPr>
        <w:tab/>
        <w:t>до</w:t>
      </w:r>
      <w:r>
        <w:rPr>
          <w:i/>
          <w:sz w:val="18"/>
        </w:rPr>
        <w:tab/>
        <w:t>олімпійської</w:t>
      </w:r>
      <w:r>
        <w:rPr>
          <w:i/>
          <w:sz w:val="18"/>
        </w:rPr>
        <w:tab/>
        <w:t>освіти</w:t>
      </w:r>
      <w:r>
        <w:rPr>
          <w:i/>
          <w:sz w:val="18"/>
        </w:rPr>
        <w:tab/>
        <w:t>школярів,</w:t>
      </w:r>
      <w:r>
        <w:rPr>
          <w:i/>
          <w:sz w:val="18"/>
        </w:rPr>
        <w:tab/>
        <w:t xml:space="preserve">а  </w:t>
      </w:r>
      <w:r>
        <w:rPr>
          <w:i/>
          <w:spacing w:val="8"/>
          <w:sz w:val="18"/>
        </w:rPr>
        <w:t xml:space="preserve"> </w:t>
      </w:r>
      <w:r>
        <w:rPr>
          <w:i/>
          <w:sz w:val="18"/>
        </w:rPr>
        <w:t>саме:</w:t>
      </w:r>
      <w:r>
        <w:rPr>
          <w:i/>
          <w:sz w:val="18"/>
        </w:rPr>
        <w:tab/>
      </w:r>
      <w:r>
        <w:rPr>
          <w:i/>
          <w:sz w:val="18"/>
        </w:rPr>
        <w:tab/>
      </w:r>
      <w:r>
        <w:rPr>
          <w:i/>
          <w:spacing w:val="-3"/>
          <w:sz w:val="18"/>
        </w:rPr>
        <w:t xml:space="preserve">створення </w:t>
      </w:r>
      <w:r>
        <w:rPr>
          <w:i/>
          <w:sz w:val="18"/>
        </w:rPr>
        <w:t>освітнього середовища, спрямованого на</w:t>
      </w:r>
      <w:r>
        <w:rPr>
          <w:i/>
          <w:spacing w:val="5"/>
          <w:sz w:val="18"/>
        </w:rPr>
        <w:t xml:space="preserve"> </w:t>
      </w:r>
      <w:r>
        <w:rPr>
          <w:i/>
          <w:sz w:val="18"/>
        </w:rPr>
        <w:t>формування</w:t>
      </w:r>
      <w:r>
        <w:rPr>
          <w:i/>
          <w:spacing w:val="33"/>
          <w:sz w:val="18"/>
        </w:rPr>
        <w:t xml:space="preserve"> </w:t>
      </w:r>
      <w:r>
        <w:rPr>
          <w:i/>
          <w:sz w:val="18"/>
        </w:rPr>
        <w:t>позитивної мотивації</w:t>
      </w:r>
      <w:r>
        <w:rPr>
          <w:i/>
          <w:spacing w:val="20"/>
          <w:sz w:val="18"/>
        </w:rPr>
        <w:t xml:space="preserve"> </w:t>
      </w:r>
      <w:r>
        <w:rPr>
          <w:i/>
          <w:sz w:val="18"/>
        </w:rPr>
        <w:t>до</w:t>
      </w:r>
      <w:r>
        <w:rPr>
          <w:i/>
          <w:spacing w:val="21"/>
          <w:sz w:val="18"/>
        </w:rPr>
        <w:t xml:space="preserve"> </w:t>
      </w:r>
      <w:r>
        <w:rPr>
          <w:i/>
          <w:sz w:val="18"/>
        </w:rPr>
        <w:t>оволодіння</w:t>
      </w:r>
      <w:r>
        <w:rPr>
          <w:i/>
          <w:spacing w:val="19"/>
          <w:sz w:val="18"/>
        </w:rPr>
        <w:t xml:space="preserve"> </w:t>
      </w:r>
      <w:r>
        <w:rPr>
          <w:i/>
          <w:sz w:val="18"/>
        </w:rPr>
        <w:t>знаннями</w:t>
      </w:r>
      <w:r>
        <w:rPr>
          <w:i/>
          <w:spacing w:val="20"/>
          <w:sz w:val="18"/>
        </w:rPr>
        <w:t xml:space="preserve"> </w:t>
      </w:r>
      <w:r>
        <w:rPr>
          <w:i/>
          <w:sz w:val="18"/>
        </w:rPr>
        <w:t>й</w:t>
      </w:r>
      <w:r>
        <w:rPr>
          <w:i/>
          <w:spacing w:val="20"/>
          <w:sz w:val="18"/>
        </w:rPr>
        <w:t xml:space="preserve"> </w:t>
      </w:r>
      <w:r>
        <w:rPr>
          <w:i/>
          <w:sz w:val="18"/>
        </w:rPr>
        <w:t>уміннями</w:t>
      </w:r>
      <w:r>
        <w:rPr>
          <w:i/>
          <w:spacing w:val="20"/>
          <w:sz w:val="18"/>
        </w:rPr>
        <w:t xml:space="preserve"> </w:t>
      </w:r>
      <w:r>
        <w:rPr>
          <w:i/>
          <w:sz w:val="18"/>
        </w:rPr>
        <w:t>щодо</w:t>
      </w:r>
      <w:r>
        <w:rPr>
          <w:i/>
          <w:spacing w:val="21"/>
          <w:sz w:val="18"/>
        </w:rPr>
        <w:t xml:space="preserve"> </w:t>
      </w:r>
      <w:r>
        <w:rPr>
          <w:i/>
          <w:sz w:val="18"/>
        </w:rPr>
        <w:t>олімпійської освіти</w:t>
      </w:r>
      <w:r>
        <w:rPr>
          <w:i/>
          <w:sz w:val="18"/>
        </w:rPr>
        <w:tab/>
        <w:t>школярів;</w:t>
      </w:r>
      <w:r>
        <w:rPr>
          <w:i/>
          <w:sz w:val="18"/>
        </w:rPr>
        <w:tab/>
        <w:t>оновлення</w:t>
      </w:r>
      <w:r>
        <w:rPr>
          <w:i/>
          <w:sz w:val="18"/>
        </w:rPr>
        <w:tab/>
        <w:t>змісту</w:t>
      </w:r>
      <w:r>
        <w:rPr>
          <w:i/>
          <w:sz w:val="18"/>
        </w:rPr>
        <w:tab/>
        <w:t>нормативних</w:t>
      </w:r>
      <w:r>
        <w:rPr>
          <w:i/>
          <w:sz w:val="18"/>
        </w:rPr>
        <w:tab/>
      </w:r>
      <w:r>
        <w:rPr>
          <w:i/>
          <w:spacing w:val="-1"/>
          <w:sz w:val="18"/>
        </w:rPr>
        <w:t xml:space="preserve">навчальних </w:t>
      </w:r>
      <w:r>
        <w:rPr>
          <w:i/>
          <w:sz w:val="18"/>
        </w:rPr>
        <w:t>дисциплін навчального плану підготовки</w:t>
      </w:r>
      <w:r>
        <w:rPr>
          <w:i/>
          <w:spacing w:val="7"/>
          <w:sz w:val="18"/>
        </w:rPr>
        <w:t xml:space="preserve"> </w:t>
      </w:r>
      <w:r>
        <w:rPr>
          <w:i/>
          <w:sz w:val="18"/>
        </w:rPr>
        <w:t>вчителів фізичної</w:t>
      </w:r>
      <w:r>
        <w:rPr>
          <w:i/>
          <w:spacing w:val="28"/>
          <w:sz w:val="18"/>
        </w:rPr>
        <w:t xml:space="preserve"> </w:t>
      </w:r>
      <w:r>
        <w:rPr>
          <w:i/>
          <w:sz w:val="18"/>
        </w:rPr>
        <w:t>культури питаннями</w:t>
      </w:r>
      <w:r>
        <w:rPr>
          <w:i/>
          <w:sz w:val="18"/>
        </w:rPr>
        <w:tab/>
      </w:r>
      <w:r>
        <w:rPr>
          <w:i/>
          <w:sz w:val="18"/>
        </w:rPr>
        <w:tab/>
        <w:t>олімпійської</w:t>
      </w:r>
      <w:r>
        <w:rPr>
          <w:i/>
          <w:sz w:val="18"/>
        </w:rPr>
        <w:tab/>
        <w:t>тематики,</w:t>
      </w:r>
      <w:r>
        <w:rPr>
          <w:i/>
          <w:sz w:val="18"/>
        </w:rPr>
        <w:tab/>
      </w:r>
      <w:r>
        <w:rPr>
          <w:i/>
          <w:sz w:val="18"/>
        </w:rPr>
        <w:tab/>
        <w:t>набуття</w:t>
      </w:r>
      <w:r>
        <w:rPr>
          <w:i/>
          <w:sz w:val="18"/>
        </w:rPr>
        <w:tab/>
        <w:t>студентами</w:t>
      </w:r>
      <w:r>
        <w:rPr>
          <w:i/>
          <w:sz w:val="18"/>
        </w:rPr>
        <w:tab/>
      </w:r>
      <w:r>
        <w:rPr>
          <w:i/>
          <w:spacing w:val="-1"/>
          <w:sz w:val="18"/>
        </w:rPr>
        <w:t xml:space="preserve">досвіду </w:t>
      </w:r>
      <w:r>
        <w:rPr>
          <w:i/>
          <w:sz w:val="18"/>
        </w:rPr>
        <w:t>організації олімпійської освіти школярів під час</w:t>
      </w:r>
      <w:r>
        <w:rPr>
          <w:i/>
          <w:spacing w:val="-32"/>
          <w:sz w:val="18"/>
        </w:rPr>
        <w:t xml:space="preserve"> </w:t>
      </w:r>
      <w:r>
        <w:rPr>
          <w:i/>
          <w:sz w:val="18"/>
        </w:rPr>
        <w:t>педагогічної</w:t>
      </w:r>
      <w:r>
        <w:rPr>
          <w:i/>
          <w:spacing w:val="-4"/>
          <w:sz w:val="18"/>
        </w:rPr>
        <w:t xml:space="preserve"> </w:t>
      </w:r>
      <w:r>
        <w:rPr>
          <w:i/>
          <w:sz w:val="18"/>
        </w:rPr>
        <w:t>практики.</w:t>
      </w:r>
      <w:r>
        <w:rPr>
          <w:i/>
          <w:spacing w:val="-1"/>
          <w:sz w:val="18"/>
        </w:rPr>
        <w:t xml:space="preserve"> </w:t>
      </w:r>
      <w:proofErr w:type="spellStart"/>
      <w:r>
        <w:rPr>
          <w:b/>
          <w:i/>
          <w:sz w:val="18"/>
        </w:rPr>
        <w:t>Annotation</w:t>
      </w:r>
      <w:proofErr w:type="spellEnd"/>
      <w:r>
        <w:rPr>
          <w:b/>
          <w:i/>
          <w:sz w:val="18"/>
        </w:rPr>
        <w:t xml:space="preserve">. </w:t>
      </w:r>
      <w:proofErr w:type="spellStart"/>
      <w:r>
        <w:rPr>
          <w:i/>
          <w:sz w:val="18"/>
        </w:rPr>
        <w:t>The</w:t>
      </w:r>
      <w:proofErr w:type="spellEnd"/>
      <w:r>
        <w:rPr>
          <w:i/>
          <w:sz w:val="18"/>
        </w:rPr>
        <w:t xml:space="preserve"> </w:t>
      </w:r>
      <w:proofErr w:type="spellStart"/>
      <w:r>
        <w:rPr>
          <w:i/>
          <w:sz w:val="18"/>
        </w:rPr>
        <w:t>article</w:t>
      </w:r>
      <w:proofErr w:type="spellEnd"/>
      <w:r>
        <w:rPr>
          <w:i/>
          <w:sz w:val="18"/>
        </w:rPr>
        <w:t xml:space="preserve"> </w:t>
      </w:r>
      <w:proofErr w:type="spellStart"/>
      <w:r>
        <w:rPr>
          <w:i/>
          <w:sz w:val="18"/>
        </w:rPr>
        <w:t>in</w:t>
      </w:r>
      <w:proofErr w:type="spellEnd"/>
      <w:r>
        <w:rPr>
          <w:i/>
          <w:sz w:val="18"/>
        </w:rPr>
        <w:t xml:space="preserve"> </w:t>
      </w:r>
      <w:proofErr w:type="spellStart"/>
      <w:r>
        <w:rPr>
          <w:i/>
          <w:sz w:val="18"/>
        </w:rPr>
        <w:t>the</w:t>
      </w:r>
      <w:proofErr w:type="spellEnd"/>
      <w:r>
        <w:rPr>
          <w:i/>
          <w:sz w:val="18"/>
        </w:rPr>
        <w:t xml:space="preserve"> </w:t>
      </w:r>
      <w:proofErr w:type="spellStart"/>
      <w:r>
        <w:rPr>
          <w:i/>
          <w:sz w:val="18"/>
        </w:rPr>
        <w:t>process</w:t>
      </w:r>
      <w:proofErr w:type="spellEnd"/>
      <w:r>
        <w:rPr>
          <w:i/>
          <w:sz w:val="18"/>
        </w:rPr>
        <w:t xml:space="preserve"> </w:t>
      </w:r>
      <w:proofErr w:type="spellStart"/>
      <w:r>
        <w:rPr>
          <w:i/>
          <w:sz w:val="18"/>
        </w:rPr>
        <w:t>of</w:t>
      </w:r>
      <w:proofErr w:type="spellEnd"/>
      <w:r>
        <w:rPr>
          <w:i/>
          <w:sz w:val="18"/>
        </w:rPr>
        <w:t xml:space="preserve"> </w:t>
      </w:r>
      <w:proofErr w:type="spellStart"/>
      <w:r>
        <w:rPr>
          <w:i/>
          <w:sz w:val="18"/>
        </w:rPr>
        <w:t>scientific</w:t>
      </w:r>
      <w:proofErr w:type="spellEnd"/>
      <w:r>
        <w:rPr>
          <w:i/>
          <w:spacing w:val="35"/>
          <w:sz w:val="18"/>
        </w:rPr>
        <w:t xml:space="preserve"> </w:t>
      </w:r>
      <w:proofErr w:type="spellStart"/>
      <w:r>
        <w:rPr>
          <w:i/>
          <w:sz w:val="18"/>
        </w:rPr>
        <w:t>search</w:t>
      </w:r>
      <w:proofErr w:type="spellEnd"/>
      <w:r>
        <w:rPr>
          <w:i/>
          <w:spacing w:val="4"/>
          <w:sz w:val="18"/>
        </w:rPr>
        <w:t xml:space="preserve"> </w:t>
      </w:r>
      <w:proofErr w:type="spellStart"/>
      <w:r>
        <w:rPr>
          <w:i/>
          <w:sz w:val="18"/>
        </w:rPr>
        <w:t>highlighted</w:t>
      </w:r>
      <w:proofErr w:type="spellEnd"/>
      <w:r>
        <w:rPr>
          <w:i/>
          <w:sz w:val="18"/>
        </w:rPr>
        <w:t xml:space="preserve"> </w:t>
      </w:r>
      <w:proofErr w:type="spellStart"/>
      <w:r>
        <w:rPr>
          <w:i/>
          <w:sz w:val="18"/>
        </w:rPr>
        <w:t>the</w:t>
      </w:r>
      <w:proofErr w:type="spellEnd"/>
      <w:r>
        <w:rPr>
          <w:i/>
          <w:spacing w:val="28"/>
          <w:sz w:val="18"/>
        </w:rPr>
        <w:t xml:space="preserve"> </w:t>
      </w:r>
      <w:proofErr w:type="spellStart"/>
      <w:r>
        <w:rPr>
          <w:i/>
          <w:sz w:val="18"/>
        </w:rPr>
        <w:t>pedagogical</w:t>
      </w:r>
      <w:proofErr w:type="spellEnd"/>
      <w:r>
        <w:rPr>
          <w:i/>
          <w:spacing w:val="28"/>
          <w:sz w:val="18"/>
        </w:rPr>
        <w:t xml:space="preserve"> </w:t>
      </w:r>
      <w:proofErr w:type="spellStart"/>
      <w:r>
        <w:rPr>
          <w:i/>
          <w:sz w:val="18"/>
        </w:rPr>
        <w:t>conditions</w:t>
      </w:r>
      <w:proofErr w:type="spellEnd"/>
      <w:r>
        <w:rPr>
          <w:i/>
          <w:spacing w:val="28"/>
          <w:sz w:val="18"/>
        </w:rPr>
        <w:t xml:space="preserve"> </w:t>
      </w:r>
      <w:proofErr w:type="spellStart"/>
      <w:r>
        <w:rPr>
          <w:i/>
          <w:sz w:val="18"/>
        </w:rPr>
        <w:t>for</w:t>
      </w:r>
      <w:proofErr w:type="spellEnd"/>
      <w:r>
        <w:rPr>
          <w:i/>
          <w:spacing w:val="28"/>
          <w:sz w:val="18"/>
        </w:rPr>
        <w:t xml:space="preserve"> </w:t>
      </w:r>
      <w:proofErr w:type="spellStart"/>
      <w:r>
        <w:rPr>
          <w:i/>
          <w:sz w:val="18"/>
        </w:rPr>
        <w:t>forming</w:t>
      </w:r>
      <w:proofErr w:type="spellEnd"/>
      <w:r>
        <w:rPr>
          <w:i/>
          <w:spacing w:val="29"/>
          <w:sz w:val="18"/>
        </w:rPr>
        <w:t xml:space="preserve"> </w:t>
      </w:r>
      <w:proofErr w:type="spellStart"/>
      <w:r>
        <w:rPr>
          <w:i/>
          <w:sz w:val="18"/>
        </w:rPr>
        <w:t>the</w:t>
      </w:r>
      <w:proofErr w:type="spellEnd"/>
      <w:r>
        <w:rPr>
          <w:i/>
          <w:spacing w:val="28"/>
          <w:sz w:val="18"/>
        </w:rPr>
        <w:t xml:space="preserve"> </w:t>
      </w:r>
      <w:proofErr w:type="spellStart"/>
      <w:r>
        <w:rPr>
          <w:i/>
          <w:sz w:val="18"/>
        </w:rPr>
        <w:t>readiness</w:t>
      </w:r>
      <w:proofErr w:type="spellEnd"/>
      <w:r>
        <w:rPr>
          <w:i/>
          <w:spacing w:val="33"/>
          <w:sz w:val="18"/>
        </w:rPr>
        <w:t xml:space="preserve"> </w:t>
      </w:r>
      <w:proofErr w:type="spellStart"/>
      <w:r>
        <w:rPr>
          <w:i/>
          <w:sz w:val="18"/>
        </w:rPr>
        <w:t>of</w:t>
      </w:r>
      <w:proofErr w:type="spellEnd"/>
      <w:r>
        <w:rPr>
          <w:i/>
          <w:spacing w:val="27"/>
          <w:sz w:val="18"/>
        </w:rPr>
        <w:t xml:space="preserve"> </w:t>
      </w:r>
      <w:proofErr w:type="spellStart"/>
      <w:r>
        <w:rPr>
          <w:i/>
          <w:sz w:val="18"/>
        </w:rPr>
        <w:t>future</w:t>
      </w:r>
      <w:proofErr w:type="spellEnd"/>
      <w:r>
        <w:rPr>
          <w:i/>
          <w:spacing w:val="28"/>
          <w:sz w:val="18"/>
        </w:rPr>
        <w:t xml:space="preserve"> </w:t>
      </w:r>
      <w:proofErr w:type="spellStart"/>
      <w:r>
        <w:rPr>
          <w:i/>
          <w:sz w:val="18"/>
        </w:rPr>
        <w:t>physical</w:t>
      </w:r>
      <w:proofErr w:type="spellEnd"/>
      <w:r>
        <w:rPr>
          <w:i/>
          <w:sz w:val="18"/>
        </w:rPr>
        <w:t xml:space="preserve"> </w:t>
      </w:r>
      <w:proofErr w:type="spellStart"/>
      <w:r>
        <w:rPr>
          <w:i/>
          <w:sz w:val="18"/>
        </w:rPr>
        <w:t>education</w:t>
      </w:r>
      <w:proofErr w:type="spellEnd"/>
      <w:r>
        <w:rPr>
          <w:i/>
          <w:sz w:val="18"/>
        </w:rPr>
        <w:t xml:space="preserve"> </w:t>
      </w:r>
      <w:proofErr w:type="spellStart"/>
      <w:r>
        <w:rPr>
          <w:i/>
          <w:sz w:val="18"/>
        </w:rPr>
        <w:t>teachers</w:t>
      </w:r>
      <w:proofErr w:type="spellEnd"/>
      <w:r>
        <w:rPr>
          <w:i/>
          <w:sz w:val="18"/>
        </w:rPr>
        <w:t xml:space="preserve"> </w:t>
      </w:r>
      <w:proofErr w:type="spellStart"/>
      <w:r>
        <w:rPr>
          <w:i/>
          <w:sz w:val="18"/>
        </w:rPr>
        <w:t>for</w:t>
      </w:r>
      <w:proofErr w:type="spellEnd"/>
      <w:r>
        <w:rPr>
          <w:i/>
          <w:sz w:val="18"/>
        </w:rPr>
        <w:t xml:space="preserve"> </w:t>
      </w:r>
      <w:proofErr w:type="spellStart"/>
      <w:r>
        <w:rPr>
          <w:i/>
          <w:sz w:val="18"/>
        </w:rPr>
        <w:t>the</w:t>
      </w:r>
      <w:proofErr w:type="spellEnd"/>
      <w:r>
        <w:rPr>
          <w:i/>
          <w:sz w:val="18"/>
        </w:rPr>
        <w:t xml:space="preserve"> </w:t>
      </w:r>
      <w:proofErr w:type="spellStart"/>
      <w:r>
        <w:rPr>
          <w:i/>
          <w:sz w:val="18"/>
        </w:rPr>
        <w:t>Olympic</w:t>
      </w:r>
      <w:proofErr w:type="spellEnd"/>
      <w:r>
        <w:rPr>
          <w:i/>
          <w:sz w:val="18"/>
        </w:rPr>
        <w:t xml:space="preserve"> </w:t>
      </w:r>
      <w:proofErr w:type="spellStart"/>
      <w:r>
        <w:rPr>
          <w:i/>
          <w:sz w:val="18"/>
        </w:rPr>
        <w:t>education</w:t>
      </w:r>
      <w:proofErr w:type="spellEnd"/>
      <w:r>
        <w:rPr>
          <w:i/>
          <w:sz w:val="18"/>
        </w:rPr>
        <w:t xml:space="preserve"> </w:t>
      </w:r>
      <w:proofErr w:type="spellStart"/>
      <w:r>
        <w:rPr>
          <w:i/>
          <w:sz w:val="18"/>
        </w:rPr>
        <w:t>of</w:t>
      </w:r>
      <w:proofErr w:type="spellEnd"/>
      <w:r>
        <w:rPr>
          <w:i/>
          <w:spacing w:val="13"/>
          <w:sz w:val="18"/>
        </w:rPr>
        <w:t xml:space="preserve"> </w:t>
      </w:r>
      <w:proofErr w:type="spellStart"/>
      <w:r>
        <w:rPr>
          <w:i/>
          <w:sz w:val="18"/>
        </w:rPr>
        <w:t>students</w:t>
      </w:r>
      <w:proofErr w:type="spellEnd"/>
      <w:r>
        <w:rPr>
          <w:i/>
          <w:sz w:val="18"/>
        </w:rPr>
        <w:t>,</w:t>
      </w:r>
      <w:r>
        <w:rPr>
          <w:i/>
          <w:spacing w:val="11"/>
          <w:sz w:val="18"/>
        </w:rPr>
        <w:t xml:space="preserve"> </w:t>
      </w:r>
      <w:proofErr w:type="spellStart"/>
      <w:r>
        <w:rPr>
          <w:i/>
          <w:sz w:val="18"/>
        </w:rPr>
        <w:t>namely</w:t>
      </w:r>
      <w:proofErr w:type="spellEnd"/>
      <w:r>
        <w:rPr>
          <w:i/>
          <w:sz w:val="18"/>
        </w:rPr>
        <w:t xml:space="preserve">: </w:t>
      </w:r>
      <w:proofErr w:type="spellStart"/>
      <w:r>
        <w:rPr>
          <w:i/>
          <w:sz w:val="18"/>
        </w:rPr>
        <w:t>creation</w:t>
      </w:r>
      <w:proofErr w:type="spellEnd"/>
      <w:r>
        <w:rPr>
          <w:i/>
          <w:sz w:val="18"/>
        </w:rPr>
        <w:t xml:space="preserve"> </w:t>
      </w:r>
      <w:proofErr w:type="spellStart"/>
      <w:r>
        <w:rPr>
          <w:i/>
          <w:sz w:val="18"/>
        </w:rPr>
        <w:t>of</w:t>
      </w:r>
      <w:proofErr w:type="spellEnd"/>
      <w:r>
        <w:rPr>
          <w:i/>
          <w:sz w:val="18"/>
        </w:rPr>
        <w:t xml:space="preserve"> </w:t>
      </w:r>
      <w:proofErr w:type="spellStart"/>
      <w:r>
        <w:rPr>
          <w:i/>
          <w:sz w:val="18"/>
        </w:rPr>
        <w:t>an</w:t>
      </w:r>
      <w:proofErr w:type="spellEnd"/>
      <w:r>
        <w:rPr>
          <w:i/>
          <w:sz w:val="18"/>
        </w:rPr>
        <w:t xml:space="preserve"> </w:t>
      </w:r>
      <w:proofErr w:type="spellStart"/>
      <w:r>
        <w:rPr>
          <w:i/>
          <w:sz w:val="18"/>
        </w:rPr>
        <w:t>educational</w:t>
      </w:r>
      <w:proofErr w:type="spellEnd"/>
      <w:r>
        <w:rPr>
          <w:i/>
          <w:sz w:val="18"/>
        </w:rPr>
        <w:t xml:space="preserve"> </w:t>
      </w:r>
      <w:proofErr w:type="spellStart"/>
      <w:r>
        <w:rPr>
          <w:i/>
          <w:sz w:val="18"/>
        </w:rPr>
        <w:t>environment</w:t>
      </w:r>
      <w:proofErr w:type="spellEnd"/>
      <w:r>
        <w:rPr>
          <w:i/>
          <w:sz w:val="18"/>
        </w:rPr>
        <w:t xml:space="preserve"> </w:t>
      </w:r>
      <w:proofErr w:type="spellStart"/>
      <w:r>
        <w:rPr>
          <w:i/>
          <w:sz w:val="18"/>
        </w:rPr>
        <w:t>aimed</w:t>
      </w:r>
      <w:proofErr w:type="spellEnd"/>
      <w:r>
        <w:rPr>
          <w:i/>
          <w:sz w:val="18"/>
        </w:rPr>
        <w:t xml:space="preserve"> </w:t>
      </w:r>
      <w:proofErr w:type="spellStart"/>
      <w:r>
        <w:rPr>
          <w:i/>
          <w:sz w:val="18"/>
        </w:rPr>
        <w:t>at</w:t>
      </w:r>
      <w:proofErr w:type="spellEnd"/>
      <w:r>
        <w:rPr>
          <w:i/>
          <w:sz w:val="18"/>
        </w:rPr>
        <w:t xml:space="preserve"> </w:t>
      </w:r>
      <w:proofErr w:type="spellStart"/>
      <w:r>
        <w:rPr>
          <w:i/>
          <w:sz w:val="18"/>
        </w:rPr>
        <w:t>forming</w:t>
      </w:r>
      <w:proofErr w:type="spellEnd"/>
      <w:r>
        <w:rPr>
          <w:i/>
          <w:spacing w:val="45"/>
          <w:sz w:val="18"/>
        </w:rPr>
        <w:t xml:space="preserve"> </w:t>
      </w:r>
      <w:r>
        <w:rPr>
          <w:i/>
          <w:sz w:val="18"/>
        </w:rPr>
        <w:t>a</w:t>
      </w:r>
      <w:r>
        <w:rPr>
          <w:i/>
          <w:spacing w:val="61"/>
          <w:sz w:val="18"/>
        </w:rPr>
        <w:t xml:space="preserve"> </w:t>
      </w:r>
      <w:proofErr w:type="spellStart"/>
      <w:r>
        <w:rPr>
          <w:i/>
          <w:sz w:val="18"/>
        </w:rPr>
        <w:t>positive</w:t>
      </w:r>
      <w:proofErr w:type="spellEnd"/>
      <w:r>
        <w:rPr>
          <w:i/>
          <w:sz w:val="18"/>
        </w:rPr>
        <w:t xml:space="preserve"> </w:t>
      </w:r>
      <w:proofErr w:type="spellStart"/>
      <w:r>
        <w:rPr>
          <w:i/>
          <w:sz w:val="18"/>
        </w:rPr>
        <w:t>motivation</w:t>
      </w:r>
      <w:proofErr w:type="spellEnd"/>
      <w:r>
        <w:rPr>
          <w:i/>
          <w:sz w:val="18"/>
        </w:rPr>
        <w:t xml:space="preserve"> </w:t>
      </w:r>
      <w:proofErr w:type="spellStart"/>
      <w:r>
        <w:rPr>
          <w:i/>
          <w:sz w:val="18"/>
        </w:rPr>
        <w:t>for</w:t>
      </w:r>
      <w:proofErr w:type="spellEnd"/>
      <w:r>
        <w:rPr>
          <w:i/>
          <w:sz w:val="18"/>
        </w:rPr>
        <w:t xml:space="preserve"> </w:t>
      </w:r>
      <w:proofErr w:type="spellStart"/>
      <w:r>
        <w:rPr>
          <w:i/>
          <w:sz w:val="18"/>
        </w:rPr>
        <w:t>mastering</w:t>
      </w:r>
      <w:proofErr w:type="spellEnd"/>
      <w:r>
        <w:rPr>
          <w:i/>
          <w:sz w:val="18"/>
        </w:rPr>
        <w:t xml:space="preserve"> </w:t>
      </w:r>
      <w:proofErr w:type="spellStart"/>
      <w:r>
        <w:rPr>
          <w:i/>
          <w:sz w:val="18"/>
        </w:rPr>
        <w:t>the</w:t>
      </w:r>
      <w:proofErr w:type="spellEnd"/>
      <w:r>
        <w:rPr>
          <w:i/>
          <w:sz w:val="18"/>
        </w:rPr>
        <w:t xml:space="preserve"> </w:t>
      </w:r>
      <w:proofErr w:type="spellStart"/>
      <w:r>
        <w:rPr>
          <w:i/>
          <w:sz w:val="18"/>
        </w:rPr>
        <w:t>knowledge</w:t>
      </w:r>
      <w:proofErr w:type="spellEnd"/>
      <w:r>
        <w:rPr>
          <w:i/>
          <w:sz w:val="18"/>
        </w:rPr>
        <w:t xml:space="preserve"> </w:t>
      </w:r>
      <w:proofErr w:type="spellStart"/>
      <w:r>
        <w:rPr>
          <w:i/>
          <w:sz w:val="18"/>
        </w:rPr>
        <w:t>and</w:t>
      </w:r>
      <w:proofErr w:type="spellEnd"/>
      <w:r>
        <w:rPr>
          <w:i/>
          <w:sz w:val="18"/>
        </w:rPr>
        <w:t xml:space="preserve"> </w:t>
      </w:r>
      <w:proofErr w:type="spellStart"/>
      <w:r>
        <w:rPr>
          <w:i/>
          <w:sz w:val="18"/>
        </w:rPr>
        <w:t>skills</w:t>
      </w:r>
      <w:proofErr w:type="spellEnd"/>
      <w:r>
        <w:rPr>
          <w:i/>
          <w:sz w:val="18"/>
        </w:rPr>
        <w:t xml:space="preserve"> </w:t>
      </w:r>
      <w:proofErr w:type="spellStart"/>
      <w:r>
        <w:rPr>
          <w:i/>
          <w:sz w:val="18"/>
        </w:rPr>
        <w:t>regarding</w:t>
      </w:r>
      <w:proofErr w:type="spellEnd"/>
      <w:r>
        <w:rPr>
          <w:i/>
          <w:spacing w:val="38"/>
          <w:sz w:val="18"/>
        </w:rPr>
        <w:t xml:space="preserve"> </w:t>
      </w:r>
      <w:proofErr w:type="spellStart"/>
      <w:r>
        <w:rPr>
          <w:i/>
          <w:sz w:val="18"/>
        </w:rPr>
        <w:t>the</w:t>
      </w:r>
      <w:proofErr w:type="spellEnd"/>
      <w:r>
        <w:rPr>
          <w:i/>
          <w:spacing w:val="6"/>
          <w:sz w:val="18"/>
        </w:rPr>
        <w:t xml:space="preserve"> </w:t>
      </w:r>
      <w:proofErr w:type="spellStart"/>
      <w:r>
        <w:rPr>
          <w:i/>
          <w:sz w:val="18"/>
        </w:rPr>
        <w:t>Olympic</w:t>
      </w:r>
      <w:proofErr w:type="spellEnd"/>
      <w:r>
        <w:rPr>
          <w:i/>
          <w:sz w:val="18"/>
        </w:rPr>
        <w:t xml:space="preserve"> </w:t>
      </w:r>
      <w:proofErr w:type="spellStart"/>
      <w:r>
        <w:rPr>
          <w:i/>
          <w:sz w:val="18"/>
        </w:rPr>
        <w:t>education</w:t>
      </w:r>
      <w:proofErr w:type="spellEnd"/>
      <w:r>
        <w:rPr>
          <w:i/>
          <w:sz w:val="18"/>
        </w:rPr>
        <w:t xml:space="preserve"> </w:t>
      </w:r>
      <w:proofErr w:type="spellStart"/>
      <w:r>
        <w:rPr>
          <w:i/>
          <w:sz w:val="18"/>
        </w:rPr>
        <w:t>of</w:t>
      </w:r>
      <w:proofErr w:type="spellEnd"/>
      <w:r>
        <w:rPr>
          <w:i/>
          <w:sz w:val="18"/>
        </w:rPr>
        <w:t xml:space="preserve"> </w:t>
      </w:r>
      <w:proofErr w:type="spellStart"/>
      <w:r>
        <w:rPr>
          <w:i/>
          <w:sz w:val="18"/>
        </w:rPr>
        <w:t>students</w:t>
      </w:r>
      <w:proofErr w:type="spellEnd"/>
      <w:r>
        <w:rPr>
          <w:i/>
          <w:sz w:val="18"/>
        </w:rPr>
        <w:t xml:space="preserve">; </w:t>
      </w:r>
      <w:proofErr w:type="spellStart"/>
      <w:r>
        <w:rPr>
          <w:i/>
          <w:sz w:val="18"/>
        </w:rPr>
        <w:t>updating</w:t>
      </w:r>
      <w:proofErr w:type="spellEnd"/>
      <w:r>
        <w:rPr>
          <w:i/>
          <w:sz w:val="18"/>
        </w:rPr>
        <w:t xml:space="preserve"> </w:t>
      </w:r>
      <w:proofErr w:type="spellStart"/>
      <w:r>
        <w:rPr>
          <w:i/>
          <w:sz w:val="18"/>
        </w:rPr>
        <w:t>the</w:t>
      </w:r>
      <w:proofErr w:type="spellEnd"/>
      <w:r>
        <w:rPr>
          <w:i/>
          <w:sz w:val="18"/>
        </w:rPr>
        <w:t xml:space="preserve"> </w:t>
      </w:r>
      <w:proofErr w:type="spellStart"/>
      <w:r>
        <w:rPr>
          <w:i/>
          <w:sz w:val="18"/>
        </w:rPr>
        <w:t>content</w:t>
      </w:r>
      <w:proofErr w:type="spellEnd"/>
      <w:r>
        <w:rPr>
          <w:i/>
          <w:sz w:val="18"/>
        </w:rPr>
        <w:t xml:space="preserve"> </w:t>
      </w:r>
      <w:proofErr w:type="spellStart"/>
      <w:r>
        <w:rPr>
          <w:i/>
          <w:sz w:val="18"/>
        </w:rPr>
        <w:t>of</w:t>
      </w:r>
      <w:proofErr w:type="spellEnd"/>
      <w:r>
        <w:rPr>
          <w:i/>
          <w:sz w:val="18"/>
        </w:rPr>
        <w:t xml:space="preserve"> </w:t>
      </w:r>
      <w:proofErr w:type="spellStart"/>
      <w:r>
        <w:rPr>
          <w:i/>
          <w:sz w:val="18"/>
        </w:rPr>
        <w:t>the</w:t>
      </w:r>
      <w:proofErr w:type="spellEnd"/>
      <w:r>
        <w:rPr>
          <w:i/>
          <w:spacing w:val="-8"/>
          <w:sz w:val="18"/>
        </w:rPr>
        <w:t xml:space="preserve"> </w:t>
      </w:r>
      <w:proofErr w:type="spellStart"/>
      <w:r>
        <w:rPr>
          <w:i/>
          <w:sz w:val="18"/>
        </w:rPr>
        <w:t>normative</w:t>
      </w:r>
      <w:proofErr w:type="spellEnd"/>
      <w:r>
        <w:rPr>
          <w:i/>
          <w:spacing w:val="1"/>
          <w:sz w:val="18"/>
        </w:rPr>
        <w:t xml:space="preserve"> </w:t>
      </w:r>
      <w:proofErr w:type="spellStart"/>
      <w:r>
        <w:rPr>
          <w:i/>
          <w:sz w:val="18"/>
        </w:rPr>
        <w:t>educational</w:t>
      </w:r>
      <w:proofErr w:type="spellEnd"/>
      <w:r>
        <w:rPr>
          <w:i/>
          <w:sz w:val="18"/>
        </w:rPr>
        <w:t xml:space="preserve"> </w:t>
      </w:r>
      <w:proofErr w:type="spellStart"/>
      <w:r>
        <w:rPr>
          <w:i/>
          <w:sz w:val="18"/>
        </w:rPr>
        <w:t>disciplines</w:t>
      </w:r>
      <w:proofErr w:type="spellEnd"/>
      <w:r>
        <w:rPr>
          <w:i/>
          <w:sz w:val="18"/>
        </w:rPr>
        <w:t xml:space="preserve"> </w:t>
      </w:r>
      <w:proofErr w:type="spellStart"/>
      <w:r>
        <w:rPr>
          <w:i/>
          <w:sz w:val="18"/>
        </w:rPr>
        <w:t>of</w:t>
      </w:r>
      <w:proofErr w:type="spellEnd"/>
      <w:r>
        <w:rPr>
          <w:i/>
          <w:sz w:val="18"/>
        </w:rPr>
        <w:t xml:space="preserve"> </w:t>
      </w:r>
      <w:proofErr w:type="spellStart"/>
      <w:r>
        <w:rPr>
          <w:i/>
          <w:sz w:val="18"/>
        </w:rPr>
        <w:t>the</w:t>
      </w:r>
      <w:proofErr w:type="spellEnd"/>
      <w:r>
        <w:rPr>
          <w:i/>
          <w:sz w:val="18"/>
        </w:rPr>
        <w:t xml:space="preserve"> </w:t>
      </w:r>
      <w:proofErr w:type="spellStart"/>
      <w:r>
        <w:rPr>
          <w:i/>
          <w:sz w:val="18"/>
        </w:rPr>
        <w:t>curriculum</w:t>
      </w:r>
      <w:proofErr w:type="spellEnd"/>
      <w:r>
        <w:rPr>
          <w:i/>
          <w:sz w:val="18"/>
        </w:rPr>
        <w:t xml:space="preserve"> </w:t>
      </w:r>
      <w:proofErr w:type="spellStart"/>
      <w:r>
        <w:rPr>
          <w:i/>
          <w:sz w:val="18"/>
        </w:rPr>
        <w:t>of</w:t>
      </w:r>
      <w:proofErr w:type="spellEnd"/>
      <w:r>
        <w:rPr>
          <w:i/>
          <w:sz w:val="18"/>
        </w:rPr>
        <w:t xml:space="preserve"> </w:t>
      </w:r>
      <w:proofErr w:type="spellStart"/>
      <w:r>
        <w:rPr>
          <w:i/>
          <w:sz w:val="18"/>
        </w:rPr>
        <w:t>training</w:t>
      </w:r>
      <w:proofErr w:type="spellEnd"/>
      <w:r>
        <w:rPr>
          <w:i/>
          <w:sz w:val="18"/>
        </w:rPr>
        <w:t xml:space="preserve"> </w:t>
      </w:r>
      <w:proofErr w:type="spellStart"/>
      <w:r>
        <w:rPr>
          <w:i/>
          <w:sz w:val="18"/>
        </w:rPr>
        <w:t>of</w:t>
      </w:r>
      <w:proofErr w:type="spellEnd"/>
      <w:r>
        <w:rPr>
          <w:i/>
          <w:sz w:val="18"/>
        </w:rPr>
        <w:t xml:space="preserve"> </w:t>
      </w:r>
      <w:proofErr w:type="spellStart"/>
      <w:r>
        <w:rPr>
          <w:i/>
          <w:sz w:val="18"/>
        </w:rPr>
        <w:t>physical</w:t>
      </w:r>
      <w:proofErr w:type="spellEnd"/>
      <w:r>
        <w:rPr>
          <w:i/>
          <w:sz w:val="18"/>
        </w:rPr>
        <w:t xml:space="preserve"> </w:t>
      </w:r>
      <w:proofErr w:type="spellStart"/>
      <w:r>
        <w:rPr>
          <w:i/>
          <w:sz w:val="18"/>
        </w:rPr>
        <w:t>education</w:t>
      </w:r>
      <w:proofErr w:type="spellEnd"/>
      <w:r>
        <w:rPr>
          <w:i/>
          <w:spacing w:val="32"/>
          <w:sz w:val="18"/>
        </w:rPr>
        <w:t xml:space="preserve"> </w:t>
      </w:r>
      <w:proofErr w:type="spellStart"/>
      <w:r>
        <w:rPr>
          <w:i/>
          <w:sz w:val="18"/>
        </w:rPr>
        <w:t>teachers</w:t>
      </w:r>
      <w:proofErr w:type="spellEnd"/>
      <w:r>
        <w:rPr>
          <w:i/>
          <w:spacing w:val="4"/>
          <w:sz w:val="18"/>
        </w:rPr>
        <w:t xml:space="preserve"> </w:t>
      </w:r>
      <w:proofErr w:type="spellStart"/>
      <w:r>
        <w:rPr>
          <w:i/>
          <w:sz w:val="18"/>
        </w:rPr>
        <w:t>on</w:t>
      </w:r>
      <w:proofErr w:type="spellEnd"/>
      <w:r>
        <w:rPr>
          <w:i/>
          <w:sz w:val="18"/>
        </w:rPr>
        <w:t xml:space="preserve"> </w:t>
      </w:r>
      <w:proofErr w:type="spellStart"/>
      <w:r>
        <w:rPr>
          <w:i/>
          <w:sz w:val="18"/>
        </w:rPr>
        <w:t>Olympic</w:t>
      </w:r>
      <w:proofErr w:type="spellEnd"/>
      <w:r>
        <w:rPr>
          <w:i/>
          <w:sz w:val="18"/>
        </w:rPr>
        <w:t xml:space="preserve"> </w:t>
      </w:r>
      <w:proofErr w:type="spellStart"/>
      <w:r>
        <w:rPr>
          <w:i/>
          <w:sz w:val="18"/>
        </w:rPr>
        <w:t>subjects</w:t>
      </w:r>
      <w:proofErr w:type="spellEnd"/>
      <w:r>
        <w:rPr>
          <w:i/>
          <w:sz w:val="18"/>
        </w:rPr>
        <w:t xml:space="preserve">, </w:t>
      </w:r>
      <w:proofErr w:type="spellStart"/>
      <w:r>
        <w:rPr>
          <w:i/>
          <w:sz w:val="18"/>
        </w:rPr>
        <w:t>gaining</w:t>
      </w:r>
      <w:proofErr w:type="spellEnd"/>
      <w:r>
        <w:rPr>
          <w:i/>
          <w:sz w:val="18"/>
        </w:rPr>
        <w:t xml:space="preserve"> </w:t>
      </w:r>
      <w:proofErr w:type="spellStart"/>
      <w:r>
        <w:rPr>
          <w:i/>
          <w:sz w:val="18"/>
        </w:rPr>
        <w:t>students</w:t>
      </w:r>
      <w:proofErr w:type="spellEnd"/>
      <w:r>
        <w:rPr>
          <w:i/>
          <w:sz w:val="18"/>
        </w:rPr>
        <w:t xml:space="preserve"> </w:t>
      </w:r>
      <w:proofErr w:type="spellStart"/>
      <w:r>
        <w:rPr>
          <w:i/>
          <w:sz w:val="18"/>
        </w:rPr>
        <w:t>experience</w:t>
      </w:r>
      <w:proofErr w:type="spellEnd"/>
      <w:r>
        <w:rPr>
          <w:i/>
          <w:sz w:val="18"/>
        </w:rPr>
        <w:t xml:space="preserve"> </w:t>
      </w:r>
      <w:proofErr w:type="spellStart"/>
      <w:r>
        <w:rPr>
          <w:i/>
          <w:sz w:val="18"/>
        </w:rPr>
        <w:t>of</w:t>
      </w:r>
      <w:proofErr w:type="spellEnd"/>
      <w:r>
        <w:rPr>
          <w:i/>
          <w:sz w:val="18"/>
        </w:rPr>
        <w:t xml:space="preserve"> </w:t>
      </w:r>
      <w:proofErr w:type="spellStart"/>
      <w:r>
        <w:rPr>
          <w:i/>
          <w:sz w:val="18"/>
        </w:rPr>
        <w:t>organizing</w:t>
      </w:r>
      <w:proofErr w:type="spellEnd"/>
      <w:r>
        <w:rPr>
          <w:i/>
          <w:sz w:val="18"/>
        </w:rPr>
        <w:t xml:space="preserve"> </w:t>
      </w:r>
      <w:proofErr w:type="spellStart"/>
      <w:r>
        <w:rPr>
          <w:i/>
          <w:sz w:val="18"/>
        </w:rPr>
        <w:t>the</w:t>
      </w:r>
      <w:proofErr w:type="spellEnd"/>
      <w:r>
        <w:rPr>
          <w:i/>
          <w:spacing w:val="53"/>
          <w:sz w:val="18"/>
        </w:rPr>
        <w:t xml:space="preserve"> </w:t>
      </w:r>
      <w:proofErr w:type="spellStart"/>
      <w:r>
        <w:rPr>
          <w:i/>
          <w:sz w:val="18"/>
        </w:rPr>
        <w:t>Olympic</w:t>
      </w:r>
      <w:proofErr w:type="spellEnd"/>
    </w:p>
    <w:p w:rsidR="006970FA" w:rsidRDefault="006970FA" w:rsidP="006970FA">
      <w:pPr>
        <w:spacing w:line="218" w:lineRule="exact"/>
        <w:ind w:left="212"/>
        <w:jc w:val="both"/>
        <w:rPr>
          <w:i/>
          <w:sz w:val="18"/>
        </w:rPr>
      </w:pPr>
      <w:proofErr w:type="spellStart"/>
      <w:r>
        <w:rPr>
          <w:i/>
          <w:sz w:val="18"/>
        </w:rPr>
        <w:t>education</w:t>
      </w:r>
      <w:proofErr w:type="spellEnd"/>
      <w:r>
        <w:rPr>
          <w:i/>
          <w:sz w:val="18"/>
        </w:rPr>
        <w:t xml:space="preserve"> </w:t>
      </w:r>
      <w:proofErr w:type="spellStart"/>
      <w:r>
        <w:rPr>
          <w:i/>
          <w:sz w:val="18"/>
        </w:rPr>
        <w:t>of</w:t>
      </w:r>
      <w:proofErr w:type="spellEnd"/>
      <w:r>
        <w:rPr>
          <w:i/>
          <w:sz w:val="18"/>
        </w:rPr>
        <w:t xml:space="preserve"> </w:t>
      </w:r>
      <w:proofErr w:type="spellStart"/>
      <w:r>
        <w:rPr>
          <w:i/>
          <w:sz w:val="18"/>
        </w:rPr>
        <w:t>pupils</w:t>
      </w:r>
      <w:proofErr w:type="spellEnd"/>
      <w:r>
        <w:rPr>
          <w:i/>
          <w:sz w:val="18"/>
        </w:rPr>
        <w:t xml:space="preserve"> </w:t>
      </w:r>
      <w:proofErr w:type="spellStart"/>
      <w:r>
        <w:rPr>
          <w:i/>
          <w:sz w:val="18"/>
        </w:rPr>
        <w:t>during</w:t>
      </w:r>
      <w:proofErr w:type="spellEnd"/>
      <w:r>
        <w:rPr>
          <w:i/>
          <w:sz w:val="18"/>
        </w:rPr>
        <w:t xml:space="preserve"> </w:t>
      </w:r>
      <w:proofErr w:type="spellStart"/>
      <w:r>
        <w:rPr>
          <w:i/>
          <w:sz w:val="18"/>
        </w:rPr>
        <w:t>pedagogical</w:t>
      </w:r>
      <w:proofErr w:type="spellEnd"/>
      <w:r>
        <w:rPr>
          <w:i/>
          <w:sz w:val="18"/>
        </w:rPr>
        <w:t xml:space="preserve"> </w:t>
      </w:r>
      <w:proofErr w:type="spellStart"/>
      <w:r>
        <w:rPr>
          <w:i/>
          <w:sz w:val="18"/>
        </w:rPr>
        <w:t>practice</w:t>
      </w:r>
      <w:proofErr w:type="spellEnd"/>
      <w:r>
        <w:rPr>
          <w:i/>
          <w:sz w:val="18"/>
        </w:rPr>
        <w:t>.</w:t>
      </w:r>
    </w:p>
    <w:p w:rsidR="006970FA" w:rsidRDefault="006970FA" w:rsidP="006970FA">
      <w:pPr>
        <w:pStyle w:val="a3"/>
        <w:spacing w:before="1"/>
        <w:ind w:left="0" w:firstLine="0"/>
        <w:jc w:val="left"/>
        <w:rPr>
          <w:i/>
        </w:rPr>
      </w:pPr>
    </w:p>
    <w:p w:rsidR="006970FA" w:rsidRDefault="006970FA" w:rsidP="006970FA">
      <w:pPr>
        <w:pStyle w:val="a3"/>
        <w:ind w:right="230"/>
      </w:pPr>
      <w:r>
        <w:t>Для розуміння сутності процесу підготовки майбутніх учителів фізичної культури до олімпійської освіти школярів важливим є визначення характеристики базових понять дослідження.</w:t>
      </w:r>
    </w:p>
    <w:p w:rsidR="006970FA" w:rsidRDefault="006970FA" w:rsidP="006970FA">
      <w:pPr>
        <w:pStyle w:val="a3"/>
        <w:tabs>
          <w:tab w:val="left" w:pos="582"/>
          <w:tab w:val="left" w:pos="1266"/>
          <w:tab w:val="left" w:pos="1872"/>
          <w:tab w:val="left" w:pos="2580"/>
          <w:tab w:val="left" w:pos="3028"/>
          <w:tab w:val="left" w:pos="4412"/>
          <w:tab w:val="left" w:pos="5699"/>
        </w:tabs>
        <w:spacing w:line="218" w:lineRule="exact"/>
        <w:ind w:left="0" w:right="229" w:firstLine="0"/>
        <w:jc w:val="right"/>
      </w:pPr>
      <w:r>
        <w:t>Для</w:t>
      </w:r>
      <w:r>
        <w:tab/>
        <w:t>того,</w:t>
      </w:r>
      <w:r>
        <w:tab/>
        <w:t>щоб</w:t>
      </w:r>
      <w:r>
        <w:tab/>
        <w:t>дійти</w:t>
      </w:r>
      <w:r>
        <w:tab/>
        <w:t>до</w:t>
      </w:r>
      <w:r>
        <w:tab/>
        <w:t>адекватного</w:t>
      </w:r>
      <w:r>
        <w:tab/>
        <w:t>сприйняття</w:t>
      </w:r>
      <w:r>
        <w:tab/>
      </w:r>
      <w:r>
        <w:rPr>
          <w:spacing w:val="-1"/>
        </w:rPr>
        <w:t>терміну</w:t>
      </w:r>
    </w:p>
    <w:p w:rsidR="006970FA" w:rsidRDefault="006970FA" w:rsidP="006970FA">
      <w:pPr>
        <w:pStyle w:val="a3"/>
        <w:tabs>
          <w:tab w:val="left" w:pos="1429"/>
          <w:tab w:val="left" w:pos="2393"/>
          <w:tab w:val="left" w:pos="2858"/>
          <w:tab w:val="left" w:pos="4554"/>
          <w:tab w:val="left" w:pos="5875"/>
        </w:tabs>
        <w:spacing w:line="218" w:lineRule="exact"/>
        <w:ind w:left="0" w:right="225" w:firstLine="0"/>
        <w:jc w:val="right"/>
      </w:pPr>
      <w:r>
        <w:t>«олімпійська</w:t>
      </w:r>
      <w:r>
        <w:tab/>
        <w:t>освіта»,</w:t>
      </w:r>
      <w:r>
        <w:tab/>
        <w:t>ми</w:t>
      </w:r>
      <w:r>
        <w:tab/>
        <w:t>проаналізували</w:t>
      </w:r>
      <w:r>
        <w:tab/>
        <w:t>тлумачення</w:t>
      </w:r>
      <w:r>
        <w:tab/>
      </w:r>
      <w:r>
        <w:rPr>
          <w:spacing w:val="-1"/>
        </w:rPr>
        <w:t>категорії</w:t>
      </w:r>
    </w:p>
    <w:p w:rsidR="006970FA" w:rsidRDefault="006970FA" w:rsidP="006970FA">
      <w:pPr>
        <w:pStyle w:val="a3"/>
        <w:ind w:firstLine="0"/>
      </w:pPr>
      <w:r>
        <w:t>«освіта» в педагогічній літературі.</w:t>
      </w:r>
    </w:p>
    <w:p w:rsidR="006970FA" w:rsidRDefault="006970FA" w:rsidP="006970FA">
      <w:pPr>
        <w:pStyle w:val="a3"/>
        <w:spacing w:before="2"/>
        <w:ind w:right="223"/>
      </w:pPr>
      <w:r>
        <w:t>У Законі України «Про освіту» зазначено, що «освіта – основа інтелектуального, культурного, духовного, соціального, економічного розвитку суспільства і держави».</w:t>
      </w:r>
    </w:p>
    <w:p w:rsidR="006970FA" w:rsidRDefault="006970FA" w:rsidP="006970FA">
      <w:pPr>
        <w:pStyle w:val="a3"/>
        <w:ind w:right="224"/>
      </w:pPr>
      <w:r>
        <w:t>Метою освіти є всебічний розвиток людини як особистості та найвищої цінності суспільства, розвиток її талантів, розумових і фізичних здібностей, виховання високих моральних якостей, формування громадян, здатних до свідомого суспільного вибору, збагачення на цій основі інтелектуального, творчого, культурного потенціалу народу, підвищення освітнього рівня, забезпечення народного господарства кваліфікованими фахівцями [4].</w:t>
      </w:r>
    </w:p>
    <w:p w:rsidR="006E2A5E" w:rsidRPr="00860290" w:rsidRDefault="006E2A5E" w:rsidP="00860290"/>
    <w:sectPr w:rsidR="006E2A5E" w:rsidRPr="00860290" w:rsidSect="00090436">
      <w:pgSz w:w="11900" w:h="16840"/>
      <w:pgMar w:top="357" w:right="357" w:bottom="357" w:left="357"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Verdana">
    <w:altName w:val="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56792"/>
    <w:multiLevelType w:val="hybridMultilevel"/>
    <w:tmpl w:val="24CACA68"/>
    <w:lvl w:ilvl="0" w:tplc="8FF08F8C">
      <w:start w:val="1"/>
      <w:numFmt w:val="decimal"/>
      <w:lvlText w:val="%1."/>
      <w:lvlJc w:val="left"/>
      <w:pPr>
        <w:ind w:left="212" w:hanging="312"/>
        <w:jc w:val="left"/>
      </w:pPr>
      <w:rPr>
        <w:rFonts w:ascii="Verdana" w:eastAsia="Verdana" w:hAnsi="Verdana" w:cs="Verdana" w:hint="default"/>
        <w:i/>
        <w:w w:val="100"/>
        <w:sz w:val="16"/>
        <w:szCs w:val="16"/>
        <w:lang w:val="uk-UA" w:eastAsia="en-US" w:bidi="ar-SA"/>
      </w:rPr>
    </w:lvl>
    <w:lvl w:ilvl="1" w:tplc="853826F4">
      <w:start w:val="1"/>
      <w:numFmt w:val="decimal"/>
      <w:lvlText w:val="%2)"/>
      <w:lvlJc w:val="left"/>
      <w:pPr>
        <w:ind w:left="212" w:hanging="324"/>
        <w:jc w:val="left"/>
      </w:pPr>
      <w:rPr>
        <w:rFonts w:ascii="Times New Roman" w:eastAsia="Times New Roman" w:hAnsi="Times New Roman" w:cs="Times New Roman" w:hint="default"/>
        <w:spacing w:val="0"/>
        <w:w w:val="100"/>
        <w:sz w:val="28"/>
        <w:szCs w:val="28"/>
        <w:lang w:val="uk-UA" w:eastAsia="en-US" w:bidi="ar-SA"/>
      </w:rPr>
    </w:lvl>
    <w:lvl w:ilvl="2" w:tplc="A6A6C86A">
      <w:numFmt w:val="bullet"/>
      <w:lvlText w:val="•"/>
      <w:lvlJc w:val="left"/>
      <w:pPr>
        <w:ind w:left="1602" w:hanging="324"/>
      </w:pPr>
      <w:rPr>
        <w:rFonts w:hint="default"/>
        <w:lang w:val="uk-UA" w:eastAsia="en-US" w:bidi="ar-SA"/>
      </w:rPr>
    </w:lvl>
    <w:lvl w:ilvl="3" w:tplc="0DDAA682">
      <w:numFmt w:val="bullet"/>
      <w:lvlText w:val="•"/>
      <w:lvlJc w:val="left"/>
      <w:pPr>
        <w:ind w:left="2293" w:hanging="324"/>
      </w:pPr>
      <w:rPr>
        <w:rFonts w:hint="default"/>
        <w:lang w:val="uk-UA" w:eastAsia="en-US" w:bidi="ar-SA"/>
      </w:rPr>
    </w:lvl>
    <w:lvl w:ilvl="4" w:tplc="3C807DC6">
      <w:numFmt w:val="bullet"/>
      <w:lvlText w:val="•"/>
      <w:lvlJc w:val="left"/>
      <w:pPr>
        <w:ind w:left="2985" w:hanging="324"/>
      </w:pPr>
      <w:rPr>
        <w:rFonts w:hint="default"/>
        <w:lang w:val="uk-UA" w:eastAsia="en-US" w:bidi="ar-SA"/>
      </w:rPr>
    </w:lvl>
    <w:lvl w:ilvl="5" w:tplc="BAEA2314">
      <w:numFmt w:val="bullet"/>
      <w:lvlText w:val="•"/>
      <w:lvlJc w:val="left"/>
      <w:pPr>
        <w:ind w:left="3676" w:hanging="324"/>
      </w:pPr>
      <w:rPr>
        <w:rFonts w:hint="default"/>
        <w:lang w:val="uk-UA" w:eastAsia="en-US" w:bidi="ar-SA"/>
      </w:rPr>
    </w:lvl>
    <w:lvl w:ilvl="6" w:tplc="2D30E19A">
      <w:numFmt w:val="bullet"/>
      <w:lvlText w:val="•"/>
      <w:lvlJc w:val="left"/>
      <w:pPr>
        <w:ind w:left="4367" w:hanging="324"/>
      </w:pPr>
      <w:rPr>
        <w:rFonts w:hint="default"/>
        <w:lang w:val="uk-UA" w:eastAsia="en-US" w:bidi="ar-SA"/>
      </w:rPr>
    </w:lvl>
    <w:lvl w:ilvl="7" w:tplc="4CEE999A">
      <w:numFmt w:val="bullet"/>
      <w:lvlText w:val="•"/>
      <w:lvlJc w:val="left"/>
      <w:pPr>
        <w:ind w:left="5058" w:hanging="324"/>
      </w:pPr>
      <w:rPr>
        <w:rFonts w:hint="default"/>
        <w:lang w:val="uk-UA" w:eastAsia="en-US" w:bidi="ar-SA"/>
      </w:rPr>
    </w:lvl>
    <w:lvl w:ilvl="8" w:tplc="43462420">
      <w:numFmt w:val="bullet"/>
      <w:lvlText w:val="•"/>
      <w:lvlJc w:val="left"/>
      <w:pPr>
        <w:ind w:left="5750" w:hanging="324"/>
      </w:pPr>
      <w:rPr>
        <w:rFonts w:hint="default"/>
        <w:lang w:val="uk-UA" w:eastAsia="en-US" w:bidi="ar-SA"/>
      </w:rPr>
    </w:lvl>
  </w:abstractNum>
  <w:abstractNum w:abstractNumId="1">
    <w:nsid w:val="18FC37D9"/>
    <w:multiLevelType w:val="hybridMultilevel"/>
    <w:tmpl w:val="5D90E39C"/>
    <w:lvl w:ilvl="0" w:tplc="6AE0908E">
      <w:start w:val="1"/>
      <w:numFmt w:val="decimal"/>
      <w:lvlText w:val="%1."/>
      <w:lvlJc w:val="left"/>
      <w:pPr>
        <w:ind w:left="212" w:hanging="708"/>
        <w:jc w:val="left"/>
      </w:pPr>
      <w:rPr>
        <w:rFonts w:ascii="Verdana" w:eastAsia="Verdana" w:hAnsi="Verdana" w:cs="Verdana" w:hint="default"/>
        <w:i/>
        <w:w w:val="100"/>
        <w:sz w:val="16"/>
        <w:szCs w:val="16"/>
        <w:lang w:val="uk-UA" w:eastAsia="en-US" w:bidi="ar-SA"/>
      </w:rPr>
    </w:lvl>
    <w:lvl w:ilvl="1" w:tplc="0398514A">
      <w:numFmt w:val="bullet"/>
      <w:lvlText w:val="•"/>
      <w:lvlJc w:val="left"/>
      <w:pPr>
        <w:ind w:left="911" w:hanging="708"/>
      </w:pPr>
      <w:rPr>
        <w:rFonts w:hint="default"/>
        <w:lang w:val="uk-UA" w:eastAsia="en-US" w:bidi="ar-SA"/>
      </w:rPr>
    </w:lvl>
    <w:lvl w:ilvl="2" w:tplc="06984F88">
      <w:numFmt w:val="bullet"/>
      <w:lvlText w:val="•"/>
      <w:lvlJc w:val="left"/>
      <w:pPr>
        <w:ind w:left="1602" w:hanging="708"/>
      </w:pPr>
      <w:rPr>
        <w:rFonts w:hint="default"/>
        <w:lang w:val="uk-UA" w:eastAsia="en-US" w:bidi="ar-SA"/>
      </w:rPr>
    </w:lvl>
    <w:lvl w:ilvl="3" w:tplc="7C9AAC2A">
      <w:numFmt w:val="bullet"/>
      <w:lvlText w:val="•"/>
      <w:lvlJc w:val="left"/>
      <w:pPr>
        <w:ind w:left="2293" w:hanging="708"/>
      </w:pPr>
      <w:rPr>
        <w:rFonts w:hint="default"/>
        <w:lang w:val="uk-UA" w:eastAsia="en-US" w:bidi="ar-SA"/>
      </w:rPr>
    </w:lvl>
    <w:lvl w:ilvl="4" w:tplc="6B54D168">
      <w:numFmt w:val="bullet"/>
      <w:lvlText w:val="•"/>
      <w:lvlJc w:val="left"/>
      <w:pPr>
        <w:ind w:left="2985" w:hanging="708"/>
      </w:pPr>
      <w:rPr>
        <w:rFonts w:hint="default"/>
        <w:lang w:val="uk-UA" w:eastAsia="en-US" w:bidi="ar-SA"/>
      </w:rPr>
    </w:lvl>
    <w:lvl w:ilvl="5" w:tplc="1AE64770">
      <w:numFmt w:val="bullet"/>
      <w:lvlText w:val="•"/>
      <w:lvlJc w:val="left"/>
      <w:pPr>
        <w:ind w:left="3676" w:hanging="708"/>
      </w:pPr>
      <w:rPr>
        <w:rFonts w:hint="default"/>
        <w:lang w:val="uk-UA" w:eastAsia="en-US" w:bidi="ar-SA"/>
      </w:rPr>
    </w:lvl>
    <w:lvl w:ilvl="6" w:tplc="03C4AF68">
      <w:numFmt w:val="bullet"/>
      <w:lvlText w:val="•"/>
      <w:lvlJc w:val="left"/>
      <w:pPr>
        <w:ind w:left="4367" w:hanging="708"/>
      </w:pPr>
      <w:rPr>
        <w:rFonts w:hint="default"/>
        <w:lang w:val="uk-UA" w:eastAsia="en-US" w:bidi="ar-SA"/>
      </w:rPr>
    </w:lvl>
    <w:lvl w:ilvl="7" w:tplc="AFF49890">
      <w:numFmt w:val="bullet"/>
      <w:lvlText w:val="•"/>
      <w:lvlJc w:val="left"/>
      <w:pPr>
        <w:ind w:left="5058" w:hanging="708"/>
      </w:pPr>
      <w:rPr>
        <w:rFonts w:hint="default"/>
        <w:lang w:val="uk-UA" w:eastAsia="en-US" w:bidi="ar-SA"/>
      </w:rPr>
    </w:lvl>
    <w:lvl w:ilvl="8" w:tplc="76563C86">
      <w:numFmt w:val="bullet"/>
      <w:lvlText w:val="•"/>
      <w:lvlJc w:val="left"/>
      <w:pPr>
        <w:ind w:left="5750" w:hanging="708"/>
      </w:pPr>
      <w:rPr>
        <w:rFonts w:hint="default"/>
        <w:lang w:val="uk-UA"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rsids>
    <w:rsidRoot w:val="00860290"/>
    <w:rsid w:val="00090436"/>
    <w:rsid w:val="006970FA"/>
    <w:rsid w:val="006E2A5E"/>
    <w:rsid w:val="00860290"/>
    <w:rsid w:val="009F5DFA"/>
    <w:rsid w:val="00AE7512"/>
    <w:rsid w:val="00DA0679"/>
    <w:rsid w:val="00F0572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970FA"/>
    <w:pPr>
      <w:widowControl w:val="0"/>
      <w:autoSpaceDE w:val="0"/>
      <w:autoSpaceDN w:val="0"/>
      <w:spacing w:after="0" w:line="240" w:lineRule="auto"/>
    </w:pPr>
    <w:rPr>
      <w:rFonts w:ascii="Verdana" w:eastAsia="Verdana" w:hAnsi="Verdana" w:cs="Verdan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70FA"/>
    <w:pPr>
      <w:ind w:left="212" w:firstLine="283"/>
      <w:jc w:val="both"/>
    </w:pPr>
    <w:rPr>
      <w:sz w:val="18"/>
      <w:szCs w:val="18"/>
    </w:rPr>
  </w:style>
  <w:style w:type="character" w:customStyle="1" w:styleId="a4">
    <w:name w:val="Основной текст Знак"/>
    <w:basedOn w:val="a0"/>
    <w:link w:val="a3"/>
    <w:uiPriority w:val="1"/>
    <w:rsid w:val="006970FA"/>
    <w:rPr>
      <w:rFonts w:ascii="Verdana" w:eastAsia="Verdana" w:hAnsi="Verdana" w:cs="Verdana"/>
      <w:sz w:val="18"/>
      <w:szCs w:val="18"/>
    </w:rPr>
  </w:style>
  <w:style w:type="paragraph" w:customStyle="1" w:styleId="Heading1">
    <w:name w:val="Heading 1"/>
    <w:basedOn w:val="a"/>
    <w:uiPriority w:val="1"/>
    <w:qFormat/>
    <w:rsid w:val="006970FA"/>
    <w:pPr>
      <w:ind w:left="250"/>
      <w:outlineLvl w:val="1"/>
    </w:pPr>
    <w:rPr>
      <w:b/>
      <w:bCs/>
      <w:sz w:val="18"/>
      <w:szCs w:val="18"/>
    </w:rPr>
  </w:style>
  <w:style w:type="paragraph" w:styleId="a5">
    <w:name w:val="List Paragraph"/>
    <w:basedOn w:val="a"/>
    <w:uiPriority w:val="1"/>
    <w:qFormat/>
    <w:rsid w:val="006970FA"/>
    <w:pPr>
      <w:ind w:left="212"/>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11753</Words>
  <Characters>6700</Characters>
  <Application>Microsoft Office Word</Application>
  <DocSecurity>0</DocSecurity>
  <Lines>55</Lines>
  <Paragraphs>36</Paragraphs>
  <ScaleCrop>false</ScaleCrop>
  <Company/>
  <LinksUpToDate>false</LinksUpToDate>
  <CharactersWithSpaces>18417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4</cp:revision>
  <dcterms:created xsi:type="dcterms:W3CDTF">2020-04-02T07:06:00Z</dcterms:created>
  <dcterms:modified xsi:type="dcterms:W3CDTF">2020-04-02T07:14:00Z</dcterms:modified>
</cp:coreProperties>
</file>