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4B1EB" w14:textId="77777777" w:rsidR="00BC4F7C" w:rsidRPr="00BC4F7C" w:rsidRDefault="00BC4F7C" w:rsidP="00BC4F7C">
      <w:pPr>
        <w:spacing w:after="0" w:line="276" w:lineRule="auto"/>
        <w:jc w:val="both"/>
        <w:rPr>
          <w:rFonts w:ascii="Times New Roman" w:hAnsi="Times New Roman" w:cs="Times New Roman"/>
          <w:sz w:val="28"/>
          <w:szCs w:val="28"/>
          <w:lang w:val="en-US"/>
        </w:rPr>
      </w:pPr>
      <w:r w:rsidRPr="00BC4F7C">
        <w:rPr>
          <w:rFonts w:ascii="Times New Roman" w:hAnsi="Times New Roman" w:cs="Times New Roman"/>
          <w:sz w:val="28"/>
          <w:szCs w:val="28"/>
          <w:lang w:val="en-US"/>
        </w:rPr>
        <w:t>ISSN 1993-5757</w:t>
      </w:r>
    </w:p>
    <w:p w14:paraId="096A7524" w14:textId="77777777" w:rsidR="00BC4F7C" w:rsidRPr="00BC4F7C" w:rsidRDefault="00BC4F7C" w:rsidP="00BC4F7C">
      <w:pPr>
        <w:spacing w:after="0" w:line="276" w:lineRule="auto"/>
        <w:jc w:val="both"/>
        <w:rPr>
          <w:rFonts w:ascii="Times New Roman" w:hAnsi="Times New Roman" w:cs="Times New Roman"/>
          <w:sz w:val="28"/>
          <w:szCs w:val="28"/>
          <w:lang w:val="en-US"/>
        </w:rPr>
      </w:pPr>
      <w:r w:rsidRPr="00BC4F7C">
        <w:rPr>
          <w:rFonts w:ascii="Times New Roman" w:hAnsi="Times New Roman" w:cs="Times New Roman"/>
          <w:sz w:val="28"/>
          <w:szCs w:val="28"/>
          <w:lang w:val="en-US"/>
        </w:rPr>
        <w:t xml:space="preserve">SPORT SCIENCE OF UKRAINE </w:t>
      </w:r>
      <w:r w:rsidRPr="00BC4F7C">
        <w:rPr>
          <w:rFonts w:ascii="Times New Roman" w:hAnsi="Times New Roman" w:cs="Times New Roman"/>
          <w:sz w:val="28"/>
          <w:szCs w:val="28"/>
        </w:rPr>
        <w:t>СПОРТИВНА</w:t>
      </w:r>
      <w:r w:rsidRPr="00BC4F7C">
        <w:rPr>
          <w:rFonts w:ascii="Times New Roman" w:hAnsi="Times New Roman" w:cs="Times New Roman"/>
          <w:sz w:val="28"/>
          <w:szCs w:val="28"/>
          <w:lang w:val="en-US"/>
        </w:rPr>
        <w:t xml:space="preserve"> </w:t>
      </w:r>
      <w:r w:rsidRPr="00BC4F7C">
        <w:rPr>
          <w:rFonts w:ascii="Times New Roman" w:hAnsi="Times New Roman" w:cs="Times New Roman"/>
          <w:sz w:val="28"/>
          <w:szCs w:val="28"/>
        </w:rPr>
        <w:t>НАУКА</w:t>
      </w:r>
      <w:r w:rsidRPr="00BC4F7C">
        <w:rPr>
          <w:rFonts w:ascii="Times New Roman" w:hAnsi="Times New Roman" w:cs="Times New Roman"/>
          <w:sz w:val="28"/>
          <w:szCs w:val="28"/>
          <w:lang w:val="en-US"/>
        </w:rPr>
        <w:t xml:space="preserve"> </w:t>
      </w:r>
      <w:r w:rsidRPr="00BC4F7C">
        <w:rPr>
          <w:rFonts w:ascii="Times New Roman" w:hAnsi="Times New Roman" w:cs="Times New Roman"/>
          <w:sz w:val="28"/>
          <w:szCs w:val="28"/>
        </w:rPr>
        <w:t>УКРАЇНИ</w:t>
      </w:r>
    </w:p>
    <w:p w14:paraId="541CA7C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2014. №6 (64). P. 23-31. 2014. №6 (64). С. 23-31.</w:t>
      </w:r>
    </w:p>
    <w:p w14:paraId="6A5DD5A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Синиця А.., 2014</w:t>
      </w:r>
    </w:p>
    <w:p w14:paraId="2CDB8A98"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УДК 796:378:159.92</w:t>
      </w:r>
    </w:p>
    <w:p w14:paraId="7D60B1E5"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АНАЛІЗ СТАНУ ДОСЛІДЖЕННЯ</w:t>
      </w:r>
    </w:p>
    <w:p w14:paraId="0195A5BE"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ПРОБЛЕМИ СПІЛКУВАННЯ ВЧИТЕЛЯ ФІЗИЧНОЇ КУЛЬТУРИ</w:t>
      </w:r>
    </w:p>
    <w:p w14:paraId="65040DC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ТА ОСНОВНІ НАПРЯМКИ ЇЇ ВИРІШЕННЯ</w:t>
      </w:r>
    </w:p>
    <w:p w14:paraId="6790E45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Андрій СИНИЦЯ</w:t>
      </w:r>
    </w:p>
    <w:p w14:paraId="3C9464C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Прикарпатський національний університет імені Василя Стефаника</w:t>
      </w:r>
    </w:p>
    <w:p w14:paraId="23EBD0B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Анотація. У статті подано аналіз стану дослідження проблеми спілкування вчителя фізичної культури та</w:t>
      </w:r>
    </w:p>
    <w:p w14:paraId="28B381F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основні напрямки її вирішення.</w:t>
      </w:r>
    </w:p>
    <w:p w14:paraId="098E512E"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Виявлено, що у процесі професійного спілкування одним із завдань учителя фізичної культури є вибір</w:t>
      </w:r>
    </w:p>
    <w:p w14:paraId="33CD00C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ефективних шляхів і способів спілкування, що доводить необхідність синтезу, узгодження та узагальнення</w:t>
      </w:r>
    </w:p>
    <w:p w14:paraId="5AA33BB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відомостей про його сутність та структуру, у якому виокремлюють комунікативну, перцептивну та інтерактивну</w:t>
      </w:r>
    </w:p>
    <w:p w14:paraId="4337A80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сторони; проте, ураховуючи роль мотиваційних чинників у спілкуванні, значна увага приділяється мотивації.</w:t>
      </w:r>
    </w:p>
    <w:p w14:paraId="4935599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Ключові слова: спілкування, учитель фізичної культури, ефективність, мотивація.</w:t>
      </w:r>
    </w:p>
    <w:p w14:paraId="1EBA381E"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АНАЛИЗ СОСТОЯНИЯ ИССЛЕДОВАНИЯ</w:t>
      </w:r>
    </w:p>
    <w:p w14:paraId="690796F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ПРОБЛЕМЫ ОБЩЕНИЯ</w:t>
      </w:r>
    </w:p>
    <w:p w14:paraId="633740D1"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УЧИТЕЛЯ ФИЗИЧЕСКОЙ КУЛЬТУРЫ</w:t>
      </w:r>
    </w:p>
    <w:p w14:paraId="59BE8FE1"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И ОСНОВНЫЕ НАПРАВЛЕНИЯ</w:t>
      </w:r>
    </w:p>
    <w:p w14:paraId="7EA29189"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ЕЕ РЕШЕНИЯ</w:t>
      </w:r>
    </w:p>
    <w:p w14:paraId="3DB63D11"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Андрей СИНИЦА</w:t>
      </w:r>
    </w:p>
    <w:p w14:paraId="1351783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Прикарпатский национальный университет</w:t>
      </w:r>
    </w:p>
    <w:p w14:paraId="377E8571"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имени Василия Стефаника</w:t>
      </w:r>
    </w:p>
    <w:p w14:paraId="0BD20C4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Аннотация. В статье представлен анализ</w:t>
      </w:r>
    </w:p>
    <w:p w14:paraId="142CE90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состояния исследования проблемы общения учителя</w:t>
      </w:r>
    </w:p>
    <w:p w14:paraId="19F4ECC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физической культуры и основные направления ее</w:t>
      </w:r>
    </w:p>
    <w:p w14:paraId="642CD82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решения.</w:t>
      </w:r>
    </w:p>
    <w:p w14:paraId="276D10A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Обнаружено, что в процессе профессионального</w:t>
      </w:r>
    </w:p>
    <w:p w14:paraId="1E25CC1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общения одной из задач учителя физической культуры</w:t>
      </w:r>
    </w:p>
    <w:p w14:paraId="2B14336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является выбор эффективных путей и способов</w:t>
      </w:r>
    </w:p>
    <w:p w14:paraId="4104B91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общения, что доказывает необходимость синтеза,</w:t>
      </w:r>
    </w:p>
    <w:p w14:paraId="6D3E0D9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согласования и обобщения сведений о его сущности и</w:t>
      </w:r>
    </w:p>
    <w:p w14:paraId="009CFA7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структуре, в котором выделяют коммуникативную,</w:t>
      </w:r>
    </w:p>
    <w:p w14:paraId="21420E3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lastRenderedPageBreak/>
        <w:t>перцептивную и интерактивную стороны; однако,</w:t>
      </w:r>
    </w:p>
    <w:p w14:paraId="7E28ED8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учитывая роль мотивационных факторов в общении,</w:t>
      </w:r>
    </w:p>
    <w:p w14:paraId="032E838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значительное внимание уделяется мотивации.</w:t>
      </w:r>
    </w:p>
    <w:p w14:paraId="2A784B3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Ключевые слова: общение, учитель</w:t>
      </w:r>
    </w:p>
    <w:p w14:paraId="63EAB59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физической культуры, эффективность, мотивация..</w:t>
      </w:r>
    </w:p>
    <w:p w14:paraId="3E45DB5E"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RESEARCH ANALYSIS OF PROBLEMS</w:t>
      </w:r>
    </w:p>
    <w:p w14:paraId="18FD79BF" w14:textId="77777777" w:rsidR="00BC4F7C" w:rsidRPr="00BC4F7C" w:rsidRDefault="00BC4F7C" w:rsidP="00BC4F7C">
      <w:pPr>
        <w:spacing w:after="0" w:line="276" w:lineRule="auto"/>
        <w:jc w:val="both"/>
        <w:rPr>
          <w:rFonts w:ascii="Times New Roman" w:hAnsi="Times New Roman" w:cs="Times New Roman"/>
          <w:sz w:val="28"/>
          <w:szCs w:val="28"/>
          <w:lang w:val="en-US"/>
        </w:rPr>
      </w:pPr>
      <w:r w:rsidRPr="00BC4F7C">
        <w:rPr>
          <w:rFonts w:ascii="Times New Roman" w:hAnsi="Times New Roman" w:cs="Times New Roman"/>
          <w:sz w:val="28"/>
          <w:szCs w:val="28"/>
          <w:lang w:val="en-US"/>
        </w:rPr>
        <w:t>OF COMMUNICATION</w:t>
      </w:r>
    </w:p>
    <w:p w14:paraId="4F344AA2" w14:textId="77777777" w:rsidR="00BC4F7C" w:rsidRPr="00BC4F7C" w:rsidRDefault="00BC4F7C" w:rsidP="00BC4F7C">
      <w:pPr>
        <w:spacing w:after="0" w:line="276" w:lineRule="auto"/>
        <w:jc w:val="both"/>
        <w:rPr>
          <w:rFonts w:ascii="Times New Roman" w:hAnsi="Times New Roman" w:cs="Times New Roman"/>
          <w:sz w:val="28"/>
          <w:szCs w:val="28"/>
          <w:lang w:val="en-US"/>
        </w:rPr>
      </w:pPr>
      <w:r w:rsidRPr="00BC4F7C">
        <w:rPr>
          <w:rFonts w:ascii="Times New Roman" w:hAnsi="Times New Roman" w:cs="Times New Roman"/>
          <w:sz w:val="28"/>
          <w:szCs w:val="28"/>
          <w:lang w:val="en-US"/>
        </w:rPr>
        <w:t>TEACHER PHYSICAL EDUCATION</w:t>
      </w:r>
    </w:p>
    <w:p w14:paraId="2420162D" w14:textId="77777777" w:rsidR="00BC4F7C" w:rsidRPr="00BC4F7C" w:rsidRDefault="00BC4F7C" w:rsidP="00BC4F7C">
      <w:pPr>
        <w:spacing w:after="0" w:line="276" w:lineRule="auto"/>
        <w:jc w:val="both"/>
        <w:rPr>
          <w:rFonts w:ascii="Times New Roman" w:hAnsi="Times New Roman" w:cs="Times New Roman"/>
          <w:sz w:val="28"/>
          <w:szCs w:val="28"/>
          <w:lang w:val="en-US"/>
        </w:rPr>
      </w:pPr>
      <w:r w:rsidRPr="00BC4F7C">
        <w:rPr>
          <w:rFonts w:ascii="Times New Roman" w:hAnsi="Times New Roman" w:cs="Times New Roman"/>
          <w:sz w:val="28"/>
          <w:szCs w:val="28"/>
          <w:lang w:val="en-US"/>
        </w:rPr>
        <w:t>AND MAIN DIRECTIONS OF ITS DECISION</w:t>
      </w:r>
    </w:p>
    <w:p w14:paraId="7DFF7058" w14:textId="77777777" w:rsidR="00BC4F7C" w:rsidRPr="00BC4F7C" w:rsidRDefault="00BC4F7C" w:rsidP="00BC4F7C">
      <w:pPr>
        <w:spacing w:after="0" w:line="276" w:lineRule="auto"/>
        <w:jc w:val="both"/>
        <w:rPr>
          <w:rFonts w:ascii="Times New Roman" w:hAnsi="Times New Roman" w:cs="Times New Roman"/>
          <w:sz w:val="28"/>
          <w:szCs w:val="28"/>
          <w:lang w:val="en-US"/>
        </w:rPr>
      </w:pPr>
      <w:r w:rsidRPr="00BC4F7C">
        <w:rPr>
          <w:rFonts w:ascii="Times New Roman" w:hAnsi="Times New Roman" w:cs="Times New Roman"/>
          <w:sz w:val="28"/>
          <w:szCs w:val="28"/>
          <w:lang w:val="en-US"/>
        </w:rPr>
        <w:t>Andriy SYNYTSYA</w:t>
      </w:r>
    </w:p>
    <w:p w14:paraId="4B85E26B" w14:textId="77777777" w:rsidR="00BC4F7C" w:rsidRPr="00BC4F7C" w:rsidRDefault="00BC4F7C" w:rsidP="00BC4F7C">
      <w:pPr>
        <w:spacing w:after="0" w:line="276" w:lineRule="auto"/>
        <w:jc w:val="both"/>
        <w:rPr>
          <w:rFonts w:ascii="Times New Roman" w:hAnsi="Times New Roman" w:cs="Times New Roman"/>
          <w:sz w:val="28"/>
          <w:szCs w:val="28"/>
          <w:lang w:val="en-US"/>
        </w:rPr>
      </w:pPr>
      <w:r w:rsidRPr="00BC4F7C">
        <w:rPr>
          <w:rFonts w:ascii="Times New Roman" w:hAnsi="Times New Roman" w:cs="Times New Roman"/>
          <w:sz w:val="28"/>
          <w:szCs w:val="28"/>
          <w:lang w:val="en-US"/>
        </w:rPr>
        <w:t>Vasyl Stefanyk Precarpathian National University</w:t>
      </w:r>
    </w:p>
    <w:p w14:paraId="6A4C05D9" w14:textId="77777777" w:rsidR="00BC4F7C" w:rsidRPr="00BC4F7C" w:rsidRDefault="00BC4F7C" w:rsidP="00BC4F7C">
      <w:pPr>
        <w:spacing w:after="0" w:line="276" w:lineRule="auto"/>
        <w:jc w:val="both"/>
        <w:rPr>
          <w:rFonts w:ascii="Times New Roman" w:hAnsi="Times New Roman" w:cs="Times New Roman"/>
          <w:sz w:val="28"/>
          <w:szCs w:val="28"/>
          <w:lang w:val="en-US"/>
        </w:rPr>
      </w:pPr>
      <w:r w:rsidRPr="00BC4F7C">
        <w:rPr>
          <w:rFonts w:ascii="Times New Roman" w:hAnsi="Times New Roman" w:cs="Times New Roman"/>
          <w:sz w:val="28"/>
          <w:szCs w:val="28"/>
          <w:lang w:val="en-US"/>
        </w:rPr>
        <w:t>Abstract. The paper presents an analysis of the problems of communication studies teacher of physical culture</w:t>
      </w:r>
    </w:p>
    <w:p w14:paraId="01895404" w14:textId="77777777" w:rsidR="00BC4F7C" w:rsidRPr="00BC4F7C" w:rsidRDefault="00BC4F7C" w:rsidP="00BC4F7C">
      <w:pPr>
        <w:spacing w:after="0" w:line="276" w:lineRule="auto"/>
        <w:jc w:val="both"/>
        <w:rPr>
          <w:rFonts w:ascii="Times New Roman" w:hAnsi="Times New Roman" w:cs="Times New Roman"/>
          <w:sz w:val="28"/>
          <w:szCs w:val="28"/>
          <w:lang w:val="en-US"/>
        </w:rPr>
      </w:pPr>
      <w:r w:rsidRPr="00BC4F7C">
        <w:rPr>
          <w:rFonts w:ascii="Times New Roman" w:hAnsi="Times New Roman" w:cs="Times New Roman"/>
          <w:sz w:val="28"/>
          <w:szCs w:val="28"/>
          <w:lang w:val="en-US"/>
        </w:rPr>
        <w:t>and main directions of its decision.</w:t>
      </w:r>
    </w:p>
    <w:p w14:paraId="0C68CC70" w14:textId="77777777" w:rsidR="00BC4F7C" w:rsidRPr="00BC4F7C" w:rsidRDefault="00BC4F7C" w:rsidP="00BC4F7C">
      <w:pPr>
        <w:spacing w:after="0" w:line="276" w:lineRule="auto"/>
        <w:jc w:val="both"/>
        <w:rPr>
          <w:rFonts w:ascii="Times New Roman" w:hAnsi="Times New Roman" w:cs="Times New Roman"/>
          <w:sz w:val="28"/>
          <w:szCs w:val="28"/>
          <w:lang w:val="en-US"/>
        </w:rPr>
      </w:pPr>
      <w:r w:rsidRPr="00BC4F7C">
        <w:rPr>
          <w:rFonts w:ascii="Times New Roman" w:hAnsi="Times New Roman" w:cs="Times New Roman"/>
          <w:sz w:val="28"/>
          <w:szCs w:val="28"/>
          <w:lang w:val="en-US"/>
        </w:rPr>
        <w:t>It is found, that in the process of professional communication one of the tasks of the teacher of physical culture is the choice of effective ways and means of communication, which proves the necessity of synthesis, coordination and synthesis of information about its nature and structure, in which the isolated communicative, perceptual and</w:t>
      </w:r>
    </w:p>
    <w:p w14:paraId="2B7793E5" w14:textId="77777777" w:rsidR="00BC4F7C" w:rsidRPr="00BC4F7C" w:rsidRDefault="00BC4F7C" w:rsidP="00BC4F7C">
      <w:pPr>
        <w:spacing w:after="0" w:line="276" w:lineRule="auto"/>
        <w:jc w:val="both"/>
        <w:rPr>
          <w:rFonts w:ascii="Times New Roman" w:hAnsi="Times New Roman" w:cs="Times New Roman"/>
          <w:sz w:val="28"/>
          <w:szCs w:val="28"/>
          <w:lang w:val="en-US"/>
        </w:rPr>
      </w:pPr>
      <w:r w:rsidRPr="00BC4F7C">
        <w:rPr>
          <w:rFonts w:ascii="Times New Roman" w:hAnsi="Times New Roman" w:cs="Times New Roman"/>
          <w:sz w:val="28"/>
          <w:szCs w:val="28"/>
          <w:lang w:val="en-US"/>
        </w:rPr>
        <w:t>interactive side; however, given the role of motivational factors in communication, considerable attention is paid to</w:t>
      </w:r>
    </w:p>
    <w:p w14:paraId="257187CE" w14:textId="77777777" w:rsidR="00BC4F7C" w:rsidRPr="00BC4F7C" w:rsidRDefault="00BC4F7C" w:rsidP="00BC4F7C">
      <w:pPr>
        <w:spacing w:after="0" w:line="276" w:lineRule="auto"/>
        <w:jc w:val="both"/>
        <w:rPr>
          <w:rFonts w:ascii="Times New Roman" w:hAnsi="Times New Roman" w:cs="Times New Roman"/>
          <w:sz w:val="28"/>
          <w:szCs w:val="28"/>
          <w:lang w:val="en-US"/>
        </w:rPr>
      </w:pPr>
      <w:r w:rsidRPr="00BC4F7C">
        <w:rPr>
          <w:rFonts w:ascii="Times New Roman" w:hAnsi="Times New Roman" w:cs="Times New Roman"/>
          <w:sz w:val="28"/>
          <w:szCs w:val="28"/>
          <w:lang w:val="en-US"/>
        </w:rPr>
        <w:t>motivation.</w:t>
      </w:r>
    </w:p>
    <w:p w14:paraId="0F73B03C" w14:textId="77777777" w:rsidR="00BC4F7C" w:rsidRPr="00BC4F7C" w:rsidRDefault="00BC4F7C" w:rsidP="00BC4F7C">
      <w:pPr>
        <w:spacing w:after="0" w:line="276" w:lineRule="auto"/>
        <w:jc w:val="both"/>
        <w:rPr>
          <w:rFonts w:ascii="Times New Roman" w:hAnsi="Times New Roman" w:cs="Times New Roman"/>
          <w:sz w:val="28"/>
          <w:szCs w:val="28"/>
          <w:lang w:val="en-US"/>
        </w:rPr>
      </w:pPr>
      <w:r w:rsidRPr="00BC4F7C">
        <w:rPr>
          <w:rFonts w:ascii="Times New Roman" w:hAnsi="Times New Roman" w:cs="Times New Roman"/>
          <w:sz w:val="28"/>
          <w:szCs w:val="28"/>
          <w:lang w:val="en-US"/>
        </w:rPr>
        <w:t>Keywords: communication, physical education teacher, efficiency, motivation.</w:t>
      </w:r>
    </w:p>
    <w:p w14:paraId="643CA71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Постановка проблеми та її зв'язок із важливими науковими чи практичними</w:t>
      </w:r>
    </w:p>
    <w:p w14:paraId="05E29215"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завданнями. У «Національній доктрині розвитку освіти України у XXI столітті» підкреслено</w:t>
      </w:r>
    </w:p>
    <w:p w14:paraId="600AE95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необхідність виховання людини демократичного світогляду, яка дотримується громадянських</w:t>
      </w:r>
    </w:p>
    <w:p w14:paraId="1DA5E9C0"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прав і свобод, з повагою ставиться до традицій, культури, віросповідання та мови спілкування</w:t>
      </w:r>
    </w:p>
    <w:p w14:paraId="01052101"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народів світу. У зв’язку з цим, змінюються і функції вчителя, його діяльність орієнтується на</w:t>
      </w:r>
    </w:p>
    <w:p w14:paraId="3CCFC3F5"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створення умов для саморозвитку суб’єктів учення, формування й розвитку потреб та</w:t>
      </w:r>
    </w:p>
    <w:p w14:paraId="099D685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здібностей суб’єкта навчального процесу. За цих обставин метою реформи вищої освіти на</w:t>
      </w:r>
    </w:p>
    <w:p w14:paraId="76B9C5B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нових законодавчих і методологічних засадах є досягнення якісного рівня професійної</w:t>
      </w:r>
    </w:p>
    <w:p w14:paraId="4FE23EE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підготовки фахівця фізичної культури, створення принципово нового підґрунтя для розвитку</w:t>
      </w:r>
    </w:p>
    <w:p w14:paraId="35947D9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lastRenderedPageBreak/>
        <w:t>особистості вчителя, здатного до роботи в певному соціокультурному просторі [5, 8, 10, 13,</w:t>
      </w:r>
    </w:p>
    <w:p w14:paraId="1CA2B085"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18, 20].</w:t>
      </w:r>
    </w:p>
    <w:p w14:paraId="285AADA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Однак рівень культури спілкування майбутніх фахівців із фізичного виховання і спорту</w:t>
      </w:r>
    </w:p>
    <w:p w14:paraId="39C53A4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не задовольняє потреб сьогодення, а його численні зміни не дають можливість принципово</w:t>
      </w:r>
    </w:p>
    <w:p w14:paraId="5E5AC39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поліпшити якість практичної підготовки спеціалістів галузі.</w:t>
      </w:r>
    </w:p>
    <w:p w14:paraId="5B0E37FE"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Спостерігається суперечність між потребою вищих навчальних закладів у науково-ме-</w:t>
      </w:r>
    </w:p>
    <w:p w14:paraId="4B86F7B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24 Андрій СИНИЦЯ</w:t>
      </w:r>
    </w:p>
    <w:p w14:paraId="13D93B2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тодичному вирішенні проблеми культури спілкування майбутніх фахівців фізичного</w:t>
      </w:r>
    </w:p>
    <w:p w14:paraId="0FBE6E88"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виховання і спорту та наявним станом розв’язання цього явища у психолого-педагогічній</w:t>
      </w:r>
    </w:p>
    <w:p w14:paraId="17A30F75"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науці.</w:t>
      </w:r>
    </w:p>
    <w:p w14:paraId="6594A9E2" w14:textId="77777777" w:rsidR="00BC4F7C" w:rsidRPr="00BC4F7C" w:rsidRDefault="00BC4F7C" w:rsidP="00BC4F7C">
      <w:pPr>
        <w:spacing w:after="0" w:line="276" w:lineRule="auto"/>
        <w:jc w:val="both"/>
        <w:rPr>
          <w:rFonts w:ascii="Times New Roman" w:hAnsi="Times New Roman" w:cs="Times New Roman"/>
          <w:sz w:val="28"/>
          <w:szCs w:val="28"/>
        </w:rPr>
      </w:pPr>
    </w:p>
    <w:p w14:paraId="13462DA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24 Андрій СИНИЦЯ</w:t>
      </w:r>
    </w:p>
    <w:p w14:paraId="06521E6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Недостатня розробленість проблеми знижує результативність підготовки фахівців до</w:t>
      </w:r>
    </w:p>
    <w:p w14:paraId="176470B8"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майбутньої діяльності.</w:t>
      </w:r>
    </w:p>
    <w:p w14:paraId="0344F18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У своїй праці «Наукові основи фізичного виховання» (2001) Т.Ю. Круцевич доводить,</w:t>
      </w:r>
    </w:p>
    <w:p w14:paraId="06F281BE"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що у фізичному вихованні та спорті спілкування досліджено достатньо поверхнево [12].</w:t>
      </w:r>
    </w:p>
    <w:p w14:paraId="2068044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Залишаються невизначеними соціально-психологічні характеристики, які дозволяли б</w:t>
      </w:r>
    </w:p>
    <w:p w14:paraId="51782538"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конкретно описати та оцінити спілкування представників галузі.</w:t>
      </w:r>
    </w:p>
    <w:p w14:paraId="0938AA5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Виконуючи дисертаційне дослідження, Т.В. Василишина (2001) вказує, що саме цей</w:t>
      </w:r>
    </w:p>
    <w:p w14:paraId="5DEC0820"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аспект проблеми викликає особливий інтерес у науковців, бо безпосередньо пов’язаний із формуванням конструктивних взаємин між суб’єктами навчально-виховного та тренувального</w:t>
      </w:r>
    </w:p>
    <w:p w14:paraId="43008DC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процесу.</w:t>
      </w:r>
    </w:p>
    <w:p w14:paraId="074B5F6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Дослідженню проблеми професійної підготовки фахівців у вищій школі приділяється</w:t>
      </w:r>
    </w:p>
    <w:p w14:paraId="719721DE"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належна увага, зокрема, таким її аспектам: філософія сучасної вищої освіти</w:t>
      </w:r>
    </w:p>
    <w:p w14:paraId="4DFB37B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(В.П. Андрущенко, 2005; І.А. Зязюн, В.Г. Кремень, 2008; В.І. Луговий, В.О. Огнев’юк 2009–</w:t>
      </w:r>
    </w:p>
    <w:p w14:paraId="39960B5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2012); історія педагогіки вищої школи (Л.П. Вовк, 2004–2009; І.Л. Лікарчук,</w:t>
      </w:r>
    </w:p>
    <w:p w14:paraId="4C3D5BC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lastRenderedPageBreak/>
        <w:t>О.В. Сухомлинська, 1998, 2007); проблеми неперервної професійної освіти (С.У. Гончаренко,</w:t>
      </w:r>
    </w:p>
    <w:p w14:paraId="68F7897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Р.С. Гуревич, 2009; A.О. Лігоцький, С.О. Сисоєва, 2010); організація професійної підготовки</w:t>
      </w:r>
    </w:p>
    <w:p w14:paraId="7B6234D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майбутніх фахівців у вищій школі (А.М. Алексюк, 2006; С.І. Архангельський, 2002; Б. Леко,</w:t>
      </w:r>
    </w:p>
    <w:p w14:paraId="0192BB7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2004; В.І. Бондар, М.Б. Євтух, О.В. Шестопалюк, 2006–2010); впровадження педагогічних</w:t>
      </w:r>
    </w:p>
    <w:p w14:paraId="752E41C1"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технологій у вищих навчальних закладах (В.П. Безпалько, О.С. Падалка, В.В. Сагарда, 2004–</w:t>
      </w:r>
    </w:p>
    <w:p w14:paraId="0A9D898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2009); розвиток особистості майбутніх фахівців у процесі професійної підготовки (М.І. Пірен,</w:t>
      </w:r>
    </w:p>
    <w:p w14:paraId="58B2653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В.В. Рибалка, В.О. Семиченко, 2009–2011).</w:t>
      </w:r>
    </w:p>
    <w:p w14:paraId="4EE3143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Концептуальні засади професійної підготовки майбутніх фахівців фізичного виховання</w:t>
      </w:r>
    </w:p>
    <w:p w14:paraId="788BD5F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і спорту розкрито в працях українських науковців Т.Ю. Круцевич, В.М. Платонова,</w:t>
      </w:r>
    </w:p>
    <w:p w14:paraId="279BC629"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Ю.М. Шкребтія, Б.М. Шияна. Науковці досліджували такі аспекти цієї проблеми, як-то:</w:t>
      </w:r>
    </w:p>
    <w:p w14:paraId="1E0DE88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історія розвитку спортивно-гімнастичного руху в Україні (О.М. Вацеба, М.С. Герцик);</w:t>
      </w:r>
    </w:p>
    <w:p w14:paraId="169EC13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оптимізація навчально-тренувального процесу в системі підготовки спортсменів високої</w:t>
      </w:r>
    </w:p>
    <w:p w14:paraId="63670E9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кваліфікації (Р.Ф. Ахметов, М.М. Булатова, О.Ц. Деминський, С.С. Єрмаков, М.О. Носко);</w:t>
      </w:r>
    </w:p>
    <w:p w14:paraId="03A82FE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реалізація принципу неперервності професійної підготовки майбутніх фахівців фізичного</w:t>
      </w:r>
    </w:p>
    <w:p w14:paraId="66431B8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виховання і спорту (В.О. Кукса, Л.П. Сущенко); проблеми фізичного виховання різних верств</w:t>
      </w:r>
    </w:p>
    <w:p w14:paraId="37838C4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населення (М.В. Дутчак, В.І. Завацький, Л.Я. Іващенко, О.С. Куц, Н.В. Москаленко).</w:t>
      </w:r>
    </w:p>
    <w:p w14:paraId="4CA9DDF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Достатньо уваги приділяють також дослідженню проблем професійної підготовки</w:t>
      </w:r>
    </w:p>
    <w:p w14:paraId="2BB4C92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майбутніх фахівців фізичного виховання і спорту російські науковці, зокрема розглядають</w:t>
      </w:r>
    </w:p>
    <w:p w14:paraId="519501F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такі аспекти цієї проблеми: підготовка майбутніх фахівців фізичного виховання і спорту в</w:t>
      </w:r>
    </w:p>
    <w:p w14:paraId="5C79D1D9"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умовах неперервної фізкультурної освіти (А.Г. Барабанов, Є.П. Каргаполов,</w:t>
      </w:r>
    </w:p>
    <w:p w14:paraId="48745F9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В.В. Приходько, B.А. Магін, В.І. Маслов); теорія спортивного тренування (Б.А. Ашмарин,</w:t>
      </w:r>
    </w:p>
    <w:p w14:paraId="338474C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lastRenderedPageBreak/>
        <w:t>Б.К. Бальсевич, О.О. Гужаловський, Д.М. Давиденко, Л.П. Матвєєв, А.А. Тер-Ованесян);</w:t>
      </w:r>
    </w:p>
    <w:p w14:paraId="7B7FF9D5"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проблеми фізичного виховання населення різних вікових груп (В.І. Бєлов, Я.С. Вайнбаум,</w:t>
      </w:r>
    </w:p>
    <w:p w14:paraId="77A06BE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В.В. Зайцева, Л.І. Лубишева).</w:t>
      </w:r>
    </w:p>
    <w:p w14:paraId="6058126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Вивчення та аналіз теорії і практики професійної підготовки спеціалістів фізичного</w:t>
      </w:r>
    </w:p>
    <w:p w14:paraId="2DC7982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виховання і спорту дає змогу говорити про існування певних протиріч між новими якісними</w:t>
      </w:r>
    </w:p>
    <w:p w14:paraId="5D2588C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вимогами до педагогічної праці, фахового рівня випускників вищих навчальних педагогічних</w:t>
      </w:r>
    </w:p>
    <w:p w14:paraId="03FD2E5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закладів та між реальним рівнем їхньої професійної готовності, зрілості й культури.</w:t>
      </w:r>
    </w:p>
    <w:p w14:paraId="22E840C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Аналіз останніх досліджень і публікацій. У психологічній та педагогічній літературі</w:t>
      </w:r>
    </w:p>
    <w:p w14:paraId="43093B4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проблему спілкування досліджували представники комунікативного напрямку, а саме</w:t>
      </w:r>
    </w:p>
    <w:p w14:paraId="5434D73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І.А. Зімняя, В.М. Нєвський, Л.А. Пєтровская та інші. Великий внесок у вивчення цього</w:t>
      </w:r>
    </w:p>
    <w:p w14:paraId="0A31DF9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питання зробили також М.М. Бахтін, Л.П. Буєва, Б.Д. Паригін, М.С. Каган, В.М. Соковнін.</w:t>
      </w:r>
    </w:p>
    <w:p w14:paraId="365C09B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У межах загальнофілософської концепції аналіз різних поглядів на сутність спілкування</w:t>
      </w:r>
    </w:p>
    <w:p w14:paraId="03EE55A1"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дозволяє виокремити три основні наукові течії: у першій спілкування розглядається як</w:t>
      </w:r>
    </w:p>
    <w:p w14:paraId="6957BD4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комунікація [2, 5, 13]; у другій – як форма та засіб прояву суспільних відносин [16, 18]; у</w:t>
      </w:r>
    </w:p>
    <w:p w14:paraId="66054B0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третій – як діяльність [17].</w:t>
      </w:r>
    </w:p>
    <w:p w14:paraId="741CE7A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Вагомий внесок у розробку проблеми спілкування здійснили психологи. У науковій</w:t>
      </w:r>
    </w:p>
    <w:p w14:paraId="13F082E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психологічній літературі цю проблему розглядали Г.М. Андрєєва [2], О.О. Бодальов [4],</w:t>
      </w:r>
    </w:p>
    <w:p w14:paraId="0CDBCF6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xml:space="preserve">М.В. Жутікова, Л.А. Петровська [16], М.Й. Боришевський та інші. На теперішній час </w:t>
      </w:r>
    </w:p>
    <w:p w14:paraId="67AFC428"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Аналіз стану дослідження проблеми спілкування вчителя фізичної культури… 25</w:t>
      </w:r>
    </w:p>
    <w:p w14:paraId="5D051F6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сформовано наукові школи Г.М. Андрєєвої [2], де багато зроблено для висвітлення</w:t>
      </w:r>
    </w:p>
    <w:p w14:paraId="2892895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пізнавального компонента спілкування, О.О. Бодальова [4], який багато зробив для розуміння</w:t>
      </w:r>
    </w:p>
    <w:p w14:paraId="18AB76B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lastRenderedPageBreak/>
        <w:t>закономірностей педагогічного спілкування, М.Й. Боришевського, де досліджується</w:t>
      </w:r>
    </w:p>
    <w:p w14:paraId="04F544F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комунікативна природа діяльності школярів різного віку та інші.</w:t>
      </w:r>
    </w:p>
    <w:p w14:paraId="506350F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Педагогічна наука визначає спілкування як специфічну форму діяльності і як</w:t>
      </w:r>
    </w:p>
    <w:p w14:paraId="0D268F31"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самостійний процес взаємодії, необхідний для реалізації інших видів діяльності. Спілкування</w:t>
      </w:r>
    </w:p>
    <w:p w14:paraId="1B5014C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розглядається як найважливіша соціальна потреба й головний чинник формування</w:t>
      </w:r>
    </w:p>
    <w:p w14:paraId="6A3914A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особистості. А от “Спілкування в соціальній психології – складна взаємодія людей, в якій</w:t>
      </w:r>
    </w:p>
    <w:p w14:paraId="2ADAB4D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здійснюється обмін думками, почуттями, переживаннями, способами поведінки, звичками, а</w:t>
      </w:r>
    </w:p>
    <w:p w14:paraId="2357A7D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також задовольняються потреби особистості в підтримці, солідарності, співчутті, дружбі,</w:t>
      </w:r>
    </w:p>
    <w:p w14:paraId="74CDDA5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належності тощо. Спілкування – необхідна умова формування, існування і розвитку</w:t>
      </w:r>
    </w:p>
    <w:p w14:paraId="183EE8A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особистості” [1, 8, 13].</w:t>
      </w:r>
    </w:p>
    <w:p w14:paraId="4070BBA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Для соціально-педагогічного підходу характерний розгляд спілкування як певного</w:t>
      </w:r>
    </w:p>
    <w:p w14:paraId="3FDC56E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механізму впливу суспільства на особистість для соціального виховання. Так, наприклад, у</w:t>
      </w:r>
    </w:p>
    <w:p w14:paraId="02FEB63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концепції А.Б. Добрович (2004) стиль спілкування розглядається як предметна діяльність і як</w:t>
      </w:r>
    </w:p>
    <w:p w14:paraId="00A0E460"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умова людського способу життя. Ці два напрямки знаходять своє відображення і в продуктах</w:t>
      </w:r>
    </w:p>
    <w:p w14:paraId="3765F78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спілкування – взаємовідносинах та образах себе та іншого, які є результатом пізнання різних</w:t>
      </w:r>
    </w:p>
    <w:p w14:paraId="5DD6509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якостей: ділових, пізнавальних, особистісних [14].</w:t>
      </w:r>
    </w:p>
    <w:p w14:paraId="01DF0B20"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Визначення сутності та особливостей спілкування ускладнюється багатоплановістю</w:t>
      </w:r>
    </w:p>
    <w:p w14:paraId="64BA82A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цього поняття, його всеохопною суттю, тому виникла необхідність аналізу інформації,</w:t>
      </w:r>
    </w:p>
    <w:p w14:paraId="6233D53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накопиченої у різних галузях науки, та синтезу й систематизації цих відомостей для</w:t>
      </w:r>
    </w:p>
    <w:p w14:paraId="7988139E"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подальшого використання в нашому дослідженні. За основу для організації теоретичного</w:t>
      </w:r>
    </w:p>
    <w:p w14:paraId="746596C5"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дослідження у цьому напрямку ми обрали положення Г.М. Андрєєвої [2] про виокремлення</w:t>
      </w:r>
    </w:p>
    <w:p w14:paraId="785605D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певних сторін спілкування, а саме: комунікативної, яка полягає в обміні інформацією;</w:t>
      </w:r>
    </w:p>
    <w:p w14:paraId="172BEAB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lastRenderedPageBreak/>
        <w:t>інтерактивної, що передбачає не тільки обмін знаннями та ідеями, а й діями; перцептивної,</w:t>
      </w:r>
    </w:p>
    <w:p w14:paraId="0AD76870"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яка має справу з процесом сприйняття та взаєморозуміння партнерів із спілкування. Є.П. Ільїн</w:t>
      </w:r>
    </w:p>
    <w:p w14:paraId="04CE45E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[9] вважає, що до вищезазначених сторін спілкування слід додати ще й мотиваційну, оскільки</w:t>
      </w:r>
    </w:p>
    <w:p w14:paraId="785BEDF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вона є “ключовим психологічним фактором, який впливає на характер взаємодії між</w:t>
      </w:r>
    </w:p>
    <w:p w14:paraId="79C49755"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людьми”. Розглянемо кожну сторону спілкування з погляду її структури.</w:t>
      </w:r>
    </w:p>
    <w:p w14:paraId="05EE951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Перцептивна сторона спілкування відображає процес сприйняття партнерами один</w:t>
      </w:r>
    </w:p>
    <w:p w14:paraId="2CDA348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одного та встановлення на цьому ґрунті взаєморозуміння. О.О. Бодальов [4] з цього приводу</w:t>
      </w:r>
    </w:p>
    <w:p w14:paraId="4A1ECA9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писав: “Пізнання та взаємний вплив людей один на одного є обов’язковим елементом будьякої спільної діяльності... Від того, як люди відображають та інтерпретують вигляд, поведінку</w:t>
      </w:r>
    </w:p>
    <w:p w14:paraId="1A4F7DC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та оцінюють можливості один одного, багато в чому залежить характер їх взаємодії, а також</w:t>
      </w:r>
    </w:p>
    <w:p w14:paraId="76999448"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результати, які вони одержують у процесі спільної діяльності”.</w:t>
      </w:r>
    </w:p>
    <w:p w14:paraId="7CDA8F8E"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Проте Л.А. Петровська [17], зазначає, що в реальному житті відбувається складне</w:t>
      </w:r>
    </w:p>
    <w:p w14:paraId="67C22F19"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сплетіння різних видів спілкування, і кожен з них, як необхідний, реалізує свою специфічну</w:t>
      </w:r>
    </w:p>
    <w:p w14:paraId="1F95BD4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функцію. Існує багато ситуацій спілкування, у яких оптимальним виявляється поверхневе,</w:t>
      </w:r>
    </w:p>
    <w:p w14:paraId="4E8C306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репродуктивне чи суб’єкт-суб’єктне спілкування.</w:t>
      </w:r>
    </w:p>
    <w:p w14:paraId="7329BBC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Емпіричний ракурс вивчення наукової літератури виявив відсутність робіт з проблеми</w:t>
      </w:r>
    </w:p>
    <w:p w14:paraId="2316A641"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культури спілкування фахівців фізичного виховання і спорту. Тому для визначення її</w:t>
      </w:r>
    </w:p>
    <w:p w14:paraId="36F4CBF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сутності, структури та особливостей скористаємося принципом родовидового зв’язку, згідно з</w:t>
      </w:r>
    </w:p>
    <w:p w14:paraId="684210C8"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яким видове поняття має усі ознаки родового, а також деякі інші, які дозволяють</w:t>
      </w:r>
    </w:p>
    <w:p w14:paraId="498AB620"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класифікувати його як окремий вид. Для цього здійснимо аналіз сутності та структури</w:t>
      </w:r>
    </w:p>
    <w:p w14:paraId="6979D1E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поняття спілкування, а на його основі визначимо особливості професійного спілкування</w:t>
      </w:r>
    </w:p>
    <w:p w14:paraId="017744F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фахівця з фізичного виховання та спорту.</w:t>
      </w:r>
    </w:p>
    <w:p w14:paraId="579CB53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Мета роботи: проаналізувати сучасні наукові дослідження, з проблеми спілкування</w:t>
      </w:r>
    </w:p>
    <w:p w14:paraId="31E07C10"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вчителя фізичної культури та основні напрямки її вирішення.</w:t>
      </w:r>
    </w:p>
    <w:p w14:paraId="0C042D89"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lastRenderedPageBreak/>
        <w:t>Методи та організація дослідження: аналіз вітчизняної та зарубіжної літератури, яка</w:t>
      </w:r>
    </w:p>
    <w:p w14:paraId="17538B55"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висвітлює стан дослідження проблеми спілкування вчителя фізичної культури та основні</w:t>
      </w:r>
    </w:p>
    <w:p w14:paraId="7B14F5F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напрямки її вирішення.</w:t>
      </w:r>
    </w:p>
    <w:p w14:paraId="6E2C3C59"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Результати дослідження. Аналізуючи літературу з проблеми спілкування, ми дійшли</w:t>
      </w:r>
    </w:p>
    <w:p w14:paraId="321410D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xml:space="preserve">висновку, що цей термін не має єдиного визначення, оскільки спілкування є складним, </w:t>
      </w:r>
    </w:p>
    <w:p w14:paraId="46D7520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26 Андрій СИНИЦЯ</w:t>
      </w:r>
    </w:p>
    <w:p w14:paraId="4D73111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багатоплановим поняттям, яке вивчається одночасно багатьма науками. Найбільш суттєвим із</w:t>
      </w:r>
    </w:p>
    <w:p w14:paraId="52646A50"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погляду нашого дослідження є розгляд цього поняття у філософській, психологічній,</w:t>
      </w:r>
    </w:p>
    <w:p w14:paraId="714F64A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соціологічній та педагогічній науках.</w:t>
      </w:r>
    </w:p>
    <w:p w14:paraId="0DD5B34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Серед головних напрямків вивчення спілкування можна зазначити такі:</w:t>
      </w:r>
    </w:p>
    <w:p w14:paraId="5A4BD62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інформаційно-комунікативний, у якому спілкування розглядається як комунікація,</w:t>
      </w:r>
    </w:p>
    <w:p w14:paraId="2A637FD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завдяки якій здійснюється обмін інформацією;</w:t>
      </w:r>
    </w:p>
    <w:p w14:paraId="462B531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інтерактивний, у межах якого спілкування постає як взаємодія індивідів у процесі їх</w:t>
      </w:r>
    </w:p>
    <w:p w14:paraId="07203F61"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спільної діяльності;</w:t>
      </w:r>
    </w:p>
    <w:p w14:paraId="7B2C166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гносеологічний, у якому спілкування людини виступає як суб’єкт і об’єкт</w:t>
      </w:r>
    </w:p>
    <w:p w14:paraId="65651130"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соціального пізнання;</w:t>
      </w:r>
    </w:p>
    <w:p w14:paraId="7151444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аксіологічний, у якому спілкування вивчається як процес обміну цінностями;</w:t>
      </w:r>
    </w:p>
    <w:p w14:paraId="55B4B8C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нормативний, у якому досліджується роль спілкування у процесі нормативного</w:t>
      </w:r>
    </w:p>
    <w:p w14:paraId="1121564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регулювання поведінки індивідів, закріплення цих норм у свідомості людей, функціонування</w:t>
      </w:r>
    </w:p>
    <w:p w14:paraId="46F7AD2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стереотипів поведінки;</w:t>
      </w:r>
    </w:p>
    <w:p w14:paraId="26BB407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семіотичний, де спілкування розглядається як специфічна система знаків і як</w:t>
      </w:r>
    </w:p>
    <w:p w14:paraId="78A5A42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посередник у процесі взаємодії різних знакових систем;</w:t>
      </w:r>
    </w:p>
    <w:p w14:paraId="0597FEA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соціально-практичний, у якому процес спілкування розглядається як обмін діяльністю,</w:t>
      </w:r>
    </w:p>
    <w:p w14:paraId="33104DD1"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здатністю, уміннями та навичками.</w:t>
      </w:r>
    </w:p>
    <w:p w14:paraId="138610E9"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Одним із найбільш важливих загальних положень у філософському трактуванні</w:t>
      </w:r>
    </w:p>
    <w:p w14:paraId="1943872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проблеми спілкування, на нашу думку, є твердження К. Ясперса про те, що комунікація</w:t>
      </w:r>
    </w:p>
    <w:p w14:paraId="4EA481B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(спілкування у широкому розумінні) здійснюється у двох сферах – наявного буття та</w:t>
      </w:r>
    </w:p>
    <w:p w14:paraId="18120DB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екзистенції. Форми спілкування, в які вступає людина у сфері наявного буття, тотожні</w:t>
      </w:r>
    </w:p>
    <w:p w14:paraId="07A43DE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lastRenderedPageBreak/>
        <w:t>сукупності соціальних ролей людини.</w:t>
      </w:r>
    </w:p>
    <w:p w14:paraId="42E8AC40"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Для предмета нашого дослідження одним із найбільш суттєвих є підхід до цієї</w:t>
      </w:r>
    </w:p>
    <w:p w14:paraId="7324F67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проблеми, який запропонувала Л.В. Денисова. Вона розглядає спілкування як взаємодію,</w:t>
      </w:r>
    </w:p>
    <w:p w14:paraId="6C0FACD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учасники якої ставляться одні до одних як до цілей, а не як до засобів, а також зазначає, що</w:t>
      </w:r>
    </w:p>
    <w:p w14:paraId="3067635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існують і інші види соціальної взаємодії, у яких ціллю є тільки один із партнерів, а інший</w:t>
      </w:r>
    </w:p>
    <w:p w14:paraId="095ADE58"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виступає засобом задоволення його потреб. Таким чином, автор виокремлює такі види</w:t>
      </w:r>
    </w:p>
    <w:p w14:paraId="7E10925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соціальної взаємодії як спілкування, обслуговування, управління та комунікація.</w:t>
      </w:r>
    </w:p>
    <w:p w14:paraId="5CCBBCB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Визначення спілкування як суб’єкт-суб’єктної взаємодії дає можливість виявити його не</w:t>
      </w:r>
    </w:p>
    <w:p w14:paraId="0F12DA7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тільки на рівні міжособистісних контактів, а й на внутрішньоособистісному (внутрішній</w:t>
      </w:r>
    </w:p>
    <w:p w14:paraId="615322D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діалог) та надособистісному (оскільки суб’єкт може бути сукупним: сім’я, виробничий</w:t>
      </w:r>
    </w:p>
    <w:p w14:paraId="4D6BE99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колектив та інші соціальні групи) [18].</w:t>
      </w:r>
    </w:p>
    <w:p w14:paraId="3FEC559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Таке трактування спілкування важливе, на нашу думку, тому що воно сприяє розумінню</w:t>
      </w:r>
    </w:p>
    <w:p w14:paraId="689D3E20"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його різномодальності, орієнтує не лише на вивчення сприйняття людини людиною, а й</w:t>
      </w:r>
    </w:p>
    <w:p w14:paraId="7365468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спонукає до розгляду внутрішньої діалогічності свідомості, а також психологічних контактів</w:t>
      </w:r>
    </w:p>
    <w:p w14:paraId="0F4EF738"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між соціальними групами різних масштабів. З такого розуміння спілкування випливає його</w:t>
      </w:r>
    </w:p>
    <w:p w14:paraId="636EDAE9"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творча природа, оскільки в результаті взаємодії суб’єктів виникає нова сутність, а також до</w:t>
      </w:r>
      <w:bookmarkStart w:id="0" w:name="_GoBack"/>
      <w:bookmarkEnd w:id="0"/>
    </w:p>
    <w:p w14:paraId="2ED105F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розуміння виняткової ролі мотиваційних чинників для спілкування.</w:t>
      </w:r>
    </w:p>
    <w:p w14:paraId="23DFC9F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Проте ми не можемо погодитися з тим, що дослідники називають спілкуванням лише</w:t>
      </w:r>
    </w:p>
    <w:p w14:paraId="5B533F99"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суб’єкт-суб’єктною взаємодією, виключаючи тим самим із структури спілкування інші види</w:t>
      </w:r>
    </w:p>
    <w:p w14:paraId="23BBC5F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соціальної взаємодії. На нашу думку, доречним було б говорити про спілкування в широкому</w:t>
      </w:r>
    </w:p>
    <w:p w14:paraId="75A79350"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розумінні, яке охоплює усі види соціальної взаємодії та справжнє спілкування, про яке й</w:t>
      </w:r>
    </w:p>
    <w:p w14:paraId="38CB4F6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говорять науковці.</w:t>
      </w:r>
    </w:p>
    <w:p w14:paraId="6AB33A6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Психологічний аналіз сутності і структури поняття спілкування дозволив зробити такі</w:t>
      </w:r>
    </w:p>
    <w:p w14:paraId="78D45C8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висновки:</w:t>
      </w:r>
    </w:p>
    <w:p w14:paraId="05EEA27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lastRenderedPageBreak/>
        <w:t>1. Спілкування за своєю природою є діяльнісним, оскільки його внутрішнім змістом</w:t>
      </w:r>
    </w:p>
    <w:p w14:paraId="2EDAF5E9"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(його сутністю) є людська діяльність у її загальному, абстрактному вигляді.</w:t>
      </w:r>
    </w:p>
    <w:p w14:paraId="2118C73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2. Специфіка спілкування як спільної діяльності людей полягає в тому, що в основі такої</w:t>
      </w:r>
    </w:p>
    <w:p w14:paraId="4E9F14BE"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діяльності лежить особливий вид зв’язку між її учасниками – міжсуб’єктний. Спілкування,</w:t>
      </w:r>
    </w:p>
    <w:p w14:paraId="47EBAAB8"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яке є цілісним, має все ж таки визначену структуру, до якої належать суб’єкти, взаємодія, що</w:t>
      </w:r>
    </w:p>
    <w:p w14:paraId="37012BB0"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xml:space="preserve">виникає та існує з приводу визначеного предмета спілкування, а також предмет – явище, яке </w:t>
      </w:r>
    </w:p>
    <w:p w14:paraId="42F5C66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Аналіз стану дослідження проблеми спілкування вчителя фізичної культури… 27</w:t>
      </w:r>
    </w:p>
    <w:p w14:paraId="69C9DBA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фокусує соціальну взаємодію і таким чином пов’язує суб’єктів.</w:t>
      </w:r>
    </w:p>
    <w:p w14:paraId="7FFC54E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3. Оскільки детермінанти активності суб’єктів у спілкуванні виникають у них самих, то</w:t>
      </w:r>
    </w:p>
    <w:p w14:paraId="0E522DD0"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критерієм розподілу спілкування на типи повинна бути мотиваційна спрямованість учасників</w:t>
      </w:r>
    </w:p>
    <w:p w14:paraId="01B43CD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процесу спілкування. Таким чином, можна говорити про три основні типи спілкування:</w:t>
      </w:r>
    </w:p>
    <w:p w14:paraId="7A8EA10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а) продуктивне, у якому мотивація суб’єктів однаковою мірою спрямовується на</w:t>
      </w:r>
    </w:p>
    <w:p w14:paraId="4CC467B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предмет спілкування, партнера та процес їхньої взаємодії;</w:t>
      </w:r>
    </w:p>
    <w:p w14:paraId="25CC47C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б) дружнє, у якому мотивація спрямовується на партнера, а процес взаємодії та партнер</w:t>
      </w:r>
    </w:p>
    <w:p w14:paraId="28EA64C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відіграють лише інструментальну роль;</w:t>
      </w:r>
    </w:p>
    <w:p w14:paraId="4328E4B5"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 ігрове, у якому мотивація здебільшого спрямовується на сам процес взаємодії,</w:t>
      </w:r>
    </w:p>
    <w:p w14:paraId="12DAD95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партнер при цьому відіграє менш значну роль, а предмет – другорядну.</w:t>
      </w:r>
    </w:p>
    <w:p w14:paraId="70D15D95"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4. Аналіз сутності, специфіки та типології спілкування дає змогу визначити, що його</w:t>
      </w:r>
    </w:p>
    <w:p w14:paraId="2B00220E"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основною функцією є інтегративна, яка дозволяє досягнути консенсусної форми соціальної</w:t>
      </w:r>
    </w:p>
    <w:p w14:paraId="3F272F8E"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інтеграції.</w:t>
      </w:r>
    </w:p>
    <w:p w14:paraId="5D58247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Оскільки спілкування відбувається не лише на міжособистісному рівні, а й на</w:t>
      </w:r>
    </w:p>
    <w:p w14:paraId="197BC6D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особистісно-груповому та міжгруповому рівнях, розгляд проблем спілкування притаманний і</w:t>
      </w:r>
    </w:p>
    <w:p w14:paraId="3C8714B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соціології. У світлі соціологічної концепції зміст поняття “спілкування” визначають на основі</w:t>
      </w:r>
    </w:p>
    <w:p w14:paraId="2533AE8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з аналізу внутрішньої динаміки структури суспільства та її взаємозв’язку з процесом</w:t>
      </w:r>
    </w:p>
    <w:p w14:paraId="4ABBC51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спілкування. Соціологічну концепцію спілкування спрямовано на розуміння місця й ролі</w:t>
      </w:r>
    </w:p>
    <w:p w14:paraId="2084DED8"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lastRenderedPageBreak/>
        <w:t>соціальних інститутів суспільства в організації спілкування як важливого механізму</w:t>
      </w:r>
    </w:p>
    <w:p w14:paraId="2465D5FE"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соціального управління.</w:t>
      </w:r>
    </w:p>
    <w:p w14:paraId="71CF3CB9"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Комунікативна сторона представляє спілкування як процес передачі та одержання</w:t>
      </w:r>
    </w:p>
    <w:p w14:paraId="3659820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інформації, завдяки чому стає можливим нагромадження знань, збагачується досвід,</w:t>
      </w:r>
    </w:p>
    <w:p w14:paraId="22DE84C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досягається узгодженість у діяльності. Комунікація є “необхідною умовою наступності у</w:t>
      </w:r>
    </w:p>
    <w:p w14:paraId="4D98F3F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розвитку поколінь, соціального та наукового прогресу людства, індивідуального розвитку</w:t>
      </w:r>
    </w:p>
    <w:p w14:paraId="7FD4994E"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особистості [6, 13]”.</w:t>
      </w:r>
    </w:p>
    <w:p w14:paraId="1A0A3D39"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Ще одним важливим моментом є те, що лише частина інформації передається від</w:t>
      </w:r>
    </w:p>
    <w:p w14:paraId="15DB7F2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однієї людини іншій свідомо з метою щось повідомити, решта ж, як підсвідома, проходить</w:t>
      </w:r>
    </w:p>
    <w:p w14:paraId="20AA1E5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поза увагою відправника. Таким чином, ми можемо розподілити знаки на інтенціальні, які</w:t>
      </w:r>
    </w:p>
    <w:p w14:paraId="395BA0C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спеціально продукуються для передачі інформації, та неінтенціальні, які ненавмисно</w:t>
      </w:r>
    </w:p>
    <w:p w14:paraId="0B343868"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видають інформацію.</w:t>
      </w:r>
    </w:p>
    <w:p w14:paraId="6D64AB25"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Діагностування кожної окремої ситуації спілкування базується на інформації, яка</w:t>
      </w:r>
    </w:p>
    <w:p w14:paraId="4A06A19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потрапляє до учасників комунікативного акту до початку безпосереднього спілкування і</w:t>
      </w:r>
    </w:p>
    <w:p w14:paraId="7B717D69"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впродовж нього.</w:t>
      </w:r>
    </w:p>
    <w:p w14:paraId="4BE50C65"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О.О. Бодальов [4] виокремив три типи такої інформації:</w:t>
      </w:r>
    </w:p>
    <w:p w14:paraId="2D196439"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1. Загальна, яка, накопичуючись та зберігаючись протягом тривалого часу, дає</w:t>
      </w:r>
    </w:p>
    <w:p w14:paraId="422696E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можливість оцінити стійкі зовнішні і внутрішні особливості партнера та виробити загальні</w:t>
      </w:r>
    </w:p>
    <w:p w14:paraId="5D77FE99"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підходи до спілкування з ним.</w:t>
      </w:r>
    </w:p>
    <w:p w14:paraId="5F6F15E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2. Конкретна, яка говорить про готовність партнера до діяльності певного рівня</w:t>
      </w:r>
    </w:p>
    <w:p w14:paraId="43A78B4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складності і тривалості, а також про характерну поведінку партнера в умовах цієї діяльності.</w:t>
      </w:r>
    </w:p>
    <w:p w14:paraId="0D97905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3. Оперативно-регулятивна, яка використовується негайно й характеризує поведінку,</w:t>
      </w:r>
    </w:p>
    <w:p w14:paraId="0A8845A0"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стан і можливості партнера при безпосередній взаємодії з ним у цей момент в абсолютно</w:t>
      </w:r>
    </w:p>
    <w:p w14:paraId="28E3C891"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конкретних умовах при вирішенні спільного завдання [14, 16].</w:t>
      </w:r>
    </w:p>
    <w:p w14:paraId="45923A6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Р. Мушкета (R. Muszkieta, 2006 р.) до основних ситуаційних змінних діяльності вчителя</w:t>
      </w:r>
    </w:p>
    <w:p w14:paraId="15D7E940"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lastRenderedPageBreak/>
        <w:t>фізичної культури зараховує час (наявність чи обмеженість у часі), інформацію (наявність чи</w:t>
      </w:r>
    </w:p>
    <w:p w14:paraId="171BEF9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недостатність інформації), прийнятність повідомлення для учнів.</w:t>
      </w:r>
    </w:p>
    <w:p w14:paraId="25C2C481"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Оцінюючи ситуацію спілкування, різні люди сприймають та інтерпретують її порізному, причому кожен вважає, що саме його інтерпретація і є реальністю, і діє згідно з своїм</w:t>
      </w:r>
    </w:p>
    <w:p w14:paraId="3BF9442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баченням цієї ситуації. Тому для підвищення продуктивності спілкування потрібно знати</w:t>
      </w:r>
    </w:p>
    <w:p w14:paraId="64B799D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загальні закономірності перцептивного процесу.</w:t>
      </w:r>
    </w:p>
    <w:p w14:paraId="72952CC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В.В. Каплинський (2001 р.) визначає їх як відхилення у сприйнятті реальності і</w:t>
      </w:r>
    </w:p>
    <w:p w14:paraId="5FE4F66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відзначає такі закономірності: стереотипізація, референтні рамки, очікування, вибірковість,</w:t>
      </w:r>
    </w:p>
    <w:p w14:paraId="6DCD1119"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інтерес, проекція.</w:t>
      </w:r>
    </w:p>
    <w:p w14:paraId="6F15E3D1"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28 Андрій СИНИЦЯ</w:t>
      </w:r>
    </w:p>
    <w:p w14:paraId="35D1ACF5"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Стереотипізація – це процес узагальнення поведінки всіх членів групи. Стереотипи</w:t>
      </w:r>
    </w:p>
    <w:p w14:paraId="47E4F95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утворюються на основі релігійної приналежності, статі, національності, сфери професійної</w:t>
      </w:r>
    </w:p>
    <w:p w14:paraId="363F2DC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діяльності людини та інших ознак. На нашу думку, стереотипи є одним із видів загальної перцептивної інформації і відіграють свою роль у процесі перцепції. Інколи вони набувають</w:t>
      </w:r>
    </w:p>
    <w:p w14:paraId="30CB8EE5"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негативного чи анекдотичного забарвлення, що спричиняє негативне ставлення до певних</w:t>
      </w:r>
    </w:p>
    <w:p w14:paraId="0C35C71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груп населення. Проте, якщо пам’ятати, що у процесі перцепції використовується три види</w:t>
      </w:r>
    </w:p>
    <w:p w14:paraId="0623F71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інформації: загальна, конкретна та оперативно-регулятивна, то можна уникнути їх негативної</w:t>
      </w:r>
    </w:p>
    <w:p w14:paraId="2CCB854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дії. Ми повинні свідомо намагатися сприймати людину як окрему особистість, а не лише як</w:t>
      </w:r>
    </w:p>
    <w:p w14:paraId="16C5A12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типового представника певної групи.</w:t>
      </w:r>
    </w:p>
    <w:p w14:paraId="36C5431E"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Референтні рамки – це тенденція людини розглядати речі лише з погляду того, як вони</w:t>
      </w:r>
    </w:p>
    <w:p w14:paraId="48ACB4D5"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стосуються і впливають на неї. Так, наприклад, адміністрація й працівники часто мають різні</w:t>
      </w:r>
    </w:p>
    <w:p w14:paraId="24A22E8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референтні рамки, і тому деякі зміни у виробництві, спрямовані на підвищення</w:t>
      </w:r>
    </w:p>
    <w:p w14:paraId="7CE031D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продуктивності праці, одні сприймають як позитивні, а інші – як негативні, оскільки</w:t>
      </w:r>
    </w:p>
    <w:p w14:paraId="3FE4A01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вважають, що за ту ж саму оплату працюватимуть більше. Батьки та їхні діти також мають</w:t>
      </w:r>
    </w:p>
    <w:p w14:paraId="40DE081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різні референтні рамки у сприйнятті дійсності, тому і спостерігається вічний конфлікт батьків</w:t>
      </w:r>
    </w:p>
    <w:p w14:paraId="20E9389E"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lastRenderedPageBreak/>
        <w:t>і дітей. Для підвищення ефективності спілкування слід навчитися сприймати дійсність не</w:t>
      </w:r>
    </w:p>
    <w:p w14:paraId="2E2DCC35"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лише із своїх референтних рамок, а й з інших позицій.</w:t>
      </w:r>
    </w:p>
    <w:p w14:paraId="2DFFD9A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Дуже часто люди обирають інформацію, яку хочуть сприйняти, і пропускають ту, яку не</w:t>
      </w:r>
    </w:p>
    <w:p w14:paraId="4B4ECC8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хочуть сприймати. Для того щоб спілкування відбувалося успішно, потрібно намагатися</w:t>
      </w:r>
    </w:p>
    <w:p w14:paraId="2909AC4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сприйняти повністю все повідомлення, а не лише його частину.</w:t>
      </w:r>
    </w:p>
    <w:p w14:paraId="73236AC5"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Аналіз робіт, присвячених проблемі самосприйняття, проведений вченими, дозволив</w:t>
      </w:r>
    </w:p>
    <w:p w14:paraId="30C40A3E"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виокремити п’ять основних аспектів (джерел) сприйняття:</w:t>
      </w:r>
    </w:p>
    <w:p w14:paraId="6BC9BDF8"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1. Сприйняття себе через співвіднесеність себе з іншими.</w:t>
      </w:r>
    </w:p>
    <w:p w14:paraId="3589BDF1"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2. Сприйняття себе через сприйняття себе іншими.</w:t>
      </w:r>
    </w:p>
    <w:p w14:paraId="0048A14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3. Сприйняття себе через результати власної діяльності.</w:t>
      </w:r>
    </w:p>
    <w:p w14:paraId="7D606C7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4. Сприйняття себе через спостереження власних внутрішніх станів.</w:t>
      </w:r>
    </w:p>
    <w:p w14:paraId="772D461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5. Безпосереднє сприйняття власного зовнішнього вигляду [12].</w:t>
      </w:r>
    </w:p>
    <w:p w14:paraId="1EE64E7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Аналіз перцептивної сторони спілкування дозволив нам виокремити основні якісні</w:t>
      </w:r>
    </w:p>
    <w:p w14:paraId="045C5BE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ознаки та такі структурні елементи процесу перцепції:</w:t>
      </w:r>
    </w:p>
    <w:p w14:paraId="663DB93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а) елементи ситуації, що піддаються перцепції;</w:t>
      </w:r>
    </w:p>
    <w:p w14:paraId="68F7D4E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б) перцептивна інформація;</w:t>
      </w:r>
    </w:p>
    <w:p w14:paraId="06AEFB1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 відхилення у сприйнятті реальності.</w:t>
      </w:r>
    </w:p>
    <w:p w14:paraId="01E4113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Основні якісні ознаки та структурні елементи перцептивного процесу майбутніх</w:t>
      </w:r>
    </w:p>
    <w:p w14:paraId="2574BBE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фахівців з фізичного виховання і спорту наведені в табл. 1.</w:t>
      </w:r>
    </w:p>
    <w:p w14:paraId="0A5A4A3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Таблиця 1</w:t>
      </w:r>
    </w:p>
    <w:p w14:paraId="44DF0085"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Основні якісні ознаки та структурні елементи перцептивного процесу</w:t>
      </w:r>
    </w:p>
    <w:p w14:paraId="3A23B98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майбутніх фахівців із фізичного виховання та спорту</w:t>
      </w:r>
    </w:p>
    <w:p w14:paraId="0791F16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Якісні ознаки Глибина – глибинне;</w:t>
      </w:r>
    </w:p>
    <w:p w14:paraId="04E7939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поверхневе</w:t>
      </w:r>
    </w:p>
    <w:p w14:paraId="43164CD8"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Творчість – творче;</w:t>
      </w:r>
    </w:p>
    <w:p w14:paraId="498EC26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репродуктивне</w:t>
      </w:r>
    </w:p>
    <w:p w14:paraId="04C4AB49"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Ставлення до партнера – суб’єкт-суб’єктне;</w:t>
      </w:r>
    </w:p>
    <w:p w14:paraId="07EBB609"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суб’єкт-об’єктне</w:t>
      </w:r>
    </w:p>
    <w:p w14:paraId="78B338AE"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Структурні елементи Елементи ситуації,</w:t>
      </w:r>
    </w:p>
    <w:p w14:paraId="0E925B0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що підлягають перцепції</w:t>
      </w:r>
    </w:p>
    <w:p w14:paraId="1FBA0F81"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суб’єкт спілкування;</w:t>
      </w:r>
    </w:p>
    <w:p w14:paraId="3FF18F0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партнер по спілкуванню;</w:t>
      </w:r>
    </w:p>
    <w:p w14:paraId="3109884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ситуативний контекст</w:t>
      </w:r>
    </w:p>
    <w:p w14:paraId="55BD686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Перцептивна інформація – загальна;</w:t>
      </w:r>
    </w:p>
    <w:p w14:paraId="5E5C01A0"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конкретна;</w:t>
      </w:r>
    </w:p>
    <w:p w14:paraId="0AB743C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оперативно-регулятивна</w:t>
      </w:r>
    </w:p>
    <w:p w14:paraId="33AFC4F1"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lastRenderedPageBreak/>
        <w:t>Аналіз стану дослідження проблеми спілкування вчителя фізичної культури… 29</w:t>
      </w:r>
    </w:p>
    <w:p w14:paraId="79232C5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Продовження табл.1</w:t>
      </w:r>
    </w:p>
    <w:p w14:paraId="5569CB51"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Відхилення у сприйнятті</w:t>
      </w:r>
    </w:p>
    <w:p w14:paraId="56A9D30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реальності</w:t>
      </w:r>
    </w:p>
    <w:p w14:paraId="4C12270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стереотипізація;</w:t>
      </w:r>
    </w:p>
    <w:p w14:paraId="6F71510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референтні рамки;</w:t>
      </w:r>
    </w:p>
    <w:p w14:paraId="693E4691"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очікування;</w:t>
      </w:r>
    </w:p>
    <w:p w14:paraId="15261E6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вибірковість;</w:t>
      </w:r>
    </w:p>
    <w:p w14:paraId="7268A38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зацікавленість4</w:t>
      </w:r>
    </w:p>
    <w:p w14:paraId="3355D9D8"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проекція</w:t>
      </w:r>
    </w:p>
    <w:p w14:paraId="7F92F3AE"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Зворотний зв’язок – позитивний;</w:t>
      </w:r>
    </w:p>
    <w:p w14:paraId="439B4D9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негативний;</w:t>
      </w:r>
    </w:p>
    <w:p w14:paraId="37FCDC4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внутрішній;</w:t>
      </w:r>
    </w:p>
    <w:p w14:paraId="7A9C10C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зовнішній;</w:t>
      </w:r>
    </w:p>
    <w:p w14:paraId="503D3CF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свідомий;</w:t>
      </w:r>
    </w:p>
    <w:p w14:paraId="5859E93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несвідомий</w:t>
      </w:r>
    </w:p>
    <w:p w14:paraId="0C54B00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Таким чином, професійне спілкування фахівця з фізичного виховання та спорту можна</w:t>
      </w:r>
    </w:p>
    <w:p w14:paraId="27F10C1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визначити як процес взаємодії з учасниками навчально-виховного процесу міжмовної</w:t>
      </w:r>
    </w:p>
    <w:p w14:paraId="65691C7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комунікації, змістом якого є обмін інформацією за допомогою різних засобів комунікації для</w:t>
      </w:r>
    </w:p>
    <w:p w14:paraId="0C756908"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встановлення стосунків між ними з метою створення певного подано праці.</w:t>
      </w:r>
    </w:p>
    <w:p w14:paraId="0F4B180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У процесі професійного спілкування одним із ключових завдань вчителя фізичної</w:t>
      </w:r>
    </w:p>
    <w:p w14:paraId="4EE64A6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культури є вибір найбільш ефективних шляхів та способів спілкування, виникають проблеми,</w:t>
      </w:r>
    </w:p>
    <w:p w14:paraId="73C1BE5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пов’язані з аналізом ситуації спілкування, визначенням мети та засобів його досягнення,</w:t>
      </w:r>
    </w:p>
    <w:p w14:paraId="6AAFF6C8"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раціональних способів поведінки. Ситуаційний контекст визначає поведінку спеціаліста не</w:t>
      </w:r>
    </w:p>
    <w:p w14:paraId="7B9B352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повністю, оскільки відбувається узгодження впливів навколишнього середовища з його</w:t>
      </w:r>
    </w:p>
    <w:p w14:paraId="0C5281C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індивідуальними особливостями, що здійснює значний вплив на характер індивідуальних</w:t>
      </w:r>
    </w:p>
    <w:p w14:paraId="544A08C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проявів у спілкуванні. У зв’язку з цим, проблема формування індивідуального стилю</w:t>
      </w:r>
    </w:p>
    <w:p w14:paraId="3740D2A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культури спілкування майбутніх фахівців із фізичного виховання і спорту набуває особливої</w:t>
      </w:r>
    </w:p>
    <w:p w14:paraId="4CDE284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актуальності.</w:t>
      </w:r>
    </w:p>
    <w:p w14:paraId="01BB52C8"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lastRenderedPageBreak/>
        <w:t>Висновок. Спілкування вивчають декілька наук одразу, кожна з яких висвітлює його</w:t>
      </w:r>
    </w:p>
    <w:p w14:paraId="0A637E3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лише частково, однобічно. Із цього випливає необхідність синтезу, узгодження та</w:t>
      </w:r>
    </w:p>
    <w:p w14:paraId="25EE3A0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узагальнення відомостей про сутність і структуру спілкування. Воно є складним</w:t>
      </w:r>
    </w:p>
    <w:p w14:paraId="3F362AC1"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багатостороннім поняттям, у якому дослідники виокремлюють комунікативну, перцептивну</w:t>
      </w:r>
    </w:p>
    <w:p w14:paraId="1C130C7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та інтерактивну сторони; проте, ураховуючи виняткову роль мотиваційних чинників у</w:t>
      </w:r>
    </w:p>
    <w:p w14:paraId="21D2D57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спілкуванні, ми приділяємо значну увагу мотивації.</w:t>
      </w:r>
    </w:p>
    <w:p w14:paraId="305385E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Основними елементами комунікативного процесу фізичного виховання є учасники,</w:t>
      </w:r>
    </w:p>
    <w:p w14:paraId="0F44C2B1"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засоби передачі повідомлення, канали його сприйняття, «включеність» та умови. Основними</w:t>
      </w:r>
    </w:p>
    <w:p w14:paraId="5BEDB69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елементами перцептивного процесу є елементи ситуації, що піддаються перцепції, перцептивна інформація, відхилення у сприйнятті реальності, зворотний зв’язок, а також якісні ознаки</w:t>
      </w:r>
    </w:p>
    <w:p w14:paraId="4983E60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перцептивного процесу. Основними елементами інтерактивного процесу є учасники, предмет</w:t>
      </w:r>
    </w:p>
    <w:p w14:paraId="641D56F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спілкування, спрямованість, зв’язок, взаємодія, результат. Спілкування виступає умовою</w:t>
      </w:r>
    </w:p>
    <w:p w14:paraId="549E1E31"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виконання діяльності, яку воно обслуговує.</w:t>
      </w:r>
    </w:p>
    <w:p w14:paraId="50F91D2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У процесі підготовки майбутніх фахівців із фізичного виховання та спорту до</w:t>
      </w:r>
    </w:p>
    <w:p w14:paraId="7FE176A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ефективного спілкування особливу увагу слід приділити вихованню таких рис особистості як</w:t>
      </w:r>
    </w:p>
    <w:p w14:paraId="0792CC8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високий інтелект, емоційна врівноваженість, сумлінність, гнучкість, впевненість у собі,</w:t>
      </w:r>
    </w:p>
    <w:p w14:paraId="25BE00E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високий самоконтроль поведінки, доброта, сміливість у спілкуванні; оволодінню знаннями з</w:t>
      </w:r>
    </w:p>
    <w:p w14:paraId="0534B8C5"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основ спілкування, теорії мотивації, теорії особистості, а також знанню вимог до професійної</w:t>
      </w:r>
    </w:p>
    <w:p w14:paraId="52A108C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діяльності вчителя фізичної культури, тренера, здобуттю умінь визначати тип взаємодії,</w:t>
      </w:r>
    </w:p>
    <w:p w14:paraId="06DB72E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спрямованість і рівень, на якому відбувається спілкування, налагоджувати додатковий зв’язок</w:t>
      </w:r>
    </w:p>
    <w:p w14:paraId="2BD38D8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і добиватися взаємовигідного результату, збирати та ефективно використовувати</w:t>
      </w:r>
    </w:p>
    <w:p w14:paraId="6DE9B28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перцептивну інформацію, відслідковувати зворотний зв’язок, уникати негативної дії</w:t>
      </w:r>
    </w:p>
    <w:p w14:paraId="39721B1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відхилень у сприйнятті реальності, роботи з окремими особами, малими та великими</w:t>
      </w:r>
    </w:p>
    <w:p w14:paraId="6986108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lastRenderedPageBreak/>
        <w:t>групами, роботи в несприятливих умовах, безпосереднього та опосередкованого спілкування,</w:t>
      </w:r>
    </w:p>
    <w:p w14:paraId="5735F13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подоланню стресу.</w:t>
      </w:r>
    </w:p>
    <w:p w14:paraId="4B7314A8"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xml:space="preserve">Перспективним надалі є дослідження шляхів вирішення проблемних ситуацій </w:t>
      </w:r>
    </w:p>
    <w:p w14:paraId="18EC56C9"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30 Андрій СИНИЦЯ</w:t>
      </w:r>
    </w:p>
    <w:p w14:paraId="3DCA2A1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професійного спілкування студентами, майбутніми фахівцями з фізичного виховання і</w:t>
      </w:r>
    </w:p>
    <w:p w14:paraId="0FBEBD95"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спорту.</w:t>
      </w:r>
    </w:p>
    <w:p w14:paraId="237BBA3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Список літератури</w:t>
      </w:r>
    </w:p>
    <w:p w14:paraId="5CA2EB6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1. Александров Г. Н. Педагогические системы, педагогические процессы и</w:t>
      </w:r>
    </w:p>
    <w:p w14:paraId="712E979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педагогические технологии в современном педагогическом знании / Г. Н. Александров, Н. И.</w:t>
      </w:r>
    </w:p>
    <w:p w14:paraId="2379E095"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Иванкова, Н. В. Тимошкина, Т. Л. Чшиева // Образовательные технологии и общество. – 2000.</w:t>
      </w:r>
    </w:p>
    <w:p w14:paraId="15A9897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 2, т. 3– С. 134–149.</w:t>
      </w:r>
    </w:p>
    <w:p w14:paraId="240BBC8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2. Андреева Г. М. Социальная психология / Андреева Г. М. – М. : Изд-во МГУ</w:t>
      </w:r>
    </w:p>
    <w:p w14:paraId="714C4B2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2000. – 416 с.</w:t>
      </w:r>
    </w:p>
    <w:p w14:paraId="16EBF548"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3. Андрущенко В. Модернізація педагогічної освіти відповідно до викликів ХХІ</w:t>
      </w:r>
    </w:p>
    <w:p w14:paraId="752D840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століття / В. Андрущенко, В. Бондар // Вища освіта України. – 2009. – № 4. – С. 14–23.</w:t>
      </w:r>
    </w:p>
    <w:p w14:paraId="6E2ED53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4. Бодалев А. А. Общение и диалог в практике обучения, воспитания и</w:t>
      </w:r>
    </w:p>
    <w:p w14:paraId="15B65C5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консультации / А. А. Бодалев // Сб. наук. тр. АПН СССР, НИИ общ. и пед. психол. – М. :</w:t>
      </w:r>
    </w:p>
    <w:p w14:paraId="1001932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АПН СССР, 2007. – 164 с.</w:t>
      </w:r>
    </w:p>
    <w:p w14:paraId="2778252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5. Болюбаш Я. Я. Окремі аспекти підготовки національних педагогічних кадрів /</w:t>
      </w:r>
    </w:p>
    <w:p w14:paraId="4737048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Я. Я. Болюбаш // Концепція підготовки спеціалістів фізичної культури в Україні : матеріали</w:t>
      </w:r>
    </w:p>
    <w:p w14:paraId="24B61021"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ІІ Всеукр. наук.-практ. конф. – К.; Луцьк, 2006. – С. 16 – 20.</w:t>
      </w:r>
    </w:p>
    <w:p w14:paraId="77958E5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6. Бондар В. І. Управління розвитком конкурентоспроможності вчителя в процесі</w:t>
      </w:r>
    </w:p>
    <w:p w14:paraId="3F827CF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професійної підготовки / В. І. Бондар // Освіта і управління. – 2007. – Т. 10, № 3/4. – С. 44–52.</w:t>
      </w:r>
    </w:p>
    <w:p w14:paraId="0C00F629"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7. Гац Г. Формування професійної компетентності майбутніх учителів фізичної</w:t>
      </w:r>
    </w:p>
    <w:p w14:paraId="1BF041F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культури / Г. Гац // Молода спортивна наука України : зб. наук. ст. – Л. : ЛДІФК, 2001. – Вип.</w:t>
      </w:r>
    </w:p>
    <w:p w14:paraId="6B20382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5., т. 1. – С. 40–43.</w:t>
      </w:r>
    </w:p>
    <w:p w14:paraId="4E167D8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8. Дутчак М. В. Основні аспекти реформування системи фізичного виховання в</w:t>
      </w:r>
    </w:p>
    <w:p w14:paraId="4FDA12E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Україні / М. В. Дутчак // Концепція розвитку галузі фізичного виховання і спорту в Україні :</w:t>
      </w:r>
    </w:p>
    <w:p w14:paraId="7C13517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зб. наук. пр. – Рівне, 1999. – С. 158–162.</w:t>
      </w:r>
    </w:p>
    <w:p w14:paraId="0C289175"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9. Ильин Е. П. Искусство общения / Е. П. Ильин. – М. : Педагогика, 2002. – 110 с.</w:t>
      </w:r>
    </w:p>
    <w:p w14:paraId="0B60DF8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lastRenderedPageBreak/>
        <w:t>10. Клопов Р. В. Проблема професійної підготовки майбутніх фахівців фізичного</w:t>
      </w:r>
    </w:p>
    <w:p w14:paraId="1E6C872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виховання і спорту в педагогічній теорії / Р. В. Клопов // Наукові записки : [зб. наук. ст.] /</w:t>
      </w:r>
    </w:p>
    <w:p w14:paraId="4489AAB9"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Міністерство освіти і науки України; Національний педагогічний університет імені М. П.</w:t>
      </w:r>
    </w:p>
    <w:p w14:paraId="706766F4"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Драгоманова ; уклад Л. Л. Макаренко. – К., 2010. – № 85. – С. 89–95.</w:t>
      </w:r>
    </w:p>
    <w:p w14:paraId="49E5801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11. Кошева Л. В. Ресурси системного підходу у фізичному вихованні майбутніх</w:t>
      </w:r>
    </w:p>
    <w:p w14:paraId="04710B3E"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фахівців у вищій школі / Кошева Л. В // Педагогіка, психологія та медико-біологічні</w:t>
      </w:r>
    </w:p>
    <w:p w14:paraId="7FC9052A"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проблеми фізичного виховання і спорту : наук. моногр. / за ред. С.С. Єрмакова. – Х. : ХДАДМ</w:t>
      </w:r>
    </w:p>
    <w:p w14:paraId="5DD80C9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(ХХПІ), 2007. – №11. – С.139–143.</w:t>
      </w:r>
    </w:p>
    <w:p w14:paraId="44674808"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12. Круцевич Т. Ю. Наукові основи фізичного виховання / Т. Ю. Круцевич. – К. :</w:t>
      </w:r>
    </w:p>
    <w:p w14:paraId="4943329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Знання України, 2001. – 23 с.</w:t>
      </w:r>
    </w:p>
    <w:p w14:paraId="31F7F8C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13. Круцевич Т. Ю. Физическое воспитание как социальное явление / Т. Ю.Круцевич,</w:t>
      </w:r>
    </w:p>
    <w:p w14:paraId="1110FB0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 Петровський // Наука в олимпийском спорте. – 2001. – №3. – С. 3 –15.</w:t>
      </w:r>
    </w:p>
    <w:p w14:paraId="537A657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14. Круцевич Т. Інноваційні процеси у сфері підготовки та перепідготовки кадрів з</w:t>
      </w:r>
    </w:p>
    <w:p w14:paraId="1992D1E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фізичної культури / Т. Круцевич, М. Зайцева // Теорія і методика фізичного виховання і</w:t>
      </w:r>
    </w:p>
    <w:p w14:paraId="308C798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спорту. – 2005. – № 4. – С. 41–44</w:t>
      </w:r>
    </w:p>
    <w:p w14:paraId="181F9A6C"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15. Леко Б. Теоретико-методологічні та психолого-валеологічні виміри процесу</w:t>
      </w:r>
    </w:p>
    <w:p w14:paraId="0F73DB4F"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фізичного виховання у вищих навчальних закладах / Богдан Леко // Молода спортивна наука</w:t>
      </w:r>
    </w:p>
    <w:p w14:paraId="6AB11068"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України : зб. наук. пр. з галузі фіз.. культури та спорту. – Л., 2004. – Вип. 8, т. 3. – С.198–205.</w:t>
      </w:r>
    </w:p>
    <w:p w14:paraId="25CF5427"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16. Обозов Н. Н. О трехкомпонентной структуре межличностного взаимодействия /</w:t>
      </w:r>
    </w:p>
    <w:p w14:paraId="1DDC2500"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Н. Н.Обозов // Психология межличностного познания / под ред. А. А. Бодалева – М. :</w:t>
      </w:r>
    </w:p>
    <w:p w14:paraId="218439C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Педагогика. – 2001. – 223 с.</w:t>
      </w:r>
    </w:p>
    <w:p w14:paraId="68A8894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17. Петровская Л. А. Компетентность в общении: Социально-психологический</w:t>
      </w:r>
    </w:p>
    <w:p w14:paraId="24A6BB9D"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тренинг / Л. А. Петровская. – М. : Изд-во МГУ, 2004. – 216 с.</w:t>
      </w:r>
    </w:p>
    <w:p w14:paraId="2B783B9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18. Сергієнко Л. П. Інноваційний зміст системи підготовки спеціалістів фізичного</w:t>
      </w:r>
    </w:p>
    <w:p w14:paraId="3E921918"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виховання і спорту / Л. П. Сергієнко // Спортивний вісник Придніпров’я. – 2003. – № 3/4. –</w:t>
      </w:r>
    </w:p>
    <w:p w14:paraId="05D98B62"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 23–32.</w:t>
      </w:r>
    </w:p>
    <w:p w14:paraId="05C4E408"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lastRenderedPageBreak/>
        <w:t>Аналіз стану дослідження проблеми спілкування вчителя фізичної культури… 31</w:t>
      </w:r>
    </w:p>
    <w:p w14:paraId="6D6CA793"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19. Соболь Н. М. Індивідуальний стиль спілкування як засіб формування особистості</w:t>
      </w:r>
    </w:p>
    <w:p w14:paraId="7C6593BB"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Н. М. Соболь, Л. М. Романишина // Методы совершенствования фундаментального</w:t>
      </w:r>
    </w:p>
    <w:p w14:paraId="5FE16B56"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образования в школах и вузах. – Севастополь : Изд-во Сев. НТУ, 2002. – C. 96–98.</w:t>
      </w:r>
    </w:p>
    <w:p w14:paraId="65DFAC90"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20. Шиян Б. М. Підготовка вчителя фізичної культури третього тисячоліття /</w:t>
      </w:r>
    </w:p>
    <w:p w14:paraId="50EC06D9"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Шиян Б. М. // Концепція розвитку галузі фізичного виховання і спорту в Україні : зб. наук. пр.</w:t>
      </w:r>
    </w:p>
    <w:p w14:paraId="09CF9A50"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 Рівне, 2001. – Вип. 2. – С. 371–374</w:t>
      </w:r>
    </w:p>
    <w:p w14:paraId="7C5F9C9E"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Стаття надійшла до редколегії 19.05.2014</w:t>
      </w:r>
    </w:p>
    <w:p w14:paraId="7B084405" w14:textId="77777777" w:rsidR="00BC4F7C"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Прийнята до друку 20.05.2014</w:t>
      </w:r>
    </w:p>
    <w:p w14:paraId="4D1F4137" w14:textId="07265FF1" w:rsidR="00BC71E9" w:rsidRPr="00BC4F7C" w:rsidRDefault="00BC4F7C" w:rsidP="00BC4F7C">
      <w:pPr>
        <w:spacing w:after="0" w:line="276" w:lineRule="auto"/>
        <w:jc w:val="both"/>
        <w:rPr>
          <w:rFonts w:ascii="Times New Roman" w:hAnsi="Times New Roman" w:cs="Times New Roman"/>
          <w:sz w:val="28"/>
          <w:szCs w:val="28"/>
        </w:rPr>
      </w:pPr>
      <w:r w:rsidRPr="00BC4F7C">
        <w:rPr>
          <w:rFonts w:ascii="Times New Roman" w:hAnsi="Times New Roman" w:cs="Times New Roman"/>
          <w:sz w:val="28"/>
          <w:szCs w:val="28"/>
        </w:rPr>
        <w:t>Підписана до друку 27.06.2014</w:t>
      </w:r>
    </w:p>
    <w:sectPr w:rsidR="00BC71E9" w:rsidRPr="00BC4F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1B"/>
    <w:rsid w:val="0015361B"/>
    <w:rsid w:val="00BC4F7C"/>
    <w:rsid w:val="00BC7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CE4F7-1256-4580-AE07-7E2E8959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4570</Words>
  <Characters>26054</Characters>
  <Application>Microsoft Office Word</Application>
  <DocSecurity>0</DocSecurity>
  <Lines>217</Lines>
  <Paragraphs>61</Paragraphs>
  <ScaleCrop>false</ScaleCrop>
  <Company/>
  <LinksUpToDate>false</LinksUpToDate>
  <CharactersWithSpaces>30563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2020-04-06T14:01:00Z</dcterms:created>
  <dcterms:modified xsi:type="dcterms:W3CDTF">2020-04-06T14:02:00Z</dcterms:modified>
</cp:coreProperties>
</file>