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7C67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Бублик Сергій, Синиця Андрій</w:t>
      </w:r>
    </w:p>
    <w:p w14:paraId="4246B3E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14:paraId="2D6F8BF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РІВЕНЬ СФОРМОВАНОСТІ ПСИХОФІЗИЧНИХ ЯКОСТЕЙ МОЛОДШИХ ШКОЛЯРІВ</w:t>
      </w:r>
    </w:p>
    <w:p w14:paraId="2B5A4D2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 теоретико-методичному та експериментальному ракурсі розкривається проблематика розвитку</w:t>
      </w:r>
    </w:p>
    <w:p w14:paraId="424F1F7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психофізичних якостей дітей. Науково обґрунтованим постає факт необхідності та доцільності</w:t>
      </w:r>
    </w:p>
    <w:p w14:paraId="7076346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акцентованого впливу на психофізичний розвиток школярів в процесі фізичного виховання. Проведений</w:t>
      </w:r>
    </w:p>
    <w:p w14:paraId="01C6158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експеримент вказує на низькі показники розвитку нейродинамічних властивостей. Функціональні властивості</w:t>
      </w:r>
    </w:p>
    <w:p w14:paraId="2734FDD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вищої нервової діяльності дітей є такими, що не сприяють ефективному навчально-пізнавальному процесу.</w:t>
      </w:r>
    </w:p>
    <w:p w14:paraId="36F9F4A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Ключові слова: психофізичні якості, школярі, сила нервових процесів.</w:t>
      </w:r>
    </w:p>
    <w:p w14:paraId="2E2A635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Сергей Бублик, Андрей Синица. Уровень сформированности психофизических качеств младших</w:t>
      </w:r>
    </w:p>
    <w:p w14:paraId="2B3293F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школьников. В теоретико-методическом и экспериментальном ракурсе раскрывается проблематика</w:t>
      </w:r>
    </w:p>
    <w:p w14:paraId="4E6358E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развития психофизических качеств детей. Научно обоснованным возникает факт необходимости и</w:t>
      </w:r>
    </w:p>
    <w:p w14:paraId="545563A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целесообразности акцентированного воздействия на психофизическое развитие школьников в процессе</w:t>
      </w:r>
    </w:p>
    <w:p w14:paraId="6ADD45E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физического воспитания. Эксперимент указывает на низкие показатели развития нейродинамических</w:t>
      </w:r>
    </w:p>
    <w:p w14:paraId="45CE896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качеств. Функциональные свойства высшей нервной деятельности детей таковы, что не способствуют</w:t>
      </w:r>
    </w:p>
    <w:p w14:paraId="1F7A04F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эффективному учебно-познавательному процессу.</w:t>
      </w:r>
    </w:p>
    <w:p w14:paraId="271D5BB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Ключевые слова: психофизические качества, школьники, сила нервных процессов.</w:t>
      </w:r>
    </w:p>
    <w:p w14:paraId="2C532E4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D00">
        <w:rPr>
          <w:rFonts w:ascii="Times New Roman" w:hAnsi="Times New Roman" w:cs="Times New Roman"/>
          <w:sz w:val="28"/>
          <w:szCs w:val="28"/>
          <w:lang w:val="en-US"/>
        </w:rPr>
        <w:t>Sergii Bublyk, Andrii Sinitsa. Level development of psychophysical qualities of younger pupils.</w:t>
      </w:r>
    </w:p>
    <w:p w14:paraId="0E2239C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D00">
        <w:rPr>
          <w:rFonts w:ascii="Times New Roman" w:hAnsi="Times New Roman" w:cs="Times New Roman"/>
          <w:sz w:val="28"/>
          <w:szCs w:val="28"/>
          <w:lang w:val="en-US"/>
        </w:rPr>
        <w:t>The article shows the problem of younger pupils’ psychophysical qualities development according to theoreticmethodological and experimental foreshortenings. The scientific-substantiated fact physical exercises using in order to</w:t>
      </w:r>
    </w:p>
    <w:p w14:paraId="520E2ED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D00">
        <w:rPr>
          <w:rFonts w:ascii="Times New Roman" w:hAnsi="Times New Roman" w:cs="Times New Roman"/>
          <w:sz w:val="28"/>
          <w:szCs w:val="28"/>
          <w:lang w:val="en-US"/>
        </w:rPr>
        <w:t>increase the psychophysical level. The experiment allows to state the fact of low index younger pupils’ neurodynamic</w:t>
      </w:r>
    </w:p>
    <w:p w14:paraId="052737B6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D00">
        <w:rPr>
          <w:rFonts w:ascii="Times New Roman" w:hAnsi="Times New Roman" w:cs="Times New Roman"/>
          <w:sz w:val="28"/>
          <w:szCs w:val="28"/>
          <w:lang w:val="en-US"/>
        </w:rPr>
        <w:t>characteristic forming. The functional characteristic of higher nervous activity of children organism don’t allow to master</w:t>
      </w:r>
    </w:p>
    <w:p w14:paraId="4C90F98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D00">
        <w:rPr>
          <w:rFonts w:ascii="Times New Roman" w:hAnsi="Times New Roman" w:cs="Times New Roman"/>
          <w:sz w:val="28"/>
          <w:szCs w:val="28"/>
          <w:lang w:val="en-US"/>
        </w:rPr>
        <w:t>educational materials.</w:t>
      </w:r>
    </w:p>
    <w:p w14:paraId="70C1F45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D00">
        <w:rPr>
          <w:rFonts w:ascii="Times New Roman" w:hAnsi="Times New Roman" w:cs="Times New Roman"/>
          <w:sz w:val="28"/>
          <w:szCs w:val="28"/>
          <w:lang w:val="en-US"/>
        </w:rPr>
        <w:t>Key words: psychophysical quality, pupils, the strength of the nervous processes.</w:t>
      </w:r>
    </w:p>
    <w:p w14:paraId="5BC81D0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Постановка проблеми та аналіз результатів останніх досліджень. Останнім часом в Україні</w:t>
      </w:r>
    </w:p>
    <w:p w14:paraId="270D700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відзначається стійка тенденція до інтенсифікації навчально-пізнавальної діяльності, передчасний</w:t>
      </w:r>
    </w:p>
    <w:p w14:paraId="498F8D0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початок дошкільного систематичного навчання, невідповідність програм та технологій навчання</w:t>
      </w:r>
    </w:p>
    <w:p w14:paraId="2321AF7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функціональним і віковим особливостям дітей, все це призводить до зниження рухової активності дітей і</w:t>
      </w:r>
    </w:p>
    <w:p w14:paraId="5E54457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як наслідок погіршення показників здоров’я дитячого населення, зниженню працездатності та показників</w:t>
      </w:r>
    </w:p>
    <w:p w14:paraId="61FA922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 xml:space="preserve">функціонального стану організму школярів. </w:t>
      </w:r>
    </w:p>
    <w:p w14:paraId="64C6599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Науковий часопис НПУ імені М.П. Драгоманова Випуск 3 (46)’ 2014</w:t>
      </w:r>
    </w:p>
    <w:p w14:paraId="28677A6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23</w:t>
      </w:r>
    </w:p>
    <w:p w14:paraId="24D0848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Сучасні вимоги, які пред’являє суспільство до стану здоров’я та фізичної підготовленості дітей,</w:t>
      </w:r>
    </w:p>
    <w:p w14:paraId="6E78520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обумовлюють необхідність якісного покращення процесу фізичного виховання в загальноосвітніх</w:t>
      </w:r>
    </w:p>
    <w:p w14:paraId="18F0D35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закладах, а саме у школах. Одним з пріоритетних питань теорії та практики фізичної культури у школі є</w:t>
      </w:r>
    </w:p>
    <w:p w14:paraId="69E81B4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вдосконалення методики фізичного виховання дітей молодшого шкільного віку. Це пов’язано з тим, що</w:t>
      </w:r>
    </w:p>
    <w:p w14:paraId="086A490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саме в цей віковий період, по перше, відбувається бурхливий розвиток і становлення усіх функцій та</w:t>
      </w:r>
    </w:p>
    <w:p w14:paraId="707F94A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систем організму, формуються важливі базові вміння та навички, створюється фундамент рухової</w:t>
      </w:r>
    </w:p>
    <w:p w14:paraId="697612E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діяльності дитини; по друге, молодші школярі дуже сприйнятливі до різних педагогічних навчальних та</w:t>
      </w:r>
    </w:p>
    <w:p w14:paraId="71C0BC2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тренувальних впливів; по третє, саме на цьому етапі вікового розвитку закладається основа майже усіх</w:t>
      </w:r>
    </w:p>
    <w:p w14:paraId="09FFFF6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характеристик фізичної підготовленості дорослої людини [2].</w:t>
      </w:r>
    </w:p>
    <w:p w14:paraId="3CF5485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 думку багатьох спеціалістів в області фізичного виховання та спорту [2,7,8], рухова</w:t>
      </w:r>
    </w:p>
    <w:p w14:paraId="28E40C9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підготовленість тісно взаємопов’язана з психофізичними якостями індивіда.</w:t>
      </w:r>
    </w:p>
    <w:p w14:paraId="4FC4BDE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Аналіз науково-методичної літератури виявив наявність інтересу вітчизняних та закордонних</w:t>
      </w:r>
    </w:p>
    <w:p w14:paraId="49B6ED3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дослідників до: розвиток психофізичних якостей спортсменів з врахуванням їх вузької спеціалізації</w:t>
      </w:r>
    </w:p>
    <w:p w14:paraId="09B8033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[3,9,10]; вплив фізичних вправ на психічний та фізичний розвиток дитини [2,11] теоретична розробка</w:t>
      </w:r>
    </w:p>
    <w:p w14:paraId="73604ED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механізмів сенсомоторики [8], психофізичних якостей [5,6]; визначення змісту психофізичних якостей та</w:t>
      </w:r>
    </w:p>
    <w:p w14:paraId="50BC68B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розробка методик розвитку окремих психофізичних якостей в процесі фізичного виховання [4,10,11].</w:t>
      </w:r>
    </w:p>
    <w:p w14:paraId="670AF92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Водночас питання розвитку психофізичних якостей молодших школярів вивчено недостатньо, що</w:t>
      </w:r>
    </w:p>
    <w:p w14:paraId="2B04DC2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негативно позначається на процесі їх фізичного виховання.</w:t>
      </w:r>
    </w:p>
    <w:p w14:paraId="747EAA9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Визначення структури психофізичних якостей, пошук надійних критеріїв для їх оцінки,</w:t>
      </w:r>
    </w:p>
    <w:p w14:paraId="3A636EA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систематизація та упорядкування здібностей-компонентів є актуальним завданням, вирішення якого</w:t>
      </w:r>
    </w:p>
    <w:p w14:paraId="1399943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допоможе тим хто займається оволодівати рухами ефективніше, в найбільш доцільній послідовності. З</w:t>
      </w:r>
    </w:p>
    <w:p w14:paraId="05D8437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огляду на це важливого значення набувають дослідження ролі психофізичних якостей у забезпеченні</w:t>
      </w:r>
    </w:p>
    <w:p w14:paraId="54A0461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рухової підготовки дітей.</w:t>
      </w:r>
    </w:p>
    <w:p w14:paraId="23AE3D8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Мета роботи полягає у вивченні рівня сформованості сили нервових процесів молодших</w:t>
      </w:r>
    </w:p>
    <w:p w14:paraId="6E7BDF2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школярів.</w:t>
      </w:r>
    </w:p>
    <w:p w14:paraId="212BC27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Організація та методи дослідження. Програма дослідження представляє собою науковообґрунтовану систему методологічних положень індивідуального розвитку психофізичних якостей [4,5].</w:t>
      </w:r>
    </w:p>
    <w:p w14:paraId="26D0222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У експериментальній частині роботи прийняло участь 352 хлопчиків та дівчаток – 174 і 178 відповідно.</w:t>
      </w:r>
    </w:p>
    <w:p w14:paraId="19BBF51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Діти є учнями загальноосвітніх шкіл міста Івано-Франківська. Нами використано наступні методи:</w:t>
      </w:r>
    </w:p>
    <w:p w14:paraId="5AB7081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теоретичні – аналіз науково-методичної літератури, синтез, порівняння і узагальнення отриманих даних;</w:t>
      </w:r>
    </w:p>
    <w:p w14:paraId="3ABD464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практичні – методика М. В. Макаренко для вивчення нейродинамічних властивостей вищої нервової</w:t>
      </w:r>
    </w:p>
    <w:p w14:paraId="0A3EAE7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діяльності з використанням комп’ютерної системи “Діагност-1” [5]. Кількісні показники проаналізовані за</w:t>
      </w:r>
    </w:p>
    <w:p w14:paraId="21B7274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допомогою методів математичної статистики.</w:t>
      </w:r>
    </w:p>
    <w:p w14:paraId="0A6A9CC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Методика М. В. Макаренка спрямована на виявлення простих і складних сенсомоторних реакцій</w:t>
      </w:r>
    </w:p>
    <w:p w14:paraId="370DF4F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та оцінювання здатності вищих відділів центральної нервової системи забезпечувати максимально</w:t>
      </w:r>
    </w:p>
    <w:p w14:paraId="2D7B335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можливий для кожного респондента рівень швидкої дії за безпомилковим диференціюванням</w:t>
      </w:r>
    </w:p>
    <w:p w14:paraId="6A6D96B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подразників з врахуванням швидкості, якості та кількості їх переробки, що зумовлені не лише високо</w:t>
      </w:r>
    </w:p>
    <w:p w14:paraId="093C3CA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генетично детермінованими типологічними властивостями вищої нервової діяльності, а й параметрами</w:t>
      </w:r>
    </w:p>
    <w:p w14:paraId="66EFBFC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уваги.</w:t>
      </w:r>
    </w:p>
    <w:p w14:paraId="169C87A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Результати дослідження та їх обговорення. Сила нервових процесів є показником</w:t>
      </w:r>
    </w:p>
    <w:p w14:paraId="0E0D46D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працездатності нервових клітин – зокрема і нервової системи – загалом. Стійка нервова система, на</w:t>
      </w:r>
    </w:p>
    <w:p w14:paraId="2E63AE4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думку науковців [1], витримує більше по величині і тривалості навантаження. Теппінг-тест заснований</w:t>
      </w:r>
    </w:p>
    <w:p w14:paraId="4120A8A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 визначенні динаміки максимального темпу рухів рукою та спрямований на вивчення сили нервової</w:t>
      </w:r>
    </w:p>
    <w:p w14:paraId="1CF34C5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системи індивіда.</w:t>
      </w:r>
    </w:p>
    <w:p w14:paraId="3CC368A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М. В. Макаренко [5] стверджує, що використання методики “Діагност-1” має велику наукову</w:t>
      </w:r>
    </w:p>
    <w:p w14:paraId="2F920B4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цінність, коли необхідно встановити вплив на функціональний стан кори великих півкуль головного</w:t>
      </w:r>
    </w:p>
    <w:p w14:paraId="10C8A43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мозку різноманітних факторів зовнішнього та внутрішнього середовища. Це стосується втоми,</w:t>
      </w:r>
    </w:p>
    <w:p w14:paraId="7C51065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відпочинку, фізичного та розумового навантаження, дії різноманітних фармакологічних речовин, гіпоксії,</w:t>
      </w:r>
    </w:p>
    <w:p w14:paraId="4B6CCCB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невагомості, емоційного стану друзів та рідних тощо. В усіх цих випадках коливання рівня рухливості і</w:t>
      </w:r>
    </w:p>
    <w:p w14:paraId="27F72AD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сили нервових процесів, як і властивостей реакцій сенсомоторних функцій в той чи інший бік можуть</w:t>
      </w:r>
    </w:p>
    <w:p w14:paraId="5032DB6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бути використані поряд із застосуванням їх для оцінки індивідуальних відмінностей між людьми як</w:t>
      </w:r>
    </w:p>
    <w:p w14:paraId="4A172CA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чутливих та об’єктивних індикаторів поведінки [4].</w:t>
      </w:r>
    </w:p>
    <w:p w14:paraId="761995C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За результатами дослідження спрямованого на визначення показників сили нервових процесів</w:t>
      </w:r>
    </w:p>
    <w:p w14:paraId="4E94D91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(СНП), школярів на етапі навчальної діяльності, з’ясовано, що низька результативність виконання</w:t>
      </w:r>
    </w:p>
    <w:p w14:paraId="3F5894A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Серія 15. Науково-педагогічні проблеми фізичної культури (фізична культура і спорт)</w:t>
      </w:r>
    </w:p>
    <w:p w14:paraId="444ABF7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F8C4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24</w:t>
      </w:r>
    </w:p>
    <w:p w14:paraId="3DD4353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завдань властива для 35,22%, середня – 28,69%, висока – 36,06% дітей (рис. 1.).</w:t>
      </w:r>
    </w:p>
    <w:p w14:paraId="1109464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Необхідно наголосити, що шкалу сили нервових процесів утворює загальна кількість помилок (у</w:t>
      </w:r>
    </w:p>
    <w:p w14:paraId="2BDA32D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відсотках до суми експозиції сигналів), які були зроблені обстежуваним за період виконання</w:t>
      </w:r>
    </w:p>
    <w:p w14:paraId="6CDC3CA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експериментального завдання. Отже, чим менше допущених помилок, тим вища сила нервових</w:t>
      </w:r>
    </w:p>
    <w:p w14:paraId="58101D3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процесів.</w:t>
      </w:r>
    </w:p>
    <w:p w14:paraId="7D3D067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36,06</w:t>
      </w:r>
    </w:p>
    <w:p w14:paraId="292DF46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28,69</w:t>
      </w:r>
    </w:p>
    <w:p w14:paraId="6304C52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35,22</w:t>
      </w:r>
    </w:p>
    <w:p w14:paraId="490BCDB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низький</w:t>
      </w:r>
    </w:p>
    <w:p w14:paraId="64E0DFC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середній</w:t>
      </w:r>
    </w:p>
    <w:p w14:paraId="21F64C8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високий</w:t>
      </w:r>
    </w:p>
    <w:p w14:paraId="00E3CD5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Рис. 1. Розподіл школярів за рівнем сили нервових процесів (у %)</w:t>
      </w:r>
    </w:p>
    <w:p w14:paraId="3E4834D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 рівні психологічних якостей СНП проявляється як володіння собою та здатність працювати за</w:t>
      </w:r>
    </w:p>
    <w:p w14:paraId="73207146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екстремальних умов, витримка, рішучість, активність, сміливість, відповідальність. Здатність не</w:t>
      </w:r>
    </w:p>
    <w:p w14:paraId="3EA68D2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піддаватись у провокуючих ситуаціях занадто високому психоемоційному напруженню (істерії),</w:t>
      </w:r>
    </w:p>
    <w:p w14:paraId="1682F63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спроможність стримати себе та заволодіти ситуацією, знайти правильне рішення та реалізувати його (в</w:t>
      </w:r>
    </w:p>
    <w:p w14:paraId="392BF03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тому числі за умов браку часу, інформаційної невизначеності).</w:t>
      </w:r>
    </w:p>
    <w:p w14:paraId="65AB918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Для дітей із високим показником сили нервових процесів характерна хороша концентрація,</w:t>
      </w:r>
    </w:p>
    <w:p w14:paraId="01FB95B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стійкість до психоемоційного напруження, до розвитку втоми, але погана стійкість до монотонії.</w:t>
      </w:r>
    </w:p>
    <w:p w14:paraId="2BAAFF2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Важливо, що у представників зі слабкою нервовою системою наявна стійкість до монотонії, швидкодія,</w:t>
      </w:r>
    </w:p>
    <w:p w14:paraId="5A0BFA3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стійкість тіла та його ланок (низький тремор). Такі діти боязливі, у них погана толерантність, терпимість</w:t>
      </w:r>
    </w:p>
    <w:p w14:paraId="188B593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до втоми і нестачі кисню та інших труднощів, висока емоційна чутливість. Стан втоми при помірному</w:t>
      </w:r>
    </w:p>
    <w:p w14:paraId="34EB4EA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навантаженні пізніше розвивається у осіб із слабкою нервовою системою та інертністю нервових</w:t>
      </w:r>
    </w:p>
    <w:p w14:paraId="4235402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процесів, оскільки вони працюють більш економно (витрачають на одиницю роботи менше енергії) ніж</w:t>
      </w:r>
    </w:p>
    <w:p w14:paraId="0FEBBA3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особи із сильною нервовою системою. Тривалість центральної затримки інформації менше у дітей із</w:t>
      </w:r>
    </w:p>
    <w:p w14:paraId="6153AED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сильною нервовою системою, вірогідно за рахунок їх більшої рішучості та кращої концентрації уваги у</w:t>
      </w:r>
    </w:p>
    <w:p w14:paraId="6267464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складних ситуаціях. Якщо враховувати, що систематичні навантаження супроводжуються тривалими</w:t>
      </w:r>
    </w:p>
    <w:p w14:paraId="2F00A36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аферентними імпульсами, які поступають в нервову систему та передбачають формування порогу</w:t>
      </w:r>
    </w:p>
    <w:p w14:paraId="468A9A4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збудження і гальмування, то можна вважати, що для школярів з високим показником досліджуваного</w:t>
      </w:r>
    </w:p>
    <w:p w14:paraId="4E4DCED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явища характерна витривалість основних нервових процесів нарівні з віковими морфо функціональними</w:t>
      </w:r>
    </w:p>
    <w:p w14:paraId="1A05E72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змінами у головному мозку. Кількість помилок у дітей з невисоким рівнем сили нервових процесів сягає</w:t>
      </w:r>
    </w:p>
    <w:p w14:paraId="6F81881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22,01 ± 1,8%. Вона є близькою до даних, наведених В.С. Лизогубом [4]. Проте слід відмітити, що нами</w:t>
      </w:r>
    </w:p>
    <w:p w14:paraId="574F2B7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проведено обстеження школярів віком 9-11 років, а В.С. Лизогуб диференціює їх на вибірки 10-11 та 12-</w:t>
      </w:r>
    </w:p>
    <w:p w14:paraId="1343E60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13 років. Вчений стверджує, що з плином часу відбувається суттєве зростання нейродинамічних</w:t>
      </w:r>
    </w:p>
    <w:p w14:paraId="2EDC53F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властивостей. Ним виявлено, що особи першої та другої груп допускали в середньому 19,3±0,7% і</w:t>
      </w:r>
    </w:p>
    <w:p w14:paraId="558CFD4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17,5±1,3% помилок відповідно. Автор наголошує, що періоди інтенсивного розвитку сили нервових</w:t>
      </w:r>
    </w:p>
    <w:p w14:paraId="1CDD2D2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процесів змінюються повільними [4]. Шляхом використання тепінг-тесту методики “Діагност-1” нами</w:t>
      </w:r>
    </w:p>
    <w:p w14:paraId="6C1A69B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з’ясовано, що загальна кількість ударів здійснених дітьми на спеціальному високочутливому пристрої в</w:t>
      </w:r>
    </w:p>
    <w:p w14:paraId="4C5679E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середньому дорівнює 148,5±2,55. При цьому кількість ударів у хлопчиків та дівчат 9-11 річного віку</w:t>
      </w:r>
    </w:p>
    <w:p w14:paraId="2C90816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дещо різняться. Так у дівчат цей показник 147±2,6, а у хлопців 150±2,5 ударів за 30 с експозицію.</w:t>
      </w:r>
    </w:p>
    <w:p w14:paraId="3EC0C2A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Профіль кривої працездатності при виконанні даного тесту визначається витривалістю нервової</w:t>
      </w:r>
    </w:p>
    <w:p w14:paraId="03F94F8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системи і дає можливість визначити силу нервової системи, яку можна умовно розділити на сильну,</w:t>
      </w:r>
    </w:p>
    <w:p w14:paraId="0E6C980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середню, середньо слабку та слабку.</w:t>
      </w:r>
    </w:p>
    <w:p w14:paraId="77102D6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Таблиця 1</w:t>
      </w:r>
    </w:p>
    <w:p w14:paraId="42AB073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Результати діагностування хлопчиків за тепінг-тестом</w:t>
      </w:r>
    </w:p>
    <w:p w14:paraId="363F819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Хлопчики</w:t>
      </w:r>
    </w:p>
    <w:p w14:paraId="3D5B972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Показники</w:t>
      </w:r>
    </w:p>
    <w:p w14:paraId="7DC2CBC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X s Max min</w:t>
      </w:r>
    </w:p>
    <w:p w14:paraId="35112B06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перші 5 с 28 4 39 19</w:t>
      </w:r>
    </w:p>
    <w:p w14:paraId="6EAC5DD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 xml:space="preserve">Кіл-ть ударів за другі 5 с 28 2 35 17 </w:t>
      </w:r>
    </w:p>
    <w:p w14:paraId="6598168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Науковий часопис НПУ імені М.П. Драгоманова Випуск 3 (46)’ 2014</w:t>
      </w:r>
    </w:p>
    <w:p w14:paraId="16A63AB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25</w:t>
      </w:r>
    </w:p>
    <w:p w14:paraId="0226BB3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треті 5 с 26 3 33 17</w:t>
      </w:r>
    </w:p>
    <w:p w14:paraId="22E842A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четверті 5 с 24 3 30 20</w:t>
      </w:r>
    </w:p>
    <w:p w14:paraId="43520A8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п’яті 5 с 23 4 30 20</w:t>
      </w:r>
    </w:p>
    <w:p w14:paraId="3D6B230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шості 5 с 21 2 29 19</w:t>
      </w:r>
    </w:p>
    <w:p w14:paraId="522AB32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Загальна кількість ударів (30 с) 150 16 196 112</w:t>
      </w:r>
    </w:p>
    <w:p w14:paraId="4B27DE8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Показники та профілі середніх, максимальних та мінімальних значень частоти постукувань за 5</w:t>
      </w:r>
    </w:p>
    <w:p w14:paraId="5391729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секундними проміжками часу для хлопчиків та дівчаток 9-11 років зображено в таблиці 1 та 2.</w:t>
      </w:r>
    </w:p>
    <w:p w14:paraId="0DE684A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Середні показники максимального темпу при виконанні тепінг-тесту хлопчиків за перші 10 с.</w:t>
      </w:r>
    </w:p>
    <w:p w14:paraId="5F7C5E3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підтримуються на початковому рівні, а потім знижуються. Такий профіль відповідає проміжному типу між</w:t>
      </w:r>
    </w:p>
    <w:p w14:paraId="4137A33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рівним та нисхідним типами і властивий середньослабкій нервовій системі.</w:t>
      </w:r>
    </w:p>
    <w:p w14:paraId="0E7CA3F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Профіль максимальних показників хлопчиків відповідає увігнутому типу, що також притаманно</w:t>
      </w:r>
    </w:p>
    <w:p w14:paraId="5EABC6D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середньослабкій нервовій системі; мінімальні показники підвищуються до 20 секунди, а потім дещо</w:t>
      </w:r>
    </w:p>
    <w:p w14:paraId="7EF7630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знижуються.</w:t>
      </w:r>
    </w:p>
    <w:p w14:paraId="739F876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Таблиця 2</w:t>
      </w:r>
    </w:p>
    <w:p w14:paraId="4A1A04D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Результати діагностування дівчаток за тепінг-тестом</w:t>
      </w:r>
    </w:p>
    <w:p w14:paraId="633842C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Дівчата</w:t>
      </w:r>
    </w:p>
    <w:p w14:paraId="0067DA7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Показники</w:t>
      </w:r>
    </w:p>
    <w:p w14:paraId="2B34C3D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X s Max min</w:t>
      </w:r>
    </w:p>
    <w:p w14:paraId="224A33A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перші 5 с 28 2 37 22</w:t>
      </w:r>
    </w:p>
    <w:p w14:paraId="13AC4B0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другі 5 с 29 2 36 20</w:t>
      </w:r>
    </w:p>
    <w:p w14:paraId="53C7690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треті 5 с 26 2 32 18</w:t>
      </w:r>
    </w:p>
    <w:p w14:paraId="24159D7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четверті 5 с 21 4 29 17</w:t>
      </w:r>
    </w:p>
    <w:p w14:paraId="6C47C416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п’яті 5 с 23 3 27 19</w:t>
      </w:r>
    </w:p>
    <w:p w14:paraId="183A6D9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Кіл-ть ударів за шості 5 с 20 2 27 15</w:t>
      </w:r>
    </w:p>
    <w:p w14:paraId="148BEFF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Загальна кількість ударів (30 с) 147 15 188 111</w:t>
      </w:r>
    </w:p>
    <w:p w14:paraId="5782691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Середні результати максимального темпу постукувань дівчаток знижуються починаючи вже з</w:t>
      </w:r>
    </w:p>
    <w:p w14:paraId="4107842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третього п’яти секундного відрізку тесту і залишаються на зниженому рівні на протязі всього часу</w:t>
      </w:r>
    </w:p>
    <w:p w14:paraId="5866C23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виконання роботи, що відповідає слабкій нервовій системі.</w:t>
      </w:r>
    </w:p>
    <w:p w14:paraId="793561D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Профілі максимальних та мінімальних результатів дівчаток, незважаючи на епізодичні</w:t>
      </w:r>
    </w:p>
    <w:p w14:paraId="0FF849B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підвищення частоти постукувань, загалом мають низхідний тип кривої, завдяки чому їх нервову систему</w:t>
      </w:r>
    </w:p>
    <w:p w14:paraId="43315AE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можна оцінити як слабку.</w:t>
      </w:r>
    </w:p>
    <w:p w14:paraId="577862A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Рухливість нервових процесів – одна з первинних властивостей нервової системи, що полягає у</w:t>
      </w:r>
    </w:p>
    <w:p w14:paraId="406E40C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здатності швидко реагувати на зміни оточуючого середовища. Дане явище хоча і не забезпечує швидке</w:t>
      </w:r>
    </w:p>
    <w:p w14:paraId="60B788B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переключення з однієї ситуації на іншу, але сприяє встановленню міцних умовно-рефлекторних зв’язків,</w:t>
      </w:r>
    </w:p>
    <w:p w14:paraId="7C0431A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що є основою для гарної рухової пам’яті.</w:t>
      </w:r>
    </w:p>
    <w:p w14:paraId="47F128A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Діти із інертністю нервових процесів можуть триваліше працювати як до появи втоми, так і після,</w:t>
      </w:r>
    </w:p>
    <w:p w14:paraId="09B1AB5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тому вони володіють більшою, ніж особи із високою рухливістю нервових процесів здатністю</w:t>
      </w:r>
    </w:p>
    <w:p w14:paraId="0007218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„викладатись”, у них відмічається більший ступінь втоми.</w:t>
      </w:r>
    </w:p>
    <w:p w14:paraId="2C9E8B6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Врівноваженість нервових процесів (разом із рухливістю) досить якісно впливає на формування</w:t>
      </w:r>
    </w:p>
    <w:p w14:paraId="59574B0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такої психічної властивості школярів як схильність до установки, тобто розвиток упередженого</w:t>
      </w:r>
    </w:p>
    <w:p w14:paraId="04E5699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відношення до ситуації, що очікується. При посиленні установчих тенденцій (а це майже завжди</w:t>
      </w:r>
    </w:p>
    <w:p w14:paraId="7011765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спостерігається при неврівноваженості нервових процесів із фіксацією збудження на якомусь певному</w:t>
      </w:r>
    </w:p>
    <w:p w14:paraId="68F6AED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факторі сигнальної дії) учень втрачає гнучкість у стратегічному плануванні та робиться досить</w:t>
      </w:r>
    </w:p>
    <w:p w14:paraId="5A9D6A7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ураженим при ситуації, що несподівано змінилася.</w:t>
      </w:r>
    </w:p>
    <w:p w14:paraId="6409DED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Проведений аналіз результатів тепінг-тесту свідчить, що в хлопчиків слабка нервова система</w:t>
      </w:r>
    </w:p>
    <w:p w14:paraId="69B7FF1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спостерігається у 25,86%, середньослабка - 36,78%, середня - 20,69% і сильна - у 16,67% (рис. 2).</w:t>
      </w:r>
    </w:p>
    <w:p w14:paraId="52C19BF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 дівчаток - 39,88% мали слабку нервову систему, 36,51% мали середньослабку нервову</w:t>
      </w:r>
    </w:p>
    <w:p w14:paraId="6888928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систему, 16,85% - середню та 6,76% - сильну нервову систему (рис. 3). Отже у основної маси дітей 9-11</w:t>
      </w:r>
    </w:p>
    <w:p w14:paraId="5A69B89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років показники сили нервової системи знаходяться у слабкому та середньо слабкому діапазоні.</w:t>
      </w:r>
    </w:p>
    <w:p w14:paraId="24DBE64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Таким чином, варіативність параметрів психофізичної системи школярів Івано-Франківська не є</w:t>
      </w:r>
    </w:p>
    <w:p w14:paraId="231F099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артефактом, а загальною властивістю пошуку поточної кумулятивної адаптації організму до умов</w:t>
      </w:r>
    </w:p>
    <w:p w14:paraId="78BEC13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зовнішнього та внутрішнього середовища. Наявність саме такого шляху відображається у підвищених</w:t>
      </w:r>
    </w:p>
    <w:p w14:paraId="4908188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Серія 15. Науково-педагогічні проблеми фізичної культури (фізична культура і спорт)</w:t>
      </w:r>
    </w:p>
    <w:p w14:paraId="56A1C51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2D93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26</w:t>
      </w:r>
    </w:p>
    <w:p w14:paraId="49243FB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значеннях коефіцієнту варіації середньої тривалості вирішення завдання з високим рівнем</w:t>
      </w:r>
    </w:p>
    <w:p w14:paraId="0EAC36E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сформованості психофізичних якостей.</w:t>
      </w:r>
    </w:p>
    <w:p w14:paraId="7FC402D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25,86</w:t>
      </w:r>
    </w:p>
    <w:p w14:paraId="1DAD6BF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36,78</w:t>
      </w:r>
    </w:p>
    <w:p w14:paraId="21139A6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20,69</w:t>
      </w:r>
    </w:p>
    <w:p w14:paraId="081739B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16,67</w:t>
      </w:r>
    </w:p>
    <w:p w14:paraId="7E0CC75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0</w:t>
      </w:r>
    </w:p>
    <w:p w14:paraId="4B491DF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5</w:t>
      </w:r>
    </w:p>
    <w:p w14:paraId="4F105FA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10</w:t>
      </w:r>
    </w:p>
    <w:p w14:paraId="423192D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15</w:t>
      </w:r>
    </w:p>
    <w:p w14:paraId="02DACC1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20</w:t>
      </w:r>
    </w:p>
    <w:p w14:paraId="1ED3AE7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25</w:t>
      </w:r>
    </w:p>
    <w:p w14:paraId="39D8387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30</w:t>
      </w:r>
    </w:p>
    <w:p w14:paraId="36F9F62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35</w:t>
      </w:r>
    </w:p>
    <w:p w14:paraId="2E66263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40</w:t>
      </w:r>
    </w:p>
    <w:p w14:paraId="1FD4EE3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слабка</w:t>
      </w:r>
    </w:p>
    <w:p w14:paraId="46C36C7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середньо слабка</w:t>
      </w:r>
    </w:p>
    <w:p w14:paraId="52255C8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середня</w:t>
      </w:r>
    </w:p>
    <w:p w14:paraId="7E5ADF6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сильна</w:t>
      </w:r>
    </w:p>
    <w:p w14:paraId="7F39A67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Рис. 2. Розподіл хлопчиків за рівнем сили нервових процесів (у %)</w:t>
      </w:r>
    </w:p>
    <w:p w14:paraId="61B4360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39,88</w:t>
      </w:r>
    </w:p>
    <w:p w14:paraId="59890AF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36,51</w:t>
      </w:r>
    </w:p>
    <w:p w14:paraId="7977C6C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16,85</w:t>
      </w:r>
    </w:p>
    <w:p w14:paraId="0311C0F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6,67</w:t>
      </w:r>
    </w:p>
    <w:p w14:paraId="5B23D91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0</w:t>
      </w:r>
    </w:p>
    <w:p w14:paraId="094CCEC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5</w:t>
      </w:r>
    </w:p>
    <w:p w14:paraId="62A6983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10</w:t>
      </w:r>
    </w:p>
    <w:p w14:paraId="2C29641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15</w:t>
      </w:r>
    </w:p>
    <w:p w14:paraId="4AF1D3D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20</w:t>
      </w:r>
    </w:p>
    <w:p w14:paraId="3A57F6B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25</w:t>
      </w:r>
    </w:p>
    <w:p w14:paraId="5BA13CC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30</w:t>
      </w:r>
    </w:p>
    <w:p w14:paraId="53A6484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35</w:t>
      </w:r>
    </w:p>
    <w:p w14:paraId="2D2FDAC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40</w:t>
      </w:r>
    </w:p>
    <w:p w14:paraId="1FE80DD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45</w:t>
      </w:r>
    </w:p>
    <w:p w14:paraId="2467778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слабка</w:t>
      </w:r>
    </w:p>
    <w:p w14:paraId="3062278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середньо слабка</w:t>
      </w:r>
    </w:p>
    <w:p w14:paraId="40932E9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середня</w:t>
      </w:r>
    </w:p>
    <w:p w14:paraId="696E90A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сильна</w:t>
      </w:r>
    </w:p>
    <w:p w14:paraId="51B0029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Рис. 3. Розподіл дівчат за рівнем сформованості сили нервових процесів (у %)</w:t>
      </w:r>
    </w:p>
    <w:p w14:paraId="685FAC2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ВИСНОВОК. У процесі дослідження встановлено, що одним з основних критеріїв ефективності</w:t>
      </w:r>
    </w:p>
    <w:p w14:paraId="395D0DF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навчальної діяльності у площині реалізації найбільш ефективних прийомів засвоєння комплексу</w:t>
      </w:r>
    </w:p>
    <w:p w14:paraId="41EDB1D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рухових дій є психофізичні якості школярів, а саме сила нервових процесів. Проведений аналіз</w:t>
      </w:r>
    </w:p>
    <w:p w14:paraId="56CC81A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результатів рівня сформованості психофізичних якостей у дітей вказує на те, що в дітей слабка та</w:t>
      </w:r>
    </w:p>
    <w:p w14:paraId="7E961FB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середньо слабка нервова система спостерігається у більшості респондентів. Психофізичні якості є</w:t>
      </w:r>
    </w:p>
    <w:p w14:paraId="604B464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основою ефективної навчально-пізнавальної діяльності дітей. Більше того, якщо дитина не відповідає</w:t>
      </w:r>
    </w:p>
    <w:p w14:paraId="42D3343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психофізичним вимогам, яких потребує вид діяльності, то негативні наслідки такої невідповідності за</w:t>
      </w:r>
    </w:p>
    <w:p w14:paraId="3B86B41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несприятливих умов практично неминучі.</w:t>
      </w:r>
    </w:p>
    <w:p w14:paraId="39B894B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ПЕРСПЕКТИВИ ПОДАЛЬШИХ НАУКОВИХ ПОШУКІВ у вирішенні піднятої проблематики</w:t>
      </w:r>
    </w:p>
    <w:p w14:paraId="792E756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вбачаємо у вивченні впливу різноманітних засобів фізичного виховання на розвиток психофізичних</w:t>
      </w:r>
    </w:p>
    <w:p w14:paraId="065A64A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якостей дітей, вивченні механізмів вдосконалення фізичних якостей під впливом спеціально</w:t>
      </w:r>
    </w:p>
    <w:p w14:paraId="54D4471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розроблених програм та методик.</w:t>
      </w:r>
    </w:p>
    <w:p w14:paraId="6EB810D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ЛІТЕРАТУРА</w:t>
      </w:r>
    </w:p>
    <w:p w14:paraId="266A55D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1. Дрюков В. О. Психофізіологічна діагностика у спорті вищих досягнень: методичні рекомендації для</w:t>
      </w:r>
    </w:p>
    <w:p w14:paraId="586B848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тренерів, спортсменів, співробітників для комплексних наукових груп / В. О. Дрюков, Г. В. Коробейніков,</w:t>
      </w:r>
    </w:p>
    <w:p w14:paraId="2FC6FE37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Ю. О. Павленко. – К.: Науковий світ, 2004. – 29 с.</w:t>
      </w:r>
    </w:p>
    <w:p w14:paraId="0013440C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2. Круцевич Т. Ю. Контроль в физическом воспитании детей, подростков и юношей / Т. Ю. Круцевич ,</w:t>
      </w:r>
    </w:p>
    <w:p w14:paraId="7E263F7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М. И. Воробьёв. – Киев : НУФВСУ, 2005. – 195 с.</w:t>
      </w:r>
    </w:p>
    <w:p w14:paraId="1C5CF65F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3. Дрюков В. О. Психофізіологічна діагностика у спорті вищих досягнень: методичні рекомендації для</w:t>
      </w:r>
    </w:p>
    <w:p w14:paraId="356468A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тренерів, спортсменів, співробітників для комплексних наукових груп / В. О. Дрюков, Г. В. Коробейніков,</w:t>
      </w:r>
    </w:p>
    <w:p w14:paraId="6810068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Ю. О. Павленко. – К.: Науковий світ, 2004. – 29 с.</w:t>
      </w:r>
    </w:p>
    <w:p w14:paraId="49D7D29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4. Макаренко М. В. Методика проведення обстежень та оцінки індивідуальних нейродинамічних</w:t>
      </w:r>
    </w:p>
    <w:p w14:paraId="77B6F1B9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властивостей вищої нервової діяльності людини / М. В. Макаренко // Фізіологічний журнал. – 1999. – Т. 45. – № 4.</w:t>
      </w:r>
    </w:p>
    <w:p w14:paraId="4064449D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– С. 123–131.</w:t>
      </w:r>
    </w:p>
    <w:p w14:paraId="61A8FEF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5. Макаренко М. В. Нейродинамічні властивості спортсменів різної кваліфікації та спеціалізації /</w:t>
      </w:r>
    </w:p>
    <w:p w14:paraId="2B4B4CD0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М. В. Макаренко, В. С. Лизогуб, О. П. Безкопильний // Актуальні проблеми фізичної культури і спорту : зб. наук.</w:t>
      </w:r>
    </w:p>
    <w:p w14:paraId="02CE88A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праць. – К, 2004. – № 4. – С. 105–109.</w:t>
      </w:r>
    </w:p>
    <w:p w14:paraId="485E28C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lastRenderedPageBreak/>
        <w:t>6. Платонов В. Н. Общая теория подготовки спортсменов в олимпийском спорте / В. Н. Платонов. – К. :</w:t>
      </w:r>
    </w:p>
    <w:p w14:paraId="5F4ED1D4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 xml:space="preserve">Олимпийская литература, 1997. – 583 с. </w:t>
      </w:r>
    </w:p>
    <w:p w14:paraId="6DD48EB3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Науковий часопис НПУ імені М.П. Драгоманова Випуск 3 (46)’ 2014</w:t>
      </w:r>
    </w:p>
    <w:p w14:paraId="0E735D52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27</w:t>
      </w:r>
    </w:p>
    <w:p w14:paraId="7ACFC2A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7. Ровний А. С. Формування системи сенсорного контролю точнісних рухів спортсменів : автореф. дис. на</w:t>
      </w:r>
    </w:p>
    <w:p w14:paraId="0F6BF696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здобуття наук. ступеня докт. наук з фіз. вихов. і спорту : спец. 24.00.01 ,,Олімпійський і професійний спорт” /</w:t>
      </w:r>
    </w:p>
    <w:p w14:paraId="3BDF91AA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А. С. Ровний . – К., 2001. – 40 с.</w:t>
      </w:r>
    </w:p>
    <w:p w14:paraId="0AE3F0F1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8. Цимбалюк Ж. О. Вплив основних властивостей нервової системи на розвиток тактичного мислення</w:t>
      </w:r>
    </w:p>
    <w:p w14:paraId="659EFA4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юних баскетболісток : автореф. дис. на здобуття наук. ступеня канд. наук з фіз. фих. і спорту : спец. 24.00.01</w:t>
      </w:r>
    </w:p>
    <w:p w14:paraId="1EF486DB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,,Олімпійський і професійний спорт” / Ж. О. Цимбалюк. – Харків, 2003. – 23 с.</w:t>
      </w:r>
    </w:p>
    <w:p w14:paraId="25E64C36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9. Чекмарьова Н. Г. Критерії спортивного відбору дітей і підлітків за показниками розвитку психомоторних</w:t>
      </w:r>
    </w:p>
    <w:p w14:paraId="0F06867E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здібностей : автореф. дис. на здобуття наук. ступеня канд. наук з фіз. фих. і спорту : спец. 24.00.01 ,,Олімпійський</w:t>
      </w:r>
    </w:p>
    <w:p w14:paraId="08623F35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і професійний спорт” / Н. Г. Чекмарьова. – Дніпропетровськ, 2009. – 20 с.</w:t>
      </w:r>
    </w:p>
    <w:p w14:paraId="3C1F86E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10. Шестерова Л. Є. Вплив рівня активності сенсорних функцій на удосконалення рухових здібностей</w:t>
      </w:r>
    </w:p>
    <w:p w14:paraId="20874408" w14:textId="77777777" w:rsidR="00566D00" w:rsidRPr="00566D00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школярів середніх класів : автореф. дис. на здобуття наук. ступеня канд. наук з фіз. фих. і спорту : спец. 24.00.02</w:t>
      </w:r>
    </w:p>
    <w:p w14:paraId="4D1F4137" w14:textId="0049A0E8" w:rsidR="00BC71E9" w:rsidRPr="00BC4F7C" w:rsidRDefault="00566D00" w:rsidP="00566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00">
        <w:rPr>
          <w:rFonts w:ascii="Times New Roman" w:hAnsi="Times New Roman" w:cs="Times New Roman"/>
          <w:sz w:val="28"/>
          <w:szCs w:val="28"/>
        </w:rPr>
        <w:t>,,Фізична культура, фізичне виховання різних груп населення” / Л. Є. Шестерова. – Харків, 2004. – 20 с.</w:t>
      </w:r>
      <w:bookmarkStart w:id="0" w:name="_GoBack"/>
      <w:bookmarkEnd w:id="0"/>
    </w:p>
    <w:sectPr w:rsidR="00BC71E9" w:rsidRPr="00BC4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1B"/>
    <w:rsid w:val="0015361B"/>
    <w:rsid w:val="00566D00"/>
    <w:rsid w:val="00BC4F7C"/>
    <w:rsid w:val="00B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21B2"/>
  <w15:chartTrackingRefBased/>
  <w15:docId w15:val="{AE7CE4F7-1256-4580-AE07-7E2E895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2756</Words>
  <Characters>15714</Characters>
  <Application>Microsoft Office Word</Application>
  <DocSecurity>0</DocSecurity>
  <Lines>130</Lines>
  <Paragraphs>36</Paragraphs>
  <ScaleCrop>false</ScaleCrop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2020-04-06T14:01:00Z</dcterms:created>
  <dcterms:modified xsi:type="dcterms:W3CDTF">2020-04-06T14:27:00Z</dcterms:modified>
</cp:coreProperties>
</file>