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C" w:rsidRDefault="00BE273C" w:rsidP="00BE273C">
      <w:pPr>
        <w:spacing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УДК 83. С2821.162.4</w:t>
      </w:r>
    </w:p>
    <w:p w:rsidR="00BE273C" w:rsidRDefault="00FA35C2" w:rsidP="00BE27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СПЕЦИФІКА НОВЕЛІСТИЧНОГО МИСЛЕННЯ В ПРОЗІ</w:t>
      </w:r>
      <w:r w:rsidR="00BE273C">
        <w:rPr>
          <w:rFonts w:ascii="Times New Roman" w:hAnsi="Times New Roman" w:cs="Times New Roman"/>
          <w:b/>
          <w:sz w:val="28"/>
          <w:szCs w:val="28"/>
        </w:rPr>
        <w:t xml:space="preserve"> В</w:t>
      </w:r>
      <w:r>
        <w:rPr>
          <w:rFonts w:ascii="Times New Roman" w:hAnsi="Times New Roman" w:cs="Times New Roman"/>
          <w:b/>
          <w:sz w:val="28"/>
          <w:szCs w:val="28"/>
        </w:rPr>
        <w:t>АСИЛЯ</w:t>
      </w:r>
      <w:r w:rsidR="00035344">
        <w:rPr>
          <w:rFonts w:ascii="Times New Roman" w:hAnsi="Times New Roman" w:cs="Times New Roman"/>
          <w:b/>
          <w:sz w:val="28"/>
          <w:szCs w:val="28"/>
        </w:rPr>
        <w:t xml:space="preserve"> ТКАЧУКА</w:t>
      </w:r>
    </w:p>
    <w:p w:rsidR="00BE273C" w:rsidRPr="007344F6" w:rsidRDefault="00BE273C" w:rsidP="00BE273C">
      <w:pPr>
        <w:spacing w:line="240" w:lineRule="auto"/>
        <w:jc w:val="center"/>
        <w:rPr>
          <w:rFonts w:ascii="Times New Roman" w:hAnsi="Times New Roman" w:cs="Times New Roman"/>
          <w:b/>
          <w:sz w:val="28"/>
          <w:szCs w:val="28"/>
        </w:rPr>
      </w:pPr>
      <w:r w:rsidRPr="007344F6">
        <w:rPr>
          <w:rFonts w:ascii="Times New Roman" w:hAnsi="Times New Roman" w:cs="Times New Roman"/>
          <w:b/>
          <w:sz w:val="28"/>
          <w:szCs w:val="28"/>
        </w:rPr>
        <w:t>С.І. Хороб</w:t>
      </w:r>
    </w:p>
    <w:p w:rsidR="00BE273C" w:rsidRPr="007344F6" w:rsidRDefault="00BE273C" w:rsidP="00BE273C">
      <w:pPr>
        <w:spacing w:line="240" w:lineRule="auto"/>
        <w:jc w:val="center"/>
        <w:rPr>
          <w:rFonts w:ascii="Times New Roman" w:hAnsi="Times New Roman" w:cs="Times New Roman"/>
          <w:i/>
          <w:sz w:val="28"/>
          <w:szCs w:val="28"/>
        </w:rPr>
      </w:pPr>
      <w:r w:rsidRPr="007344F6">
        <w:rPr>
          <w:rFonts w:ascii="Times New Roman" w:hAnsi="Times New Roman" w:cs="Times New Roman"/>
          <w:i/>
          <w:sz w:val="28"/>
          <w:szCs w:val="28"/>
        </w:rPr>
        <w:t>доктор філологічних наук, професор,</w:t>
      </w:r>
    </w:p>
    <w:p w:rsidR="00BE273C" w:rsidRPr="007344F6" w:rsidRDefault="00BE273C" w:rsidP="00BE273C">
      <w:pPr>
        <w:spacing w:line="240" w:lineRule="auto"/>
        <w:jc w:val="center"/>
        <w:rPr>
          <w:rFonts w:ascii="Times New Roman" w:hAnsi="Times New Roman" w:cs="Times New Roman"/>
          <w:i/>
          <w:sz w:val="28"/>
          <w:szCs w:val="28"/>
        </w:rPr>
      </w:pPr>
      <w:r w:rsidRPr="007344F6">
        <w:rPr>
          <w:rFonts w:ascii="Times New Roman" w:hAnsi="Times New Roman" w:cs="Times New Roman"/>
          <w:i/>
          <w:sz w:val="28"/>
          <w:szCs w:val="28"/>
        </w:rPr>
        <w:t>зав. кафедри української літератури факультету філології</w:t>
      </w:r>
    </w:p>
    <w:p w:rsidR="00BE273C" w:rsidRDefault="00BE273C" w:rsidP="00BE273C">
      <w:pPr>
        <w:spacing w:line="240" w:lineRule="auto"/>
        <w:jc w:val="center"/>
        <w:rPr>
          <w:rFonts w:ascii="Times New Roman" w:hAnsi="Times New Roman" w:cs="Times New Roman"/>
          <w:i/>
          <w:sz w:val="28"/>
          <w:szCs w:val="28"/>
        </w:rPr>
      </w:pPr>
      <w:r w:rsidRPr="007344F6">
        <w:rPr>
          <w:rFonts w:ascii="Times New Roman" w:hAnsi="Times New Roman" w:cs="Times New Roman"/>
          <w:i/>
          <w:sz w:val="28"/>
          <w:szCs w:val="28"/>
        </w:rPr>
        <w:t>Прикарпатського національного університету імені Василя Стефаника</w:t>
      </w:r>
    </w:p>
    <w:p w:rsidR="00BE273C" w:rsidRDefault="00BE273C" w:rsidP="00BE273C">
      <w:pPr>
        <w:spacing w:line="360" w:lineRule="auto"/>
        <w:jc w:val="center"/>
        <w:rPr>
          <w:rFonts w:ascii="Times New Roman" w:hAnsi="Times New Roman" w:cs="Times New Roman"/>
          <w:b/>
          <w:sz w:val="28"/>
          <w:szCs w:val="28"/>
        </w:rPr>
      </w:pPr>
    </w:p>
    <w:p w:rsidR="00BE273C" w:rsidRDefault="00BE273C" w:rsidP="00BE273C">
      <w:pPr>
        <w:spacing w:line="360" w:lineRule="auto"/>
        <w:ind w:firstLine="709"/>
        <w:jc w:val="both"/>
        <w:rPr>
          <w:rFonts w:ascii="Times New Roman" w:hAnsi="Times New Roman" w:cs="Times New Roman"/>
          <w:sz w:val="28"/>
          <w:szCs w:val="28"/>
        </w:rPr>
      </w:pPr>
      <w:r w:rsidRPr="007344F6">
        <w:rPr>
          <w:rFonts w:ascii="Times New Roman" w:hAnsi="Times New Roman" w:cs="Times New Roman"/>
          <w:sz w:val="28"/>
          <w:szCs w:val="28"/>
        </w:rPr>
        <w:t>У статті</w:t>
      </w:r>
      <w:r>
        <w:rPr>
          <w:rFonts w:ascii="Times New Roman" w:hAnsi="Times New Roman" w:cs="Times New Roman"/>
          <w:sz w:val="28"/>
          <w:szCs w:val="28"/>
        </w:rPr>
        <w:t xml:space="preserve"> розглядається новелістика українського письменника Василя Ткачука (1916-1944), творчість якого до недавного часу була майже не відомою. І лише впродовж останніх десятиліть його прозовий доробок став об'єктом літературознавчих досліджень, зацікавив видавців. На переконання істориків української літератури та сучасників новеліста, цей художник слова, естетично освоївши стильову манеру Василя Стефаника та його епічне мислення, продовжував розвивати здебільшого в координатах західноукраїнського довоєнного письменства ідейно-образні засади творів славетного прозаїка. Тож у статті насамперед йдеться про особливості авторської новелістичної свідомості Василя Ткачука у світлі розгортання Стефаниківських традицій.</w:t>
      </w:r>
    </w:p>
    <w:p w:rsidR="00E071FB" w:rsidRDefault="00BE273C" w:rsidP="00BE27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w:hAnsi="Times New Roman" w:cs="Times New Roman"/>
          <w:sz w:val="28"/>
          <w:szCs w:val="28"/>
        </w:rPr>
      </w:pPr>
      <w:r w:rsidRPr="007344F6">
        <w:rPr>
          <w:rFonts w:ascii="Times New Roman" w:hAnsi="Times New Roman" w:cs="Times New Roman"/>
          <w:i/>
          <w:sz w:val="28"/>
          <w:szCs w:val="28"/>
        </w:rPr>
        <w:t>Ключові слова: новела, стиль, Стефаник, традиції, експресіонізм, західноукраїнський літературний процес</w:t>
      </w:r>
      <w:r>
        <w:rPr>
          <w:rFonts w:ascii="Times New Roman" w:hAnsi="Times New Roman" w:cs="Times New Roman"/>
          <w:sz w:val="28"/>
          <w:szCs w:val="28"/>
        </w:rPr>
        <w:t>.</w:t>
      </w:r>
    </w:p>
    <w:p w:rsidR="00BE273C" w:rsidRPr="00AA7D69" w:rsidRDefault="00BE273C" w:rsidP="00BE27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p>
    <w:p w:rsidR="00E071FB" w:rsidRPr="00AA7D69" w:rsidRDefault="00E071FB"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Є в західноукраїнському літературно-художньому процесі перших десятиліть минулого століття імена письменників та їх твори, що неві</w:t>
      </w:r>
      <w:r w:rsidRPr="00AA7D69">
        <w:rPr>
          <w:rFonts w:ascii="Times New Roman CYR" w:hAnsi="Times New Roman CYR" w:cs="Times New Roman"/>
          <w:sz w:val="28"/>
          <w:szCs w:val="28"/>
        </w:rPr>
        <w:softHyphen/>
        <w:t>домі чи малознані не лише широкому читацькому загалу, а й фахівцям-літературознавцям. Серед них – новеліст Василь Ткачук (1916–1944), про</w:t>
      </w:r>
      <w:r w:rsidRPr="00AA7D69">
        <w:rPr>
          <w:rFonts w:ascii="Times New Roman CYR" w:hAnsi="Times New Roman CYR" w:cs="Times New Roman"/>
          <w:sz w:val="28"/>
          <w:szCs w:val="28"/>
        </w:rPr>
        <w:softHyphen/>
        <w:t>заїк, який залишив по собі не надто велику за обсягом спадщину, та, проте, без неї годі уявити цілісність і повноту розвитку нашого національного пись</w:t>
      </w:r>
      <w:r w:rsidRPr="00AA7D69">
        <w:rPr>
          <w:rFonts w:ascii="Times New Roman CYR" w:hAnsi="Times New Roman CYR" w:cs="Times New Roman"/>
          <w:sz w:val="28"/>
          <w:szCs w:val="28"/>
        </w:rPr>
        <w:softHyphen/>
        <w:t xml:space="preserve">менства. Тим часом про нього як про </w:t>
      </w:r>
      <w:r w:rsidRPr="00AA7D69">
        <w:rPr>
          <w:rFonts w:ascii="Times New Roman CYR" w:hAnsi="Times New Roman CYR" w:cs="Times New Roman"/>
          <w:sz w:val="28"/>
          <w:szCs w:val="28"/>
        </w:rPr>
        <w:lastRenderedPageBreak/>
        <w:t>художника сло</w:t>
      </w:r>
      <w:r w:rsidRPr="00AA7D69">
        <w:rPr>
          <w:rFonts w:ascii="Times New Roman CYR" w:hAnsi="Times New Roman CYR" w:cs="Times New Roman"/>
          <w:sz w:val="28"/>
          <w:szCs w:val="28"/>
        </w:rPr>
        <w:softHyphen/>
        <w:t>ва немає жодної згадки ні в “Історії української літератури XX сто</w:t>
      </w:r>
      <w:r w:rsidRPr="00AA7D69">
        <w:rPr>
          <w:rFonts w:ascii="Times New Roman CYR" w:hAnsi="Times New Roman CYR" w:cs="Times New Roman"/>
          <w:sz w:val="28"/>
          <w:szCs w:val="28"/>
        </w:rPr>
        <w:softHyphen/>
        <w:t>ліття”, що вийшла двома видан</w:t>
      </w:r>
      <w:r w:rsidRPr="00AA7D69">
        <w:rPr>
          <w:rFonts w:ascii="Times New Roman CYR" w:hAnsi="Times New Roman CYR" w:cs="Times New Roman"/>
          <w:sz w:val="28"/>
          <w:szCs w:val="28"/>
        </w:rPr>
        <w:softHyphen/>
        <w:t>нями у 1993 та 1998 роках, ні в “Укра</w:t>
      </w:r>
      <w:r w:rsidRPr="00AA7D69">
        <w:rPr>
          <w:rFonts w:ascii="Times New Roman CYR" w:hAnsi="Times New Roman CYR" w:cs="Times New Roman"/>
          <w:sz w:val="28"/>
          <w:szCs w:val="28"/>
        </w:rPr>
        <w:softHyphen/>
        <w:t>їнському слові: Хрестоматії української літератури та літературної критики XX ст.”, що побачила світ як чоти</w:t>
      </w:r>
      <w:r w:rsidRPr="00AA7D69">
        <w:rPr>
          <w:rFonts w:ascii="Times New Roman CYR" w:hAnsi="Times New Roman CYR" w:cs="Times New Roman"/>
          <w:sz w:val="28"/>
          <w:szCs w:val="28"/>
        </w:rPr>
        <w:softHyphen/>
        <w:t>ритомник 1994 року. Тільки як інформація сприймаються біо-бібліо</w:t>
      </w:r>
      <w:r w:rsidRPr="00AA7D69">
        <w:rPr>
          <w:rFonts w:ascii="Times New Roman CYR" w:hAnsi="Times New Roman CYR" w:cs="Times New Roman"/>
          <w:sz w:val="28"/>
          <w:szCs w:val="28"/>
        </w:rPr>
        <w:softHyphen/>
        <w:t>графічні статті Володимира Полєка (“Біографічний словник  Прикарпаття”. – 1995) і Володимира Мороза (“Золоті дзвінки Василя Ткачука”. – 2001), що свого часу друкувалися в Івано-Франківській періодиці, відповідно у “Ново</w:t>
      </w:r>
      <w:r w:rsidRPr="00AA7D69">
        <w:rPr>
          <w:rFonts w:ascii="Times New Roman CYR" w:hAnsi="Times New Roman CYR" w:cs="Times New Roman"/>
          <w:sz w:val="28"/>
          <w:szCs w:val="28"/>
        </w:rPr>
        <w:softHyphen/>
        <w:t>му часі” та в “Галичині”.</w:t>
      </w:r>
    </w:p>
    <w:p w:rsidR="00E071FB" w:rsidRPr="00AA7D69" w:rsidRDefault="00E071FB"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На цьому тлі, безперечно, виокремлюється дослідження “Пись</w:t>
      </w:r>
      <w:r w:rsidRPr="00AA7D69">
        <w:rPr>
          <w:rFonts w:ascii="Times New Roman CYR" w:hAnsi="Times New Roman CYR" w:cs="Times New Roman"/>
          <w:sz w:val="28"/>
          <w:szCs w:val="28"/>
        </w:rPr>
        <w:softHyphen/>
        <w:t>менник-демократ” Володимира Лучука, що було своєрідною вступною статею до невеличкого зібрання творів Василя Ткачука “Новели” (Львів, 1973),яке, до речі, на сьогодні є єдиним, більш-менш доступним виданням його неперебутньої малої прози. Тут розкриваються ідейно-естетична своєрідність та внутрішня структура епічної розповіді, тяглість традицій у творчості новеліста, що йшли від засад художнього мислення Василя Стефаника і Марка Черемшини, Михайла Коцюбинського і Петра Козла</w:t>
      </w:r>
      <w:r w:rsidRPr="00AA7D69">
        <w:rPr>
          <w:rFonts w:ascii="Times New Roman CYR" w:hAnsi="Times New Roman CYR" w:cs="Times New Roman"/>
          <w:sz w:val="28"/>
          <w:szCs w:val="28"/>
        </w:rPr>
        <w:softHyphen/>
        <w:t>нюка, а відтак формувалися та утверджувалися у літературному процесі тих часів як цілковито самоцінні й самодостатні, власне, як такі, що про них і про позначені поетикою та естетикою експресіонізму новели Василя Тка</w:t>
      </w:r>
      <w:r w:rsidRPr="00AA7D69">
        <w:rPr>
          <w:rFonts w:ascii="Times New Roman CYR" w:hAnsi="Times New Roman CYR" w:cs="Times New Roman"/>
          <w:sz w:val="28"/>
          <w:szCs w:val="28"/>
        </w:rPr>
        <w:softHyphen/>
        <w:t xml:space="preserve">чука варто говорити осібно і докладно. </w:t>
      </w:r>
    </w:p>
    <w:p w:rsidR="00E071FB" w:rsidRPr="00AA7D69" w:rsidRDefault="00E071FB"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З одного боку, вони, новели, й справді маловідомі сторінки в історії української літератури, а з ін</w:t>
      </w:r>
      <w:r w:rsidRPr="00AA7D69">
        <w:rPr>
          <w:rFonts w:ascii="Times New Roman CYR" w:hAnsi="Times New Roman CYR" w:cs="Times New Roman"/>
          <w:sz w:val="28"/>
          <w:szCs w:val="28"/>
        </w:rPr>
        <w:softHyphen/>
        <w:t>шого, – складені у чотири книги “Сині чічки” (1935), “Золоті дзвіноч</w:t>
      </w:r>
      <w:r w:rsidRPr="00AA7D69">
        <w:rPr>
          <w:rFonts w:ascii="Times New Roman CYR" w:hAnsi="Times New Roman CYR" w:cs="Times New Roman"/>
          <w:sz w:val="28"/>
          <w:szCs w:val="28"/>
        </w:rPr>
        <w:softHyphen/>
        <w:t>ки” (1936), “Зимова мелодія” (1938) і “Новели” (1940) становлятьсобою своєрідне художнє відкриття у сфері національної духовності, осмислення і відтворення нового світу ідей та образів. Не випад</w:t>
      </w:r>
      <w:r w:rsidRPr="00AA7D69">
        <w:rPr>
          <w:rFonts w:ascii="Times New Roman CYR" w:hAnsi="Times New Roman CYR" w:cs="Times New Roman"/>
          <w:sz w:val="28"/>
          <w:szCs w:val="28"/>
        </w:rPr>
        <w:softHyphen/>
        <w:t>ково в одній із перших рецензій на твори письменника Ірина Вільде відзна</w:t>
      </w:r>
      <w:r w:rsidRPr="00AA7D69">
        <w:rPr>
          <w:rFonts w:ascii="Times New Roman CYR" w:hAnsi="Times New Roman CYR" w:cs="Times New Roman"/>
          <w:sz w:val="28"/>
          <w:szCs w:val="28"/>
        </w:rPr>
        <w:softHyphen/>
        <w:t>чала їх “глибоко на</w:t>
      </w:r>
      <w:r w:rsidRPr="00AA7D69">
        <w:rPr>
          <w:rFonts w:ascii="Times New Roman CYR" w:hAnsi="Times New Roman CYR" w:cs="Times New Roman"/>
          <w:sz w:val="28"/>
          <w:szCs w:val="28"/>
        </w:rPr>
        <w:softHyphen/>
        <w:t>родний характер”, ”музикальність слова” і, що найваж</w:t>
      </w:r>
      <w:r w:rsidRPr="00AA7D69">
        <w:rPr>
          <w:rFonts w:ascii="Times New Roman CYR" w:hAnsi="Times New Roman CYR" w:cs="Times New Roman"/>
          <w:sz w:val="28"/>
          <w:szCs w:val="28"/>
        </w:rPr>
        <w:softHyphen/>
        <w:t>ливіше, – сильне на</w:t>
      </w:r>
      <w:r w:rsidRPr="00AA7D69">
        <w:rPr>
          <w:rFonts w:ascii="Times New Roman CYR" w:hAnsi="Times New Roman CYR" w:cs="Times New Roman"/>
          <w:sz w:val="28"/>
          <w:szCs w:val="28"/>
        </w:rPr>
        <w:softHyphen/>
        <w:t>ціональне чуття: “Мабуть, Ткачук буде найкращим прик</w:t>
      </w:r>
      <w:r w:rsidRPr="00AA7D69">
        <w:rPr>
          <w:rFonts w:ascii="Times New Roman CYR" w:hAnsi="Times New Roman CYR" w:cs="Times New Roman"/>
          <w:sz w:val="28"/>
          <w:szCs w:val="28"/>
        </w:rPr>
        <w:softHyphen/>
        <w:t xml:space="preserve">ладом, до якої повної гармонії можна звести ідею з мистецькою формою. Коли наші молоді </w:t>
      </w:r>
      <w:r w:rsidRPr="00AA7D69">
        <w:rPr>
          <w:rFonts w:ascii="Times New Roman CYR" w:hAnsi="Times New Roman CYR" w:cs="Times New Roman"/>
          <w:sz w:val="28"/>
          <w:szCs w:val="28"/>
        </w:rPr>
        <w:lastRenderedPageBreak/>
        <w:t>письменники схочуть піти за прикладом наймолодшого Василя й у такій формі будуть нам подавати літературуна українські теми, то й найбільші не</w:t>
      </w:r>
      <w:r w:rsidRPr="00AA7D69">
        <w:rPr>
          <w:rFonts w:ascii="Times New Roman CYR" w:hAnsi="Times New Roman CYR" w:cs="Times New Roman"/>
          <w:sz w:val="28"/>
          <w:szCs w:val="28"/>
        </w:rPr>
        <w:softHyphen/>
        <w:t>довірки врешті переконаються, як багато можна взяти з народу й багато створити для нього ж”</w:t>
      </w:r>
      <w:r w:rsidR="00EF465D" w:rsidRPr="00AA7D69">
        <w:rPr>
          <w:rStyle w:val="a8"/>
          <w:rFonts w:ascii="Times New Roman CYR" w:hAnsi="Times New Roman CYR" w:cs="Times New Roman"/>
          <w:sz w:val="28"/>
          <w:szCs w:val="28"/>
        </w:rPr>
        <w:footnoteReference w:customMarkFollows="1" w:id="2"/>
        <w:t>1</w:t>
      </w:r>
      <w:r w:rsidRPr="00AA7D69">
        <w:rPr>
          <w:rFonts w:ascii="Times New Roman CYR" w:hAnsi="Times New Roman CYR" w:cs="Times New Roman"/>
          <w:position w:val="7"/>
          <w:sz w:val="28"/>
          <w:szCs w:val="28"/>
        </w:rPr>
        <w:t> </w:t>
      </w:r>
      <w:r w:rsidRPr="00AA7D69">
        <w:rPr>
          <w:rFonts w:ascii="Times New Roman CYR" w:hAnsi="Times New Roman CYR" w:cs="Times New Roman"/>
          <w:sz w:val="28"/>
          <w:szCs w:val="28"/>
        </w:rPr>
        <w:t>. А письменник і мистецтвознавець Микола Голубець так писав про літе</w:t>
      </w:r>
      <w:r w:rsidRPr="00AA7D69">
        <w:rPr>
          <w:rFonts w:ascii="Times New Roman CYR" w:hAnsi="Times New Roman CYR" w:cs="Times New Roman"/>
          <w:sz w:val="28"/>
          <w:szCs w:val="28"/>
        </w:rPr>
        <w:softHyphen/>
        <w:t>ратурно-художній дебют новеліста книгою “Сині чічки”: “Читається її з при</w:t>
      </w:r>
      <w:r w:rsidRPr="00AA7D69">
        <w:rPr>
          <w:rFonts w:ascii="Times New Roman CYR" w:hAnsi="Times New Roman CYR" w:cs="Times New Roman"/>
          <w:sz w:val="28"/>
          <w:szCs w:val="28"/>
        </w:rPr>
        <w:softHyphen/>
        <w:t>ємним глибоким зворушенням. Залишається книжку з враженням поши</w:t>
      </w:r>
      <w:r w:rsidRPr="00AA7D69">
        <w:rPr>
          <w:rFonts w:ascii="Times New Roman CYR" w:hAnsi="Times New Roman CYR" w:cs="Times New Roman"/>
          <w:sz w:val="28"/>
          <w:szCs w:val="28"/>
        </w:rPr>
        <w:softHyphen/>
        <w:t>рення нашого знання не тільки мужицької, але й  взагалі людської душі”</w:t>
      </w:r>
      <w:r w:rsidR="00EF465D" w:rsidRPr="00AA7D69">
        <w:rPr>
          <w:rStyle w:val="a8"/>
          <w:rFonts w:ascii="Times New Roman CYR" w:hAnsi="Times New Roman CYR" w:cs="Times New Roman"/>
          <w:sz w:val="28"/>
          <w:szCs w:val="28"/>
        </w:rPr>
        <w:footnoteReference w:customMarkFollows="1" w:id="3"/>
        <w:t>2</w:t>
      </w:r>
      <w:r w:rsidRPr="00AA7D69">
        <w:rPr>
          <w:rFonts w:ascii="Times New Roman CYR" w:hAnsi="Times New Roman CYR" w:cs="Times New Roman"/>
          <w:position w:val="7"/>
          <w:sz w:val="28"/>
          <w:szCs w:val="28"/>
        </w:rPr>
        <w:t> </w:t>
      </w:r>
      <w:r w:rsidRPr="00AA7D69">
        <w:rPr>
          <w:rFonts w:ascii="Times New Roman CYR" w:hAnsi="Times New Roman CYR" w:cs="Times New Roman"/>
          <w:sz w:val="28"/>
          <w:szCs w:val="28"/>
        </w:rPr>
        <w:t>.</w:t>
      </w:r>
    </w:p>
    <w:p w:rsidR="00B806B7" w:rsidRPr="00AA7D69" w:rsidRDefault="00E071FB"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Новелістика Василя Ткачука, за його ж словами, то, власне, “мужиць</w:t>
      </w:r>
      <w:r w:rsidRPr="00AA7D69">
        <w:rPr>
          <w:rFonts w:ascii="Times New Roman CYR" w:hAnsi="Times New Roman CYR" w:cs="Times New Roman"/>
          <w:sz w:val="28"/>
          <w:szCs w:val="28"/>
        </w:rPr>
        <w:softHyphen/>
        <w:t xml:space="preserve">ка молитва”, крик вражених, простих душ, то, по-суті, майже постійний чуттєво-настроєвий струмінь, потужний експресіоністський вибух характеру героя, атмосфера довірливості й безпосередності оповіді (“Родимий”, “Весна”, “Над річкою”). Ліричний персонаж першої новели прозаїка “Весна” </w:t>
      </w:r>
      <w:r w:rsidR="00B806B7" w:rsidRPr="00AA7D69">
        <w:rPr>
          <w:rFonts w:ascii="Times New Roman CYR" w:hAnsi="Times New Roman CYR" w:cs="Times New Roman"/>
          <w:sz w:val="28"/>
          <w:szCs w:val="28"/>
        </w:rPr>
        <w:t>так звертається до нивки-годувальниці: “Але ж бо й звик я з тобою, чорноброва, як з жінкою, ще якось дужче, – бо гудуєш нас, жиємо з тебе”</w:t>
      </w:r>
      <w:r w:rsidR="00EF465D" w:rsidRPr="00AA7D69">
        <w:rPr>
          <w:rStyle w:val="a8"/>
          <w:rFonts w:ascii="Times New Roman CYR" w:hAnsi="Times New Roman CYR" w:cs="Times New Roman"/>
          <w:sz w:val="28"/>
          <w:szCs w:val="28"/>
        </w:rPr>
        <w:footnoteReference w:customMarkFollows="1" w:id="4"/>
        <w:t>3</w:t>
      </w:r>
      <w:r w:rsidR="00B806B7" w:rsidRPr="00AA7D69">
        <w:rPr>
          <w:rFonts w:ascii="Times New Roman CYR" w:hAnsi="Times New Roman CYR" w:cs="Times New Roman"/>
          <w:sz w:val="28"/>
          <w:szCs w:val="28"/>
        </w:rPr>
        <w:t>. У своїх творах він не створює якихось розлогих сюжетів з чітко окресленими їх елементами, а часто вживана ним усіченість фабули сприй</w:t>
      </w:r>
      <w:r w:rsidR="00B806B7" w:rsidRPr="00AA7D69">
        <w:rPr>
          <w:rFonts w:ascii="Times New Roman CYR" w:hAnsi="Times New Roman CYR" w:cs="Times New Roman"/>
          <w:sz w:val="28"/>
          <w:szCs w:val="28"/>
        </w:rPr>
        <w:softHyphen/>
        <w:t>мається радше як своєрідний простір для домислу читача (“Юркова весна”, “Буря”, “Нещасні”). Прозаїка цікавить не стільки подієвість зовнішня, скільки психо</w:t>
      </w:r>
      <w:r w:rsidR="00B806B7" w:rsidRPr="00AA7D69">
        <w:rPr>
          <w:rFonts w:ascii="Times New Roman CYR" w:hAnsi="Times New Roman CYR" w:cs="Times New Roman"/>
          <w:sz w:val="28"/>
          <w:szCs w:val="28"/>
        </w:rPr>
        <w:softHyphen/>
        <w:t>логічний, внутрішній стан людини у певні моменти життя, серед загострених і напружених обставинта ситуацій, що вказує на використання ним елемен</w:t>
      </w:r>
      <w:r w:rsidR="00B806B7" w:rsidRPr="00AA7D69">
        <w:rPr>
          <w:rFonts w:ascii="Times New Roman CYR" w:hAnsi="Times New Roman CYR" w:cs="Times New Roman"/>
          <w:sz w:val="28"/>
          <w:szCs w:val="28"/>
        </w:rPr>
        <w:softHyphen/>
        <w:t>тів експресіоністської поетики. Тому й змальовує насамперед процес мислен</w:t>
      </w:r>
      <w:r w:rsidR="00B806B7" w:rsidRPr="00AA7D69">
        <w:rPr>
          <w:rFonts w:ascii="Times New Roman CYR" w:hAnsi="Times New Roman CYR" w:cs="Times New Roman"/>
          <w:sz w:val="28"/>
          <w:szCs w:val="28"/>
        </w:rPr>
        <w:softHyphen/>
        <w:t>ня і пульсації думки, народження і вияскравлення чуття та відчуття, інших душевних переживань (“Невістка”, “Жниво”, “Яблуко”). Звідси у но</w:t>
      </w:r>
      <w:r w:rsidR="00B806B7" w:rsidRPr="00AA7D69">
        <w:rPr>
          <w:rFonts w:ascii="Times New Roman CYR" w:hAnsi="Times New Roman CYR" w:cs="Times New Roman"/>
          <w:sz w:val="28"/>
          <w:szCs w:val="28"/>
        </w:rPr>
        <w:softHyphen/>
        <w:t>велах Василя Ткачука обмежена кількість персонажів, абсолютизація права головного героя, у рамках свідомості якого інші образи існують лише як епізодичні, “один сповільнений кадр, але дуже напружений” (Іван Дени</w:t>
      </w:r>
      <w:r w:rsidR="00B806B7" w:rsidRPr="00AA7D69">
        <w:rPr>
          <w:rFonts w:ascii="Times New Roman CYR" w:hAnsi="Times New Roman CYR" w:cs="Times New Roman"/>
          <w:sz w:val="28"/>
          <w:szCs w:val="28"/>
        </w:rPr>
        <w:softHyphen/>
        <w:t xml:space="preserve">сюк), </w:t>
      </w:r>
      <w:r w:rsidR="00B806B7" w:rsidRPr="00AA7D69">
        <w:rPr>
          <w:rFonts w:ascii="Times New Roman CYR" w:hAnsi="Times New Roman CYR" w:cs="Times New Roman"/>
          <w:sz w:val="28"/>
          <w:szCs w:val="28"/>
        </w:rPr>
        <w:lastRenderedPageBreak/>
        <w:t>динамічність зображення психологічного стану (“Останні гони”, “У сусіди весілля”, ”Простий мужик”).</w:t>
      </w:r>
    </w:p>
    <w:p w:rsidR="00B806B7" w:rsidRPr="00AA7D69" w:rsidRDefault="00B806B7"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У новелі “У сусіди весілля” є художньо довершений образний пара</w:t>
      </w:r>
      <w:r w:rsidRPr="00AA7D69">
        <w:rPr>
          <w:rFonts w:ascii="Times New Roman CYR" w:hAnsi="Times New Roman CYR" w:cs="Times New Roman"/>
          <w:sz w:val="28"/>
          <w:szCs w:val="28"/>
        </w:rPr>
        <w:softHyphen/>
        <w:t>лелізм</w:t>
      </w:r>
      <w:r w:rsidRPr="00AA7D69">
        <w:rPr>
          <w:rFonts w:ascii="Times New Roman CYR" w:hAnsi="Times New Roman CYR" w:cs="Times New Roman"/>
          <w:i/>
          <w:iCs/>
          <w:sz w:val="28"/>
          <w:szCs w:val="28"/>
        </w:rPr>
        <w:t>,</w:t>
      </w:r>
      <w:r w:rsidRPr="00AA7D69">
        <w:rPr>
          <w:rFonts w:ascii="Times New Roman CYR" w:hAnsi="Times New Roman CYR" w:cs="Times New Roman"/>
          <w:sz w:val="28"/>
          <w:szCs w:val="28"/>
        </w:rPr>
        <w:t xml:space="preserve"> на яко</w:t>
      </w:r>
      <w:r w:rsidRPr="00AA7D69">
        <w:rPr>
          <w:rFonts w:ascii="Times New Roman CYR" w:hAnsi="Times New Roman CYR" w:cs="Times New Roman"/>
          <w:sz w:val="28"/>
          <w:szCs w:val="28"/>
        </w:rPr>
        <w:softHyphen/>
        <w:t>му, власне, вибудовується весь твір. “Плаче село тоді, коли весілля відбувається, і тоді, як похорон є. Два рази плаче – два рази щиро. “Бовесільна музика до похоронної подібна, ая, у нас так уже є, – говорить село”…(С.68). Саме навколо цього порівняння розгортаються емоційно-вразливі події твору (точніше – внутрішньо-психологічні вибухи їх). У сусіди весілля, а в баби Грицихи в цей же момент заарештовують синів. Мати, звідчаєна, зболена душа, чуючи веселу музику, в муках проводжає своїх дітей у страшну, а може, й в останню дорогу, а за її “плечима Молоду вели до шлюбу, а труби і цимбали весільної, жалісної вигравали...” (С.70). Мав рацію Михайло Рудницький, який, визначаючи поетику  експресіоністської новели Василя Ткачука, зауважував, що письменник “рідко коли бе</w:t>
      </w:r>
      <w:r w:rsidRPr="00AA7D69">
        <w:rPr>
          <w:rFonts w:ascii="Times New Roman CYR" w:hAnsi="Times New Roman CYR" w:cs="Times New Roman"/>
          <w:sz w:val="28"/>
          <w:szCs w:val="28"/>
        </w:rPr>
        <w:softHyphen/>
        <w:t>реться за сюжет, який ішов би від зав’язки через наростання конфліктудо будь-якої розв’язки. Він вибирає тільки один момент, одну картину, одне пережи</w:t>
      </w:r>
      <w:r w:rsidRPr="00AA7D69">
        <w:rPr>
          <w:rFonts w:ascii="Times New Roman CYR" w:hAnsi="Times New Roman CYR" w:cs="Times New Roman"/>
          <w:sz w:val="28"/>
          <w:szCs w:val="28"/>
        </w:rPr>
        <w:softHyphen/>
        <w:t>вання і навіть не зображує їх, а передає, виражає настрій”</w:t>
      </w:r>
      <w:r w:rsidR="00AC5769" w:rsidRPr="00AA7D69">
        <w:rPr>
          <w:rStyle w:val="a8"/>
          <w:rFonts w:ascii="Times New Roman CYR" w:hAnsi="Times New Roman CYR" w:cs="Times New Roman"/>
          <w:sz w:val="28"/>
          <w:szCs w:val="28"/>
        </w:rPr>
        <w:footnoteReference w:customMarkFollows="1" w:id="5"/>
        <w:t>1</w:t>
      </w:r>
      <w:r w:rsidRPr="00AA7D69">
        <w:rPr>
          <w:rFonts w:ascii="Times New Roman CYR" w:hAnsi="Times New Roman CYR" w:cs="Times New Roman"/>
          <w:sz w:val="28"/>
          <w:szCs w:val="28"/>
        </w:rPr>
        <w:t xml:space="preserve">. </w:t>
      </w:r>
    </w:p>
    <w:p w:rsidR="00804811" w:rsidRPr="00AA7D69" w:rsidRDefault="00B806B7"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Настрій, стан душі баби Грицихи новеліст відбив дуже тонко, психологічно мотивуючи кожен відрух, кожне чуття героїні. Тут Василь</w:t>
      </w:r>
      <w:r w:rsidR="00804811" w:rsidRPr="00AA7D69">
        <w:rPr>
          <w:rFonts w:ascii="Times New Roman CYR" w:hAnsi="Times New Roman CYR" w:cs="Times New Roman"/>
          <w:sz w:val="28"/>
          <w:szCs w:val="28"/>
        </w:rPr>
        <w:t>Ткачук вдається до поширеної ще на початку ХХ століття художньої ком</w:t>
      </w:r>
      <w:r w:rsidR="00804811" w:rsidRPr="00AA7D69">
        <w:rPr>
          <w:rFonts w:ascii="Times New Roman CYR" w:hAnsi="Times New Roman CYR" w:cs="Times New Roman"/>
          <w:sz w:val="28"/>
          <w:szCs w:val="28"/>
        </w:rPr>
        <w:softHyphen/>
        <w:t>пенсації в такого типу психологічній новелі, коли увиразнення її одних компо</w:t>
      </w:r>
      <w:r w:rsidR="00804811" w:rsidRPr="00AA7D69">
        <w:rPr>
          <w:rFonts w:ascii="Times New Roman CYR" w:hAnsi="Times New Roman CYR" w:cs="Times New Roman"/>
          <w:sz w:val="28"/>
          <w:szCs w:val="28"/>
        </w:rPr>
        <w:softHyphen/>
        <w:t>нентів відбувається за рахунок інших. Бо й справді, у творі “У су</w:t>
      </w:r>
      <w:r w:rsidR="00804811" w:rsidRPr="00AA7D69">
        <w:rPr>
          <w:rFonts w:ascii="Times New Roman CYR" w:hAnsi="Times New Roman CYR" w:cs="Times New Roman"/>
          <w:sz w:val="28"/>
          <w:szCs w:val="28"/>
        </w:rPr>
        <w:softHyphen/>
        <w:t>сіди весілля” не</w:t>
      </w:r>
      <w:r w:rsidR="00804811" w:rsidRPr="00AA7D69">
        <w:rPr>
          <w:rFonts w:ascii="Times New Roman CYR" w:hAnsi="Times New Roman CYR" w:cs="Times New Roman"/>
          <w:sz w:val="28"/>
          <w:szCs w:val="28"/>
        </w:rPr>
        <w:softHyphen/>
        <w:t>має передісторії ні шлюбу молодої, ні причин арешту  сусідсь</w:t>
      </w:r>
      <w:r w:rsidR="00804811" w:rsidRPr="00AA7D69">
        <w:rPr>
          <w:rFonts w:ascii="Times New Roman CYR" w:hAnsi="Times New Roman CYR" w:cs="Times New Roman"/>
          <w:sz w:val="28"/>
          <w:szCs w:val="28"/>
        </w:rPr>
        <w:softHyphen/>
        <w:t>ких па</w:t>
      </w:r>
      <w:r w:rsidR="00804811" w:rsidRPr="00AA7D69">
        <w:rPr>
          <w:rFonts w:ascii="Times New Roman CYR" w:hAnsi="Times New Roman CYR" w:cs="Times New Roman"/>
          <w:sz w:val="28"/>
          <w:szCs w:val="28"/>
        </w:rPr>
        <w:softHyphen/>
        <w:t>рубків – Антона і Данила, як і не спостерігається тут зав’язки, роз</w:t>
      </w:r>
      <w:r w:rsidR="00804811" w:rsidRPr="00AA7D69">
        <w:rPr>
          <w:rFonts w:ascii="Times New Roman CYR" w:hAnsi="Times New Roman CYR" w:cs="Times New Roman"/>
          <w:sz w:val="28"/>
          <w:szCs w:val="28"/>
        </w:rPr>
        <w:softHyphen/>
        <w:t>в’язки, істотних подій і деталей, зрештою, якихось розлогих описів чи картин краєвиду. Автор усе підпорядковує розкриттю високої напруги душі ба</w:t>
      </w:r>
      <w:r w:rsidR="00804811" w:rsidRPr="00AA7D69">
        <w:rPr>
          <w:rFonts w:ascii="Times New Roman CYR" w:hAnsi="Times New Roman CYR" w:cs="Times New Roman"/>
          <w:sz w:val="28"/>
          <w:szCs w:val="28"/>
        </w:rPr>
        <w:softHyphen/>
        <w:t>би Грицихи, трагізму її материнського стану.</w:t>
      </w:r>
    </w:p>
    <w:p w:rsidR="00804811" w:rsidRPr="00804811"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804811">
        <w:rPr>
          <w:rFonts w:ascii="Times New Roman CYR" w:hAnsi="Times New Roman CYR" w:cs="Times New Roman"/>
          <w:sz w:val="28"/>
          <w:szCs w:val="28"/>
        </w:rPr>
        <w:t>Звісно, цей прийом новелістичного мислення Василя Ткачука не був новим у західноукраїн</w:t>
      </w:r>
      <w:r w:rsidR="00AA7D69">
        <w:rPr>
          <w:rFonts w:ascii="Times New Roman CYR" w:hAnsi="Times New Roman CYR" w:cs="Times New Roman"/>
          <w:sz w:val="28"/>
          <w:szCs w:val="28"/>
        </w:rPr>
        <w:t>ському літературному процесі 30</w:t>
      </w:r>
      <w:r w:rsidR="00AA7D69" w:rsidRPr="00AA7D69">
        <w:rPr>
          <w:rFonts w:cs="Times New Roman"/>
          <w:sz w:val="28"/>
          <w:szCs w:val="28"/>
          <w:lang w:val="ru-RU"/>
        </w:rPr>
        <w:t>–</w:t>
      </w:r>
      <w:r w:rsidRPr="00804811">
        <w:rPr>
          <w:rFonts w:ascii="Times New Roman CYR" w:hAnsi="Times New Roman CYR" w:cs="Times New Roman"/>
          <w:sz w:val="28"/>
          <w:szCs w:val="28"/>
        </w:rPr>
        <w:t xml:space="preserve">40-х років. Василь Стефаник, ще </w:t>
      </w:r>
      <w:r w:rsidRPr="00804811">
        <w:rPr>
          <w:rFonts w:ascii="Times New Roman CYR" w:hAnsi="Times New Roman CYR" w:cs="Times New Roman"/>
          <w:sz w:val="28"/>
          <w:szCs w:val="28"/>
        </w:rPr>
        <w:lastRenderedPageBreak/>
        <w:t>починаючи з “Синьої книжечки”, широко використовував його у сво</w:t>
      </w:r>
      <w:r w:rsidRPr="00804811">
        <w:rPr>
          <w:rFonts w:ascii="Times New Roman CYR" w:hAnsi="Times New Roman CYR" w:cs="Times New Roman"/>
          <w:sz w:val="28"/>
          <w:szCs w:val="28"/>
        </w:rPr>
        <w:softHyphen/>
        <w:t>їй творчій практиці, засвідчуючи модерністськість своєї ідейно-естетичної свідомості. Певно, це мав на увазі Іван Франко, коли зазначав, що “письменники “нової генерації” (розуміється, не всі і не все з од</w:t>
      </w:r>
      <w:r w:rsidRPr="00804811">
        <w:rPr>
          <w:rFonts w:ascii="Times New Roman CYR" w:hAnsi="Times New Roman CYR" w:cs="Times New Roman"/>
          <w:sz w:val="28"/>
          <w:szCs w:val="28"/>
        </w:rPr>
        <w:softHyphen/>
        <w:t>наковим майстерством) зовсім не втаємничуютьнас у свій творчий про</w:t>
      </w:r>
      <w:r w:rsidRPr="00804811">
        <w:rPr>
          <w:rFonts w:ascii="Times New Roman CYR" w:hAnsi="Times New Roman CYR" w:cs="Times New Roman"/>
          <w:sz w:val="28"/>
          <w:szCs w:val="28"/>
        </w:rPr>
        <w:softHyphen/>
        <w:t>цес, виводять свої постаті перед наші очі вже готові, силою свого натхнення оповивають нас чарівною атмосферою своїх настроїв або сугестіонують нашій душі ві</w:t>
      </w:r>
      <w:r w:rsidRPr="00804811">
        <w:rPr>
          <w:rFonts w:ascii="Times New Roman CYR" w:hAnsi="Times New Roman CYR" w:cs="Times New Roman"/>
          <w:sz w:val="28"/>
          <w:szCs w:val="28"/>
        </w:rPr>
        <w:softHyphen/>
        <w:t>дра</w:t>
      </w:r>
      <w:r w:rsidRPr="00804811">
        <w:rPr>
          <w:rFonts w:ascii="Times New Roman CYR" w:hAnsi="Times New Roman CYR" w:cs="Times New Roman"/>
          <w:sz w:val="28"/>
          <w:szCs w:val="28"/>
        </w:rPr>
        <w:softHyphen/>
        <w:t>зу без видимого зусилля зі свого боку такої думки, чуття та настрої, яких їм хочеться, і держать у тім гіпнотичнім стані, доки хочуть”</w:t>
      </w:r>
      <w:r w:rsidR="00AC5769" w:rsidRPr="00AA7D69">
        <w:rPr>
          <w:rStyle w:val="a8"/>
          <w:rFonts w:ascii="Times New Roman CYR" w:hAnsi="Times New Roman CYR" w:cs="Times New Roman"/>
          <w:sz w:val="28"/>
          <w:szCs w:val="28"/>
        </w:rPr>
        <w:footnoteReference w:customMarkFollows="1" w:id="6"/>
        <w:t>1</w:t>
      </w:r>
      <w:r w:rsidRPr="00804811">
        <w:rPr>
          <w:rFonts w:ascii="Times New Roman CYR" w:hAnsi="Times New Roman CYR" w:cs="Times New Roman"/>
          <w:sz w:val="28"/>
          <w:szCs w:val="28"/>
        </w:rPr>
        <w:t>.</w:t>
      </w:r>
    </w:p>
    <w:p w:rsidR="00804811" w:rsidRPr="00804811"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804811">
        <w:rPr>
          <w:rFonts w:ascii="Times New Roman CYR" w:hAnsi="Times New Roman CYR" w:cs="Times New Roman"/>
          <w:sz w:val="28"/>
          <w:szCs w:val="28"/>
        </w:rPr>
        <w:t>Ці та інші характерні риси модерністського стилю, експресіоністської поетики письменника не раз давали підстави критикам для проведення паралелей, зіставленьйоготворчості з творчістю Василя Стефаника-експре</w:t>
      </w:r>
      <w:r w:rsidRPr="00804811">
        <w:rPr>
          <w:rFonts w:ascii="Times New Roman CYR" w:hAnsi="Times New Roman CYR" w:cs="Times New Roman"/>
          <w:sz w:val="28"/>
          <w:szCs w:val="28"/>
        </w:rPr>
        <w:softHyphen/>
        <w:t>сіоніста. У цьому немає щонайменшої штучності чи ілюзорної асоціа</w:t>
      </w:r>
      <w:r w:rsidRPr="00804811">
        <w:rPr>
          <w:rFonts w:ascii="Times New Roman CYR" w:hAnsi="Times New Roman CYR" w:cs="Times New Roman"/>
          <w:sz w:val="28"/>
          <w:szCs w:val="28"/>
        </w:rPr>
        <w:softHyphen/>
        <w:t>тивності, адже обидва вони з Покутськогокраю (Василь Ткачук народився, провів свої молоді роки в селі Іллінці Снятинського повіту, неподалік Русова – рідного села Василя Стефаника), сільська дійсність якого сприяла немало спільним для них (з огляду на життєву проблематику, ідейно-тематичне спрямування) мистецькимімпульсам. Зрештою, вплив Василя Стефаника-новеліста помітнийна прозовихтворах багатьох західноукраїнських пись</w:t>
      </w:r>
      <w:r w:rsidRPr="00804811">
        <w:rPr>
          <w:rFonts w:ascii="Times New Roman CYR" w:hAnsi="Times New Roman CYR" w:cs="Times New Roman"/>
          <w:sz w:val="28"/>
          <w:szCs w:val="28"/>
        </w:rPr>
        <w:softHyphen/>
        <w:t>менників – Сильвестра Яричевського, Петра Козланюка, Мирослава Ірчана, Івана Михайлюка та інших. Як і вони, Василь Тка</w:t>
      </w:r>
      <w:r w:rsidRPr="00804811">
        <w:rPr>
          <w:rFonts w:ascii="Times New Roman CYR" w:hAnsi="Times New Roman CYR" w:cs="Times New Roman"/>
          <w:sz w:val="28"/>
          <w:szCs w:val="28"/>
        </w:rPr>
        <w:softHyphen/>
        <w:t>чук не сліпо наслідував традиції геніального майстра слова, а творчо розвивав їх.</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cs="Times New Roman"/>
          <w:sz w:val="28"/>
          <w:szCs w:val="28"/>
        </w:rPr>
      </w:pPr>
      <w:r w:rsidRPr="00AA7D69">
        <w:rPr>
          <w:rFonts w:ascii="Times New Roman CYR" w:hAnsi="Times New Roman CYR" w:cs="Times New Roman"/>
          <w:sz w:val="28"/>
          <w:szCs w:val="28"/>
        </w:rPr>
        <w:t>Скажімо, схожою до Стефаникової “Новини” є новела Ткачука “Близню</w:t>
      </w:r>
      <w:r w:rsidRPr="00AA7D69">
        <w:rPr>
          <w:rFonts w:ascii="Times New Roman CYR" w:hAnsi="Times New Roman CYR" w:cs="Times New Roman"/>
          <w:sz w:val="28"/>
          <w:szCs w:val="28"/>
        </w:rPr>
        <w:softHyphen/>
        <w:t>ки”. Як в першому, так і в другому творах ситуація надто напружена, на</w:t>
      </w:r>
      <w:r w:rsidRPr="00AA7D69">
        <w:rPr>
          <w:rFonts w:ascii="Times New Roman CYR" w:hAnsi="Times New Roman CYR" w:cs="Times New Roman"/>
          <w:sz w:val="28"/>
          <w:szCs w:val="28"/>
        </w:rPr>
        <w:softHyphen/>
        <w:t>віть трагічна: доведений до крайнього зубожіння Гриць Летючий уякомусь напівбожевільному розпачі заподіює смерть своїй донечці; хвора мати, звідчаюючись доконечно, теж намагається позбутися своїх синочків, але для то</w:t>
      </w:r>
      <w:r w:rsidRPr="00AA7D69">
        <w:rPr>
          <w:rFonts w:ascii="Times New Roman CYR" w:hAnsi="Times New Roman CYR" w:cs="Times New Roman"/>
          <w:sz w:val="28"/>
          <w:szCs w:val="28"/>
        </w:rPr>
        <w:softHyphen/>
        <w:t xml:space="preserve">го, аби вони не померли голодною смертю, вона виводить їх на шлях,намовляючи йти у світ,поміж людей, </w:t>
      </w:r>
      <w:r w:rsidRPr="00AA7D69">
        <w:rPr>
          <w:rFonts w:ascii="Times New Roman CYR" w:hAnsi="Times New Roman CYR" w:cs="Times New Roman"/>
          <w:sz w:val="28"/>
          <w:szCs w:val="28"/>
        </w:rPr>
        <w:lastRenderedPageBreak/>
        <w:t>і найнятись у когось за па</w:t>
      </w:r>
      <w:r w:rsidRPr="00AA7D69">
        <w:rPr>
          <w:rFonts w:ascii="Times New Roman CYR" w:hAnsi="Times New Roman CYR" w:cs="Times New Roman"/>
          <w:sz w:val="28"/>
          <w:szCs w:val="28"/>
        </w:rPr>
        <w:softHyphen/>
        <w:t>стушків, “бо люди добрі, а світ – широкий”. Незважаючина таку дещо по</w:t>
      </w:r>
      <w:r w:rsidRPr="00AA7D69">
        <w:rPr>
          <w:rFonts w:ascii="Times New Roman CYR" w:hAnsi="Times New Roman CYR" w:cs="Times New Roman"/>
          <w:sz w:val="28"/>
          <w:szCs w:val="28"/>
        </w:rPr>
        <w:softHyphen/>
        <w:t>діб</w:t>
      </w:r>
      <w:r w:rsidRPr="00AA7D69">
        <w:rPr>
          <w:rFonts w:ascii="Times New Roman CYR" w:hAnsi="Times New Roman CYR" w:cs="Times New Roman"/>
          <w:sz w:val="28"/>
          <w:szCs w:val="28"/>
        </w:rPr>
        <w:softHyphen/>
        <w:t>ну фабульність, у “Близнюках” усе ж фінальна частина трохи про</w:t>
      </w:r>
      <w:r w:rsidRPr="00AA7D69">
        <w:rPr>
          <w:rFonts w:ascii="Times New Roman CYR" w:hAnsi="Times New Roman CYR" w:cs="Times New Roman"/>
          <w:sz w:val="28"/>
          <w:szCs w:val="28"/>
        </w:rPr>
        <w:softHyphen/>
        <w:t>світленіша, мовити б, екстрапольована у ймовірно краще життя.</w:t>
      </w:r>
    </w:p>
    <w:p w:rsidR="00804811" w:rsidRPr="00804811"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804811">
        <w:rPr>
          <w:rFonts w:ascii="Times New Roman CYR" w:hAnsi="Times New Roman CYR" w:cs="Times New Roman"/>
          <w:sz w:val="28"/>
          <w:szCs w:val="28"/>
        </w:rPr>
        <w:t>І тут, і там письменники свідомо концентрують чуття і відчуття своїх персонажів, передаючи їх то виразними тонами, то ледь вловимими напів</w:t>
      </w:r>
      <w:r w:rsidRPr="00804811">
        <w:rPr>
          <w:rFonts w:ascii="Times New Roman CYR" w:hAnsi="Times New Roman CYR" w:cs="Times New Roman"/>
          <w:sz w:val="28"/>
          <w:szCs w:val="28"/>
        </w:rPr>
        <w:softHyphen/>
        <w:t>тонами, зберігаючи драматичне, навіть трагічне ускладнення людсь</w:t>
      </w:r>
      <w:r w:rsidRPr="00804811">
        <w:rPr>
          <w:rFonts w:ascii="Times New Roman CYR" w:hAnsi="Times New Roman CYR" w:cs="Times New Roman"/>
          <w:sz w:val="28"/>
          <w:szCs w:val="28"/>
        </w:rPr>
        <w:softHyphen/>
        <w:t>кої долі. Також можна зіставити мініатюри Василя Стефаника “Лан” і Василя Ткачука“Жниво”, де знову ж таки простежується подібна концентрація внут</w:t>
      </w:r>
      <w:r w:rsidRPr="00804811">
        <w:rPr>
          <w:rFonts w:ascii="Times New Roman CYR" w:hAnsi="Times New Roman CYR" w:cs="Times New Roman"/>
          <w:sz w:val="28"/>
          <w:szCs w:val="28"/>
        </w:rPr>
        <w:softHyphen/>
        <w:t>рішньо-психологічного стану героїнь, де помітна компози</w:t>
      </w:r>
      <w:r w:rsidRPr="00804811">
        <w:rPr>
          <w:rFonts w:ascii="Times New Roman CYR" w:hAnsi="Times New Roman CYR" w:cs="Times New Roman"/>
          <w:sz w:val="28"/>
          <w:szCs w:val="28"/>
        </w:rPr>
        <w:softHyphen/>
        <w:t>ційна схожість у використанні чи точніше – поєднанні структури образка і “новели акції”. Як зауважує Іван Денисюк, “від образка взято прийом просторової обмеженості й часової зосередженості, а також більш картинно-демонстру</w:t>
      </w:r>
      <w:r w:rsidRPr="00804811">
        <w:rPr>
          <w:rFonts w:ascii="Times New Roman CYR" w:hAnsi="Times New Roman CYR" w:cs="Times New Roman"/>
          <w:sz w:val="28"/>
          <w:szCs w:val="28"/>
        </w:rPr>
        <w:softHyphen/>
        <w:t xml:space="preserve">ючий, ніж епічно-розповідний спосіб викладу. Розвиток теми(в “Лані” – </w:t>
      </w:r>
      <w:r w:rsidRPr="00804811">
        <w:rPr>
          <w:rFonts w:ascii="Times New Roman CYR" w:hAnsi="Times New Roman CYR" w:cs="Times New Roman"/>
          <w:i/>
          <w:iCs/>
          <w:sz w:val="28"/>
          <w:szCs w:val="28"/>
        </w:rPr>
        <w:t>С.Х</w:t>
      </w:r>
      <w:r w:rsidRPr="00804811">
        <w:rPr>
          <w:rFonts w:ascii="Times New Roman CYR" w:hAnsi="Times New Roman CYR" w:cs="Times New Roman"/>
          <w:sz w:val="28"/>
          <w:szCs w:val="28"/>
        </w:rPr>
        <w:t>.) ведетьсяза принципом поетичної градації від широкого краєвиду (образ лану, що його “оком зіздріти не мож”, лану, що “пливе у вітрі, в сонцю потопає”) до конкретної деталі, переданої крупним планом”</w:t>
      </w:r>
      <w:r w:rsidR="00AC5769" w:rsidRPr="00AA7D69">
        <w:rPr>
          <w:rStyle w:val="a8"/>
          <w:rFonts w:ascii="Times New Roman CYR" w:hAnsi="Times New Roman CYR" w:cs="Times New Roman"/>
          <w:sz w:val="28"/>
          <w:szCs w:val="28"/>
        </w:rPr>
        <w:footnoteReference w:customMarkFollows="1" w:id="7"/>
        <w:t>1</w:t>
      </w:r>
      <w:r w:rsidRPr="00804811">
        <w:rPr>
          <w:rFonts w:ascii="Times New Roman CYR" w:hAnsi="Times New Roman CYR" w:cs="Times New Roman"/>
          <w:position w:val="7"/>
          <w:sz w:val="28"/>
          <w:szCs w:val="28"/>
        </w:rPr>
        <w:t> </w:t>
      </w:r>
      <w:r w:rsidRPr="00804811">
        <w:rPr>
          <w:rFonts w:ascii="Times New Roman CYR" w:hAnsi="Times New Roman CYR" w:cs="Times New Roman"/>
          <w:sz w:val="28"/>
          <w:szCs w:val="28"/>
        </w:rPr>
        <w:t xml:space="preserve">. </w:t>
      </w:r>
    </w:p>
    <w:p w:rsidR="00804811" w:rsidRPr="00804811"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804811">
        <w:rPr>
          <w:rFonts w:ascii="Times New Roman CYR" w:hAnsi="Times New Roman CYR" w:cs="Times New Roman"/>
          <w:sz w:val="28"/>
          <w:szCs w:val="28"/>
        </w:rPr>
        <w:t>У творі Василя Стефаника – це корч, під яким спочиває мале дитятко,  яке, скотившись на нього, знайде тут смерть. У Василя Ткачука – це “жит</w:t>
      </w:r>
      <w:r w:rsidRPr="00804811">
        <w:rPr>
          <w:rFonts w:ascii="Times New Roman CYR" w:hAnsi="Times New Roman CYR" w:cs="Times New Roman"/>
          <w:sz w:val="28"/>
          <w:szCs w:val="28"/>
        </w:rPr>
        <w:softHyphen/>
        <w:t>ній сніп”, під яким “маленьке пітніло, душилось; спека, у поті скупаний він”... Кількома мазками передано тут непросто стан людини на розплавленому літньою спекою жнив’яному полі, а її трагедію. Щоправда, Василь Стефаник по</w:t>
      </w:r>
      <w:r w:rsidRPr="00804811">
        <w:rPr>
          <w:rFonts w:ascii="Times New Roman CYR" w:hAnsi="Times New Roman CYR" w:cs="Times New Roman"/>
          <w:sz w:val="28"/>
          <w:szCs w:val="28"/>
        </w:rPr>
        <w:softHyphen/>
        <w:t>дав у таких картинах більше “акцій”, подійності, насичуючи свою опо</w:t>
      </w:r>
      <w:r w:rsidRPr="00804811">
        <w:rPr>
          <w:rFonts w:ascii="Times New Roman CYR" w:hAnsi="Times New Roman CYR" w:cs="Times New Roman"/>
          <w:sz w:val="28"/>
          <w:szCs w:val="28"/>
        </w:rPr>
        <w:softHyphen/>
        <w:t>відь, сказати б, обширнішим, аніж у його наступника пси</w:t>
      </w:r>
      <w:r w:rsidRPr="00804811">
        <w:rPr>
          <w:rFonts w:ascii="Times New Roman CYR" w:hAnsi="Times New Roman CYR" w:cs="Times New Roman"/>
          <w:sz w:val="28"/>
          <w:szCs w:val="28"/>
        </w:rPr>
        <w:softHyphen/>
        <w:t>хологічним трагізмом. Бо, крім корча, він ще й укрупнює цілий ряд містких деталей: мищинку, окраєць хлібини, огірок і чорного цвіркуна, що притулився до дитячої ніжки. Все це ніби зображено випадково, принагідно, та водочас послідовно мотивує занедбаність цієї місцини і наче виправ</w:t>
      </w:r>
      <w:r w:rsidRPr="00804811">
        <w:rPr>
          <w:rFonts w:ascii="Times New Roman CYR" w:hAnsi="Times New Roman CYR" w:cs="Times New Roman"/>
          <w:sz w:val="28"/>
          <w:szCs w:val="28"/>
        </w:rPr>
        <w:softHyphen/>
        <w:t xml:space="preserve">довує статично зображений образ матері: “А посеред розкопаних </w:t>
      </w:r>
      <w:r w:rsidRPr="00804811">
        <w:rPr>
          <w:rFonts w:ascii="Times New Roman CYR" w:hAnsi="Times New Roman CYR" w:cs="Times New Roman"/>
          <w:sz w:val="28"/>
          <w:szCs w:val="28"/>
        </w:rPr>
        <w:lastRenderedPageBreak/>
        <w:t>корчів спить мама. Як рана, ноги, бо покалічені, посічені, поорані, прив’язана чорним волоссям до чорної землі, як камінь”</w:t>
      </w:r>
      <w:r w:rsidR="00AA7D69">
        <w:rPr>
          <w:rStyle w:val="a8"/>
          <w:rFonts w:ascii="Times New Roman CYR" w:hAnsi="Times New Roman CYR" w:cs="Times New Roman"/>
          <w:position w:val="7"/>
          <w:sz w:val="28"/>
          <w:szCs w:val="28"/>
        </w:rPr>
        <w:footnoteReference w:customMarkFollows="1" w:id="8"/>
        <w:t>1</w:t>
      </w:r>
      <w:r w:rsidRPr="00804811">
        <w:rPr>
          <w:rFonts w:ascii="Times New Roman CYR" w:hAnsi="Times New Roman CYR" w:cs="Times New Roman"/>
          <w:position w:val="7"/>
          <w:sz w:val="28"/>
          <w:szCs w:val="28"/>
        </w:rPr>
        <w:t> </w:t>
      </w:r>
      <w:r w:rsidRPr="00804811">
        <w:rPr>
          <w:rFonts w:ascii="Times New Roman CYR" w:hAnsi="Times New Roman CYR" w:cs="Times New Roman"/>
          <w:sz w:val="28"/>
          <w:szCs w:val="28"/>
        </w:rPr>
        <w:t xml:space="preserve">. </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sz w:val="28"/>
          <w:szCs w:val="28"/>
        </w:rPr>
      </w:pPr>
      <w:r w:rsidRPr="00AA7D69">
        <w:rPr>
          <w:rFonts w:ascii="Times New Roman CYR" w:hAnsi="Times New Roman CYR"/>
          <w:sz w:val="28"/>
          <w:szCs w:val="28"/>
        </w:rPr>
        <w:t>Воістину, вражаюча картина, що просто врізається у людську свідо</w:t>
      </w:r>
      <w:r w:rsidRPr="00AA7D69">
        <w:rPr>
          <w:rFonts w:ascii="Times New Roman CYR" w:hAnsi="Times New Roman CYR"/>
          <w:sz w:val="28"/>
          <w:szCs w:val="28"/>
        </w:rPr>
        <w:softHyphen/>
        <w:t>мість і пам’ять, залишаючись там навічно. Тож має цілковиту рацію сучас</w:t>
      </w:r>
      <w:r w:rsidRPr="00AA7D69">
        <w:rPr>
          <w:rFonts w:ascii="Times New Roman CYR" w:hAnsi="Times New Roman CYR"/>
          <w:sz w:val="28"/>
          <w:szCs w:val="28"/>
        </w:rPr>
        <w:softHyphen/>
        <w:t>ний дослідник, коли пише: “Як жорстоко, могутньо і страшно зма</w:t>
      </w:r>
      <w:r w:rsidRPr="00AA7D69">
        <w:rPr>
          <w:rFonts w:ascii="Times New Roman CYR" w:hAnsi="Times New Roman CYR"/>
          <w:sz w:val="28"/>
          <w:szCs w:val="28"/>
        </w:rPr>
        <w:softHyphen/>
        <w:t>льовано вто</w:t>
      </w:r>
      <w:r w:rsidRPr="00AA7D69">
        <w:rPr>
          <w:rFonts w:ascii="Times New Roman CYR" w:hAnsi="Times New Roman CYR"/>
          <w:sz w:val="28"/>
          <w:szCs w:val="28"/>
        </w:rPr>
        <w:softHyphen/>
        <w:t>му і трагедію матері. Скульптуру цього образу незамінного сну, з якого не збудить матері навіть крик конаючої дитини, інстинкт материнства, можна б виконати з чавуну або брили грубого неотесаного каменю. Трагізм ситуації підсилюється тим, що, збуджена карканням чорного ворона (теж символу смерті), мати біжить до праці, рада, що дитина спить. Дитина спить вічним сном, а читач домислює страшне пробудження матері, коли вона дізнається про все, замислюється над трагізмом трудівниці землі”</w:t>
      </w:r>
      <w:r w:rsidR="00AA7D69">
        <w:rPr>
          <w:rStyle w:val="a8"/>
          <w:rFonts w:ascii="Times New Roman CYR" w:hAnsi="Times New Roman CYR"/>
          <w:position w:val="7"/>
          <w:sz w:val="28"/>
          <w:szCs w:val="28"/>
        </w:rPr>
        <w:footnoteReference w:customMarkFollows="1" w:id="9"/>
        <w:t>2</w:t>
      </w:r>
      <w:r w:rsidRPr="00AA7D69">
        <w:rPr>
          <w:rFonts w:ascii="Times New Roman CYR" w:hAnsi="Times New Roman CYR"/>
          <w:sz w:val="28"/>
          <w:szCs w:val="28"/>
        </w:rPr>
        <w:t>. Можливо, такого засягу психологічного трагізму й бракує мініатюрі Василя Ткачука “Жниво”, хоча вона, повторюємо, своїми жанрово-композиційними параметрами близь</w:t>
      </w:r>
      <w:r w:rsidRPr="00AA7D69">
        <w:rPr>
          <w:rFonts w:ascii="Times New Roman CYR" w:hAnsi="Times New Roman CYR"/>
          <w:sz w:val="28"/>
          <w:szCs w:val="28"/>
        </w:rPr>
        <w:softHyphen/>
        <w:t>ка до твору Василя Стефаника – майстра новелістичного мислення, у якого вчився не тільки Ткачук.</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sz w:val="28"/>
          <w:szCs w:val="28"/>
        </w:rPr>
      </w:pPr>
      <w:r w:rsidRPr="00AA7D69">
        <w:rPr>
          <w:rFonts w:ascii="Times New Roman CYR" w:hAnsi="Times New Roman CYR"/>
          <w:sz w:val="28"/>
          <w:szCs w:val="28"/>
        </w:rPr>
        <w:t>Загалом типологічно спорідненими із Стефаниковими новелами “Палій”, “Скін” є Ткачукові “Юркова весна”, “Останні гони” тощо. В одному  з інтерв’ю він відкинув звинувачення у наслідуванні свого великогоземляка  (“не почуваю цього гріха”), а на думку Ірини Вільде, це радше комплімент, аніж недолік. Доречним тут є міркування письменника і критика Остапа Грицая, який справедливо спостеріг, що новелістика Василя Ткачука стала своєрідним “етапом творчої еволюції в нашій оповідній літературі після Стефаника”</w:t>
      </w:r>
      <w:r w:rsidR="00AA7D69">
        <w:rPr>
          <w:rStyle w:val="a8"/>
          <w:rFonts w:ascii="Times New Roman CYR" w:hAnsi="Times New Roman CYR"/>
          <w:position w:val="7"/>
          <w:sz w:val="28"/>
          <w:szCs w:val="28"/>
        </w:rPr>
        <w:footnoteReference w:customMarkFollows="1" w:id="10"/>
        <w:t>3</w:t>
      </w:r>
      <w:r w:rsidRPr="00AA7D69">
        <w:rPr>
          <w:rFonts w:ascii="Times New Roman CYR" w:hAnsi="Times New Roman CYR"/>
          <w:position w:val="7"/>
          <w:sz w:val="28"/>
          <w:szCs w:val="28"/>
        </w:rPr>
        <w:t> </w:t>
      </w:r>
      <w:r w:rsidRPr="00AA7D69">
        <w:rPr>
          <w:rFonts w:ascii="Times New Roman CYR" w:hAnsi="Times New Roman CYR"/>
          <w:sz w:val="28"/>
          <w:szCs w:val="28"/>
        </w:rPr>
        <w:t>.</w:t>
      </w:r>
    </w:p>
    <w:p w:rsidR="00804811" w:rsidRPr="00AA7D69" w:rsidRDefault="00804811" w:rsidP="00AA7D6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rPr>
          <w:rFonts w:ascii="Times New Roman CYR" w:hAnsi="Times New Roman CYR"/>
        </w:rPr>
      </w:pPr>
      <w:r w:rsidRPr="00AA7D69">
        <w:rPr>
          <w:rFonts w:ascii="Times New Roman CYR" w:hAnsi="Times New Roman CYR"/>
        </w:rPr>
        <w:t>По суті, майже всі новели Василя Ткачука – то схвильована розповідь про підневільне, а часто й трагічне (за ситуацією, а не за приреченістю героя) соціальне і національне життя покутян, про те, як, не мирячись із та</w:t>
      </w:r>
      <w:r w:rsidRPr="00AA7D69">
        <w:rPr>
          <w:rFonts w:ascii="Times New Roman CYR" w:hAnsi="Times New Roman CYR"/>
        </w:rPr>
        <w:softHyphen/>
        <w:t xml:space="preserve">ким існуванням, селяни ставали супроти несправедливості й гноблення. Так, у творі </w:t>
      </w:r>
      <w:r w:rsidRPr="00AA7D69">
        <w:rPr>
          <w:rFonts w:ascii="Times New Roman CYR" w:hAnsi="Times New Roman CYR"/>
        </w:rPr>
        <w:lastRenderedPageBreak/>
        <w:t>“Невістка” зображено молоду жінку Стефаниху, чо</w:t>
      </w:r>
      <w:r w:rsidRPr="00AA7D69">
        <w:rPr>
          <w:rFonts w:ascii="Times New Roman CYR" w:hAnsi="Times New Roman CYR"/>
        </w:rPr>
        <w:softHyphen/>
        <w:t>ловіка якої ув’язнили за те, “що голову до книжок має”, і не хочуть випустити з тюрми. Тоді вона наважується на відчайдушний учинок – йде до суду, аби розпра</w:t>
      </w:r>
      <w:r w:rsidRPr="00AA7D69">
        <w:rPr>
          <w:rFonts w:ascii="Times New Roman CYR" w:hAnsi="Times New Roman CYR"/>
        </w:rPr>
        <w:softHyphen/>
        <w:t xml:space="preserve">витися з гнобителями. І коли Грицько Семків “новину з міста привіз” (“Тота... Гаврилишина невістка пакості в суді наробила. За то, що Стефана не пустили”), сільські жінки схвально сприйняли це йвідповіли: “Всі би ми так само не стерпіли” (С.16). </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sz w:val="28"/>
          <w:szCs w:val="28"/>
        </w:rPr>
      </w:pPr>
      <w:r w:rsidRPr="00AA7D69">
        <w:rPr>
          <w:rFonts w:ascii="Times New Roman CYR" w:hAnsi="Times New Roman CYR"/>
          <w:sz w:val="28"/>
          <w:szCs w:val="28"/>
        </w:rPr>
        <w:t>В іншому творі “Дитяче віно” у вдови Марчихи за борги відбирають нивку. Однак жінка не здається, а рішуче, взявши дітей за руки, йде з ними,сиротами, в поле і боронить його від зазіхань чужого (“лягла впоперек перед кіньми”). Можна припустити, що вибір письменником ситуації, надто трагічного спрямування, зумовлений, власне, стефаниківською концепцією концен</w:t>
      </w:r>
      <w:r w:rsidRPr="00AA7D69">
        <w:rPr>
          <w:rFonts w:ascii="Times New Roman CYR" w:hAnsi="Times New Roman CYR"/>
          <w:sz w:val="28"/>
          <w:szCs w:val="28"/>
        </w:rPr>
        <w:softHyphen/>
        <w:t>трації чуття і вираження, світоглядом і світосприйманням неперевер</w:t>
      </w:r>
      <w:r w:rsidRPr="00AA7D69">
        <w:rPr>
          <w:rFonts w:ascii="Times New Roman CYR" w:hAnsi="Times New Roman CYR"/>
          <w:sz w:val="28"/>
          <w:szCs w:val="28"/>
        </w:rPr>
        <w:softHyphen/>
        <w:t>шеного художника слова, бо “великий біль, як і велика радість, за словами самого Стефаника,– є найвищим виразом життя”. Такого виразу повсякчас шукав й естетично осмислював Василь Ткачук.</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sz w:val="28"/>
          <w:szCs w:val="28"/>
        </w:rPr>
      </w:pPr>
      <w:r w:rsidRPr="00AA7D69">
        <w:rPr>
          <w:rFonts w:ascii="Times New Roman CYR" w:hAnsi="Times New Roman CYR"/>
          <w:sz w:val="28"/>
          <w:szCs w:val="28"/>
        </w:rPr>
        <w:t>Водночас у ряді своїх творів він засуджує філософію примиренства, відступ</w:t>
      </w:r>
      <w:r w:rsidRPr="00AA7D69">
        <w:rPr>
          <w:rFonts w:ascii="Times New Roman CYR" w:hAnsi="Times New Roman CYR"/>
          <w:sz w:val="28"/>
          <w:szCs w:val="28"/>
        </w:rPr>
        <w:softHyphen/>
        <w:t>ництва, ухильництва в боротьбі з соціальною і національною неспра</w:t>
      </w:r>
      <w:r w:rsidRPr="00AA7D69">
        <w:rPr>
          <w:rFonts w:ascii="Times New Roman CYR" w:hAnsi="Times New Roman CYR"/>
          <w:sz w:val="28"/>
          <w:szCs w:val="28"/>
        </w:rPr>
        <w:softHyphen/>
        <w:t>ведливістю. У новелі “За штрикою” сільський хлопець Андрій прагне перече</w:t>
      </w:r>
      <w:r w:rsidRPr="00AA7D69">
        <w:rPr>
          <w:rFonts w:ascii="Times New Roman CYR" w:hAnsi="Times New Roman CYR"/>
          <w:sz w:val="28"/>
          <w:szCs w:val="28"/>
        </w:rPr>
        <w:softHyphen/>
        <w:t>кати до кращих часів облави польських жандармів, ховаючись од них у пшеницях, за штрикою (за залізнодорожним полотном). Туди мати постій</w:t>
      </w:r>
      <w:r w:rsidRPr="00AA7D69">
        <w:rPr>
          <w:rFonts w:ascii="Times New Roman CYR" w:hAnsi="Times New Roman CYR"/>
          <w:sz w:val="28"/>
          <w:szCs w:val="28"/>
        </w:rPr>
        <w:softHyphen/>
        <w:t>но виносить їжу. Прийшовши черговий раз до схованки, вона застає там лише столочену пшеницю, “сліди підків – залізних, гострих” і ”кров густу закипілу”. Письменник переконливо передає настрій, переживання ста</w:t>
      </w:r>
      <w:r w:rsidRPr="00AA7D69">
        <w:rPr>
          <w:rFonts w:ascii="Times New Roman CYR" w:hAnsi="Times New Roman CYR"/>
          <w:sz w:val="28"/>
          <w:szCs w:val="28"/>
        </w:rPr>
        <w:softHyphen/>
      </w:r>
      <w:r w:rsidRPr="00AA7D69">
        <w:rPr>
          <w:rFonts w:ascii="Times New Roman CYR" w:hAnsi="Times New Roman CYR"/>
          <w:sz w:val="28"/>
          <w:szCs w:val="28"/>
        </w:rPr>
        <w:softHyphen/>
        <w:t>рої матері Михайлихи від втрати сина-одинака: “Впала й вона на леговище і кричала не своїм голосом та спивала кривцю свого сина. Спивала, бо земля не могла всю випити... Земля вже п’яна...” (С.30). Щоб підсилити цей на</w:t>
      </w:r>
      <w:r w:rsidRPr="00AA7D69">
        <w:rPr>
          <w:rFonts w:ascii="Times New Roman CYR" w:hAnsi="Times New Roman CYR"/>
          <w:sz w:val="28"/>
          <w:szCs w:val="28"/>
        </w:rPr>
        <w:softHyphen/>
        <w:t>стрій, увиразнити трагічні почуття матері, Василь Ткачук буквально штри</w:t>
      </w:r>
      <w:r w:rsidRPr="00AA7D69">
        <w:rPr>
          <w:rFonts w:ascii="Times New Roman CYR" w:hAnsi="Times New Roman CYR"/>
          <w:sz w:val="28"/>
          <w:szCs w:val="28"/>
        </w:rPr>
        <w:softHyphen/>
        <w:t>хами змальовує образ-пейзаж: “А сонце... ніби навмисне відвернуло пала</w:t>
      </w:r>
      <w:r w:rsidRPr="00AA7D69">
        <w:rPr>
          <w:rFonts w:ascii="Times New Roman CYR" w:hAnsi="Times New Roman CYR"/>
          <w:sz w:val="28"/>
          <w:szCs w:val="28"/>
        </w:rPr>
        <w:softHyphen/>
        <w:t xml:space="preserve">юче обличчя, щоб не бачити, як розпука меле Михайлихою, як </w:t>
      </w:r>
      <w:r w:rsidRPr="00AA7D69">
        <w:rPr>
          <w:rFonts w:ascii="Times New Roman CYR" w:hAnsi="Times New Roman CYR"/>
          <w:sz w:val="28"/>
          <w:szCs w:val="28"/>
        </w:rPr>
        <w:lastRenderedPageBreak/>
        <w:t>качає по зем</w:t>
      </w:r>
      <w:r w:rsidRPr="00AA7D69">
        <w:rPr>
          <w:rFonts w:ascii="Times New Roman CYR" w:hAnsi="Times New Roman CYR"/>
          <w:sz w:val="28"/>
          <w:szCs w:val="28"/>
        </w:rPr>
        <w:softHyphen/>
        <w:t>лі... Від</w:t>
      </w:r>
      <w:r w:rsidRPr="00AA7D69">
        <w:rPr>
          <w:rFonts w:ascii="Times New Roman CYR" w:hAnsi="Times New Roman CYR"/>
          <w:sz w:val="28"/>
          <w:szCs w:val="28"/>
        </w:rPr>
        <w:softHyphen/>
        <w:t>вернулось і скочувалось на вишпановий хребет гір”. І враз як звід</w:t>
      </w:r>
      <w:r w:rsidRPr="00AA7D69">
        <w:rPr>
          <w:rFonts w:ascii="Times New Roman CYR" w:hAnsi="Times New Roman CYR"/>
          <w:sz w:val="28"/>
          <w:szCs w:val="28"/>
        </w:rPr>
        <w:softHyphen/>
        <w:t xml:space="preserve">чаєний душевнийнадрив: “Сину, де ти? Сонце, дети?” (С.30). </w:t>
      </w:r>
    </w:p>
    <w:p w:rsidR="00804811" w:rsidRPr="00AA7D69" w:rsidRDefault="0080481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sz w:val="28"/>
          <w:szCs w:val="28"/>
        </w:rPr>
      </w:pPr>
      <w:r w:rsidRPr="00AA7D69">
        <w:rPr>
          <w:rFonts w:ascii="Times New Roman CYR" w:hAnsi="Times New Roman CYR"/>
          <w:sz w:val="28"/>
          <w:szCs w:val="28"/>
        </w:rPr>
        <w:t>На такому тлікраєвиду ще більш зримо увиразнюється характер жінки-страдниці. Доречно зауважити, що всі зображені Василем Ткачуком персонажі сприймаються не як ескізні профілі, а як зусебічні портрети – повнокровні й живі, бо їх внутрішній світ автор виражає як своєрідний психо</w:t>
      </w:r>
      <w:r w:rsidRPr="00AA7D69">
        <w:rPr>
          <w:rFonts w:ascii="Times New Roman CYR" w:hAnsi="Times New Roman CYR"/>
          <w:sz w:val="28"/>
          <w:szCs w:val="28"/>
        </w:rPr>
        <w:softHyphen/>
        <w:t>логічний процес. Тому, зосереджуючись на ньому, такому процесі, художник слова, звісно ж, домінуючу увагу приділяє основним персонажам новели, тим часом другорядні несуть додаткову ідейно-естетичну функцію, нерідко слугують допоміжним тлом твору загалом. Цікаво, що прозаїк тонко вибу</w:t>
      </w:r>
      <w:r w:rsidRPr="00AA7D69">
        <w:rPr>
          <w:rFonts w:ascii="Times New Roman CYR" w:hAnsi="Times New Roman CYR"/>
          <w:sz w:val="28"/>
          <w:szCs w:val="28"/>
        </w:rPr>
        <w:softHyphen/>
        <w:t>довує монологи й діалоги у своїх новелах: вони стають немовби вибухами-криками зболеної ду</w:t>
      </w:r>
      <w:r w:rsidRPr="00AA7D69">
        <w:rPr>
          <w:rFonts w:ascii="Times New Roman CYR" w:hAnsi="Times New Roman CYR"/>
          <w:sz w:val="28"/>
          <w:szCs w:val="28"/>
        </w:rPr>
        <w:softHyphen/>
        <w:t>ші, наче окреслюють експресивний стан людини – вираження чуттів і від</w:t>
      </w:r>
      <w:r w:rsidRPr="00AA7D69">
        <w:rPr>
          <w:rFonts w:ascii="Times New Roman CYR" w:hAnsi="Times New Roman CYR"/>
          <w:sz w:val="28"/>
          <w:szCs w:val="28"/>
        </w:rPr>
        <w:softHyphen/>
        <w:t>чуттів, що “оформлені у репліки, відмежовані одна від одної графічним знаком тире, який означав антракт у болевій напрузі” (Іван Денисюк). Так структуруєтьсявесь текст у цілому ряді творів, де виведені як цен</w:t>
      </w:r>
      <w:r w:rsidRPr="00AA7D69">
        <w:rPr>
          <w:rFonts w:ascii="Times New Roman CYR" w:hAnsi="Times New Roman CYR"/>
          <w:sz w:val="28"/>
          <w:szCs w:val="28"/>
        </w:rPr>
        <w:softHyphen/>
        <w:t>тральні жіночі образи (“Нещасні”, “Жниво”, “Неня Лесиха”, “Близнюки</w:t>
      </w:r>
      <w:r w:rsidRPr="00AA7D69">
        <w:rPr>
          <w:rFonts w:ascii="Times New Roman CYR" w:hAnsi="Times New Roman CYR"/>
          <w:smallCaps/>
          <w:sz w:val="28"/>
          <w:szCs w:val="28"/>
        </w:rPr>
        <w:t xml:space="preserve">” </w:t>
      </w:r>
      <w:r w:rsidRPr="00AA7D69">
        <w:rPr>
          <w:rFonts w:ascii="Times New Roman CYR" w:hAnsi="Times New Roman CYR"/>
          <w:sz w:val="28"/>
          <w:szCs w:val="28"/>
        </w:rPr>
        <w:t>та інші).</w:t>
      </w:r>
    </w:p>
    <w:p w:rsidR="00EE6521" w:rsidRPr="00EE6521" w:rsidRDefault="00EE652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EE6521">
        <w:rPr>
          <w:rFonts w:ascii="Times New Roman CYR" w:hAnsi="Times New Roman CYR" w:cs="Times New Roman"/>
          <w:sz w:val="28"/>
          <w:szCs w:val="28"/>
        </w:rPr>
        <w:t>Загалом у багатьох новелах Василя Ткачука головним є образжінки, зокрема матері-страдниці. Певно, це йде від того, що письменниксампере</w:t>
      </w:r>
      <w:r w:rsidRPr="00EE6521">
        <w:rPr>
          <w:rFonts w:ascii="Times New Roman CYR" w:hAnsi="Times New Roman CYR" w:cs="Times New Roman"/>
          <w:sz w:val="28"/>
          <w:szCs w:val="28"/>
        </w:rPr>
        <w:softHyphen/>
        <w:t>жив, виростаючи в бідній селянській родині самотньо, без батька. Матизали</w:t>
      </w:r>
      <w:r w:rsidRPr="00EE6521">
        <w:rPr>
          <w:rFonts w:ascii="Times New Roman CYR" w:hAnsi="Times New Roman CYR" w:cs="Times New Roman"/>
          <w:sz w:val="28"/>
          <w:szCs w:val="28"/>
        </w:rPr>
        <w:softHyphen/>
        <w:t>шилася з чотирма дітьми, меншимиодне від одного. Для того, аби про</w:t>
      </w:r>
      <w:r w:rsidRPr="00EE6521">
        <w:rPr>
          <w:rFonts w:ascii="Times New Roman CYR" w:hAnsi="Times New Roman CYR" w:cs="Times New Roman"/>
          <w:sz w:val="28"/>
          <w:szCs w:val="28"/>
        </w:rPr>
        <w:softHyphen/>
        <w:t>годувати сиріт, вона часто важко працювала в людей за сяку-таку страву – шила, пряла, обпирала. Як згадують односельці, сім’я Ткачуків часто поне</w:t>
      </w:r>
      <w:r w:rsidRPr="00EE6521">
        <w:rPr>
          <w:rFonts w:ascii="Times New Roman CYR" w:hAnsi="Times New Roman CYR" w:cs="Times New Roman"/>
          <w:sz w:val="28"/>
          <w:szCs w:val="28"/>
        </w:rPr>
        <w:softHyphen/>
        <w:t>вірялася по приймах, жила у голоді й холоді. А малий Василько, після ці</w:t>
      </w:r>
      <w:r w:rsidRPr="00EE6521">
        <w:rPr>
          <w:rFonts w:ascii="Times New Roman CYR" w:hAnsi="Times New Roman CYR" w:cs="Times New Roman"/>
          <w:sz w:val="28"/>
          <w:szCs w:val="28"/>
        </w:rPr>
        <w:softHyphen/>
        <w:t xml:space="preserve">лоденної роботи у полі, вечорами виношував свої мрії-думки про життя, а відтак мережив словами у творах-оповідках, що надсилав їх згодом до львівських та коломийських часописів – “Назустріч” (там була видрукована його перша новела “Набуток”), “Зорі”, “Світу молоді”, ”Жіночої долі” тощо. Отож, образ матері у Ткачуковій прозі зворушує теплотою </w:t>
      </w:r>
      <w:r w:rsidRPr="00EE6521">
        <w:rPr>
          <w:rFonts w:ascii="Times New Roman CYR" w:hAnsi="Times New Roman CYR" w:cs="Times New Roman"/>
          <w:sz w:val="28"/>
          <w:szCs w:val="28"/>
        </w:rPr>
        <w:lastRenderedPageBreak/>
        <w:t>зображення, щирістю та правдивістю і насамперед психологічною індивідуалізацією (“Не</w:t>
      </w:r>
      <w:r w:rsidRPr="00EE6521">
        <w:rPr>
          <w:rFonts w:ascii="Times New Roman CYR" w:hAnsi="Times New Roman CYR" w:cs="Times New Roman"/>
          <w:sz w:val="28"/>
          <w:szCs w:val="28"/>
        </w:rPr>
        <w:softHyphen/>
        <w:t>ня Лесиха”, “Нещасні”, “Жниво” й інші).</w:t>
      </w:r>
    </w:p>
    <w:p w:rsidR="00EE6521" w:rsidRPr="00EE6521" w:rsidRDefault="00EE652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567"/>
        <w:jc w:val="both"/>
        <w:rPr>
          <w:rFonts w:ascii="Times New Roman CYR" w:hAnsi="Times New Roman CYR" w:cs="Times New Roman"/>
          <w:sz w:val="28"/>
          <w:szCs w:val="28"/>
        </w:rPr>
      </w:pPr>
      <w:r w:rsidRPr="00EE6521">
        <w:rPr>
          <w:rFonts w:ascii="Times New Roman CYR" w:hAnsi="Times New Roman CYR" w:cs="Times New Roman"/>
          <w:sz w:val="28"/>
          <w:szCs w:val="28"/>
        </w:rPr>
        <w:t>“Можна сміливо сказати, – писав Володимир Лучук, упорядник книж</w:t>
      </w:r>
      <w:r w:rsidRPr="00EE6521">
        <w:rPr>
          <w:rFonts w:ascii="Times New Roman CYR" w:hAnsi="Times New Roman CYR" w:cs="Times New Roman"/>
          <w:sz w:val="28"/>
          <w:szCs w:val="28"/>
        </w:rPr>
        <w:softHyphen/>
        <w:t>ки но</w:t>
      </w:r>
      <w:r w:rsidRPr="00EE6521">
        <w:rPr>
          <w:rFonts w:ascii="Times New Roman CYR" w:hAnsi="Times New Roman CYR" w:cs="Times New Roman"/>
          <w:sz w:val="28"/>
          <w:szCs w:val="28"/>
        </w:rPr>
        <w:softHyphen/>
        <w:t>вел Василя Ткачука, – що вособі Василя Ткачука українська новеліс</w:t>
      </w:r>
      <w:r w:rsidRPr="00EE6521">
        <w:rPr>
          <w:rFonts w:ascii="Times New Roman CYR" w:hAnsi="Times New Roman CYR" w:cs="Times New Roman"/>
          <w:sz w:val="28"/>
          <w:szCs w:val="28"/>
        </w:rPr>
        <w:softHyphen/>
        <w:t>тика могла мати першорядного майстра”</w:t>
      </w:r>
      <w:r w:rsidR="00AA7D69" w:rsidRPr="00AA7D69">
        <w:rPr>
          <w:rStyle w:val="a8"/>
          <w:rFonts w:ascii="Times New Roman CYR" w:hAnsi="Times New Roman CYR" w:cs="Times New Roman"/>
          <w:sz w:val="28"/>
          <w:szCs w:val="28"/>
        </w:rPr>
        <w:footnoteReference w:customMarkFollows="1" w:id="11"/>
        <w:t>1</w:t>
      </w:r>
      <w:r w:rsidRPr="00EE6521">
        <w:rPr>
          <w:rFonts w:ascii="Times New Roman CYR" w:hAnsi="Times New Roman CYR" w:cs="Times New Roman"/>
          <w:sz w:val="28"/>
          <w:szCs w:val="28"/>
        </w:rPr>
        <w:t>. Могла б, звичайно, якби не чор</w:t>
      </w:r>
      <w:r w:rsidRPr="00EE6521">
        <w:rPr>
          <w:rFonts w:ascii="Times New Roman CYR" w:hAnsi="Times New Roman CYR" w:cs="Times New Roman"/>
          <w:sz w:val="28"/>
          <w:szCs w:val="28"/>
        </w:rPr>
        <w:softHyphen/>
        <w:t>на тінь Другої світової війни. Пройшовши важкими її дорогами, десь напри</w:t>
      </w:r>
      <w:r w:rsidRPr="00EE6521">
        <w:rPr>
          <w:rFonts w:ascii="Times New Roman CYR" w:hAnsi="Times New Roman CYR" w:cs="Times New Roman"/>
          <w:sz w:val="28"/>
          <w:szCs w:val="28"/>
        </w:rPr>
        <w:softHyphen/>
        <w:t>кінці її, 19 жовтня 1944 року</w:t>
      </w:r>
      <w:r w:rsidR="00AA7D69" w:rsidRPr="00AA7D69">
        <w:rPr>
          <w:rStyle w:val="a8"/>
          <w:rFonts w:ascii="Times New Roman CYR" w:hAnsi="Times New Roman CYR" w:cs="Times New Roman"/>
          <w:sz w:val="28"/>
          <w:szCs w:val="28"/>
        </w:rPr>
        <w:footnoteReference w:customMarkFollows="1" w:id="12"/>
        <w:t>2</w:t>
      </w:r>
      <w:r w:rsidRPr="00EE6521">
        <w:rPr>
          <w:rFonts w:ascii="Times New Roman CYR" w:hAnsi="Times New Roman CYR" w:cs="Times New Roman"/>
          <w:sz w:val="28"/>
          <w:szCs w:val="28"/>
        </w:rPr>
        <w:t>, він, стрілець 17-го гвардійського стрі</w:t>
      </w:r>
      <w:r w:rsidRPr="00EE6521">
        <w:rPr>
          <w:rFonts w:ascii="Times New Roman CYR" w:hAnsi="Times New Roman CYR" w:cs="Times New Roman"/>
          <w:sz w:val="28"/>
          <w:szCs w:val="28"/>
        </w:rPr>
        <w:softHyphen/>
        <w:t>лецького полку 5-ї стрілецької дивізії, загинув на полі бою в селі Шлайвен Швалу</w:t>
      </w:r>
      <w:r w:rsidRPr="00EE6521">
        <w:rPr>
          <w:rFonts w:ascii="Times New Roman CYR" w:hAnsi="Times New Roman CYR" w:cs="Times New Roman"/>
          <w:sz w:val="28"/>
          <w:szCs w:val="28"/>
        </w:rPr>
        <w:softHyphen/>
        <w:t>пенського району у Східній Прусії (тепер Калінінградська область Росії), де й знайшов свій вічний спочинок. Однак, де його спадщина, чи збе</w:t>
      </w:r>
      <w:r w:rsidRPr="00EE6521">
        <w:rPr>
          <w:rFonts w:ascii="Times New Roman CYR" w:hAnsi="Times New Roman CYR" w:cs="Times New Roman"/>
          <w:sz w:val="28"/>
          <w:szCs w:val="28"/>
        </w:rPr>
        <w:softHyphen/>
        <w:t>режені його листи до односельчан, друзів? Ніхто цього не знає і досі. Як і не можна знайти десь в архівах його воєнні новели, часто писані в око</w:t>
      </w:r>
      <w:r w:rsidRPr="00EE6521">
        <w:rPr>
          <w:rFonts w:ascii="Times New Roman CYR" w:hAnsi="Times New Roman CYR" w:cs="Times New Roman"/>
          <w:sz w:val="28"/>
          <w:szCs w:val="28"/>
        </w:rPr>
        <w:softHyphen/>
        <w:t>пах, писані з мрією про мир, з постійною думкою про визволення України від загарбників, про рідні Іллінці, про близьке й дороге Прикарпаття.</w:t>
      </w:r>
    </w:p>
    <w:p w:rsidR="00804811" w:rsidRPr="00AA7D69" w:rsidRDefault="00EE6521" w:rsidP="00AA7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firstLine="567"/>
        <w:jc w:val="both"/>
        <w:rPr>
          <w:rFonts w:ascii="Times New Roman CYR" w:hAnsi="Times New Roman CYR" w:cs="Times New Roman"/>
          <w:sz w:val="28"/>
          <w:szCs w:val="28"/>
          <w:lang w:val="ru-RU"/>
        </w:rPr>
      </w:pPr>
      <w:r w:rsidRPr="00AA7D69">
        <w:rPr>
          <w:rFonts w:ascii="Times New Roman CYR" w:hAnsi="Times New Roman CYR" w:cs="Times New Roman"/>
          <w:sz w:val="28"/>
          <w:szCs w:val="28"/>
        </w:rPr>
        <w:t>В одній із рецензій на книгу Василя Ткачука “Зимова мелодія”, що її довелося недавно виявити, відомий український духовний просвітитель Іван Огієнкотак сказав про новеліста: “Хто прагне правдивої, вибагливої поезії, хто спрагнений на ніжні малюнки навіть трагічної людської недолі, нехай той читає Ткачукові нариси, і знайде заспокоєння або примирення від життєвого сучасного бруду”</w:t>
      </w:r>
      <w:r w:rsidR="00AA7D69" w:rsidRPr="00AA7D69">
        <w:rPr>
          <w:rStyle w:val="a8"/>
          <w:rFonts w:ascii="Times New Roman CYR" w:hAnsi="Times New Roman CYR" w:cs="Times New Roman"/>
          <w:sz w:val="28"/>
          <w:szCs w:val="28"/>
        </w:rPr>
        <w:footnoteReference w:customMarkFollows="1" w:id="13"/>
        <w:t>3</w:t>
      </w:r>
      <w:r w:rsidRPr="00AA7D69">
        <w:rPr>
          <w:rFonts w:ascii="Times New Roman CYR" w:hAnsi="Times New Roman CYR" w:cs="Times New Roman"/>
          <w:sz w:val="28"/>
          <w:szCs w:val="28"/>
        </w:rPr>
        <w:t>. І справді, художній світ письменни</w:t>
      </w:r>
      <w:r w:rsidRPr="00AA7D69">
        <w:rPr>
          <w:rFonts w:ascii="Times New Roman CYR" w:hAnsi="Times New Roman CYR" w:cs="Times New Roman"/>
          <w:sz w:val="28"/>
          <w:szCs w:val="28"/>
        </w:rPr>
        <w:softHyphen/>
        <w:t>ка рятує нас од зачерствілості, од скверни, оберігаючи високі морально-етичні й духовні орієнтири. Його твори, попри деякі ідейно-художнінедо</w:t>
      </w:r>
      <w:r w:rsidRPr="00AA7D69">
        <w:rPr>
          <w:rFonts w:ascii="Times New Roman CYR" w:hAnsi="Times New Roman CYR" w:cs="Times New Roman"/>
          <w:sz w:val="28"/>
          <w:szCs w:val="28"/>
        </w:rPr>
        <w:softHyphen/>
        <w:t>ліки, служили й служитимуть найвищим ідеалам України.</w:t>
      </w:r>
    </w:p>
    <w:p w:rsidR="00EE6521" w:rsidRPr="00AA7D69" w:rsidRDefault="00EE6521" w:rsidP="00AA7D69">
      <w:pPr>
        <w:spacing w:after="0"/>
        <w:rPr>
          <w:rFonts w:ascii="Times New Roman" w:hAnsi="Times New Roman" w:cs="Times New Roman"/>
          <w:sz w:val="18"/>
          <w:szCs w:val="18"/>
          <w:lang w:val="ru-RU"/>
        </w:rPr>
      </w:pPr>
    </w:p>
    <w:p w:rsidR="00EE6521" w:rsidRPr="00AA7D69" w:rsidRDefault="00EE6521" w:rsidP="00AA7D69">
      <w:pPr>
        <w:spacing w:after="0"/>
        <w:rPr>
          <w:rFonts w:ascii="Times New Roman" w:hAnsi="Times New Roman" w:cs="Times New Roman"/>
          <w:sz w:val="18"/>
          <w:szCs w:val="18"/>
          <w:lang w:val="ru-RU"/>
        </w:rPr>
      </w:pPr>
    </w:p>
    <w:sectPr w:rsidR="00EE6521" w:rsidRPr="00AA7D69" w:rsidSect="00435EA1">
      <w:footerReference w:type="default" r:id="rId7"/>
      <w:pgSz w:w="12240" w:h="15840"/>
      <w:pgMar w:top="850" w:right="850" w:bottom="850" w:left="1417"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BA5" w:rsidRDefault="00C16BA5" w:rsidP="00EF465D">
      <w:pPr>
        <w:spacing w:after="0" w:line="240" w:lineRule="auto"/>
      </w:pPr>
      <w:r>
        <w:separator/>
      </w:r>
    </w:p>
  </w:endnote>
  <w:endnote w:type="continuationSeparator" w:id="1">
    <w:p w:rsidR="00C16BA5" w:rsidRDefault="00C16BA5" w:rsidP="00EF4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189923"/>
      <w:docPartObj>
        <w:docPartGallery w:val="Page Numbers (Bottom of Page)"/>
        <w:docPartUnique/>
      </w:docPartObj>
    </w:sdtPr>
    <w:sdtContent>
      <w:p w:rsidR="00294DB0" w:rsidRDefault="00F4122F">
        <w:pPr>
          <w:pStyle w:val="ab"/>
          <w:jc w:val="right"/>
        </w:pPr>
        <w:r>
          <w:fldChar w:fldCharType="begin"/>
        </w:r>
        <w:r w:rsidR="00294DB0">
          <w:instrText>PAGE   \* MERGEFORMAT</w:instrText>
        </w:r>
        <w:r>
          <w:fldChar w:fldCharType="separate"/>
        </w:r>
        <w:r w:rsidR="00035344" w:rsidRPr="00035344">
          <w:rPr>
            <w:noProof/>
            <w:lang w:val="ru-RU"/>
          </w:rPr>
          <w:t>1</w:t>
        </w:r>
        <w:r>
          <w:fldChar w:fldCharType="end"/>
        </w:r>
      </w:p>
    </w:sdtContent>
  </w:sdt>
  <w:p w:rsidR="00294DB0" w:rsidRDefault="00294DB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BA5" w:rsidRDefault="00C16BA5" w:rsidP="00EF465D">
      <w:pPr>
        <w:spacing w:after="0" w:line="240" w:lineRule="auto"/>
      </w:pPr>
      <w:r>
        <w:separator/>
      </w:r>
    </w:p>
  </w:footnote>
  <w:footnote w:type="continuationSeparator" w:id="1">
    <w:p w:rsidR="00C16BA5" w:rsidRDefault="00C16BA5" w:rsidP="00EF465D">
      <w:pPr>
        <w:spacing w:after="0" w:line="240" w:lineRule="auto"/>
      </w:pPr>
      <w:r>
        <w:continuationSeparator/>
      </w:r>
    </w:p>
  </w:footnote>
  <w:footnote w:id="2">
    <w:p w:rsidR="00EF465D" w:rsidRPr="00294DB0" w:rsidRDefault="00EF465D" w:rsidP="0029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CYR" w:hAnsi="Times New Roman CYR" w:cs="Times New Roman"/>
          <w:sz w:val="20"/>
          <w:szCs w:val="20"/>
        </w:rPr>
      </w:pPr>
      <w:r w:rsidRPr="00294DB0">
        <w:rPr>
          <w:rStyle w:val="a8"/>
          <w:rFonts w:ascii="Times New Roman CYR" w:hAnsi="Times New Roman CYR"/>
          <w:sz w:val="20"/>
          <w:szCs w:val="20"/>
        </w:rPr>
        <w:t>1</w:t>
      </w:r>
      <w:r w:rsidRPr="00294DB0">
        <w:rPr>
          <w:rFonts w:ascii="Times New Roman CYR" w:hAnsi="Times New Roman CYR" w:cs="Times New Roman"/>
          <w:sz w:val="20"/>
          <w:szCs w:val="20"/>
        </w:rPr>
        <w:t>В і л ь д е  І. Незбагненне серце. – Львів, 1990. – С.226.</w:t>
      </w:r>
    </w:p>
  </w:footnote>
  <w:footnote w:id="3">
    <w:p w:rsidR="00EF465D" w:rsidRPr="00294DB0" w:rsidRDefault="00EF465D" w:rsidP="00294DB0">
      <w:pPr>
        <w:spacing w:after="0" w:line="240" w:lineRule="auto"/>
        <w:rPr>
          <w:rFonts w:ascii="Times New Roman CYR" w:hAnsi="Times New Roman CYR" w:cs="Times New Roman"/>
          <w:sz w:val="20"/>
          <w:szCs w:val="20"/>
        </w:rPr>
      </w:pPr>
      <w:r w:rsidRPr="00294DB0">
        <w:rPr>
          <w:rStyle w:val="a8"/>
          <w:rFonts w:ascii="Times New Roman CYR" w:hAnsi="Times New Roman CYR"/>
          <w:sz w:val="20"/>
          <w:szCs w:val="20"/>
        </w:rPr>
        <w:t>2</w:t>
      </w:r>
      <w:r w:rsidRPr="00294DB0">
        <w:rPr>
          <w:rFonts w:ascii="Times New Roman CYR" w:hAnsi="Times New Roman CYR" w:cs="Times New Roman"/>
          <w:sz w:val="20"/>
          <w:szCs w:val="20"/>
        </w:rPr>
        <w:t>Г о л у б е ц ь  М. Дебют новеліста // Новий час. – 1935. – 10 листопада.</w:t>
      </w:r>
    </w:p>
  </w:footnote>
  <w:footnote w:id="4">
    <w:p w:rsidR="00EF465D" w:rsidRPr="00EE6521" w:rsidRDefault="00EF465D" w:rsidP="0029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CYR" w:hAnsi="Times New Roman CYR" w:cs="Times New Roman"/>
          <w:sz w:val="20"/>
          <w:szCs w:val="20"/>
        </w:rPr>
      </w:pPr>
      <w:r w:rsidRPr="00294DB0">
        <w:rPr>
          <w:rStyle w:val="a8"/>
          <w:rFonts w:ascii="Times New Roman CYR" w:hAnsi="Times New Roman CYR"/>
          <w:sz w:val="20"/>
          <w:szCs w:val="20"/>
        </w:rPr>
        <w:t>3</w:t>
      </w:r>
      <w:r w:rsidRPr="00EE6521">
        <w:rPr>
          <w:rFonts w:ascii="Times New Roman CYR" w:hAnsi="Times New Roman CYR" w:cs="Times New Roman"/>
          <w:sz w:val="20"/>
          <w:szCs w:val="20"/>
        </w:rPr>
        <w:t>Т к а ч у к  В. Новели. – Львів, 1973. – С. 39. Далі, покликаючись на це видання, вказуватимемо лише сторінку.</w:t>
      </w:r>
    </w:p>
    <w:p w:rsidR="00EF465D" w:rsidRPr="00294DB0" w:rsidRDefault="00EF465D" w:rsidP="00294DB0">
      <w:pPr>
        <w:pStyle w:val="a6"/>
        <w:rPr>
          <w:rFonts w:ascii="Times New Roman CYR" w:hAnsi="Times New Roman CYR"/>
        </w:rPr>
      </w:pPr>
    </w:p>
  </w:footnote>
  <w:footnote w:id="5">
    <w:p w:rsidR="00AC5769" w:rsidRPr="00294DB0" w:rsidRDefault="00AC5769" w:rsidP="00294DB0">
      <w:pPr>
        <w:spacing w:after="0" w:line="240" w:lineRule="auto"/>
        <w:rPr>
          <w:rFonts w:ascii="Times New Roman CYR" w:hAnsi="Times New Roman CYR" w:cs="Times New Roman"/>
          <w:sz w:val="20"/>
          <w:szCs w:val="20"/>
        </w:rPr>
      </w:pPr>
      <w:r w:rsidRPr="00294DB0">
        <w:rPr>
          <w:rStyle w:val="a8"/>
          <w:rFonts w:ascii="Times New Roman CYR" w:hAnsi="Times New Roman CYR"/>
          <w:sz w:val="20"/>
          <w:szCs w:val="20"/>
        </w:rPr>
        <w:t>1</w:t>
      </w:r>
      <w:r w:rsidRPr="00294DB0">
        <w:rPr>
          <w:rFonts w:ascii="Times New Roman CYR" w:hAnsi="Times New Roman CYR" w:cs="Times New Roman"/>
          <w:sz w:val="20"/>
          <w:szCs w:val="20"/>
        </w:rPr>
        <w:t>Р у д н и ц ь к и й  М. Ткачук Василь. “Весна” // Література і мистецтво. – 1940. – №1. – С.141.</w:t>
      </w:r>
    </w:p>
  </w:footnote>
  <w:footnote w:id="6">
    <w:p w:rsidR="00AC5769" w:rsidRPr="00294DB0" w:rsidRDefault="00AC5769" w:rsidP="00294DB0">
      <w:pPr>
        <w:spacing w:after="0" w:line="240" w:lineRule="auto"/>
        <w:rPr>
          <w:rFonts w:ascii="Times New Roman CYR" w:hAnsi="Times New Roman CYR"/>
          <w:sz w:val="20"/>
          <w:szCs w:val="20"/>
        </w:rPr>
      </w:pPr>
      <w:r w:rsidRPr="00294DB0">
        <w:rPr>
          <w:rStyle w:val="a8"/>
          <w:rFonts w:ascii="Times New Roman CYR" w:hAnsi="Times New Roman CYR"/>
          <w:sz w:val="20"/>
          <w:szCs w:val="20"/>
        </w:rPr>
        <w:t>1</w:t>
      </w:r>
      <w:r w:rsidRPr="00294DB0">
        <w:rPr>
          <w:rFonts w:ascii="Times New Roman CYR" w:hAnsi="Times New Roman CYR"/>
          <w:sz w:val="20"/>
          <w:szCs w:val="20"/>
        </w:rPr>
        <w:t>Ф р а н к о  І. Зібрання творів: У 50-ти т. – Т.35. – К., 1976–1986. – С.110.</w:t>
      </w:r>
    </w:p>
  </w:footnote>
  <w:footnote w:id="7">
    <w:p w:rsidR="00AC5769" w:rsidRPr="00294DB0" w:rsidRDefault="00AC5769" w:rsidP="0029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CYR" w:hAnsi="Times New Roman CYR" w:cs="Times New Roman"/>
          <w:sz w:val="20"/>
          <w:szCs w:val="20"/>
          <w:lang w:val="ru-RU"/>
        </w:rPr>
      </w:pPr>
      <w:r w:rsidRPr="00294DB0">
        <w:rPr>
          <w:rStyle w:val="a8"/>
          <w:rFonts w:ascii="Times New Roman CYR" w:hAnsi="Times New Roman CYR"/>
          <w:sz w:val="20"/>
          <w:szCs w:val="20"/>
        </w:rPr>
        <w:t>1</w:t>
      </w:r>
      <w:r w:rsidRPr="00EE6521">
        <w:rPr>
          <w:rFonts w:ascii="Times New Roman CYR" w:hAnsi="Times New Roman CYR" w:cs="Times New Roman"/>
          <w:sz w:val="20"/>
          <w:szCs w:val="20"/>
        </w:rPr>
        <w:t>Д е н и с ю к  І. О. Розвиток української малої прози ХІХ – поч. ХХ ст. – Львів, 1999. – С.156–157.</w:t>
      </w:r>
    </w:p>
  </w:footnote>
  <w:footnote w:id="8">
    <w:p w:rsidR="00AA7D69" w:rsidRPr="00294DB0" w:rsidRDefault="00AA7D69" w:rsidP="00294DB0">
      <w:pPr>
        <w:spacing w:after="0" w:line="240" w:lineRule="auto"/>
        <w:rPr>
          <w:rFonts w:ascii="Times New Roman CYR" w:hAnsi="Times New Roman CYR" w:cs="Times New Roman"/>
          <w:sz w:val="20"/>
          <w:szCs w:val="20"/>
          <w:lang w:val="ru-RU"/>
        </w:rPr>
      </w:pPr>
      <w:r w:rsidRPr="00294DB0">
        <w:rPr>
          <w:rStyle w:val="a8"/>
          <w:rFonts w:ascii="Times New Roman CYR" w:hAnsi="Times New Roman CYR"/>
          <w:sz w:val="20"/>
          <w:szCs w:val="20"/>
        </w:rPr>
        <w:t>1</w:t>
      </w:r>
      <w:r w:rsidRPr="00294DB0">
        <w:rPr>
          <w:rFonts w:ascii="Times New Roman CYR" w:hAnsi="Times New Roman CYR" w:cs="Times New Roman"/>
          <w:sz w:val="20"/>
          <w:szCs w:val="20"/>
        </w:rPr>
        <w:t>С т е ф а н и к  В. Лан // Василь Стефаник. Моє слово. – К., 1991. – С.75.</w:t>
      </w:r>
    </w:p>
  </w:footnote>
  <w:footnote w:id="9">
    <w:p w:rsidR="00AA7D69" w:rsidRPr="00294DB0" w:rsidRDefault="00AA7D69" w:rsidP="0029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CYR" w:hAnsi="Times New Roman CYR" w:cs="Times New Roman"/>
          <w:sz w:val="20"/>
          <w:szCs w:val="20"/>
          <w:lang w:val="ru-RU"/>
        </w:rPr>
      </w:pPr>
      <w:r w:rsidRPr="00294DB0">
        <w:rPr>
          <w:rStyle w:val="a8"/>
          <w:rFonts w:ascii="Times New Roman CYR" w:hAnsi="Times New Roman CYR"/>
          <w:sz w:val="20"/>
          <w:szCs w:val="20"/>
        </w:rPr>
        <w:t>2</w:t>
      </w:r>
      <w:r w:rsidRPr="00EE6521">
        <w:rPr>
          <w:rFonts w:ascii="Times New Roman CYR" w:hAnsi="Times New Roman CYR" w:cs="Times New Roman"/>
          <w:position w:val="5"/>
          <w:sz w:val="20"/>
          <w:szCs w:val="20"/>
        </w:rPr>
        <w:t>1</w:t>
      </w:r>
      <w:r w:rsidRPr="00EE6521">
        <w:rPr>
          <w:rFonts w:ascii="Times New Roman CYR" w:hAnsi="Times New Roman CYR" w:cs="Times New Roman"/>
          <w:sz w:val="20"/>
          <w:szCs w:val="20"/>
        </w:rPr>
        <w:t>Д е н и с ю к  І. О. Розвиток української малої прози ХІХ – поч. ХХ ст. – Львів, 1999. – С.157.</w:t>
      </w:r>
    </w:p>
  </w:footnote>
  <w:footnote w:id="10">
    <w:p w:rsidR="00AA7D69" w:rsidRPr="00294DB0" w:rsidRDefault="00AA7D69" w:rsidP="00294DB0">
      <w:pPr>
        <w:spacing w:after="0" w:line="240" w:lineRule="auto"/>
        <w:rPr>
          <w:rFonts w:ascii="Times New Roman CYR" w:hAnsi="Times New Roman CYR" w:cs="Times New Roman"/>
          <w:sz w:val="20"/>
          <w:szCs w:val="20"/>
        </w:rPr>
      </w:pPr>
      <w:r w:rsidRPr="00294DB0">
        <w:rPr>
          <w:rStyle w:val="a8"/>
          <w:rFonts w:ascii="Times New Roman CYR" w:hAnsi="Times New Roman CYR"/>
          <w:sz w:val="20"/>
          <w:szCs w:val="20"/>
        </w:rPr>
        <w:t>3</w:t>
      </w:r>
      <w:r w:rsidRPr="00294DB0">
        <w:rPr>
          <w:rFonts w:ascii="Times New Roman CYR" w:hAnsi="Times New Roman CYR" w:cs="Times New Roman"/>
          <w:sz w:val="20"/>
          <w:szCs w:val="20"/>
        </w:rPr>
        <w:t>Г р и ц а й  О. “Золоті дзвіночки” В.Ткачука // Свобода. – 1936. – 11 травня.</w:t>
      </w:r>
    </w:p>
  </w:footnote>
  <w:footnote w:id="11">
    <w:p w:rsidR="00AA7D69" w:rsidRPr="00294DB0" w:rsidRDefault="00AA7D69" w:rsidP="0029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CYR" w:hAnsi="Times New Roman CYR" w:cs="Times New Roman"/>
          <w:sz w:val="20"/>
          <w:szCs w:val="20"/>
          <w:lang w:val="ru-RU"/>
        </w:rPr>
      </w:pPr>
      <w:r w:rsidRPr="00294DB0">
        <w:rPr>
          <w:rStyle w:val="a8"/>
          <w:rFonts w:ascii="Times New Roman CYR" w:hAnsi="Times New Roman CYR"/>
          <w:sz w:val="20"/>
          <w:szCs w:val="20"/>
        </w:rPr>
        <w:t>1</w:t>
      </w:r>
      <w:r w:rsidRPr="00EE6521">
        <w:rPr>
          <w:rFonts w:ascii="Times New Roman CYR" w:hAnsi="Times New Roman CYR" w:cs="Times New Roman"/>
          <w:sz w:val="20"/>
          <w:szCs w:val="20"/>
        </w:rPr>
        <w:t>Л у ч у к  В. Письменник-демократ // Василь Ткачук. Новели. – Львів, 1973. – С.7.</w:t>
      </w:r>
    </w:p>
  </w:footnote>
  <w:footnote w:id="12">
    <w:p w:rsidR="00AA7D69" w:rsidRPr="00294DB0" w:rsidRDefault="00AA7D69" w:rsidP="00294DB0">
      <w:pPr>
        <w:pStyle w:val="a6"/>
        <w:rPr>
          <w:rFonts w:ascii="Times New Roman CYR" w:hAnsi="Times New Roman CYR"/>
          <w:lang w:val="ru-RU"/>
        </w:rPr>
      </w:pPr>
      <w:r w:rsidRPr="00294DB0">
        <w:rPr>
          <w:rStyle w:val="a8"/>
          <w:rFonts w:ascii="Times New Roman CYR" w:hAnsi="Times New Roman CYR"/>
        </w:rPr>
        <w:t>2</w:t>
      </w:r>
      <w:r w:rsidRPr="00EE6521">
        <w:rPr>
          <w:rFonts w:ascii="Times New Roman CYR" w:hAnsi="Times New Roman CYR" w:cs="Times New Roman"/>
        </w:rPr>
        <w:t>М и г а л ь  Т. Ми не забули тебе, легінику // Літ. Україна. – 1965. – 8 червня.</w:t>
      </w:r>
    </w:p>
  </w:footnote>
  <w:footnote w:id="13">
    <w:p w:rsidR="00AA7D69" w:rsidRPr="00294DB0" w:rsidRDefault="00AA7D69" w:rsidP="00294DB0">
      <w:pPr>
        <w:pStyle w:val="a6"/>
        <w:rPr>
          <w:rFonts w:ascii="Times New Roman CYR" w:hAnsi="Times New Roman CYR"/>
          <w:lang w:val="en-US"/>
        </w:rPr>
      </w:pPr>
      <w:r w:rsidRPr="00294DB0">
        <w:rPr>
          <w:rStyle w:val="a8"/>
          <w:rFonts w:ascii="Times New Roman CYR" w:hAnsi="Times New Roman CYR"/>
        </w:rPr>
        <w:t>3</w:t>
      </w:r>
      <w:r w:rsidRPr="00294DB0">
        <w:rPr>
          <w:rFonts w:ascii="Times New Roman CYR" w:hAnsi="Times New Roman CYR" w:cs="Times New Roman"/>
        </w:rPr>
        <w:t>О г і є н к о  І. Ткачук Василь. “Зимова мелодія” // Рідна мова. – Ч.3. – 1939. – С.139.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071FB"/>
    <w:rsid w:val="00035344"/>
    <w:rsid w:val="00140ADC"/>
    <w:rsid w:val="001A30EB"/>
    <w:rsid w:val="00294DB0"/>
    <w:rsid w:val="002D7A99"/>
    <w:rsid w:val="005E02C1"/>
    <w:rsid w:val="00804811"/>
    <w:rsid w:val="00AA7D69"/>
    <w:rsid w:val="00AC5769"/>
    <w:rsid w:val="00AC7DC1"/>
    <w:rsid w:val="00B806B7"/>
    <w:rsid w:val="00BE273C"/>
    <w:rsid w:val="00C16BA5"/>
    <w:rsid w:val="00E071FB"/>
    <w:rsid w:val="00EE59F1"/>
    <w:rsid w:val="00EE6521"/>
    <w:rsid w:val="00EF465D"/>
    <w:rsid w:val="00F4122F"/>
    <w:rsid w:val="00F81573"/>
    <w:rsid w:val="00FA35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9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71FB"/>
    <w:pPr>
      <w:autoSpaceDE w:val="0"/>
      <w:autoSpaceDN w:val="0"/>
      <w:adjustRightInd w:val="0"/>
      <w:spacing w:after="0" w:line="360" w:lineRule="atLeast"/>
      <w:jc w:val="center"/>
    </w:pPr>
    <w:rPr>
      <w:rFonts w:ascii="Times New Roman" w:hAnsi="Times New Roman" w:cs="Times New Roman"/>
      <w:b/>
      <w:bCs/>
      <w:caps/>
      <w:sz w:val="28"/>
      <w:szCs w:val="28"/>
    </w:rPr>
  </w:style>
  <w:style w:type="character" w:customStyle="1" w:styleId="a4">
    <w:name w:val="Назва Знак"/>
    <w:basedOn w:val="a0"/>
    <w:link w:val="a3"/>
    <w:uiPriority w:val="10"/>
    <w:rsid w:val="00E071FB"/>
    <w:rPr>
      <w:rFonts w:ascii="Times New Roman" w:hAnsi="Times New Roman" w:cs="Times New Roman"/>
      <w:b/>
      <w:bCs/>
      <w:caps/>
      <w:sz w:val="28"/>
      <w:szCs w:val="28"/>
    </w:rPr>
  </w:style>
  <w:style w:type="paragraph" w:styleId="2">
    <w:name w:val="Body Text 2"/>
    <w:basedOn w:val="a"/>
    <w:link w:val="20"/>
    <w:uiPriority w:val="99"/>
    <w:rsid w:val="00E071FB"/>
    <w:pPr>
      <w:autoSpaceDE w:val="0"/>
      <w:autoSpaceDN w:val="0"/>
      <w:adjustRightInd w:val="0"/>
      <w:spacing w:after="0" w:line="360" w:lineRule="atLeast"/>
      <w:ind w:firstLine="567"/>
      <w:jc w:val="both"/>
    </w:pPr>
    <w:rPr>
      <w:rFonts w:ascii="Times New Roman" w:hAnsi="Times New Roman" w:cs="Times New Roman"/>
      <w:sz w:val="28"/>
      <w:szCs w:val="28"/>
    </w:rPr>
  </w:style>
  <w:style w:type="character" w:customStyle="1" w:styleId="20">
    <w:name w:val="Основний текст 2 Знак"/>
    <w:basedOn w:val="a0"/>
    <w:link w:val="2"/>
    <w:uiPriority w:val="99"/>
    <w:rsid w:val="00E071FB"/>
    <w:rPr>
      <w:rFonts w:ascii="Times New Roman" w:hAnsi="Times New Roman" w:cs="Times New Roman"/>
      <w:sz w:val="28"/>
      <w:szCs w:val="28"/>
    </w:rPr>
  </w:style>
  <w:style w:type="paragraph" w:customStyle="1" w:styleId="a5">
    <w:name w:val="знак сноски"/>
    <w:basedOn w:val="a"/>
    <w:rsid w:val="00B806B7"/>
    <w:pPr>
      <w:autoSpaceDE w:val="0"/>
      <w:autoSpaceDN w:val="0"/>
      <w:adjustRightInd w:val="0"/>
      <w:spacing w:after="0" w:line="240" w:lineRule="auto"/>
    </w:pPr>
    <w:rPr>
      <w:rFonts w:ascii="Times New Roman" w:hAnsi="Times New Roman" w:cs="Times New Roman"/>
      <w:position w:val="7"/>
      <w:sz w:val="13"/>
      <w:szCs w:val="13"/>
    </w:rPr>
  </w:style>
  <w:style w:type="paragraph" w:styleId="a6">
    <w:name w:val="footnote text"/>
    <w:basedOn w:val="a"/>
    <w:link w:val="a7"/>
    <w:uiPriority w:val="99"/>
    <w:semiHidden/>
    <w:unhideWhenUsed/>
    <w:rsid w:val="00EF465D"/>
    <w:pPr>
      <w:spacing w:after="0" w:line="240" w:lineRule="auto"/>
    </w:pPr>
    <w:rPr>
      <w:sz w:val="20"/>
      <w:szCs w:val="20"/>
    </w:rPr>
  </w:style>
  <w:style w:type="character" w:customStyle="1" w:styleId="a7">
    <w:name w:val="Текст виноски Знак"/>
    <w:basedOn w:val="a0"/>
    <w:link w:val="a6"/>
    <w:uiPriority w:val="99"/>
    <w:semiHidden/>
    <w:rsid w:val="00EF465D"/>
    <w:rPr>
      <w:sz w:val="20"/>
      <w:szCs w:val="20"/>
    </w:rPr>
  </w:style>
  <w:style w:type="character" w:styleId="a8">
    <w:name w:val="footnote reference"/>
    <w:basedOn w:val="a0"/>
    <w:uiPriority w:val="99"/>
    <w:semiHidden/>
    <w:unhideWhenUsed/>
    <w:rsid w:val="00EF465D"/>
    <w:rPr>
      <w:vertAlign w:val="superscript"/>
    </w:rPr>
  </w:style>
  <w:style w:type="paragraph" w:styleId="a9">
    <w:name w:val="header"/>
    <w:basedOn w:val="a"/>
    <w:link w:val="aa"/>
    <w:uiPriority w:val="99"/>
    <w:unhideWhenUsed/>
    <w:rsid w:val="00294DB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294DB0"/>
  </w:style>
  <w:style w:type="paragraph" w:styleId="ab">
    <w:name w:val="footer"/>
    <w:basedOn w:val="a"/>
    <w:link w:val="ac"/>
    <w:uiPriority w:val="99"/>
    <w:unhideWhenUsed/>
    <w:rsid w:val="00294DB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294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071FB"/>
    <w:pPr>
      <w:autoSpaceDE w:val="0"/>
      <w:autoSpaceDN w:val="0"/>
      <w:adjustRightInd w:val="0"/>
      <w:spacing w:after="0" w:line="360" w:lineRule="atLeast"/>
      <w:jc w:val="center"/>
    </w:pPr>
    <w:rPr>
      <w:rFonts w:ascii="Times New Roman" w:hAnsi="Times New Roman" w:cs="Times New Roman"/>
      <w:b/>
      <w:bCs/>
      <w:caps/>
      <w:sz w:val="28"/>
      <w:szCs w:val="28"/>
    </w:rPr>
  </w:style>
  <w:style w:type="character" w:customStyle="1" w:styleId="a4">
    <w:name w:val="Название Знак"/>
    <w:basedOn w:val="a0"/>
    <w:link w:val="a3"/>
    <w:uiPriority w:val="10"/>
    <w:rsid w:val="00E071FB"/>
    <w:rPr>
      <w:rFonts w:ascii="Times New Roman" w:hAnsi="Times New Roman" w:cs="Times New Roman"/>
      <w:b/>
      <w:bCs/>
      <w:caps/>
      <w:sz w:val="28"/>
      <w:szCs w:val="28"/>
    </w:rPr>
  </w:style>
  <w:style w:type="paragraph" w:styleId="2">
    <w:name w:val="Body Text 2"/>
    <w:basedOn w:val="a"/>
    <w:link w:val="20"/>
    <w:uiPriority w:val="99"/>
    <w:rsid w:val="00E071FB"/>
    <w:pPr>
      <w:autoSpaceDE w:val="0"/>
      <w:autoSpaceDN w:val="0"/>
      <w:adjustRightInd w:val="0"/>
      <w:spacing w:after="0" w:line="360" w:lineRule="atLeast"/>
      <w:ind w:firstLine="567"/>
      <w:jc w:val="both"/>
    </w:pPr>
    <w:rPr>
      <w:rFonts w:ascii="Times New Roman" w:hAnsi="Times New Roman" w:cs="Times New Roman"/>
      <w:sz w:val="28"/>
      <w:szCs w:val="28"/>
    </w:rPr>
  </w:style>
  <w:style w:type="character" w:customStyle="1" w:styleId="20">
    <w:name w:val="Основной текст 2 Знак"/>
    <w:basedOn w:val="a0"/>
    <w:link w:val="2"/>
    <w:uiPriority w:val="99"/>
    <w:rsid w:val="00E071FB"/>
    <w:rPr>
      <w:rFonts w:ascii="Times New Roman" w:hAnsi="Times New Roman" w:cs="Times New Roman"/>
      <w:sz w:val="28"/>
      <w:szCs w:val="28"/>
    </w:rPr>
  </w:style>
  <w:style w:type="paragraph" w:customStyle="1" w:styleId="a5">
    <w:name w:val="знак сноски"/>
    <w:basedOn w:val="a"/>
    <w:rsid w:val="00B806B7"/>
    <w:pPr>
      <w:autoSpaceDE w:val="0"/>
      <w:autoSpaceDN w:val="0"/>
      <w:adjustRightInd w:val="0"/>
      <w:spacing w:after="0" w:line="240" w:lineRule="auto"/>
    </w:pPr>
    <w:rPr>
      <w:rFonts w:ascii="Times New Roman" w:hAnsi="Times New Roman" w:cs="Times New Roman"/>
      <w:position w:val="7"/>
      <w:sz w:val="13"/>
      <w:szCs w:val="13"/>
    </w:rPr>
  </w:style>
  <w:style w:type="paragraph" w:styleId="a6">
    <w:name w:val="footnote text"/>
    <w:basedOn w:val="a"/>
    <w:link w:val="a7"/>
    <w:uiPriority w:val="99"/>
    <w:semiHidden/>
    <w:unhideWhenUsed/>
    <w:rsid w:val="00EF465D"/>
    <w:pPr>
      <w:spacing w:after="0" w:line="240" w:lineRule="auto"/>
    </w:pPr>
    <w:rPr>
      <w:sz w:val="20"/>
      <w:szCs w:val="20"/>
    </w:rPr>
  </w:style>
  <w:style w:type="character" w:customStyle="1" w:styleId="a7">
    <w:name w:val="Текст сноски Знак"/>
    <w:basedOn w:val="a0"/>
    <w:link w:val="a6"/>
    <w:uiPriority w:val="99"/>
    <w:semiHidden/>
    <w:rsid w:val="00EF465D"/>
    <w:rPr>
      <w:sz w:val="20"/>
      <w:szCs w:val="20"/>
    </w:rPr>
  </w:style>
  <w:style w:type="character" w:styleId="a8">
    <w:name w:val="footnote reference"/>
    <w:basedOn w:val="a0"/>
    <w:uiPriority w:val="99"/>
    <w:semiHidden/>
    <w:unhideWhenUsed/>
    <w:rsid w:val="00EF465D"/>
    <w:rPr>
      <w:vertAlign w:val="superscript"/>
    </w:rPr>
  </w:style>
  <w:style w:type="paragraph" w:styleId="a9">
    <w:name w:val="header"/>
    <w:basedOn w:val="a"/>
    <w:link w:val="aa"/>
    <w:uiPriority w:val="99"/>
    <w:unhideWhenUsed/>
    <w:rsid w:val="00294DB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294DB0"/>
  </w:style>
  <w:style w:type="paragraph" w:styleId="ab">
    <w:name w:val="footer"/>
    <w:basedOn w:val="a"/>
    <w:link w:val="ac"/>
    <w:uiPriority w:val="99"/>
    <w:unhideWhenUsed/>
    <w:rsid w:val="00294DB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294D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F687-F824-4178-9799-355E65DE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12068</Words>
  <Characters>6880</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Admin</cp:lastModifiedBy>
  <cp:revision>9</cp:revision>
  <cp:lastPrinted>2020-03-10T09:11:00Z</cp:lastPrinted>
  <dcterms:created xsi:type="dcterms:W3CDTF">2013-11-11T07:53:00Z</dcterms:created>
  <dcterms:modified xsi:type="dcterms:W3CDTF">2020-03-10T09:11:00Z</dcterms:modified>
</cp:coreProperties>
</file>