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0B" w:rsidRPr="00DE0ADB" w:rsidRDefault="00C2040B" w:rsidP="00DE0AD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>УДК 159.923</w:t>
      </w:r>
    </w:p>
    <w:p w:rsidR="00C2040B" w:rsidRPr="00DE0ADB" w:rsidRDefault="00C2040B" w:rsidP="00DE0A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>З.С. КАРПЕНКО</w:t>
      </w:r>
    </w:p>
    <w:p w:rsidR="00C2040B" w:rsidRPr="00DE0ADB" w:rsidRDefault="00C2040B" w:rsidP="00DE0A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C2040B" w:rsidRPr="00DE0ADB" w:rsidRDefault="00C2040B" w:rsidP="00DE0A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2040B" w:rsidRPr="00DE0ADB" w:rsidRDefault="00C2040B" w:rsidP="00DE0A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АКСІОПСИХОЛОГІЯ ОСОБИСТОСТІ СТУДЕНТА </w:t>
      </w:r>
    </w:p>
    <w:p w:rsidR="001A4088" w:rsidRPr="00DE0ADB" w:rsidRDefault="001A4088" w:rsidP="00DE0A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>Поста</w:t>
      </w:r>
      <w:r w:rsidR="00972193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proofErr w:type="spellStart"/>
      <w:r w:rsidR="00972193">
        <w:rPr>
          <w:rFonts w:ascii="Times New Roman" w:hAnsi="Times New Roman" w:cs="Times New Roman"/>
          <w:sz w:val="28"/>
          <w:szCs w:val="28"/>
          <w:lang w:val="uk-UA"/>
        </w:rPr>
        <w:t>аксіопсихології</w:t>
      </w:r>
      <w:proofErr w:type="spellEnd"/>
      <w:r w:rsidR="00972193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ті студента як міждисциплінарної царини психологічних досліджень обумовлено необхідністю демократизації, гуманізації та модернізації змісту, методів, форм і засобів професійно-орієнтованої навчально-пізнавальної діяльності майбутніх фахівців з урахуванням світоглядних засад, ціннісних настановлень і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мультикультурного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досвіду європейського освітнього простору, приєднання до якого проголошено пріоритетом розвитку вищої школи в Україні.  У Законі України «Про вищу освіту» та «Положенні про психологічну службу системи освіти України» міститься вимога гармонізації професійно-особистісного становлення майбутніх фахівців у напрямі узгодження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потребово-мотиваційного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когнітивно-компетентнісного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його складників. </w:t>
      </w: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>Уперше термін «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аксіопсихологія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» вжив відомий радянський вчений Б.</w:t>
      </w:r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Братусь у 1990 р. в контексті першочергових завдань гуманітарної психології, де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аксіопсихологія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визначалася особливою галуззю, спрямованою на вивчення суб’єктивно-ціннісної сфери. Відтоді минуло понад  два десятиліття, проте тільки в Україні ця ідея отримала фундаментальне втілення у монографіях З.</w:t>
      </w:r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Карпенко[2; 3] та дисертаційних дослідженнях, виконаних в руслі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холістичної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концепції аксіологічної психології особистості (</w:t>
      </w:r>
      <w:r w:rsidR="005A5FF1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В.І. </w:t>
      </w:r>
      <w:proofErr w:type="spellStart"/>
      <w:r w:rsidR="005A5FF1" w:rsidRPr="00DE0ADB">
        <w:rPr>
          <w:rFonts w:ascii="Times New Roman" w:hAnsi="Times New Roman" w:cs="Times New Roman"/>
          <w:sz w:val="28"/>
          <w:szCs w:val="28"/>
          <w:lang w:val="uk-UA"/>
        </w:rPr>
        <w:t>Сметаняк</w:t>
      </w:r>
      <w:proofErr w:type="spellEnd"/>
      <w:r w:rsidR="005A5FF1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Голован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І.</w:t>
      </w:r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Гуляс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Н.</w:t>
      </w:r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Когутяк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В.</w:t>
      </w:r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Мицько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А.</w:t>
      </w:r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Сімак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Д.</w:t>
      </w:r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Черенщикова</w:t>
      </w:r>
      <w:proofErr w:type="spellEnd"/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Є.В. Карпенко, </w:t>
      </w:r>
      <w:r w:rsidR="005A5FF1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О.І. </w:t>
      </w:r>
      <w:proofErr w:type="spellStart"/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>Климишин</w:t>
      </w:r>
      <w:proofErr w:type="spellEnd"/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Р.В. </w:t>
      </w:r>
      <w:proofErr w:type="spellStart"/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>Мотрук</w:t>
      </w:r>
      <w:proofErr w:type="spellEnd"/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>та ін.), насамперед – Г.</w:t>
      </w:r>
      <w:r w:rsidR="001A4088" w:rsidRPr="00DE0ADB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Радчук. </w:t>
      </w: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Історичними попередниками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є аксіологічні течії у філософії, які займаються дослідженням цінностей як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смислоутворювальних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підстав буття людини, що задають спрямованість і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мотивацію її життєдіяльності: неокантіанська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трансценденталістська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аксіологія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Лотце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Когена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Віндельбанда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Ріккерта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та ін.;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неогегельянська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онтологічна аксіологія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Шелера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Н.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Гартмана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Брентано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та ін.;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посткартезіанська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феномелогічна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традиція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Гуссерля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Хайдегера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Мерло-Понті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та ін. [1]. Власне психологічними теоретико-методологічними джерелами і векторами розбудови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є культурно-історична психологія (Л.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Виготський, О.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Асмолов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Д.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Леонтьєв, М.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Гусельцева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та ін.), що відстежує процес інтеріоризації особою суспільних цінностей як зразків культурно-відповідної поведінки;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екзистенційно-гуманістична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(А.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Маслоу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К.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Роджерс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Франкл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Легле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та ін.), що досліджує зворотний бік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аксіогенезу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особи як екстеріоризацію її вроджених духовних інтенцій в наявному соціокультурному середовищі; герменевтико-феноменологічна психологія (Ф.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Ю.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Василюк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В.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Зінченко, В.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Роменець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Т.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Титаренко, Н.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Чепелєва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та ін.), що вивчає механізми взаємної детермінації зовнішнього і внутрішнього боків психіки у спосіб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самоконституювання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як суб’єкта життєтворчості. Відтак аксіологічна психологія є не просто авторською концепцією, своєрідним додатком до наявних психологічних, насамперед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персонологічних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теорій, вона – закономірний наслідок рефлексії над основоположними засадами наукового пізнання, що характеризується дрейфом домінуючої сьогодні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постнекласичної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раціональності до універсалістського (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постпостмодерністського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) світорозуміння і людинознавства.</w:t>
      </w: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>Загаль</w:t>
      </w:r>
      <w:r w:rsidR="00DE0ADB">
        <w:rPr>
          <w:rFonts w:ascii="Times New Roman" w:hAnsi="Times New Roman" w:cs="Times New Roman"/>
          <w:sz w:val="28"/>
          <w:szCs w:val="28"/>
          <w:lang w:val="uk-UA"/>
        </w:rPr>
        <w:t>нометодологічна палітра критерії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в і показників історичного поступу психологічної науки диктує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холістичний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підхід до теоретичного моделювання тих модусів досліджуваної реальності, які охоплюють засяг від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дорефлексивного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синкретичного досвіду світовідчування,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онтичних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(апостеріорних) зв’язків, через вивчення дійсних онтологічних структур і до апріорної (іманентної) онтології, закінчуючи вище смисловим резонансом психічних явищ, себто –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аксіосферою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Насиченню цих модусів досліджуваної психічної реальності і присвячена  наукова робота в царині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особистості. Логічним каркасом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дослідницької концепції З.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Карпенко стали уявлення про особистий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аксіогенез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як цілісний процес розвитку ціннісно-смислової сфери людини, наділеної відповідними психосоматичними,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психоментальними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соціокультурними і духовно-трансцендентними інтенціями та здатностями.</w:t>
      </w: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З цього погляду,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аксіогенез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особи являє собою розгортання її суб’єктних здатностей у цілісній ситуації буття, голографія якої обіймає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індивідний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власне суб’єктний, соціально-особистісний, індивідуальний та універсальний рекурентні ряди (рівні, синхронізовані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сенсоцільовим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чином) з прогресивним ускладненням ціннісно-духовних устремлінь людини.</w:t>
      </w: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Суб’єктом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аксіогенезу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є особа, що розуміється як трансцендентальний духовний суб’єкт, носій ноуменальних визначень людини, а також її феноменальних, атрибутивних репрезентацій. До перших належать різнотипні структури психічних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інтенціональностей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до других – прояви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інтерсуб’єктних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взаємодій (моральні позиції, стилі життя, типи характеру та ін.).</w:t>
      </w: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>Розвиток ціннісно-смислової сфери особистості пояснюється принципом інтегральної суб’єктності, згідно з яким здатність людини до самоактуалізації проявляється у висхідній телеологічній перспективі в континуумі: 1) відносного суб’єкта (біологічного індивіда, психосоматичного організму), наділеного здатністю рефлекторного налаштування (суб’єктна здатність «передчуваю») на сприятливі умови життя й орієнтованого на ключову цінність «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вітальність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» (здоров’я); 2)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моносуб’єкта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(власне суб’єкта умовно індивідуальної діяльності), який здійснює діяльність певного предметного змісту (пізнання, спілкування, праця) згідно з виробленими соціальними нормами і культурними стандартами, домінують прагматичні цінності. Адаптивна,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нормовідповідна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моносуб’єкта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забезпечується сформованою здатністю «треба»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–  морально-психологічною саморегуляцією за допомогою усвідомленого обов’язку; 3)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полісуб’єкта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чи особистості як суб’єкта суспільно розподіленої діяльності, керованої імперативом моральної свідомості – сумлінням або інстанцією «мушу» («варто») і спрямованою на цінність добра для інших; 4)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метасуб’єкта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як індивідуальності, що репрезентує себе в актах творчої діяльності й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унікальних внесках у культуру. Суб’єктна здатність цього рівня втілюється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цілепокладанням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«буду» («смію») і забезпечує досягнення індивідуального інноваційного ефекту, оцінюваного за естетичними канонами прекрасного; 5) абсолютного суб’єкта – людини як носія універсальної духовності з притаманною їй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супердиспозицією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«благо» як результату розуміння смислу існування конкретного у світовому порядку (суб’єктна здатність «приймаю»).</w:t>
      </w: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В основу культурно-феноменологічного підходу до розуміння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аксіогенезу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студента </w:t>
      </w:r>
      <w:r w:rsidR="00485945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>(З.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Карпенко і Г.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Радчук) покладено уявлення про конгеніальність трьох психічних форм онтогенетичних перетворень людини як суб’єкта культури: реальної, ідеальної та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медіаторної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. Під реальною формою розуміється студент як суб’єкт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смислопошукової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активності в освітньому середовищі ВНЗ та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інтенціональне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джерело потенційних професійних смислів. Ідеальну форму представляє викладач як суб’єкт освітнього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смислопокладання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та носій професійно-втілених культурних форм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аксіосфери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Медіаторна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форма постає середовищем взаємозв’язку реальної та ідеальної форм, яку репрезентує освітній діалог суб’єктів вищої професійної освіти як універсальний механізм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аксіогенезу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студента.</w:t>
      </w: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Емпіричним свідченням поступальності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аксіогенезу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майбутнього фахівця є розгортання спектру суб’єктних позицій студента, які охоплюють повноту відповідального й ініціативного ставлення до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учіннєво-професійної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діяльності, особистісного прийняття вимог професійної діяльності, орієнтацію на максимальне розкриття власного потенціалу та сприяння актуалізації інших людей. Критеріями, що фіксують ступінь актуалізації суб’єктних позицій студентів, є: мотивація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учіннєво-професійної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діяльності, автономність (відносна незалежність),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інтернальна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локалізація суб’єктивного контролю,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рефлексивність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позитивне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самоставлення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рівень   ситуативної та загальної самоактуалізації в освітньому середовищі ВНЗ. Відповідно до цих критеріїв та отриманих за ними емпіричних показників, а також на підставі врахування відповідних механізмів персонального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аксіогенезу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(ідентифікації, референції, інтерпретації,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емпатії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генералізації) Г.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Радчук отримала п’ять рівнів розвитку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суб’єктних позицій у процесі вищої професійної освіти: пасивно-репродуктивна; активно-репродуктивна; активно-рефлексивна; креативно-смислова;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професійно-екзистенційна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. Організаційно-методичним засобом гармонізації професійно-особистісного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аксіогенезу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визнано освітній діалог, який передбачає створення таких психолого-педагогічних умов: актуалізацію суб’єктності студента в освітньому процесі як сукупності релевантних смислових диспозицій, що детермінують його самореалізацію в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учіннєво-професійній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діяльності; діалогізацію освітнього матеріалу, що пов’язана з конструюванням таких освітніх ситуацій, які ініціюють смислові переживання студентів як основу набуття ними професійно важливого особистісного досвіду; розвиток особистісної готовності та професійної здатності викладачів до налагодження освітнього діалогу засобами навчальної дисципліни; моделювання стосунків спільної творчої діяльності у процесі педагогічного спілкування; становлення діалогічної культури студентів через розвиток комплексу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соціально-перцептивних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експресивно-комунікативних та інтерактивних умінь. Зокрема, діалогізація навчального матеріалу може здійснюватися завдяки таким його характеристикам, як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контекстуальність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відкритість, спонукальна модальність педагогічного мовлення, метафоричність предметного змісту, ігрова форма подачі; освітній діалог реалізується в різних видах освітніх ситуацій, що актуалізують суб’єктні позиції експерта, вибору, ухвалення рішення, входження у роль, програвання реальної ситуації тощо [4].</w:t>
      </w: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Аксіопсихологічні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студії, виконані з урахуванням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імплікативної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холархії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персональних цінностей і суб’єктних здатностей, не охоплюють всієї множини розвідок в царині ціннісно-мотиваційної тематики становлення особистості студента, що проводяться сьогодні в Україні. До них належать численні дослідження особистісного становлення майбутнього фахівця як суб’єкта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учіннєво-професійної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(О.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Бондарчук, О.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Є.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Гуменюк, Л.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Долинська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О.В. Киричук,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Д. Максименко,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Музика, Л.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Подоляк, В.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Семиченко</w:t>
      </w:r>
      <w:proofErr w:type="spellEnd"/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Татенко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А.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Фурман, Ю.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Швалб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Чебикін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В.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Чернобровкін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В.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Юрченко та ін.). Прикладні проблеми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особистості студента розв’язуються в руслі концепцій гуманізації та гуманітаризації вищої освіти (Г.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Балл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І.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Бех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Ж.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Вірна, В.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Москалець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 Н.</w:t>
      </w:r>
      <w:r w:rsidR="00C232EF" w:rsidRPr="00DE0AD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Пов’якель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Савчин</w:t>
      </w:r>
      <w:proofErr w:type="spellEnd"/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Шевченко, Т.</w:t>
      </w:r>
      <w:r w:rsidR="00C24115" w:rsidRPr="00DE0ADB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Яценко). </w:t>
      </w: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>Оригінальну концепцію психології особистості в культурологічному й аксіологічному аспектах запропонував В.</w:t>
      </w:r>
      <w:r w:rsidR="00A70552" w:rsidRPr="00DE0ADB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Рибалка, центральним предметом якої є честь і гідність. Учений наголошує, що мова йде не стільки про цінності особистості, скільки про цінність самої особистості. У зв’язку з цим розглядається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аксіодинаміка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ставлення до особистості – від полюсу крайнього приниження (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аксіоциду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) до полюсу виняткового піднесення (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аксіокульту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). Дослідник адаптує відомі й розробляє нові методики профілактики 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аксіопсихологічних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відхилень у поведінці учнівської молоді та дорослих людей,  засоби їх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аксіокорекції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[5]. </w:t>
      </w: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Перспективу подальших досліджень в галузі аксіологічної психології особистості студента становлять фундаментально-технологічні розробки програм оптимізації професійного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аксіогенезу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фахівців з урахуванням низки соціокультурних, індивідуально-типологічних, вікових, гендерних чинників. Слід активно пропагувати здобутки українських учених за рубежем з метою інтеграції теоретико-методологічної, експериментально-діагностичної,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розвивально-корекційної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(психотехнічної) бази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студента з близькими до неї напрямами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персонології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психопедагогіки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і психотерапії. Йдеться насамперед про систематизацію розрізнених прикладних досліджень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аксіопсихічних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феноменів та їх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реінтерпретацію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у форматі цілісної теорії професійного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аксіогенезу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7DF5" w:rsidRPr="00DE0ADB" w:rsidRDefault="00487DF5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Висновки.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Аксіопсихологія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студента становить новітній напрям вітчизняних психолого-педагогічних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персонологічних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студій, предметом яких є розвиток (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аксіогенез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) ціннісно-смислової сфери  (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аксіопсихіки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) особи в процесі здобуття вищої професійної освіти.</w:t>
      </w:r>
    </w:p>
    <w:p w:rsidR="00A70552" w:rsidRPr="00DE0ADB" w:rsidRDefault="00A70552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Розвиток даної царини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аксіопсихологічних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студій здійснюється в культурно-історичній,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екзистенційно-гуманістичній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герменевтико-феноменологічній,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інтегрально-холістичній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, комплексній площинах та має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широкі можливості теоретико-методологічної екстраполяції, а також психотехнічної специфікації.  </w:t>
      </w:r>
    </w:p>
    <w:p w:rsidR="00487DF5" w:rsidRPr="00DE0ADB" w:rsidRDefault="00487DF5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040B" w:rsidRPr="00DE0ADB" w:rsidRDefault="00C2040B" w:rsidP="00DE0AD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0ADB">
        <w:rPr>
          <w:rFonts w:ascii="Times New Roman" w:hAnsi="Times New Roman" w:cs="Times New Roman"/>
          <w:b/>
          <w:sz w:val="28"/>
          <w:szCs w:val="28"/>
          <w:lang w:val="uk-UA"/>
        </w:rPr>
        <w:t>Список літератури</w:t>
      </w:r>
    </w:p>
    <w:p w:rsidR="00C2040B" w:rsidRPr="00DE0ADB" w:rsidRDefault="00C2040B" w:rsidP="00DE0ADB">
      <w:pPr>
        <w:numPr>
          <w:ilvl w:val="0"/>
          <w:numId w:val="1"/>
        </w:numPr>
        <w:shd w:val="clear" w:color="auto" w:fill="FFFFFF"/>
        <w:tabs>
          <w:tab w:val="left" w:pos="78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ADB">
        <w:rPr>
          <w:rFonts w:ascii="Times New Roman" w:eastAsia="Times New Roman" w:hAnsi="Times New Roman" w:cs="Times New Roman"/>
          <w:sz w:val="28"/>
          <w:szCs w:val="28"/>
        </w:rPr>
        <w:t>Всемирная энциклопедия: Философия / [</w:t>
      </w:r>
      <w:r w:rsidRPr="00DE0ADB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DE0ADB">
        <w:rPr>
          <w:rFonts w:ascii="Times New Roman" w:eastAsia="Times New Roman" w:hAnsi="Times New Roman" w:cs="Times New Roman"/>
          <w:sz w:val="28"/>
          <w:szCs w:val="28"/>
        </w:rPr>
        <w:t>лав</w:t>
      </w:r>
      <w:r w:rsidRPr="00DE0AD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E0A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0ADB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DE0ADB">
        <w:rPr>
          <w:rFonts w:ascii="Times New Roman" w:hAnsi="Times New Roman" w:cs="Times New Roman"/>
          <w:sz w:val="28"/>
          <w:szCs w:val="28"/>
        </w:rPr>
        <w:t xml:space="preserve">. ред. и сост. А. А. </w:t>
      </w:r>
      <w:proofErr w:type="spellStart"/>
      <w:r w:rsidRPr="00DE0ADB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>ц</w:t>
      </w:r>
      <w:proofErr w:type="spellStart"/>
      <w:r w:rsidRPr="00DE0ADB">
        <w:rPr>
          <w:rFonts w:ascii="Times New Roman" w:eastAsia="Times New Roman" w:hAnsi="Times New Roman" w:cs="Times New Roman"/>
          <w:sz w:val="28"/>
          <w:szCs w:val="28"/>
        </w:rPr>
        <w:t>анов</w:t>
      </w:r>
      <w:proofErr w:type="spellEnd"/>
      <w:r w:rsidRPr="00DE0ADB">
        <w:rPr>
          <w:rFonts w:ascii="Times New Roman" w:eastAsia="Times New Roman" w:hAnsi="Times New Roman" w:cs="Times New Roman"/>
          <w:sz w:val="28"/>
          <w:szCs w:val="28"/>
        </w:rPr>
        <w:t>]. – М.</w:t>
      </w:r>
      <w:proofErr w:type="gramStart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ADB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DE0ADB">
        <w:rPr>
          <w:rFonts w:ascii="Times New Roman" w:eastAsia="Times New Roman" w:hAnsi="Times New Roman" w:cs="Times New Roman"/>
          <w:sz w:val="28"/>
          <w:szCs w:val="28"/>
        </w:rPr>
        <w:t xml:space="preserve"> АСТ, Мн.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A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E0ADB">
        <w:rPr>
          <w:rFonts w:ascii="Times New Roman" w:eastAsia="Times New Roman" w:hAnsi="Times New Roman" w:cs="Times New Roman"/>
          <w:sz w:val="28"/>
          <w:szCs w:val="28"/>
        </w:rPr>
        <w:t>Харвест</w:t>
      </w:r>
      <w:proofErr w:type="spellEnd"/>
      <w:r w:rsidRPr="00DE0ADB">
        <w:rPr>
          <w:rFonts w:ascii="Times New Roman" w:eastAsia="Times New Roman" w:hAnsi="Times New Roman" w:cs="Times New Roman"/>
          <w:sz w:val="28"/>
          <w:szCs w:val="28"/>
        </w:rPr>
        <w:t>, Современный литератор, 2001. – 1312 с.</w:t>
      </w:r>
    </w:p>
    <w:p w:rsidR="00C2040B" w:rsidRPr="00DE0ADB" w:rsidRDefault="00C2040B" w:rsidP="00DE0ADB">
      <w:pPr>
        <w:pStyle w:val="1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DE0ADB">
        <w:rPr>
          <w:rFonts w:ascii="Times New Roman" w:hAnsi="Times New Roman"/>
          <w:i/>
          <w:sz w:val="28"/>
          <w:szCs w:val="28"/>
          <w:lang w:val="uk-UA"/>
        </w:rPr>
        <w:t>Карпенко З. С.</w:t>
      </w:r>
      <w:r w:rsidRPr="00DE0A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0ADB">
        <w:rPr>
          <w:rFonts w:ascii="Times New Roman" w:hAnsi="Times New Roman"/>
          <w:sz w:val="28"/>
          <w:szCs w:val="28"/>
          <w:lang w:val="uk-UA"/>
        </w:rPr>
        <w:t>Аксіопсихологія</w:t>
      </w:r>
      <w:proofErr w:type="spellEnd"/>
      <w:r w:rsidRPr="00DE0ADB">
        <w:rPr>
          <w:rFonts w:ascii="Times New Roman" w:hAnsi="Times New Roman"/>
          <w:sz w:val="28"/>
          <w:szCs w:val="28"/>
          <w:lang w:val="uk-UA"/>
        </w:rPr>
        <w:t xml:space="preserve"> особистості / З.С. Карпенко. – К. : </w:t>
      </w:r>
      <w:proofErr w:type="spellStart"/>
      <w:r w:rsidRPr="00DE0ADB">
        <w:rPr>
          <w:rFonts w:ascii="Times New Roman" w:hAnsi="Times New Roman"/>
          <w:sz w:val="28"/>
          <w:szCs w:val="28"/>
          <w:lang w:val="uk-UA"/>
        </w:rPr>
        <w:t>Міжнар</w:t>
      </w:r>
      <w:proofErr w:type="spellEnd"/>
      <w:r w:rsidRPr="00DE0ADB">
        <w:rPr>
          <w:rFonts w:ascii="Times New Roman" w:hAnsi="Times New Roman"/>
          <w:sz w:val="28"/>
          <w:szCs w:val="28"/>
          <w:lang w:val="uk-UA"/>
        </w:rPr>
        <w:t>. фін. агенція, 1998. – 220 с.</w:t>
      </w:r>
    </w:p>
    <w:p w:rsidR="00C2040B" w:rsidRPr="00DE0ADB" w:rsidRDefault="00C2040B" w:rsidP="00DE0ADB">
      <w:pPr>
        <w:pStyle w:val="1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DE0ADB">
        <w:rPr>
          <w:rFonts w:ascii="Times New Roman" w:hAnsi="Times New Roman"/>
          <w:i/>
          <w:sz w:val="28"/>
          <w:szCs w:val="28"/>
          <w:lang w:val="uk-UA"/>
        </w:rPr>
        <w:t xml:space="preserve"> Карпенко З. С.</w:t>
      </w:r>
      <w:r w:rsidRPr="00DE0ADB">
        <w:rPr>
          <w:rFonts w:ascii="Times New Roman" w:hAnsi="Times New Roman"/>
          <w:sz w:val="28"/>
          <w:szCs w:val="28"/>
          <w:lang w:val="uk-UA"/>
        </w:rPr>
        <w:t xml:space="preserve"> Аксіологічна психологія особистості / З. С. Карпенко. – Івано-Франківськ : </w:t>
      </w:r>
      <w:proofErr w:type="spellStart"/>
      <w:r w:rsidRPr="00DE0ADB">
        <w:rPr>
          <w:rFonts w:ascii="Times New Roman" w:hAnsi="Times New Roman"/>
          <w:sz w:val="28"/>
          <w:szCs w:val="28"/>
          <w:lang w:val="uk-UA"/>
        </w:rPr>
        <w:t>Лілея-НВ</w:t>
      </w:r>
      <w:proofErr w:type="spellEnd"/>
      <w:r w:rsidRPr="00DE0ADB">
        <w:rPr>
          <w:rFonts w:ascii="Times New Roman" w:hAnsi="Times New Roman"/>
          <w:sz w:val="28"/>
          <w:szCs w:val="28"/>
          <w:lang w:val="uk-UA"/>
        </w:rPr>
        <w:t>, 2009. – 512 с.</w:t>
      </w:r>
    </w:p>
    <w:p w:rsidR="00C2040B" w:rsidRPr="00DE0ADB" w:rsidRDefault="00C2040B" w:rsidP="00DE0A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Радчук Г.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Аксіопсихологія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вищої школи. Монографія / Г. Радчук. – Тернопіль : ТНПУ, 2009. – 415 с.</w:t>
      </w:r>
    </w:p>
    <w:p w:rsidR="00C2040B" w:rsidRPr="00DE0ADB" w:rsidRDefault="00C2040B" w:rsidP="00DE0A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0ADB">
        <w:rPr>
          <w:rFonts w:ascii="Times New Roman" w:hAnsi="Times New Roman" w:cs="Times New Roman"/>
          <w:i/>
          <w:sz w:val="28"/>
          <w:szCs w:val="28"/>
          <w:lang w:val="uk-UA"/>
        </w:rPr>
        <w:t>Рибалка В.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A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В. </w:t>
      </w:r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Психологія честі та гідності особистості: культурологічні та аксіологічні аспекти: наук.-метод. </w:t>
      </w:r>
      <w:proofErr w:type="spellStart"/>
      <w:r w:rsidRPr="00DE0AD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. / В. В. Рибалка. – Київ-Вінниця : ТОВ фірма «Планер», 2010. – 382 с.  </w:t>
      </w:r>
    </w:p>
    <w:p w:rsidR="00311BC2" w:rsidRPr="00DE0ADB" w:rsidRDefault="00311BC2" w:rsidP="00DE0ADB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11BC2" w:rsidRPr="00DE0ADB" w:rsidRDefault="00311BC2" w:rsidP="00DE0ADB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11BC2" w:rsidRPr="00DE0ADB" w:rsidRDefault="00BB2282" w:rsidP="00BB2282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282">
        <w:rPr>
          <w:rFonts w:ascii="Times New Roman" w:hAnsi="Times New Roman" w:cs="Times New Roman"/>
          <w:b/>
          <w:sz w:val="28"/>
          <w:szCs w:val="28"/>
          <w:lang w:val="uk-UA"/>
        </w:rPr>
        <w:t>Опубліковано: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BC2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Карпенко З.С. </w:t>
      </w:r>
      <w:proofErr w:type="spellStart"/>
      <w:r w:rsidR="00311BC2" w:rsidRPr="00DE0ADB">
        <w:rPr>
          <w:rFonts w:ascii="Times New Roman" w:hAnsi="Times New Roman" w:cs="Times New Roman"/>
          <w:sz w:val="28"/>
          <w:szCs w:val="28"/>
          <w:lang w:val="uk-UA"/>
        </w:rPr>
        <w:t>Аксіопсихологія</w:t>
      </w:r>
      <w:proofErr w:type="spellEnd"/>
      <w:r w:rsidR="00311BC2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студента / З.С. Карпенко //Актуальні питання теорії та практики психолого-педагогічної підготовки майбутніх фахівців : матеріали </w:t>
      </w:r>
      <w:proofErr w:type="spellStart"/>
      <w:r w:rsidR="00311BC2" w:rsidRPr="00DE0ADB">
        <w:rPr>
          <w:rFonts w:ascii="Times New Roman" w:hAnsi="Times New Roman" w:cs="Times New Roman"/>
          <w:sz w:val="28"/>
          <w:szCs w:val="28"/>
          <w:lang w:val="uk-UA"/>
        </w:rPr>
        <w:t>ІІ-ої</w:t>
      </w:r>
      <w:proofErr w:type="spellEnd"/>
      <w:r w:rsidR="00311BC2" w:rsidRPr="00DE0ADB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Всеукраїнської науково-практичної конференції (Хмельницький, 24-25 квітня 2014 р.). – Хмельницький : ХНУ, 2014. – С. 18-20.  </w:t>
      </w:r>
    </w:p>
    <w:p w:rsidR="00C2040B" w:rsidRPr="00DE0ADB" w:rsidRDefault="00C2040B" w:rsidP="00BB22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040B" w:rsidRPr="00DE0ADB" w:rsidRDefault="00C2040B" w:rsidP="00DE0ADB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040B" w:rsidRPr="00DE0ADB" w:rsidRDefault="00C2040B" w:rsidP="00DE0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040B" w:rsidRPr="00DE0ADB" w:rsidRDefault="00C2040B" w:rsidP="00DE0A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EC4" w:rsidRPr="00DE0ADB" w:rsidRDefault="00ED3EC4" w:rsidP="00DE0AD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D3EC4" w:rsidRPr="00DE0ADB" w:rsidSect="00C204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87CD8"/>
    <w:multiLevelType w:val="hybridMultilevel"/>
    <w:tmpl w:val="8D8EFD36"/>
    <w:lvl w:ilvl="0" w:tplc="B49C620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040B"/>
    <w:rsid w:val="000715C2"/>
    <w:rsid w:val="001436F6"/>
    <w:rsid w:val="001A4088"/>
    <w:rsid w:val="00311BC2"/>
    <w:rsid w:val="00485945"/>
    <w:rsid w:val="00487DF5"/>
    <w:rsid w:val="00587B04"/>
    <w:rsid w:val="005A5FF1"/>
    <w:rsid w:val="0071454D"/>
    <w:rsid w:val="009314D5"/>
    <w:rsid w:val="00972193"/>
    <w:rsid w:val="00A42A4A"/>
    <w:rsid w:val="00A70552"/>
    <w:rsid w:val="00BB2282"/>
    <w:rsid w:val="00C2040B"/>
    <w:rsid w:val="00C232EF"/>
    <w:rsid w:val="00C24115"/>
    <w:rsid w:val="00D775DA"/>
    <w:rsid w:val="00DE0ADB"/>
    <w:rsid w:val="00ED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2040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C20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5434-196C-494D-BB80-13AB11EA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Орися</cp:lastModifiedBy>
  <cp:revision>16</cp:revision>
  <dcterms:created xsi:type="dcterms:W3CDTF">2014-03-13T15:58:00Z</dcterms:created>
  <dcterms:modified xsi:type="dcterms:W3CDTF">2015-03-11T08:43:00Z</dcterms:modified>
</cp:coreProperties>
</file>