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850" w:rsidRDefault="00D40850" w:rsidP="00B87A4E">
      <w:pPr>
        <w:jc w:val="right"/>
        <w:rPr>
          <w:b/>
          <w:i/>
          <w:sz w:val="34"/>
          <w:szCs w:val="32"/>
        </w:rPr>
      </w:pPr>
      <w:r>
        <w:rPr>
          <w:b/>
          <w:i/>
          <w:sz w:val="34"/>
          <w:szCs w:val="32"/>
        </w:rPr>
        <w:t xml:space="preserve">Галина </w:t>
      </w:r>
      <w:proofErr w:type="spellStart"/>
      <w:r>
        <w:rPr>
          <w:b/>
          <w:i/>
          <w:sz w:val="34"/>
          <w:szCs w:val="32"/>
        </w:rPr>
        <w:t>Галущак</w:t>
      </w:r>
      <w:proofErr w:type="spellEnd"/>
    </w:p>
    <w:p w:rsidR="00D40850" w:rsidRPr="00F66280" w:rsidRDefault="00D40850" w:rsidP="00B87A4E">
      <w:pPr>
        <w:jc w:val="right"/>
        <w:rPr>
          <w:i/>
          <w:sz w:val="34"/>
          <w:szCs w:val="32"/>
        </w:rPr>
      </w:pPr>
      <w:r w:rsidRPr="00F66280">
        <w:rPr>
          <w:i/>
          <w:sz w:val="34"/>
          <w:szCs w:val="32"/>
        </w:rPr>
        <w:t xml:space="preserve">провідний фахівець </w:t>
      </w:r>
    </w:p>
    <w:p w:rsidR="00D40850" w:rsidRPr="00F66280" w:rsidRDefault="00D40850" w:rsidP="00B87A4E">
      <w:pPr>
        <w:jc w:val="right"/>
        <w:rPr>
          <w:i/>
          <w:sz w:val="34"/>
          <w:szCs w:val="32"/>
        </w:rPr>
      </w:pPr>
      <w:r w:rsidRPr="00F66280">
        <w:rPr>
          <w:i/>
          <w:sz w:val="34"/>
          <w:szCs w:val="32"/>
        </w:rPr>
        <w:t>ННЦ «Педагогіка і психологія вищої школи»</w:t>
      </w:r>
    </w:p>
    <w:p w:rsidR="00D40850" w:rsidRPr="00F66280" w:rsidRDefault="00D40850" w:rsidP="00B87A4E">
      <w:pPr>
        <w:jc w:val="right"/>
        <w:rPr>
          <w:i/>
          <w:sz w:val="34"/>
          <w:szCs w:val="32"/>
        </w:rPr>
      </w:pPr>
      <w:r w:rsidRPr="00F66280">
        <w:rPr>
          <w:i/>
          <w:sz w:val="34"/>
          <w:szCs w:val="32"/>
        </w:rPr>
        <w:t>ДВНЗ «Прикарпатський національний</w:t>
      </w:r>
    </w:p>
    <w:p w:rsidR="00D40850" w:rsidRPr="00F66280" w:rsidRDefault="00D40850" w:rsidP="00B87A4E">
      <w:pPr>
        <w:jc w:val="right"/>
        <w:rPr>
          <w:i/>
          <w:sz w:val="34"/>
          <w:szCs w:val="32"/>
        </w:rPr>
      </w:pPr>
      <w:r>
        <w:rPr>
          <w:i/>
          <w:sz w:val="34"/>
          <w:szCs w:val="32"/>
        </w:rPr>
        <w:t>у</w:t>
      </w:r>
      <w:r w:rsidRPr="00F66280">
        <w:rPr>
          <w:i/>
          <w:sz w:val="34"/>
          <w:szCs w:val="32"/>
        </w:rPr>
        <w:t>ніверситет імені В. Стефаника»</w:t>
      </w:r>
    </w:p>
    <w:p w:rsidR="00D40850" w:rsidRDefault="00D40850" w:rsidP="00B87A4E">
      <w:pPr>
        <w:jc w:val="right"/>
        <w:rPr>
          <w:b/>
          <w:i/>
          <w:sz w:val="34"/>
          <w:szCs w:val="32"/>
        </w:rPr>
      </w:pPr>
      <w:r w:rsidRPr="00F66280">
        <w:rPr>
          <w:i/>
          <w:sz w:val="34"/>
          <w:szCs w:val="32"/>
        </w:rPr>
        <w:t>Івано-Франківськ</w:t>
      </w:r>
    </w:p>
    <w:p w:rsidR="00D40850" w:rsidRPr="00F66280" w:rsidRDefault="00D40850" w:rsidP="00B87A4E">
      <w:pPr>
        <w:jc w:val="right"/>
        <w:rPr>
          <w:b/>
          <w:i/>
          <w:sz w:val="34"/>
          <w:szCs w:val="32"/>
        </w:rPr>
      </w:pPr>
    </w:p>
    <w:p w:rsidR="00D40850" w:rsidRPr="00F466B7" w:rsidRDefault="00D40850" w:rsidP="00B87A4E">
      <w:pPr>
        <w:jc w:val="center"/>
        <w:rPr>
          <w:b/>
          <w:sz w:val="34"/>
          <w:szCs w:val="32"/>
        </w:rPr>
      </w:pPr>
      <w:r>
        <w:rPr>
          <w:b/>
          <w:sz w:val="34"/>
          <w:szCs w:val="32"/>
        </w:rPr>
        <w:t xml:space="preserve"> Особливості родинного виховання </w:t>
      </w:r>
      <w:r w:rsidRPr="00F466B7">
        <w:rPr>
          <w:b/>
          <w:sz w:val="34"/>
          <w:szCs w:val="32"/>
        </w:rPr>
        <w:t xml:space="preserve"> у педагогічній спадщині В. </w:t>
      </w:r>
      <w:proofErr w:type="spellStart"/>
      <w:r w:rsidRPr="00F466B7">
        <w:rPr>
          <w:b/>
          <w:sz w:val="34"/>
          <w:szCs w:val="32"/>
        </w:rPr>
        <w:t>Костіва</w:t>
      </w:r>
      <w:proofErr w:type="spellEnd"/>
    </w:p>
    <w:p w:rsidR="00D40850" w:rsidRDefault="00D40850" w:rsidP="00B87A4E">
      <w:pPr>
        <w:spacing w:line="360" w:lineRule="auto"/>
        <w:jc w:val="center"/>
        <w:rPr>
          <w:b/>
          <w:sz w:val="32"/>
          <w:szCs w:val="32"/>
        </w:rPr>
      </w:pPr>
    </w:p>
    <w:p w:rsidR="00D40850" w:rsidRDefault="00D40850" w:rsidP="00B87A4E">
      <w:pPr>
        <w:spacing w:line="360" w:lineRule="auto"/>
        <w:ind w:firstLine="540"/>
        <w:jc w:val="both"/>
        <w:rPr>
          <w:sz w:val="28"/>
          <w:szCs w:val="28"/>
        </w:rPr>
      </w:pPr>
      <w:r w:rsidRPr="00F466B7">
        <w:rPr>
          <w:i/>
          <w:sz w:val="28"/>
          <w:szCs w:val="28"/>
        </w:rPr>
        <w:t>Актуальність проблеми.</w:t>
      </w:r>
      <w:r w:rsidRPr="00282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Загальновідомо, що сім'я виступає для людини першим і найбільш </w:t>
      </w:r>
      <w:proofErr w:type="spellStart"/>
      <w:r>
        <w:rPr>
          <w:sz w:val="28"/>
          <w:szCs w:val="28"/>
        </w:rPr>
        <w:t>довготривло</w:t>
      </w:r>
      <w:proofErr w:type="spellEnd"/>
      <w:r>
        <w:rPr>
          <w:sz w:val="28"/>
          <w:szCs w:val="28"/>
        </w:rPr>
        <w:t xml:space="preserve"> діючим прикладом </w:t>
      </w:r>
      <w:proofErr w:type="spellStart"/>
      <w:r>
        <w:rPr>
          <w:sz w:val="28"/>
          <w:szCs w:val="28"/>
        </w:rPr>
        <w:t>міжособових</w:t>
      </w:r>
      <w:proofErr w:type="spellEnd"/>
      <w:r>
        <w:rPr>
          <w:sz w:val="28"/>
          <w:szCs w:val="28"/>
        </w:rPr>
        <w:t xml:space="preserve"> стосунків, закладає основи формування всіх майбутніх її сімейних ролей. У зв'язку з цим за глибиною, безперервністю, силою впливу, безпосередній досвід життя у батьківській сім'ї набуває особливо важливого значення.</w:t>
      </w:r>
    </w:p>
    <w:p w:rsidR="00D40850" w:rsidRDefault="00D40850" w:rsidP="00B87A4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Ймовірно, ситуація, що характеризується відсутністю наочного прикладу взаємин між чоловіком і дружиною, батьком і сином (дочкою), матір'ю і дочкою (сином), ставлення кожного з них до сім'ї як до групи, провокує ризик формування в дітей викривлених поглядів на шлюб та сім'ю, що перешкодить становленню їх власної сім'ї у майбутньому.</w:t>
      </w:r>
    </w:p>
    <w:p w:rsidR="00D40850" w:rsidRDefault="00D40850" w:rsidP="00B87A4E">
      <w:pPr>
        <w:spacing w:line="360" w:lineRule="auto"/>
        <w:ind w:firstLine="540"/>
        <w:jc w:val="both"/>
        <w:rPr>
          <w:sz w:val="28"/>
          <w:szCs w:val="28"/>
        </w:rPr>
      </w:pPr>
      <w:r w:rsidRPr="00910176">
        <w:rPr>
          <w:i/>
          <w:sz w:val="28"/>
          <w:szCs w:val="28"/>
        </w:rPr>
        <w:t>Аналіз останніх досліджень і публікацій.</w:t>
      </w:r>
      <w:r w:rsidRPr="00910176">
        <w:rPr>
          <w:sz w:val="28"/>
          <w:szCs w:val="28"/>
        </w:rPr>
        <w:t xml:space="preserve"> Наукові дослідження </w:t>
      </w:r>
      <w:r>
        <w:rPr>
          <w:sz w:val="28"/>
          <w:szCs w:val="28"/>
        </w:rPr>
        <w:t>відоми</w:t>
      </w:r>
      <w:r w:rsidRPr="00910176">
        <w:rPr>
          <w:sz w:val="28"/>
          <w:szCs w:val="28"/>
        </w:rPr>
        <w:t>х учених</w:t>
      </w:r>
      <w:r>
        <w:rPr>
          <w:sz w:val="28"/>
          <w:szCs w:val="28"/>
        </w:rPr>
        <w:t xml:space="preserve"> минулого (</w:t>
      </w:r>
      <w:r w:rsidRPr="00910176">
        <w:rPr>
          <w:sz w:val="28"/>
          <w:szCs w:val="28"/>
        </w:rPr>
        <w:t xml:space="preserve"> А. Макаренка </w:t>
      </w:r>
      <w:r>
        <w:rPr>
          <w:sz w:val="28"/>
          <w:szCs w:val="28"/>
        </w:rPr>
        <w:t>«</w:t>
      </w:r>
      <w:r w:rsidRPr="00910176">
        <w:rPr>
          <w:sz w:val="28"/>
          <w:szCs w:val="28"/>
        </w:rPr>
        <w:t>Книга для батьків</w:t>
      </w:r>
      <w:r>
        <w:rPr>
          <w:sz w:val="28"/>
          <w:szCs w:val="28"/>
        </w:rPr>
        <w:t>»</w:t>
      </w:r>
      <w:r w:rsidRPr="0091017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10176">
        <w:rPr>
          <w:sz w:val="28"/>
          <w:szCs w:val="28"/>
        </w:rPr>
        <w:t>Лекції про виховання дітей</w:t>
      </w:r>
      <w:r>
        <w:rPr>
          <w:sz w:val="28"/>
          <w:szCs w:val="28"/>
        </w:rPr>
        <w:t>»</w:t>
      </w:r>
      <w:r w:rsidR="00081FCA">
        <w:rPr>
          <w:sz w:val="28"/>
          <w:szCs w:val="28"/>
        </w:rPr>
        <w:t xml:space="preserve"> та ін.), В. Сухомлин</w:t>
      </w:r>
      <w:r w:rsidRPr="00910176">
        <w:rPr>
          <w:sz w:val="28"/>
          <w:szCs w:val="28"/>
        </w:rPr>
        <w:t>ського (</w:t>
      </w:r>
      <w:r>
        <w:rPr>
          <w:sz w:val="28"/>
          <w:szCs w:val="28"/>
        </w:rPr>
        <w:t>«</w:t>
      </w:r>
      <w:r w:rsidRPr="00910176">
        <w:rPr>
          <w:sz w:val="28"/>
          <w:szCs w:val="28"/>
        </w:rPr>
        <w:t>Батьківська педагогіка</w:t>
      </w:r>
      <w:r>
        <w:rPr>
          <w:sz w:val="28"/>
          <w:szCs w:val="28"/>
        </w:rPr>
        <w:t>»</w:t>
      </w:r>
      <w:r w:rsidRPr="0091017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10176">
        <w:rPr>
          <w:sz w:val="28"/>
          <w:szCs w:val="28"/>
        </w:rPr>
        <w:t>Серце віддаю дітям</w:t>
      </w:r>
      <w:r>
        <w:rPr>
          <w:sz w:val="28"/>
          <w:szCs w:val="28"/>
        </w:rPr>
        <w:t>»</w:t>
      </w:r>
      <w:r w:rsidRPr="00910176">
        <w:rPr>
          <w:sz w:val="28"/>
          <w:szCs w:val="28"/>
        </w:rPr>
        <w:t xml:space="preserve"> та ін.), М. </w:t>
      </w:r>
      <w:proofErr w:type="spellStart"/>
      <w:r w:rsidRPr="00910176">
        <w:rPr>
          <w:sz w:val="28"/>
          <w:szCs w:val="28"/>
        </w:rPr>
        <w:t>Стельмаховича</w:t>
      </w:r>
      <w:proofErr w:type="spellEnd"/>
      <w:r w:rsidRPr="00910176">
        <w:rPr>
          <w:sz w:val="28"/>
          <w:szCs w:val="28"/>
        </w:rPr>
        <w:t xml:space="preserve"> (</w:t>
      </w:r>
      <w:r>
        <w:rPr>
          <w:sz w:val="28"/>
          <w:szCs w:val="28"/>
        </w:rPr>
        <w:t>«</w:t>
      </w:r>
      <w:r w:rsidRPr="00910176">
        <w:rPr>
          <w:sz w:val="28"/>
          <w:szCs w:val="28"/>
        </w:rPr>
        <w:t>Українська родинна педагогіка</w:t>
      </w:r>
      <w:r>
        <w:rPr>
          <w:sz w:val="28"/>
          <w:szCs w:val="28"/>
        </w:rPr>
        <w:t>»</w:t>
      </w:r>
      <w:r w:rsidRPr="00910176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10176">
        <w:rPr>
          <w:sz w:val="28"/>
          <w:szCs w:val="28"/>
        </w:rPr>
        <w:t>Українська народна педагогіка</w:t>
      </w:r>
      <w:r>
        <w:rPr>
          <w:sz w:val="28"/>
          <w:szCs w:val="28"/>
        </w:rPr>
        <w:t>»</w:t>
      </w:r>
      <w:r w:rsidRPr="00910176">
        <w:rPr>
          <w:sz w:val="28"/>
          <w:szCs w:val="28"/>
        </w:rPr>
        <w:t xml:space="preserve"> та ін.)</w:t>
      </w:r>
      <w:r>
        <w:rPr>
          <w:sz w:val="28"/>
          <w:szCs w:val="28"/>
        </w:rPr>
        <w:t xml:space="preserve">, присвячені проблемам сімейного виховання. </w:t>
      </w:r>
      <w:r w:rsidRPr="00056AD1">
        <w:rPr>
          <w:sz w:val="28"/>
          <w:szCs w:val="28"/>
        </w:rPr>
        <w:t xml:space="preserve">Формування культури і готовності до материнства досліджували І. Братусь, Н. </w:t>
      </w:r>
      <w:proofErr w:type="spellStart"/>
      <w:r w:rsidRPr="00056AD1">
        <w:rPr>
          <w:sz w:val="28"/>
          <w:szCs w:val="28"/>
        </w:rPr>
        <w:t>Максимовська</w:t>
      </w:r>
      <w:proofErr w:type="spellEnd"/>
      <w:r w:rsidRPr="00056AD1">
        <w:rPr>
          <w:sz w:val="28"/>
          <w:szCs w:val="28"/>
        </w:rPr>
        <w:t xml:space="preserve">, Г. </w:t>
      </w:r>
      <w:proofErr w:type="spellStart"/>
      <w:r w:rsidRPr="00056AD1">
        <w:rPr>
          <w:sz w:val="28"/>
          <w:szCs w:val="28"/>
        </w:rPr>
        <w:t>Філіпова</w:t>
      </w:r>
      <w:proofErr w:type="spellEnd"/>
      <w:r w:rsidRPr="00056AD1">
        <w:rPr>
          <w:sz w:val="28"/>
          <w:szCs w:val="28"/>
        </w:rPr>
        <w:t>; феномен батьківства та виконання</w:t>
      </w:r>
      <w:r>
        <w:rPr>
          <w:sz w:val="28"/>
          <w:szCs w:val="28"/>
        </w:rPr>
        <w:t xml:space="preserve"> ефективної</w:t>
      </w:r>
      <w:r w:rsidRPr="00056AD1">
        <w:rPr>
          <w:sz w:val="28"/>
          <w:szCs w:val="28"/>
        </w:rPr>
        <w:t xml:space="preserve"> ролі батька вивчали Ю. Борисенко, І. </w:t>
      </w:r>
      <w:proofErr w:type="spellStart"/>
      <w:r w:rsidRPr="00056AD1">
        <w:rPr>
          <w:sz w:val="28"/>
          <w:szCs w:val="28"/>
        </w:rPr>
        <w:t>Кон</w:t>
      </w:r>
      <w:proofErr w:type="spellEnd"/>
      <w:r w:rsidRPr="00056AD1">
        <w:rPr>
          <w:sz w:val="28"/>
          <w:szCs w:val="28"/>
        </w:rPr>
        <w:t xml:space="preserve">, В. Гончаров; формуванню усвідомленого батьківства присвячені дослідження Т. </w:t>
      </w:r>
      <w:proofErr w:type="spellStart"/>
      <w:r w:rsidRPr="00056AD1">
        <w:rPr>
          <w:sz w:val="28"/>
          <w:szCs w:val="28"/>
        </w:rPr>
        <w:t>Веретенко</w:t>
      </w:r>
      <w:proofErr w:type="spellEnd"/>
      <w:r w:rsidRPr="00056AD1">
        <w:rPr>
          <w:sz w:val="28"/>
          <w:szCs w:val="28"/>
        </w:rPr>
        <w:t xml:space="preserve">, В. Кравця, В. </w:t>
      </w:r>
      <w:proofErr w:type="spellStart"/>
      <w:r w:rsidRPr="00056AD1">
        <w:rPr>
          <w:sz w:val="28"/>
          <w:szCs w:val="28"/>
        </w:rPr>
        <w:t>Кікінеджі</w:t>
      </w:r>
      <w:proofErr w:type="spellEnd"/>
      <w:r w:rsidRPr="00056AD1">
        <w:rPr>
          <w:sz w:val="28"/>
          <w:szCs w:val="28"/>
        </w:rPr>
        <w:t xml:space="preserve">, Г. </w:t>
      </w:r>
      <w:proofErr w:type="spellStart"/>
      <w:r w:rsidRPr="00056AD1">
        <w:rPr>
          <w:sz w:val="28"/>
          <w:szCs w:val="28"/>
        </w:rPr>
        <w:t>Лактіонової</w:t>
      </w:r>
      <w:proofErr w:type="spellEnd"/>
      <w:r w:rsidRPr="00056AD1">
        <w:rPr>
          <w:sz w:val="28"/>
          <w:szCs w:val="28"/>
        </w:rPr>
        <w:t xml:space="preserve"> та ін.</w:t>
      </w:r>
      <w:r>
        <w:rPr>
          <w:sz w:val="28"/>
          <w:szCs w:val="28"/>
        </w:rPr>
        <w:t xml:space="preserve"> </w:t>
      </w:r>
      <w:r>
        <w:rPr>
          <w:sz w:val="22"/>
        </w:rPr>
        <w:t xml:space="preserve"> </w:t>
      </w:r>
      <w:r w:rsidRPr="00CE3E2D">
        <w:rPr>
          <w:sz w:val="28"/>
          <w:szCs w:val="28"/>
        </w:rPr>
        <w:t>Низка</w:t>
      </w:r>
      <w:r w:rsidRPr="00E55F49">
        <w:rPr>
          <w:sz w:val="28"/>
          <w:szCs w:val="28"/>
        </w:rPr>
        <w:t xml:space="preserve"> теоретичних </w:t>
      </w:r>
      <w:r w:rsidR="00081FCA">
        <w:rPr>
          <w:sz w:val="28"/>
          <w:szCs w:val="28"/>
        </w:rPr>
        <w:t>позицій з основ родинних взаємо</w:t>
      </w:r>
      <w:r w:rsidRPr="00E55F49">
        <w:rPr>
          <w:sz w:val="28"/>
          <w:szCs w:val="28"/>
        </w:rPr>
        <w:t xml:space="preserve">відносин </w:t>
      </w:r>
      <w:r>
        <w:rPr>
          <w:sz w:val="28"/>
          <w:szCs w:val="28"/>
        </w:rPr>
        <w:t xml:space="preserve">подаються в працях В. </w:t>
      </w:r>
      <w:proofErr w:type="spellStart"/>
      <w:r>
        <w:rPr>
          <w:sz w:val="28"/>
          <w:szCs w:val="28"/>
        </w:rPr>
        <w:t>Костіва</w:t>
      </w:r>
      <w:proofErr w:type="spellEnd"/>
      <w:r>
        <w:rPr>
          <w:sz w:val="28"/>
          <w:szCs w:val="28"/>
        </w:rPr>
        <w:t xml:space="preserve"> («</w:t>
      </w:r>
      <w:r w:rsidRPr="00E55F49">
        <w:rPr>
          <w:sz w:val="28"/>
          <w:szCs w:val="28"/>
        </w:rPr>
        <w:t>Народно-педагогічні ідеї минулого у формуванні сучасного сім’янина</w:t>
      </w:r>
      <w:r>
        <w:rPr>
          <w:sz w:val="28"/>
          <w:szCs w:val="28"/>
        </w:rPr>
        <w:t>»</w:t>
      </w:r>
      <w:r w:rsidRPr="00E55F49">
        <w:rPr>
          <w:sz w:val="28"/>
          <w:szCs w:val="28"/>
        </w:rPr>
        <w:t xml:space="preserve">, </w:t>
      </w:r>
      <w:r>
        <w:rPr>
          <w:sz w:val="28"/>
          <w:szCs w:val="28"/>
        </w:rPr>
        <w:lastRenderedPageBreak/>
        <w:t>«</w:t>
      </w:r>
      <w:r w:rsidR="00081FCA">
        <w:rPr>
          <w:sz w:val="28"/>
          <w:szCs w:val="28"/>
        </w:rPr>
        <w:t>Методика вияв</w:t>
      </w:r>
      <w:r w:rsidRPr="00E55F49">
        <w:rPr>
          <w:sz w:val="28"/>
          <w:szCs w:val="28"/>
        </w:rPr>
        <w:t>лення рівня моральної вихованості дітей із неповних сімей</w:t>
      </w:r>
      <w:r>
        <w:rPr>
          <w:sz w:val="28"/>
          <w:szCs w:val="28"/>
        </w:rPr>
        <w:t>»</w:t>
      </w:r>
      <w:r w:rsidRPr="00E55F4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E55F49">
        <w:rPr>
          <w:sz w:val="28"/>
          <w:szCs w:val="28"/>
        </w:rPr>
        <w:t>Консультативна робота з проблем родинного виховання у неповній сім’ї</w:t>
      </w:r>
      <w:r>
        <w:rPr>
          <w:sz w:val="28"/>
          <w:szCs w:val="28"/>
        </w:rPr>
        <w:t>»</w:t>
      </w:r>
      <w:r w:rsidRPr="00E55F4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E55F49">
        <w:rPr>
          <w:sz w:val="28"/>
          <w:szCs w:val="28"/>
        </w:rPr>
        <w:t>Родинні взаємини та проблеми виховання дітей</w:t>
      </w:r>
      <w:r>
        <w:rPr>
          <w:sz w:val="28"/>
          <w:szCs w:val="28"/>
        </w:rPr>
        <w:t>»</w:t>
      </w:r>
      <w:r w:rsidR="00463732">
        <w:rPr>
          <w:sz w:val="28"/>
          <w:szCs w:val="28"/>
        </w:rPr>
        <w:t xml:space="preserve"> (у співавторстві з </w:t>
      </w:r>
      <w:proofErr w:type="spellStart"/>
      <w:r w:rsidR="00463732">
        <w:rPr>
          <w:sz w:val="28"/>
          <w:szCs w:val="28"/>
        </w:rPr>
        <w:t>Б.Ковбасом</w:t>
      </w:r>
      <w:proofErr w:type="spellEnd"/>
      <w:r w:rsidRPr="00E55F49">
        <w:rPr>
          <w:sz w:val="28"/>
          <w:szCs w:val="28"/>
        </w:rPr>
        <w:t xml:space="preserve">), </w:t>
      </w:r>
      <w:r>
        <w:rPr>
          <w:sz w:val="28"/>
          <w:szCs w:val="28"/>
        </w:rPr>
        <w:t>«</w:t>
      </w:r>
      <w:r w:rsidRPr="00E55F49">
        <w:rPr>
          <w:sz w:val="28"/>
          <w:szCs w:val="28"/>
        </w:rPr>
        <w:t>Педагогічна співпраця вчителів і батьків у формуванні сім’янина</w:t>
      </w:r>
      <w:r>
        <w:rPr>
          <w:sz w:val="28"/>
          <w:szCs w:val="28"/>
        </w:rPr>
        <w:t>»</w:t>
      </w:r>
      <w:r w:rsidRPr="00E55F49">
        <w:rPr>
          <w:sz w:val="28"/>
          <w:szCs w:val="28"/>
        </w:rPr>
        <w:t xml:space="preserve"> (</w:t>
      </w:r>
      <w:r w:rsidR="00463732">
        <w:rPr>
          <w:sz w:val="28"/>
          <w:szCs w:val="28"/>
        </w:rPr>
        <w:t xml:space="preserve"> за </w:t>
      </w:r>
      <w:r w:rsidRPr="00E55F49">
        <w:rPr>
          <w:sz w:val="28"/>
          <w:szCs w:val="28"/>
        </w:rPr>
        <w:t>ред.) та ін.).</w:t>
      </w:r>
    </w:p>
    <w:p w:rsidR="00D40850" w:rsidRDefault="00D40850" w:rsidP="00B87A4E">
      <w:pPr>
        <w:spacing w:line="360" w:lineRule="auto"/>
        <w:ind w:firstLine="540"/>
        <w:jc w:val="both"/>
        <w:rPr>
          <w:sz w:val="28"/>
          <w:szCs w:val="28"/>
        </w:rPr>
      </w:pPr>
      <w:r w:rsidRPr="00C44443">
        <w:rPr>
          <w:i/>
          <w:sz w:val="28"/>
          <w:szCs w:val="28"/>
        </w:rPr>
        <w:t>Мета статті</w:t>
      </w:r>
      <w:r>
        <w:rPr>
          <w:i/>
          <w:sz w:val="28"/>
          <w:szCs w:val="28"/>
        </w:rPr>
        <w:t xml:space="preserve"> – </w:t>
      </w:r>
      <w:r>
        <w:rPr>
          <w:sz w:val="28"/>
          <w:szCs w:val="28"/>
        </w:rPr>
        <w:t xml:space="preserve">охарактеризувати концептуальні підходи Володимира </w:t>
      </w:r>
      <w:proofErr w:type="spellStart"/>
      <w:r>
        <w:rPr>
          <w:sz w:val="28"/>
          <w:szCs w:val="28"/>
        </w:rPr>
        <w:t>Костіва</w:t>
      </w:r>
      <w:proofErr w:type="spellEnd"/>
      <w:r>
        <w:rPr>
          <w:sz w:val="28"/>
          <w:szCs w:val="28"/>
        </w:rPr>
        <w:t xml:space="preserve"> до проблеми родинного виховання та </w:t>
      </w:r>
      <w:proofErr w:type="spellStart"/>
      <w:r>
        <w:rPr>
          <w:sz w:val="28"/>
          <w:szCs w:val="28"/>
        </w:rPr>
        <w:t>внутрісімейних</w:t>
      </w:r>
      <w:proofErr w:type="spellEnd"/>
      <w:r>
        <w:rPr>
          <w:sz w:val="28"/>
          <w:szCs w:val="28"/>
        </w:rPr>
        <w:t xml:space="preserve"> відносин  у сім’ї.</w:t>
      </w:r>
    </w:p>
    <w:p w:rsidR="00D40850" w:rsidRPr="007E09EE" w:rsidRDefault="00D40850" w:rsidP="00E25DC3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 w:rsidRPr="00EA4169">
        <w:rPr>
          <w:i/>
          <w:sz w:val="28"/>
          <w:szCs w:val="28"/>
        </w:rPr>
        <w:t>Виклад основного матеріалу.</w:t>
      </w:r>
      <w:r>
        <w:rPr>
          <w:sz w:val="28"/>
          <w:szCs w:val="28"/>
        </w:rPr>
        <w:t xml:space="preserve"> Сім'я є  «місцем, де реалізується краса людського життя, куди приходять відпочивати переможні сили людини, де ростуть і живуть діти – головна радість життя» </w:t>
      </w:r>
      <w:r w:rsidRPr="007E09EE">
        <w:rPr>
          <w:sz w:val="28"/>
          <w:szCs w:val="28"/>
          <w:lang w:val="ru-RU"/>
        </w:rPr>
        <w:t>[</w:t>
      </w:r>
      <w:r>
        <w:rPr>
          <w:sz w:val="28"/>
          <w:szCs w:val="28"/>
          <w:lang w:val="ru-RU"/>
        </w:rPr>
        <w:t>1, с.</w:t>
      </w:r>
      <w:r w:rsidR="007F3C08">
        <w:rPr>
          <w:sz w:val="28"/>
          <w:szCs w:val="28"/>
          <w:lang w:val="ru-RU"/>
        </w:rPr>
        <w:t>25</w:t>
      </w:r>
      <w:r w:rsidRPr="007E09EE">
        <w:rPr>
          <w:sz w:val="28"/>
          <w:szCs w:val="28"/>
          <w:lang w:val="ru-RU"/>
        </w:rPr>
        <w:t>]</w:t>
      </w:r>
      <w:r>
        <w:rPr>
          <w:sz w:val="28"/>
          <w:szCs w:val="28"/>
          <w:lang w:val="ru-RU"/>
        </w:rPr>
        <w:t>.</w:t>
      </w:r>
    </w:p>
    <w:p w:rsidR="00D40850" w:rsidRDefault="00D40850" w:rsidP="00E25DC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Костів В. зауважував, що</w:t>
      </w:r>
      <w:r w:rsidRPr="0028226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сучасна родина (з її </w:t>
      </w:r>
      <w:proofErr w:type="spellStart"/>
      <w:r>
        <w:rPr>
          <w:sz w:val="28"/>
          <w:szCs w:val="28"/>
        </w:rPr>
        <w:t>нуклеаризацією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малодітністю</w:t>
      </w:r>
      <w:proofErr w:type="spellEnd"/>
      <w:r>
        <w:rPr>
          <w:sz w:val="28"/>
          <w:szCs w:val="28"/>
        </w:rPr>
        <w:t xml:space="preserve">, відривом батьків і дітей від спільної життєдіяльності, негативним впливом розлучень та інших асоціальних явищ) перестала служити монополістом у передачі досвіду старших поколінь </w:t>
      </w:r>
      <w:r w:rsidRPr="00E25DC3">
        <w:rPr>
          <w:sz w:val="28"/>
          <w:szCs w:val="28"/>
        </w:rPr>
        <w:t>[</w:t>
      </w:r>
      <w:r>
        <w:rPr>
          <w:sz w:val="28"/>
          <w:szCs w:val="28"/>
          <w:lang w:val="ru-RU"/>
        </w:rPr>
        <w:t>2</w:t>
      </w:r>
      <w:r>
        <w:rPr>
          <w:sz w:val="28"/>
          <w:szCs w:val="28"/>
        </w:rPr>
        <w:t>, с.3</w:t>
      </w:r>
      <w:r w:rsidRPr="00E25DC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D40850" w:rsidRDefault="00D40850" w:rsidP="00E25DC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Сьогодні можемо з впевненістю стверджувати, що дитина найбільший соціальний досвід  і виховання отримує в сімейному, родинному середовищі.</w:t>
      </w:r>
    </w:p>
    <w:p w:rsidR="00D40850" w:rsidRDefault="00D40850" w:rsidP="00E25DC3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 твердженням </w:t>
      </w:r>
      <w:proofErr w:type="spellStart"/>
      <w:r>
        <w:rPr>
          <w:sz w:val="28"/>
          <w:szCs w:val="28"/>
        </w:rPr>
        <w:t>В.Костіва</w:t>
      </w:r>
      <w:proofErr w:type="spellEnd"/>
      <w:r>
        <w:rPr>
          <w:sz w:val="28"/>
          <w:szCs w:val="28"/>
        </w:rPr>
        <w:t>, сім'я – це первинний осередок, в якому індивід усвідомлює себе як особистість і готується до включення в систему суспільних відносин, сутнісною ознакою сім'ї є, насамперед, відносини. Сутність сім'ї полягає у відносинах між її членами. Вчений виділяє такі структурні компоненти сімейних відносин:</w:t>
      </w:r>
    </w:p>
    <w:p w:rsidR="00D40850" w:rsidRPr="008A759F" w:rsidRDefault="00D40850" w:rsidP="008A759F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759F">
        <w:rPr>
          <w:sz w:val="28"/>
          <w:szCs w:val="28"/>
        </w:rPr>
        <w:t>об'єкти відносин (члени сім'ї – спільно-проживаючі, тимчасово відсутні, колишні, майбутні, померлі):</w:t>
      </w:r>
    </w:p>
    <w:p w:rsidR="00D40850" w:rsidRPr="008A759F" w:rsidRDefault="00D40850" w:rsidP="008A759F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759F">
        <w:rPr>
          <w:sz w:val="28"/>
          <w:szCs w:val="28"/>
        </w:rPr>
        <w:t>відношення об'єктів (взаємозв'язок, взаємозалежність конкретних членів сім'ї – родинна, генетична, юридична, формальна);</w:t>
      </w:r>
    </w:p>
    <w:p w:rsidR="00D40850" w:rsidRPr="008A759F" w:rsidRDefault="00D40850" w:rsidP="008A759F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759F">
        <w:rPr>
          <w:sz w:val="28"/>
          <w:szCs w:val="28"/>
        </w:rPr>
        <w:t>основа відношення (ядро сім'ї, основане на відносинах шлюбу, кровної спорідненості, усиновлення (удочеріння),опіки, свояцтва – подружня пара з дітьми чи без дітей; один з членів подружжя з дітьми і т. д.);</w:t>
      </w:r>
    </w:p>
    <w:p w:rsidR="00D40850" w:rsidRPr="008A759F" w:rsidRDefault="00D40850" w:rsidP="008A759F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</w:rPr>
      </w:pPr>
      <w:r w:rsidRPr="008A759F">
        <w:rPr>
          <w:sz w:val="28"/>
          <w:szCs w:val="28"/>
        </w:rPr>
        <w:lastRenderedPageBreak/>
        <w:t>матеріальний фон відносин: об'єктивна залежність членів сім'ї (задоволення біологічних і соціально-економічних потреб) та їх суб'єктивна взаємозалежність – прояв родинних почуттів, любов, взаємні моральні зобов'язання, відповідальність;</w:t>
      </w:r>
    </w:p>
    <w:p w:rsidR="00D40850" w:rsidRPr="008A759F" w:rsidRDefault="00D40850" w:rsidP="008A759F">
      <w:pPr>
        <w:pStyle w:val="a7"/>
        <w:numPr>
          <w:ilvl w:val="0"/>
          <w:numId w:val="3"/>
        </w:numPr>
        <w:spacing w:line="360" w:lineRule="auto"/>
        <w:jc w:val="both"/>
        <w:rPr>
          <w:sz w:val="28"/>
          <w:szCs w:val="28"/>
          <w:lang w:val="ru-RU"/>
        </w:rPr>
      </w:pPr>
      <w:r w:rsidRPr="008A759F">
        <w:rPr>
          <w:sz w:val="28"/>
          <w:szCs w:val="28"/>
        </w:rPr>
        <w:t>результат відносин (сім'я як мала соціальна група – особливий осередок родинно-шлюбних відносин)</w:t>
      </w:r>
      <w:r>
        <w:rPr>
          <w:sz w:val="28"/>
          <w:szCs w:val="28"/>
          <w:lang w:val="ru-RU"/>
        </w:rPr>
        <w:t xml:space="preserve"> [3</w:t>
      </w:r>
      <w:r w:rsidRPr="008A759F">
        <w:rPr>
          <w:sz w:val="28"/>
          <w:szCs w:val="28"/>
          <w:lang w:val="ru-RU"/>
        </w:rPr>
        <w:t>, с.4].</w:t>
      </w:r>
    </w:p>
    <w:p w:rsidR="00D40850" w:rsidRDefault="00D40850" w:rsidP="008A759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Найбільше можливостей, на думку вченого, для удосконалення сімейних взаємин має збагачення матеріального фону відносин. Важливими аспектами в цьому плані є:</w:t>
      </w:r>
    </w:p>
    <w:p w:rsidR="00D40850" w:rsidRDefault="00D40850" w:rsidP="008A759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створення таких суспільних умов буття людини, завдяки яким будуть правильно формуватися й найбільш повно задовольнятися основні </w:t>
      </w:r>
      <w:proofErr w:type="spellStart"/>
      <w:r>
        <w:rPr>
          <w:sz w:val="28"/>
          <w:szCs w:val="28"/>
        </w:rPr>
        <w:t>життєво</w:t>
      </w:r>
      <w:proofErr w:type="spellEnd"/>
      <w:r>
        <w:rPr>
          <w:sz w:val="28"/>
          <w:szCs w:val="28"/>
        </w:rPr>
        <w:t xml:space="preserve"> необхідні потреби особи – як соціально-економічні, так і біологічні;</w:t>
      </w:r>
    </w:p>
    <w:p w:rsidR="00D40850" w:rsidRDefault="00D40850" w:rsidP="008A759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успадкування, збереження, передача, збагачення почуття любові як найголовнішої цінності людського роду, як символу (</w:t>
      </w:r>
      <w:proofErr w:type="spellStart"/>
      <w:r>
        <w:rPr>
          <w:sz w:val="28"/>
          <w:szCs w:val="28"/>
        </w:rPr>
        <w:t>унаслідованого</w:t>
      </w:r>
      <w:proofErr w:type="spellEnd"/>
      <w:r>
        <w:rPr>
          <w:sz w:val="28"/>
          <w:szCs w:val="28"/>
        </w:rPr>
        <w:t xml:space="preserve"> безперервного зміною поколінь, насамперед через материнську любов, материнське духовне виховання), що визначає майбутнє </w:t>
      </w:r>
      <w:proofErr w:type="spellStart"/>
      <w:r>
        <w:rPr>
          <w:sz w:val="28"/>
          <w:szCs w:val="28"/>
        </w:rPr>
        <w:t>сіспільних</w:t>
      </w:r>
      <w:proofErr w:type="spellEnd"/>
      <w:r>
        <w:rPr>
          <w:sz w:val="28"/>
          <w:szCs w:val="28"/>
        </w:rPr>
        <w:t xml:space="preserve"> відносин;</w:t>
      </w:r>
    </w:p>
    <w:p w:rsidR="00D40850" w:rsidRDefault="00D40850" w:rsidP="008A759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зміцнення почуття </w:t>
      </w:r>
      <w:proofErr w:type="spellStart"/>
      <w:r>
        <w:rPr>
          <w:sz w:val="28"/>
          <w:szCs w:val="28"/>
        </w:rPr>
        <w:t>взаємовідповідальності</w:t>
      </w:r>
      <w:proofErr w:type="spellEnd"/>
      <w:r>
        <w:rPr>
          <w:sz w:val="28"/>
          <w:szCs w:val="28"/>
        </w:rPr>
        <w:t xml:space="preserve"> за долю й благополуччя кожного члена родини, формування у чоловіка(дружини), батька (матері), сина (дочки) почуття обов'язку, виконання взаємних моральних зобов'язань тощо </w:t>
      </w:r>
      <w:r w:rsidRPr="00C50502">
        <w:rPr>
          <w:sz w:val="28"/>
          <w:szCs w:val="28"/>
        </w:rPr>
        <w:t>[</w:t>
      </w:r>
      <w:r w:rsidRPr="00CE3E2D">
        <w:rPr>
          <w:sz w:val="28"/>
          <w:szCs w:val="28"/>
        </w:rPr>
        <w:t>4</w:t>
      </w:r>
      <w:r>
        <w:rPr>
          <w:sz w:val="28"/>
          <w:szCs w:val="28"/>
        </w:rPr>
        <w:t>, с.14</w:t>
      </w:r>
      <w:r w:rsidRPr="00C50502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D40850" w:rsidRDefault="00D40850" w:rsidP="008A759F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Виховна функція сім'ї, на думку професора Володимира </w:t>
      </w:r>
      <w:proofErr w:type="spellStart"/>
      <w:r>
        <w:rPr>
          <w:sz w:val="28"/>
          <w:szCs w:val="28"/>
        </w:rPr>
        <w:t>Костіва</w:t>
      </w:r>
      <w:proofErr w:type="spellEnd"/>
      <w:r>
        <w:rPr>
          <w:sz w:val="28"/>
          <w:szCs w:val="28"/>
        </w:rPr>
        <w:t>, в суспільстві розглядається як цілеспрямований систематичний вплив батьків на своїх дітей з метою підготовки їх до життя й прищеплення різнобічних особистісних інтегративних якостей. Своєрідність і необхідність сімейного виховання полягає в тому, що воно більш емоційне за своїм характером, ніж будь-яке інше, оскільки його провідником є батьківська любов до дітей і почуття прихильності, довіри дітей до батьків</w:t>
      </w:r>
      <w:r w:rsidRPr="003D7D83">
        <w:rPr>
          <w:sz w:val="28"/>
          <w:szCs w:val="28"/>
        </w:rPr>
        <w:t xml:space="preserve"> [</w:t>
      </w:r>
      <w:r w:rsidRPr="00CE3E2D">
        <w:rPr>
          <w:sz w:val="28"/>
          <w:szCs w:val="28"/>
        </w:rPr>
        <w:t>5</w:t>
      </w:r>
      <w:r>
        <w:rPr>
          <w:sz w:val="28"/>
          <w:szCs w:val="28"/>
        </w:rPr>
        <w:t>, с.19</w:t>
      </w:r>
      <w:r w:rsidRPr="003D7D83">
        <w:rPr>
          <w:sz w:val="28"/>
          <w:szCs w:val="28"/>
        </w:rPr>
        <w:t>].</w:t>
      </w:r>
    </w:p>
    <w:p w:rsidR="00D40850" w:rsidRDefault="00D40850" w:rsidP="0037712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Велике значення відіграє використання засобів народної педагогіки, яке сприяє найповнішому розвитку природних нахилів, здібностей і талантів </w:t>
      </w:r>
      <w:r>
        <w:rPr>
          <w:sz w:val="28"/>
          <w:szCs w:val="28"/>
        </w:rPr>
        <w:lastRenderedPageBreak/>
        <w:t>дитини, реалізує значні можливості в інтенсивному формуванні інтелектуальної сфери сім'янина</w:t>
      </w:r>
      <w:r w:rsidRPr="00377121">
        <w:rPr>
          <w:sz w:val="28"/>
          <w:szCs w:val="28"/>
        </w:rPr>
        <w:t xml:space="preserve"> </w:t>
      </w:r>
      <w:r w:rsidRPr="003D7D83">
        <w:rPr>
          <w:sz w:val="28"/>
          <w:szCs w:val="28"/>
        </w:rPr>
        <w:t>[</w:t>
      </w:r>
      <w:r w:rsidRPr="00CE3E2D">
        <w:rPr>
          <w:sz w:val="28"/>
          <w:szCs w:val="28"/>
        </w:rPr>
        <w:t>5</w:t>
      </w:r>
      <w:r>
        <w:rPr>
          <w:sz w:val="28"/>
          <w:szCs w:val="28"/>
        </w:rPr>
        <w:t>, с.36</w:t>
      </w:r>
      <w:r w:rsidRPr="003D7D83">
        <w:rPr>
          <w:sz w:val="28"/>
          <w:szCs w:val="28"/>
        </w:rPr>
        <w:t>].</w:t>
      </w:r>
    </w:p>
    <w:p w:rsidR="00D40850" w:rsidRPr="00F72AF3" w:rsidRDefault="00D40850" w:rsidP="00377121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Важливе місце займає пізнання цілісної системи українського родинного виховання, побудованого на народних засадах і наукових здобутках педагогічної мудрості. Як зазначав </w:t>
      </w:r>
      <w:proofErr w:type="spellStart"/>
      <w:r>
        <w:rPr>
          <w:sz w:val="28"/>
          <w:szCs w:val="28"/>
        </w:rPr>
        <w:t>В.Костів</w:t>
      </w:r>
      <w:proofErr w:type="spellEnd"/>
      <w:r>
        <w:rPr>
          <w:sz w:val="28"/>
          <w:szCs w:val="28"/>
        </w:rPr>
        <w:t xml:space="preserve">, виховання молодого покоління – один із визначальних чинників спадкоємності традицій і звичаїв народу, передачі досвіду старших молодшим, включення останніх у педагогічно доцільні взаємини з метою засвоєння ними соціальних ролей чоловіка і жінки, сім'янина і громадянина, інтелектуала і </w:t>
      </w:r>
      <w:proofErr w:type="spellStart"/>
      <w:r>
        <w:rPr>
          <w:sz w:val="28"/>
          <w:szCs w:val="28"/>
        </w:rPr>
        <w:t>комуніканта</w:t>
      </w:r>
      <w:proofErr w:type="spellEnd"/>
      <w:r>
        <w:rPr>
          <w:sz w:val="28"/>
          <w:szCs w:val="28"/>
        </w:rPr>
        <w:t xml:space="preserve">, творця й трудівника, формування </w:t>
      </w:r>
      <w:proofErr w:type="spellStart"/>
      <w:r>
        <w:rPr>
          <w:sz w:val="28"/>
          <w:szCs w:val="28"/>
        </w:rPr>
        <w:t>самоцінної</w:t>
      </w:r>
      <w:proofErr w:type="spellEnd"/>
      <w:r>
        <w:rPr>
          <w:sz w:val="28"/>
          <w:szCs w:val="28"/>
        </w:rPr>
        <w:t xml:space="preserve"> особистості з самобутніми різнобічними рисами громадянина країни і світу </w:t>
      </w:r>
      <w:r w:rsidRPr="00F72AF3">
        <w:rPr>
          <w:sz w:val="28"/>
          <w:szCs w:val="28"/>
        </w:rPr>
        <w:t>[</w:t>
      </w:r>
      <w:r w:rsidRPr="00CE3E2D">
        <w:rPr>
          <w:sz w:val="28"/>
          <w:szCs w:val="28"/>
        </w:rPr>
        <w:t>6</w:t>
      </w:r>
      <w:r>
        <w:rPr>
          <w:sz w:val="28"/>
          <w:szCs w:val="28"/>
        </w:rPr>
        <w:t>, с.7</w:t>
      </w:r>
      <w:r w:rsidRPr="00F72AF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D40850" w:rsidRDefault="00D40850" w:rsidP="00B87A4E">
      <w:pPr>
        <w:spacing w:line="360" w:lineRule="auto"/>
        <w:ind w:firstLine="540"/>
        <w:jc w:val="both"/>
        <w:rPr>
          <w:sz w:val="28"/>
          <w:szCs w:val="28"/>
        </w:rPr>
      </w:pPr>
      <w:r w:rsidRPr="0049545F">
        <w:rPr>
          <w:i/>
          <w:sz w:val="28"/>
          <w:szCs w:val="28"/>
        </w:rPr>
        <w:t>Висновки</w:t>
      </w:r>
      <w:r>
        <w:rPr>
          <w:sz w:val="28"/>
          <w:szCs w:val="28"/>
        </w:rPr>
        <w:t>. Узагальнивши науковий</w:t>
      </w:r>
      <w:r w:rsidRPr="0049545F">
        <w:rPr>
          <w:sz w:val="28"/>
          <w:szCs w:val="28"/>
        </w:rPr>
        <w:t xml:space="preserve"> дороб</w:t>
      </w:r>
      <w:r>
        <w:rPr>
          <w:sz w:val="28"/>
          <w:szCs w:val="28"/>
        </w:rPr>
        <w:t>ок</w:t>
      </w:r>
      <w:r w:rsidRPr="004954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професора </w:t>
      </w:r>
      <w:r w:rsidRPr="0049545F">
        <w:rPr>
          <w:sz w:val="28"/>
          <w:szCs w:val="28"/>
        </w:rPr>
        <w:t>В</w:t>
      </w:r>
      <w:r>
        <w:rPr>
          <w:sz w:val="28"/>
          <w:szCs w:val="28"/>
        </w:rPr>
        <w:t xml:space="preserve">олодимира </w:t>
      </w:r>
      <w:proofErr w:type="spellStart"/>
      <w:r w:rsidRPr="0049545F">
        <w:rPr>
          <w:sz w:val="28"/>
          <w:szCs w:val="28"/>
        </w:rPr>
        <w:t>Костіва</w:t>
      </w:r>
      <w:proofErr w:type="spellEnd"/>
      <w:r w:rsidRPr="0049545F">
        <w:rPr>
          <w:sz w:val="28"/>
          <w:szCs w:val="28"/>
        </w:rPr>
        <w:t>,</w:t>
      </w:r>
      <w:r>
        <w:rPr>
          <w:sz w:val="28"/>
          <w:szCs w:val="28"/>
        </w:rPr>
        <w:t xml:space="preserve"> стосовно особливостей сімейного виховання дітей, можна зробити такі висновки:</w:t>
      </w:r>
      <w:r w:rsidRPr="0049545F">
        <w:rPr>
          <w:sz w:val="28"/>
          <w:szCs w:val="28"/>
        </w:rPr>
        <w:t xml:space="preserve"> </w:t>
      </w:r>
    </w:p>
    <w:p w:rsidR="00D40850" w:rsidRPr="00326041" w:rsidRDefault="00D40850" w:rsidP="00B87A4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удосконалення </w:t>
      </w:r>
      <w:proofErr w:type="spellStart"/>
      <w:r>
        <w:rPr>
          <w:sz w:val="28"/>
          <w:szCs w:val="28"/>
        </w:rPr>
        <w:t>внутрісімейних</w:t>
      </w:r>
      <w:proofErr w:type="spellEnd"/>
      <w:r>
        <w:rPr>
          <w:sz w:val="28"/>
          <w:szCs w:val="28"/>
        </w:rPr>
        <w:t xml:space="preserve"> взаємин може й повинно відбуватися за рахунок нагромадження кількісних та якісних змін, що проявляються у взаємодії вищезгаданих компонентів відносин: об'єктів, відносин самих об'єктів, основи та матеріального фону відносин </w:t>
      </w:r>
      <w:r w:rsidRPr="00165BE3">
        <w:rPr>
          <w:sz w:val="28"/>
          <w:szCs w:val="28"/>
        </w:rPr>
        <w:t>[</w:t>
      </w:r>
      <w:r w:rsidRPr="00CE3E2D">
        <w:rPr>
          <w:sz w:val="28"/>
          <w:szCs w:val="28"/>
        </w:rPr>
        <w:t>4</w:t>
      </w:r>
      <w:r>
        <w:rPr>
          <w:sz w:val="28"/>
          <w:szCs w:val="28"/>
        </w:rPr>
        <w:t>, с.14</w:t>
      </w:r>
      <w:r w:rsidRPr="00165BE3">
        <w:rPr>
          <w:sz w:val="28"/>
          <w:szCs w:val="28"/>
        </w:rPr>
        <w:t>]</w:t>
      </w:r>
      <w:r w:rsidRPr="00326041">
        <w:rPr>
          <w:sz w:val="28"/>
          <w:szCs w:val="28"/>
        </w:rPr>
        <w:t>;</w:t>
      </w:r>
    </w:p>
    <w:p w:rsidR="00D40850" w:rsidRPr="00326041" w:rsidRDefault="00D40850" w:rsidP="00377121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- тісний зв'язок сім'ї і суспільства необхідний для всебічного збагачення життя, особливо для правильного виховання </w:t>
      </w:r>
      <w:r w:rsidRPr="00165BE3">
        <w:rPr>
          <w:sz w:val="28"/>
          <w:szCs w:val="28"/>
        </w:rPr>
        <w:t>[</w:t>
      </w: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, с.63</w:t>
      </w:r>
      <w:r w:rsidRPr="00165BE3">
        <w:rPr>
          <w:sz w:val="28"/>
          <w:szCs w:val="28"/>
        </w:rPr>
        <w:t>]</w:t>
      </w:r>
      <w:r>
        <w:rPr>
          <w:sz w:val="28"/>
          <w:szCs w:val="28"/>
          <w:lang w:val="ru-RU"/>
        </w:rPr>
        <w:t>;</w:t>
      </w:r>
    </w:p>
    <w:p w:rsidR="00D40850" w:rsidRPr="00326041" w:rsidRDefault="00D40850" w:rsidP="00B87A4E">
      <w:pPr>
        <w:spacing w:line="360" w:lineRule="auto"/>
        <w:ind w:firstLine="540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- майбутнє родини, збереження й примноження сімейних і суспільних багатств повністю залежить від успадкування тих народно-педагогічних ідей минулого, що віками складались і трансформувались у свідомості й життєдіяльності конкретної етнічної групи, родини</w:t>
      </w:r>
      <w:r>
        <w:rPr>
          <w:sz w:val="28"/>
          <w:szCs w:val="28"/>
          <w:lang w:val="ru-RU"/>
        </w:rPr>
        <w:t>;</w:t>
      </w:r>
    </w:p>
    <w:p w:rsidR="00D40850" w:rsidRDefault="00D40850" w:rsidP="00B87A4E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відродження прогресивних елементів народно-педагогічних традицій, звичаїв соціалізації дітей і молоді в минулому сприяє ефективному родинному вихованню молодого покоління </w:t>
      </w:r>
      <w:r w:rsidRPr="00F72AF3">
        <w:rPr>
          <w:sz w:val="28"/>
          <w:szCs w:val="28"/>
        </w:rPr>
        <w:t>[</w:t>
      </w: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, с.52</w:t>
      </w:r>
      <w:r w:rsidRPr="00F72AF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D40850" w:rsidRPr="007B3007" w:rsidRDefault="00D40850" w:rsidP="007B3007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proofErr w:type="spellStart"/>
      <w:r>
        <w:rPr>
          <w:sz w:val="28"/>
          <w:szCs w:val="28"/>
        </w:rPr>
        <w:t>заверешення</w:t>
      </w:r>
      <w:proofErr w:type="spellEnd"/>
      <w:r>
        <w:rPr>
          <w:sz w:val="28"/>
          <w:szCs w:val="28"/>
        </w:rPr>
        <w:t xml:space="preserve"> хочеться сказати, що не має сьогодні поруч з нами визначного педагога, науковця, чуйного і дбайливого батька, колеги й наставника, але залишилися його багаточисельні праці, наукові концепції та </w:t>
      </w:r>
      <w:r>
        <w:rPr>
          <w:sz w:val="28"/>
          <w:szCs w:val="28"/>
        </w:rPr>
        <w:lastRenderedPageBreak/>
        <w:t xml:space="preserve">ідеї. І як порада, як заклик до нас усіх, звучать слова Володимира </w:t>
      </w:r>
      <w:proofErr w:type="spellStart"/>
      <w:r>
        <w:rPr>
          <w:sz w:val="28"/>
          <w:szCs w:val="28"/>
        </w:rPr>
        <w:t>Іларійовича</w:t>
      </w:r>
      <w:proofErr w:type="spellEnd"/>
      <w:r>
        <w:rPr>
          <w:sz w:val="28"/>
          <w:szCs w:val="28"/>
        </w:rPr>
        <w:t>: «Нам потрібно працювати над тим, щоб суспільство, школа, сім′я відродили ті моральні цінності людини, які сформувалися впродовж століть. Тільки морально-здорова українська сім'я заповнить світлом майбутнє нашої родини, держави».</w:t>
      </w:r>
    </w:p>
    <w:p w:rsidR="00D40850" w:rsidRPr="00326041" w:rsidRDefault="00D40850" w:rsidP="00B87A4E">
      <w:pPr>
        <w:spacing w:line="360" w:lineRule="auto"/>
        <w:ind w:firstLine="540"/>
        <w:jc w:val="center"/>
        <w:rPr>
          <w:b/>
          <w:sz w:val="28"/>
          <w:szCs w:val="28"/>
        </w:rPr>
      </w:pPr>
      <w:r w:rsidRPr="00326041">
        <w:rPr>
          <w:b/>
          <w:sz w:val="28"/>
          <w:szCs w:val="28"/>
        </w:rPr>
        <w:t>Література</w:t>
      </w:r>
    </w:p>
    <w:p w:rsidR="00D40850" w:rsidRDefault="00D40850" w:rsidP="00B87A4E">
      <w:pPr>
        <w:spacing w:line="360" w:lineRule="auto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Гребенников И. Основы семейной жизни. </w:t>
      </w:r>
      <w:proofErr w:type="gramStart"/>
      <w:r>
        <w:rPr>
          <w:sz w:val="28"/>
          <w:szCs w:val="28"/>
          <w:lang w:val="ru-RU"/>
        </w:rPr>
        <w:t>М. :</w:t>
      </w:r>
      <w:proofErr w:type="gramEnd"/>
      <w:r>
        <w:rPr>
          <w:sz w:val="28"/>
          <w:szCs w:val="28"/>
          <w:lang w:val="ru-RU"/>
        </w:rPr>
        <w:t xml:space="preserve"> Просвещение, 1991. 158 с.</w:t>
      </w:r>
    </w:p>
    <w:p w:rsidR="00D40850" w:rsidRPr="00DC665F" w:rsidRDefault="00D40850" w:rsidP="00B87A4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2. </w:t>
      </w:r>
      <w:r w:rsidRPr="00DC665F">
        <w:rPr>
          <w:sz w:val="28"/>
          <w:szCs w:val="28"/>
        </w:rPr>
        <w:t>Костів В. Народно-педагогічні ідеї минулого у формуванні сучасного сім'янина</w:t>
      </w:r>
      <w:r>
        <w:rPr>
          <w:sz w:val="28"/>
          <w:szCs w:val="28"/>
        </w:rPr>
        <w:t>: книга для вчителя</w:t>
      </w:r>
      <w:r w:rsidRPr="00DC665F">
        <w:rPr>
          <w:sz w:val="28"/>
          <w:szCs w:val="28"/>
        </w:rPr>
        <w:t>. Івано-Франківськ, 1996. 194</w:t>
      </w:r>
      <w:r>
        <w:rPr>
          <w:sz w:val="28"/>
          <w:szCs w:val="28"/>
        </w:rPr>
        <w:t xml:space="preserve"> </w:t>
      </w:r>
      <w:r w:rsidRPr="00DC665F">
        <w:rPr>
          <w:sz w:val="28"/>
          <w:szCs w:val="28"/>
        </w:rPr>
        <w:t>с.</w:t>
      </w:r>
    </w:p>
    <w:p w:rsidR="00D40850" w:rsidRDefault="00D40850" w:rsidP="002C6D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 Костів В. Родинні взаємини і проблеми виховання дітей: збірник статей за </w:t>
      </w:r>
      <w:proofErr w:type="spellStart"/>
      <w:r>
        <w:rPr>
          <w:sz w:val="28"/>
          <w:szCs w:val="28"/>
        </w:rPr>
        <w:t>ред.В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Костіва</w:t>
      </w:r>
      <w:proofErr w:type="spellEnd"/>
      <w:r>
        <w:rPr>
          <w:sz w:val="28"/>
          <w:szCs w:val="28"/>
        </w:rPr>
        <w:t xml:space="preserve">.  </w:t>
      </w:r>
      <w:r w:rsidRPr="00DC665F">
        <w:rPr>
          <w:sz w:val="28"/>
          <w:szCs w:val="28"/>
        </w:rPr>
        <w:t>Івано-Франківс</w:t>
      </w:r>
      <w:r>
        <w:rPr>
          <w:sz w:val="28"/>
          <w:szCs w:val="28"/>
        </w:rPr>
        <w:t>ьк, 1995</w:t>
      </w:r>
      <w:r w:rsidRPr="00DC665F">
        <w:rPr>
          <w:sz w:val="28"/>
          <w:szCs w:val="28"/>
        </w:rPr>
        <w:t>.</w:t>
      </w:r>
      <w:r>
        <w:rPr>
          <w:sz w:val="28"/>
          <w:szCs w:val="28"/>
        </w:rPr>
        <w:t xml:space="preserve"> 48</w:t>
      </w:r>
      <w:r w:rsidRPr="00DC665F">
        <w:rPr>
          <w:sz w:val="28"/>
          <w:szCs w:val="28"/>
        </w:rPr>
        <w:t>с.</w:t>
      </w:r>
    </w:p>
    <w:p w:rsidR="00D40850" w:rsidRDefault="00D40850" w:rsidP="002C6D8C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>.</w:t>
      </w:r>
      <w:r w:rsidRPr="00165BE3">
        <w:rPr>
          <w:sz w:val="28"/>
          <w:szCs w:val="28"/>
          <w:lang w:val="ru-RU"/>
        </w:rPr>
        <w:t xml:space="preserve"> </w:t>
      </w:r>
      <w:proofErr w:type="spellStart"/>
      <w:r w:rsidRPr="00165BE3">
        <w:rPr>
          <w:sz w:val="28"/>
          <w:szCs w:val="28"/>
        </w:rPr>
        <w:t>Ковбас.Б</w:t>
      </w:r>
      <w:proofErr w:type="spellEnd"/>
      <w:r w:rsidRPr="00165BE3">
        <w:rPr>
          <w:sz w:val="28"/>
          <w:szCs w:val="28"/>
        </w:rPr>
        <w:t>., Костів В. Роди</w:t>
      </w:r>
      <w:r w:rsidR="00903EF7">
        <w:rPr>
          <w:sz w:val="28"/>
          <w:szCs w:val="28"/>
        </w:rPr>
        <w:t>н</w:t>
      </w:r>
      <w:bookmarkStart w:id="0" w:name="_GoBack"/>
      <w:bookmarkEnd w:id="0"/>
      <w:r w:rsidRPr="00165BE3">
        <w:rPr>
          <w:sz w:val="28"/>
          <w:szCs w:val="28"/>
        </w:rPr>
        <w:t>на педагогіка. У3-х т. Том 1. Основи родинних взаємовідносин. Івано-Франківськ</w:t>
      </w:r>
      <w:r>
        <w:rPr>
          <w:sz w:val="28"/>
          <w:szCs w:val="28"/>
        </w:rPr>
        <w:t>: Плай</w:t>
      </w:r>
      <w:r w:rsidRPr="00165BE3">
        <w:rPr>
          <w:sz w:val="28"/>
          <w:szCs w:val="28"/>
        </w:rPr>
        <w:t>, 2002. 288с.</w:t>
      </w:r>
    </w:p>
    <w:p w:rsidR="00D40850" w:rsidRDefault="00D40850" w:rsidP="003D7D8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5</w:t>
      </w:r>
      <w:r>
        <w:rPr>
          <w:sz w:val="28"/>
          <w:szCs w:val="28"/>
        </w:rPr>
        <w:t>.</w:t>
      </w:r>
      <w:r w:rsidRPr="003D7D83">
        <w:rPr>
          <w:sz w:val="28"/>
          <w:szCs w:val="28"/>
        </w:rPr>
        <w:t xml:space="preserve"> </w:t>
      </w:r>
      <w:proofErr w:type="spellStart"/>
      <w:r w:rsidRPr="00165BE3">
        <w:rPr>
          <w:sz w:val="28"/>
          <w:szCs w:val="28"/>
        </w:rPr>
        <w:t>Ковбас.Б</w:t>
      </w:r>
      <w:proofErr w:type="spellEnd"/>
      <w:r w:rsidRPr="00165BE3">
        <w:rPr>
          <w:sz w:val="28"/>
          <w:szCs w:val="28"/>
        </w:rPr>
        <w:t>., Костів В. Роди</w:t>
      </w:r>
      <w:r w:rsidR="00903EF7">
        <w:rPr>
          <w:sz w:val="28"/>
          <w:szCs w:val="28"/>
        </w:rPr>
        <w:t>н</w:t>
      </w:r>
      <w:r w:rsidRPr="00165BE3">
        <w:rPr>
          <w:sz w:val="28"/>
          <w:szCs w:val="28"/>
        </w:rPr>
        <w:t>на педагогіка. У3-х т. Том 1. Основи родинних взаємо</w:t>
      </w:r>
      <w:r>
        <w:rPr>
          <w:sz w:val="28"/>
          <w:szCs w:val="28"/>
        </w:rPr>
        <w:t>відносин. Івано-Франківськ, 2006</w:t>
      </w:r>
      <w:r w:rsidRPr="00165BE3">
        <w:rPr>
          <w:sz w:val="28"/>
          <w:szCs w:val="28"/>
        </w:rPr>
        <w:t>. 288с.</w:t>
      </w:r>
    </w:p>
    <w:p w:rsidR="00D40850" w:rsidRDefault="00D40850" w:rsidP="0091284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6</w:t>
      </w:r>
      <w:r>
        <w:rPr>
          <w:sz w:val="28"/>
          <w:szCs w:val="28"/>
        </w:rPr>
        <w:t>.</w:t>
      </w:r>
      <w:r w:rsidRPr="003D7D83">
        <w:rPr>
          <w:sz w:val="28"/>
          <w:szCs w:val="28"/>
        </w:rPr>
        <w:t xml:space="preserve"> </w:t>
      </w:r>
      <w:proofErr w:type="spellStart"/>
      <w:r w:rsidRPr="00165BE3">
        <w:rPr>
          <w:sz w:val="28"/>
          <w:szCs w:val="28"/>
        </w:rPr>
        <w:t>Ковбас.Б</w:t>
      </w:r>
      <w:proofErr w:type="spellEnd"/>
      <w:r w:rsidRPr="00165BE3">
        <w:rPr>
          <w:sz w:val="28"/>
          <w:szCs w:val="28"/>
        </w:rPr>
        <w:t xml:space="preserve">., Костів В. </w:t>
      </w:r>
      <w:r>
        <w:rPr>
          <w:sz w:val="28"/>
          <w:szCs w:val="28"/>
        </w:rPr>
        <w:t>Роди</w:t>
      </w:r>
      <w:r w:rsidR="00903EF7">
        <w:rPr>
          <w:sz w:val="28"/>
          <w:szCs w:val="28"/>
        </w:rPr>
        <w:t>н</w:t>
      </w:r>
      <w:r>
        <w:rPr>
          <w:sz w:val="28"/>
          <w:szCs w:val="28"/>
        </w:rPr>
        <w:t>на педагогіка. У 3-х т. Том 2. Основи родинного виховання. Івано-Франківськ, 2006</w:t>
      </w:r>
      <w:r w:rsidRPr="00165BE3">
        <w:rPr>
          <w:sz w:val="28"/>
          <w:szCs w:val="28"/>
        </w:rPr>
        <w:t>. 288с.</w:t>
      </w:r>
    </w:p>
    <w:p w:rsidR="00D40850" w:rsidRPr="00165BE3" w:rsidRDefault="00D40850" w:rsidP="0091284D">
      <w:pPr>
        <w:spacing w:line="360" w:lineRule="auto"/>
        <w:jc w:val="both"/>
        <w:rPr>
          <w:sz w:val="28"/>
          <w:szCs w:val="28"/>
        </w:rPr>
      </w:pPr>
    </w:p>
    <w:p w:rsidR="00D40850" w:rsidRPr="00DC665F" w:rsidRDefault="00D40850" w:rsidP="0091284D">
      <w:pPr>
        <w:spacing w:line="360" w:lineRule="auto"/>
        <w:jc w:val="both"/>
        <w:rPr>
          <w:sz w:val="28"/>
          <w:szCs w:val="28"/>
        </w:rPr>
      </w:pPr>
    </w:p>
    <w:p w:rsidR="00D40850" w:rsidRPr="00165BE3" w:rsidRDefault="00D40850" w:rsidP="002C6D8C">
      <w:pPr>
        <w:spacing w:line="360" w:lineRule="auto"/>
        <w:jc w:val="both"/>
        <w:rPr>
          <w:sz w:val="28"/>
          <w:szCs w:val="28"/>
        </w:rPr>
      </w:pPr>
    </w:p>
    <w:p w:rsidR="00D40850" w:rsidRPr="00DC665F" w:rsidRDefault="00D40850" w:rsidP="00B87A4E">
      <w:pPr>
        <w:spacing w:line="360" w:lineRule="auto"/>
        <w:jc w:val="both"/>
        <w:rPr>
          <w:sz w:val="28"/>
          <w:szCs w:val="28"/>
        </w:rPr>
      </w:pPr>
    </w:p>
    <w:p w:rsidR="00D40850" w:rsidRDefault="00D40850" w:rsidP="00B87A4E">
      <w:pPr>
        <w:spacing w:line="360" w:lineRule="auto"/>
        <w:jc w:val="both"/>
        <w:rPr>
          <w:sz w:val="28"/>
          <w:szCs w:val="28"/>
          <w:lang w:val="ru-RU"/>
        </w:rPr>
      </w:pPr>
    </w:p>
    <w:p w:rsidR="00D40850" w:rsidRDefault="00D40850" w:rsidP="00B87A4E"/>
    <w:sectPr w:rsidR="00D40850" w:rsidSect="00F466B7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B3C56"/>
    <w:multiLevelType w:val="hybridMultilevel"/>
    <w:tmpl w:val="88ACBEFA"/>
    <w:lvl w:ilvl="0" w:tplc="FE34C914">
      <w:numFmt w:val="bullet"/>
      <w:lvlText w:val="-"/>
      <w:lvlJc w:val="left"/>
      <w:pPr>
        <w:ind w:left="1380" w:hanging="84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1B9E23ED"/>
    <w:multiLevelType w:val="hybridMultilevel"/>
    <w:tmpl w:val="08FAB75C"/>
    <w:lvl w:ilvl="0" w:tplc="0422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22F235B"/>
    <w:multiLevelType w:val="hybridMultilevel"/>
    <w:tmpl w:val="478C3662"/>
    <w:lvl w:ilvl="0" w:tplc="0422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757718B8"/>
    <w:multiLevelType w:val="hybridMultilevel"/>
    <w:tmpl w:val="03FC43AC"/>
    <w:lvl w:ilvl="0" w:tplc="0422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4E"/>
    <w:rsid w:val="00056AD1"/>
    <w:rsid w:val="000619B7"/>
    <w:rsid w:val="00081FCA"/>
    <w:rsid w:val="000919CC"/>
    <w:rsid w:val="000B2CE6"/>
    <w:rsid w:val="00131C75"/>
    <w:rsid w:val="00165BE3"/>
    <w:rsid w:val="001D1142"/>
    <w:rsid w:val="0028226C"/>
    <w:rsid w:val="00293EC7"/>
    <w:rsid w:val="002C6D8C"/>
    <w:rsid w:val="002F2BB9"/>
    <w:rsid w:val="00326041"/>
    <w:rsid w:val="00343530"/>
    <w:rsid w:val="00375994"/>
    <w:rsid w:val="00377121"/>
    <w:rsid w:val="003D7D83"/>
    <w:rsid w:val="00463732"/>
    <w:rsid w:val="0049545F"/>
    <w:rsid w:val="004A3ABE"/>
    <w:rsid w:val="004A4718"/>
    <w:rsid w:val="004C0307"/>
    <w:rsid w:val="004C40E5"/>
    <w:rsid w:val="00506F5D"/>
    <w:rsid w:val="00523244"/>
    <w:rsid w:val="0053276A"/>
    <w:rsid w:val="00532888"/>
    <w:rsid w:val="00543711"/>
    <w:rsid w:val="00572662"/>
    <w:rsid w:val="005B4A24"/>
    <w:rsid w:val="0065420C"/>
    <w:rsid w:val="00687FEA"/>
    <w:rsid w:val="006C4C33"/>
    <w:rsid w:val="0070099B"/>
    <w:rsid w:val="007A47A5"/>
    <w:rsid w:val="007B3007"/>
    <w:rsid w:val="007E09EE"/>
    <w:rsid w:val="007F285A"/>
    <w:rsid w:val="007F3C08"/>
    <w:rsid w:val="008A759F"/>
    <w:rsid w:val="008E080F"/>
    <w:rsid w:val="00903EF7"/>
    <w:rsid w:val="00910176"/>
    <w:rsid w:val="0091284D"/>
    <w:rsid w:val="009538E8"/>
    <w:rsid w:val="00970F8D"/>
    <w:rsid w:val="0098525F"/>
    <w:rsid w:val="00A10644"/>
    <w:rsid w:val="00A17A3C"/>
    <w:rsid w:val="00A20C8F"/>
    <w:rsid w:val="00A73E75"/>
    <w:rsid w:val="00A81920"/>
    <w:rsid w:val="00AE4973"/>
    <w:rsid w:val="00B1778C"/>
    <w:rsid w:val="00B36E32"/>
    <w:rsid w:val="00B77E55"/>
    <w:rsid w:val="00B87A4E"/>
    <w:rsid w:val="00BE0D7A"/>
    <w:rsid w:val="00BE3350"/>
    <w:rsid w:val="00C2212A"/>
    <w:rsid w:val="00C44443"/>
    <w:rsid w:val="00C50502"/>
    <w:rsid w:val="00C6569F"/>
    <w:rsid w:val="00CA18A5"/>
    <w:rsid w:val="00CE3E2D"/>
    <w:rsid w:val="00D40850"/>
    <w:rsid w:val="00DC16D0"/>
    <w:rsid w:val="00DC3635"/>
    <w:rsid w:val="00DC665F"/>
    <w:rsid w:val="00E25DC3"/>
    <w:rsid w:val="00E55F49"/>
    <w:rsid w:val="00EA4169"/>
    <w:rsid w:val="00EE7904"/>
    <w:rsid w:val="00EF63E2"/>
    <w:rsid w:val="00F466B7"/>
    <w:rsid w:val="00F50DCF"/>
    <w:rsid w:val="00F66280"/>
    <w:rsid w:val="00F72AF3"/>
    <w:rsid w:val="00FB7391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CE9B441-1C18-4208-8C61-43AB29E29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7A4E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910176"/>
    <w:pPr>
      <w:tabs>
        <w:tab w:val="left" w:pos="709"/>
      </w:tabs>
      <w:spacing w:line="360" w:lineRule="auto"/>
      <w:ind w:right="340" w:firstLine="567"/>
      <w:jc w:val="both"/>
    </w:pPr>
    <w:rPr>
      <w:rFonts w:ascii="Petersburg" w:hAnsi="Petersburg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910176"/>
    <w:rPr>
      <w:rFonts w:ascii="Petersburg" w:hAnsi="Petersburg" w:cs="Times New Roman"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semiHidden/>
    <w:rsid w:val="00FB7391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sid w:val="00FB7391"/>
    <w:rPr>
      <w:rFonts w:ascii="Times New Roman" w:hAnsi="Times New Roman" w:cs="Times New Roman"/>
      <w:sz w:val="24"/>
      <w:szCs w:val="24"/>
      <w:lang w:eastAsia="uk-UA"/>
    </w:rPr>
  </w:style>
  <w:style w:type="paragraph" w:styleId="2">
    <w:name w:val="Body Text 2"/>
    <w:basedOn w:val="a"/>
    <w:link w:val="20"/>
    <w:uiPriority w:val="99"/>
    <w:semiHidden/>
    <w:rsid w:val="00FB739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locked/>
    <w:rsid w:val="00FB7391"/>
    <w:rPr>
      <w:rFonts w:ascii="Times New Roman" w:hAnsi="Times New Roman" w:cs="Times New Roman"/>
      <w:sz w:val="24"/>
      <w:szCs w:val="24"/>
      <w:lang w:eastAsia="uk-UA"/>
    </w:rPr>
  </w:style>
  <w:style w:type="paragraph" w:styleId="a7">
    <w:name w:val="List Paragraph"/>
    <w:basedOn w:val="a"/>
    <w:uiPriority w:val="99"/>
    <w:qFormat/>
    <w:rsid w:val="009538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5296</Words>
  <Characters>3019</Characters>
  <Application>Microsoft Office Word</Application>
  <DocSecurity>0</DocSecurity>
  <Lines>25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2019-11-01T19:07:00Z</dcterms:created>
  <dcterms:modified xsi:type="dcterms:W3CDTF">2019-11-01T19:26:00Z</dcterms:modified>
</cp:coreProperties>
</file>