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6BA" w:rsidRPr="000E7580" w:rsidRDefault="006376BA" w:rsidP="000E7580">
      <w:pPr>
        <w:spacing w:after="0" w:line="360" w:lineRule="auto"/>
        <w:jc w:val="both"/>
        <w:rPr>
          <w:rFonts w:ascii="Times New Roman" w:hAnsi="Times New Roman" w:cs="Times New Roman"/>
          <w:sz w:val="28"/>
          <w:szCs w:val="28"/>
        </w:rPr>
      </w:pPr>
      <w:r w:rsidRPr="000E7580">
        <w:rPr>
          <w:rFonts w:ascii="Times New Roman" w:hAnsi="Times New Roman" w:cs="Times New Roman"/>
          <w:sz w:val="28"/>
          <w:szCs w:val="28"/>
        </w:rPr>
        <w:t xml:space="preserve">Лариса </w:t>
      </w:r>
      <w:proofErr w:type="spellStart"/>
      <w:r w:rsidRPr="000E7580">
        <w:rPr>
          <w:rFonts w:ascii="Times New Roman" w:hAnsi="Times New Roman" w:cs="Times New Roman"/>
          <w:sz w:val="28"/>
          <w:szCs w:val="28"/>
        </w:rPr>
        <w:t>Міщиха</w:t>
      </w:r>
      <w:proofErr w:type="spellEnd"/>
      <w:r w:rsidRPr="000E7580">
        <w:rPr>
          <w:rFonts w:ascii="Times New Roman" w:hAnsi="Times New Roman" w:cs="Times New Roman"/>
          <w:sz w:val="28"/>
          <w:szCs w:val="28"/>
        </w:rPr>
        <w:t xml:space="preserve"> Прикарпатський національний університет  імені Василя Стефаника </w:t>
      </w:r>
    </w:p>
    <w:p w:rsidR="006376BA" w:rsidRPr="00E4786A" w:rsidRDefault="006376BA" w:rsidP="000E7580">
      <w:pPr>
        <w:spacing w:after="0" w:line="360" w:lineRule="auto"/>
        <w:jc w:val="both"/>
        <w:rPr>
          <w:rFonts w:ascii="Times New Roman" w:hAnsi="Times New Roman" w:cs="Times New Roman"/>
          <w:sz w:val="24"/>
          <w:szCs w:val="24"/>
        </w:rPr>
      </w:pPr>
      <w:r w:rsidRPr="00E4786A">
        <w:rPr>
          <w:rFonts w:ascii="Times New Roman" w:hAnsi="Times New Roman" w:cs="Times New Roman"/>
          <w:sz w:val="24"/>
          <w:szCs w:val="24"/>
        </w:rPr>
        <w:t xml:space="preserve"> ПСИХОЛОГІЧНІ ОСОБЛИВОСТІ ТВОРЧОГО ПЕДАГОГІЧНОГО МИСЛЕННЯ ВИКЛАДАЧА </w:t>
      </w:r>
      <w:r w:rsidR="00E4786A" w:rsidRPr="00E4786A">
        <w:rPr>
          <w:rFonts w:ascii="Times New Roman" w:hAnsi="Times New Roman" w:cs="Times New Roman"/>
          <w:sz w:val="24"/>
          <w:szCs w:val="24"/>
        </w:rPr>
        <w:t>ВИЩОГО НАВЧАЛЬНОГО ЗАКЛАДУ</w:t>
      </w:r>
    </w:p>
    <w:p w:rsidR="006376BA" w:rsidRPr="000E7580" w:rsidRDefault="006376BA" w:rsidP="000E7580">
      <w:pPr>
        <w:spacing w:after="0" w:line="360" w:lineRule="auto"/>
        <w:jc w:val="both"/>
        <w:rPr>
          <w:rFonts w:ascii="Times New Roman" w:hAnsi="Times New Roman" w:cs="Times New Roman"/>
          <w:sz w:val="28"/>
          <w:szCs w:val="28"/>
        </w:rPr>
      </w:pPr>
      <w:r w:rsidRPr="000E7580">
        <w:rPr>
          <w:rFonts w:ascii="Times New Roman" w:hAnsi="Times New Roman" w:cs="Times New Roman"/>
          <w:sz w:val="28"/>
          <w:szCs w:val="28"/>
        </w:rPr>
        <w:t xml:space="preserve"> </w:t>
      </w:r>
      <w:bookmarkStart w:id="0" w:name="_GoBack"/>
      <w:bookmarkEnd w:id="0"/>
    </w:p>
    <w:p w:rsidR="006376BA" w:rsidRDefault="006376BA" w:rsidP="000E7580">
      <w:pPr>
        <w:spacing w:after="0" w:line="360" w:lineRule="auto"/>
        <w:jc w:val="both"/>
        <w:rPr>
          <w:rFonts w:ascii="Times New Roman" w:hAnsi="Times New Roman" w:cs="Times New Roman"/>
          <w:sz w:val="28"/>
          <w:szCs w:val="28"/>
        </w:rPr>
      </w:pPr>
      <w:r w:rsidRPr="000E7580">
        <w:rPr>
          <w:rFonts w:ascii="Times New Roman" w:hAnsi="Times New Roman" w:cs="Times New Roman"/>
          <w:sz w:val="28"/>
          <w:szCs w:val="28"/>
        </w:rPr>
        <w:t>Особливістю навчального процесу в умовах розбудови сучасного  освітнього простору є безперервне поповнення й оновлення знань. Мовиться про фахівця, який уміє працювати в нових умовах інноваційних змін, приймати конструктивні рішення, бути креативним. Творч</w:t>
      </w:r>
      <w:r w:rsidR="000E7580" w:rsidRPr="000E7580">
        <w:rPr>
          <w:rFonts w:ascii="Times New Roman" w:hAnsi="Times New Roman" w:cs="Times New Roman"/>
          <w:sz w:val="28"/>
          <w:szCs w:val="28"/>
        </w:rPr>
        <w:t xml:space="preserve">е мислення – мислення, у </w:t>
      </w:r>
      <w:r w:rsidRPr="000E7580">
        <w:rPr>
          <w:rFonts w:ascii="Times New Roman" w:hAnsi="Times New Roman" w:cs="Times New Roman"/>
          <w:sz w:val="28"/>
          <w:szCs w:val="28"/>
        </w:rPr>
        <w:t>результаті якого особистість відходить від загальноприйнятих і відомих шаблонів (схем, алгоритмів) розв’язку чи рішення проблем, натомість прокладає власні оригінальні, нетипові підходи і бачення, проявляючи інтелектуально-творчу ініціативу, послуговується загальними розумовими здібностями, генерує нові ідеї, породжує «побічні» продукти діяльності. При цьому творче мислення породжує і творчу діяльність, роблячи «скачок» від стереотипного прийому прийняття рішень до нового, нестандартного, тим самим торуючи нові шляхи, підходи, бачення, розвиваючи як саму особистість, так і її діяльність. Так чи інакше, творче мислення пов’язане з інтелектуальною активністю та чуттєвістю (</w:t>
      </w:r>
      <w:proofErr w:type="spellStart"/>
      <w:r w:rsidRPr="000E7580">
        <w:rPr>
          <w:rFonts w:ascii="Times New Roman" w:hAnsi="Times New Roman" w:cs="Times New Roman"/>
          <w:sz w:val="28"/>
          <w:szCs w:val="28"/>
        </w:rPr>
        <w:t>сензитивністю</w:t>
      </w:r>
      <w:proofErr w:type="spellEnd"/>
      <w:r w:rsidRPr="000E7580">
        <w:rPr>
          <w:rFonts w:ascii="Times New Roman" w:hAnsi="Times New Roman" w:cs="Times New Roman"/>
          <w:sz w:val="28"/>
          <w:szCs w:val="28"/>
        </w:rPr>
        <w:t>) до побічних продуктів своєї діяльності [4,с.82]. Коли ж мовиться про творче педагогічне мислення, то йдеться про той новий продукт ( як результат творчого педагогічного процесу), під яким розуміються нові методи та креативні психолого-педагогічні технології, що застосовуються  для підвищення ефективності навчального процесу у вищому навчальному закладі; нові способи спілкування і координація спільних дій викладачів та студентів (активні методи навчання); а також віднаходження індивідуальних векторів руху особистості на шляху її професійного розвитку та побудови програми саморозвитку та самовдосконалення. Творче педагогічне мислення – це вищий пізнавальний процес пошуку, виявлення та вирішення психолого-педагогічної проблеми у процесі професійної педагогічної діяльності, що виходить за межі ситуації (</w:t>
      </w:r>
      <w:proofErr w:type="spellStart"/>
      <w:r w:rsidRPr="000E7580">
        <w:rPr>
          <w:rFonts w:ascii="Times New Roman" w:hAnsi="Times New Roman" w:cs="Times New Roman"/>
          <w:sz w:val="28"/>
          <w:szCs w:val="28"/>
        </w:rPr>
        <w:t>надситуативна</w:t>
      </w:r>
      <w:proofErr w:type="spellEnd"/>
      <w:r w:rsidRPr="000E7580">
        <w:rPr>
          <w:rFonts w:ascii="Times New Roman" w:hAnsi="Times New Roman" w:cs="Times New Roman"/>
          <w:sz w:val="28"/>
          <w:szCs w:val="28"/>
        </w:rPr>
        <w:t xml:space="preserve"> активність). Мовиться про дію «над порогом ситуативної необхідності». Виявитись над ситуацією – це значить діяти, перевищуючи </w:t>
      </w:r>
      <w:r w:rsidRPr="000E7580">
        <w:rPr>
          <w:rFonts w:ascii="Times New Roman" w:hAnsi="Times New Roman" w:cs="Times New Roman"/>
          <w:sz w:val="28"/>
          <w:szCs w:val="28"/>
        </w:rPr>
        <w:lastRenderedPageBreak/>
        <w:t>«порогові вимоги» ситуації, наче підніматись над ними. Звідси і здібність педагога як суб’єкта освітнього процесу підніматись над рівнем вимог ситуації, ставити цілі, надмірні з точки зору вихідної задачі (</w:t>
      </w:r>
      <w:proofErr w:type="spellStart"/>
      <w:r w:rsidRPr="000E7580">
        <w:rPr>
          <w:rFonts w:ascii="Times New Roman" w:hAnsi="Times New Roman" w:cs="Times New Roman"/>
          <w:sz w:val="28"/>
          <w:szCs w:val="28"/>
        </w:rPr>
        <w:t>цит</w:t>
      </w:r>
      <w:proofErr w:type="spellEnd"/>
      <w:r w:rsidRPr="000E7580">
        <w:rPr>
          <w:rFonts w:ascii="Times New Roman" w:hAnsi="Times New Roman" w:cs="Times New Roman"/>
          <w:sz w:val="28"/>
          <w:szCs w:val="28"/>
        </w:rPr>
        <w:t xml:space="preserve"> за:[3]). Відтак виокремлюють ( Є.В. </w:t>
      </w:r>
      <w:proofErr w:type="spellStart"/>
      <w:r w:rsidRPr="000E7580">
        <w:rPr>
          <w:rFonts w:ascii="Times New Roman" w:hAnsi="Times New Roman" w:cs="Times New Roman"/>
          <w:sz w:val="28"/>
          <w:szCs w:val="28"/>
        </w:rPr>
        <w:t>Коточигова</w:t>
      </w:r>
      <w:proofErr w:type="spellEnd"/>
      <w:r w:rsidRPr="000E7580">
        <w:rPr>
          <w:rFonts w:ascii="Times New Roman" w:hAnsi="Times New Roman" w:cs="Times New Roman"/>
          <w:sz w:val="28"/>
          <w:szCs w:val="28"/>
        </w:rPr>
        <w:t xml:space="preserve">)  рівні виявлення проблемних педагогічних задач і відповідні їм рівні педагогічного мислення, зокрема: домінуючий ситуативний тип мислення, переважаючий ситуативний, переважаючий </w:t>
      </w:r>
      <w:proofErr w:type="spellStart"/>
      <w:r w:rsidRPr="000E7580">
        <w:rPr>
          <w:rFonts w:ascii="Times New Roman" w:hAnsi="Times New Roman" w:cs="Times New Roman"/>
          <w:sz w:val="28"/>
          <w:szCs w:val="28"/>
        </w:rPr>
        <w:t>надситуативний</w:t>
      </w:r>
      <w:proofErr w:type="spellEnd"/>
      <w:r w:rsidRPr="000E7580">
        <w:rPr>
          <w:rFonts w:ascii="Times New Roman" w:hAnsi="Times New Roman" w:cs="Times New Roman"/>
          <w:sz w:val="28"/>
          <w:szCs w:val="28"/>
        </w:rPr>
        <w:t xml:space="preserve"> і домінуючий </w:t>
      </w:r>
      <w:proofErr w:type="spellStart"/>
      <w:r w:rsidRPr="000E7580">
        <w:rPr>
          <w:rFonts w:ascii="Times New Roman" w:hAnsi="Times New Roman" w:cs="Times New Roman"/>
          <w:sz w:val="28"/>
          <w:szCs w:val="28"/>
        </w:rPr>
        <w:t>надситуативний</w:t>
      </w:r>
      <w:proofErr w:type="spellEnd"/>
      <w:r w:rsidRPr="000E7580">
        <w:rPr>
          <w:rFonts w:ascii="Times New Roman" w:hAnsi="Times New Roman" w:cs="Times New Roman"/>
          <w:sz w:val="28"/>
          <w:szCs w:val="28"/>
        </w:rPr>
        <w:t xml:space="preserve">. Якщо для ситуативного рівня мислення педагога характерні ригідність і конкретність мислення, практичність, дотримання загальноприйнятих правил, норм, то для </w:t>
      </w:r>
      <w:proofErr w:type="spellStart"/>
      <w:r w:rsidRPr="000E7580">
        <w:rPr>
          <w:rFonts w:ascii="Times New Roman" w:hAnsi="Times New Roman" w:cs="Times New Roman"/>
          <w:sz w:val="28"/>
          <w:szCs w:val="28"/>
        </w:rPr>
        <w:t>надситуативного</w:t>
      </w:r>
      <w:proofErr w:type="spellEnd"/>
      <w:r w:rsidRPr="000E7580">
        <w:rPr>
          <w:rFonts w:ascii="Times New Roman" w:hAnsi="Times New Roman" w:cs="Times New Roman"/>
          <w:sz w:val="28"/>
          <w:szCs w:val="28"/>
        </w:rPr>
        <w:t xml:space="preserve"> характерні високий творчий потенціал, здатність педагога до генерування ідей, незалежність суджень, самостійність в прийнятті рішень тощо.  Йдеться про конвергентне</w:t>
      </w:r>
      <w:r w:rsidR="000E7580">
        <w:rPr>
          <w:rFonts w:ascii="Times New Roman" w:hAnsi="Times New Roman" w:cs="Times New Roman"/>
          <w:sz w:val="28"/>
          <w:szCs w:val="28"/>
        </w:rPr>
        <w:t xml:space="preserve"> мислення</w:t>
      </w:r>
      <w:r w:rsidR="00081766">
        <w:rPr>
          <w:rFonts w:ascii="Times New Roman" w:hAnsi="Times New Roman" w:cs="Times New Roman"/>
          <w:sz w:val="28"/>
          <w:szCs w:val="28"/>
        </w:rPr>
        <w:t xml:space="preserve"> </w:t>
      </w:r>
      <w:r w:rsidR="000E7580">
        <w:rPr>
          <w:rFonts w:ascii="Times New Roman" w:hAnsi="Times New Roman" w:cs="Times New Roman"/>
          <w:sz w:val="28"/>
          <w:szCs w:val="28"/>
        </w:rPr>
        <w:t xml:space="preserve">(лінійне мислення, що </w:t>
      </w:r>
      <w:r w:rsidRPr="000E7580">
        <w:rPr>
          <w:rFonts w:ascii="Times New Roman" w:hAnsi="Times New Roman" w:cs="Times New Roman"/>
          <w:sz w:val="28"/>
          <w:szCs w:val="28"/>
        </w:rPr>
        <w:t xml:space="preserve">ґрунтується на поетапному виконанні завдання, дотриманні алгоритмів, де аналіз способів рішення задачі покликаний вибрати єдине правильне рішення, її розв’язок) і дивергентне мислення (творче), результатом якого є виникнення різних варіантів розв’язку задачі, що і приводить до неочікуваних висновків та результатів. Відтак, послуговуючись напрацюваннями </w:t>
      </w:r>
      <w:proofErr w:type="spellStart"/>
      <w:r w:rsidRPr="000E7580">
        <w:rPr>
          <w:rFonts w:ascii="Times New Roman" w:hAnsi="Times New Roman" w:cs="Times New Roman"/>
          <w:sz w:val="28"/>
          <w:szCs w:val="28"/>
        </w:rPr>
        <w:t>Дж.Гілфорда</w:t>
      </w:r>
      <w:proofErr w:type="spellEnd"/>
      <w:r w:rsidRPr="000E7580">
        <w:rPr>
          <w:rFonts w:ascii="Times New Roman" w:hAnsi="Times New Roman" w:cs="Times New Roman"/>
          <w:sz w:val="28"/>
          <w:szCs w:val="28"/>
        </w:rPr>
        <w:t xml:space="preserve"> (</w:t>
      </w:r>
      <w:proofErr w:type="spellStart"/>
      <w:r w:rsidRPr="000E7580">
        <w:rPr>
          <w:rFonts w:ascii="Times New Roman" w:hAnsi="Times New Roman" w:cs="Times New Roman"/>
          <w:sz w:val="28"/>
          <w:szCs w:val="28"/>
        </w:rPr>
        <w:t>Цит</w:t>
      </w:r>
      <w:proofErr w:type="spellEnd"/>
      <w:r w:rsidRPr="000E7580">
        <w:rPr>
          <w:rFonts w:ascii="Times New Roman" w:hAnsi="Times New Roman" w:cs="Times New Roman"/>
          <w:sz w:val="28"/>
          <w:szCs w:val="28"/>
        </w:rPr>
        <w:t xml:space="preserve"> за:[4,с.80-81]), у цій царині знань виокремимо шість параметрів креативності: - здатність до виявлення і постановки проблеми; - здатність до генерування великої кількості ідей; - гнучкість – здатність продукувати різноманітні ідеї; - оригінальність – здатність продукувати окремі асоціації, незвичайні відповіді; - здатність вдосконалювати об’єкт, додаючи деталі; - здатність вирішувати проблеми, тобто здатність до аналізу та синтезу.  Творчо мислячий педагог намагається так розбудовувати навчально-виховний процес, щоб активізувати пізнавальний інтерес студента до свого предмета, і тут, вагоме місце займають впровадження креативних </w:t>
      </w:r>
      <w:proofErr w:type="spellStart"/>
      <w:r w:rsidRPr="000E7580">
        <w:rPr>
          <w:rFonts w:ascii="Times New Roman" w:hAnsi="Times New Roman" w:cs="Times New Roman"/>
          <w:sz w:val="28"/>
          <w:szCs w:val="28"/>
        </w:rPr>
        <w:t>психотехнологій</w:t>
      </w:r>
      <w:proofErr w:type="spellEnd"/>
      <w:r w:rsidRPr="000E7580">
        <w:rPr>
          <w:rFonts w:ascii="Times New Roman" w:hAnsi="Times New Roman" w:cs="Times New Roman"/>
          <w:sz w:val="28"/>
          <w:szCs w:val="28"/>
        </w:rPr>
        <w:t xml:space="preserve">.  Креативні </w:t>
      </w:r>
      <w:proofErr w:type="spellStart"/>
      <w:r w:rsidRPr="000E7580">
        <w:rPr>
          <w:rFonts w:ascii="Times New Roman" w:hAnsi="Times New Roman" w:cs="Times New Roman"/>
          <w:sz w:val="28"/>
          <w:szCs w:val="28"/>
        </w:rPr>
        <w:t>психотехнології</w:t>
      </w:r>
      <w:proofErr w:type="spellEnd"/>
      <w:r w:rsidRPr="000E7580">
        <w:rPr>
          <w:rFonts w:ascii="Times New Roman" w:hAnsi="Times New Roman" w:cs="Times New Roman"/>
          <w:sz w:val="28"/>
          <w:szCs w:val="28"/>
        </w:rPr>
        <w:t xml:space="preserve"> базуються на [2, с.113]:  1) діалогічному підході в роботі викладача зі студентами. Як зауважує М. В. </w:t>
      </w:r>
      <w:proofErr w:type="spellStart"/>
      <w:r w:rsidRPr="000E7580">
        <w:rPr>
          <w:rFonts w:ascii="Times New Roman" w:hAnsi="Times New Roman" w:cs="Times New Roman"/>
          <w:sz w:val="28"/>
          <w:szCs w:val="28"/>
        </w:rPr>
        <w:t>Савчин</w:t>
      </w:r>
      <w:proofErr w:type="spellEnd"/>
      <w:r w:rsidRPr="000E7580">
        <w:rPr>
          <w:rFonts w:ascii="Times New Roman" w:hAnsi="Times New Roman" w:cs="Times New Roman"/>
          <w:sz w:val="28"/>
          <w:szCs w:val="28"/>
        </w:rPr>
        <w:t>, найбільш ефективною тут є «особистісно</w:t>
      </w:r>
      <w:r w:rsidR="00081766">
        <w:rPr>
          <w:rFonts w:ascii="Times New Roman" w:hAnsi="Times New Roman" w:cs="Times New Roman"/>
          <w:sz w:val="28"/>
          <w:szCs w:val="28"/>
        </w:rPr>
        <w:t>-</w:t>
      </w:r>
      <w:r w:rsidRPr="000E7580">
        <w:rPr>
          <w:rFonts w:ascii="Times New Roman" w:hAnsi="Times New Roman" w:cs="Times New Roman"/>
          <w:sz w:val="28"/>
          <w:szCs w:val="28"/>
        </w:rPr>
        <w:t xml:space="preserve">суб’єктна» позиція (варіант взаємного поєднання освітніх позицій викладача та студента), у форматі якої студент і викладач займають відкриту особистісну та освітню позиції, активно розв’язують завдання оволодіння студентом професійними компетенціями та </w:t>
      </w:r>
      <w:r w:rsidRPr="000E7580">
        <w:rPr>
          <w:rFonts w:ascii="Times New Roman" w:hAnsi="Times New Roman" w:cs="Times New Roman"/>
          <w:sz w:val="28"/>
          <w:szCs w:val="28"/>
        </w:rPr>
        <w:lastRenderedPageBreak/>
        <w:t xml:space="preserve">особистісними здатностями [ 5, с.199]. 2) зміні ставлення до знань – від готових схем (репродуктивного навчання) до творчого процесу (постановка проблемних питань, дискусії);  3) групових формах роботи – активних методах навчання (навчальні ігри, моделюючі ігри (імітаційні, ділові тощо); інтерактивні (самостійна робота студентів, кейси, проблемні й творчі завдання, що розвивають творче мислення тощо).  Творча індивідуальність педагога може виявлятися меншою чи більшою мірою і, отже, відображати різні етапи її становлення [1], зокрема:  I етап характеризується інтересом, вираженою спрямованістю особистості на </w:t>
      </w:r>
      <w:proofErr w:type="spellStart"/>
      <w:r w:rsidRPr="000E7580">
        <w:rPr>
          <w:rFonts w:ascii="Times New Roman" w:hAnsi="Times New Roman" w:cs="Times New Roman"/>
          <w:sz w:val="28"/>
          <w:szCs w:val="28"/>
        </w:rPr>
        <w:t>професійно</w:t>
      </w:r>
      <w:proofErr w:type="spellEnd"/>
      <w:r w:rsidRPr="000E7580">
        <w:rPr>
          <w:rFonts w:ascii="Times New Roman" w:hAnsi="Times New Roman" w:cs="Times New Roman"/>
          <w:sz w:val="28"/>
          <w:szCs w:val="28"/>
        </w:rPr>
        <w:t>-педагогічну діяльність, занурення в її середовище. І хоча діяльність педагога на цьому рівні носить ще відтворювальний</w:t>
      </w:r>
      <w:r w:rsidR="000E7580">
        <w:rPr>
          <w:rFonts w:ascii="Times New Roman" w:hAnsi="Times New Roman" w:cs="Times New Roman"/>
          <w:sz w:val="28"/>
          <w:szCs w:val="28"/>
        </w:rPr>
        <w:t xml:space="preserve"> характер, цей етап цінний вже </w:t>
      </w:r>
      <w:r w:rsidRPr="000E7580">
        <w:rPr>
          <w:rFonts w:ascii="Times New Roman" w:hAnsi="Times New Roman" w:cs="Times New Roman"/>
          <w:sz w:val="28"/>
          <w:szCs w:val="28"/>
        </w:rPr>
        <w:t xml:space="preserve">тим, що педагог накопичує певний обсяг знань, який є фундаментом для подальшого вдосконалення (власної діяльності, самовдосконалення).  II етап характеризується розвитком наслідувальної активності і пов’язаний з підвищенням рівня освоєння діяльності, інтенсивним творчим оволодінням професійними методами, засобами, прийомами діяльності. Діяльність педагога на цьому етапі можна охарактеризувати як творче наслідування.  III етап – відбувається збагачення діяльності педагога за допомогою поступового зниження загального числа наслідувальних дій, і, одночасно, збільшення ініціативних дій. Діяльність педагога на цьому етапі характеризується вільним володінням комплексом продуктивних педагогічних технологій, розробкою та впровадженням в практику нових технологічних елементів. Цей етап може бути охарактеризований як етап перших значущих творчих досягнень особистості.  IV етап характеризується переходом від наслідування до самостійної творчості. Діяльність педагога супроводжується звільненням від ідентифікації з особистістю педагога-зразка, зниженням числа наслідувальних дій, зростанням числа творчих і характеризується високою, стійкою творчою продуктивністю, пов’язаною з розробкою власних програм і методів педагогічного впливу, відкриттям і реалізацією нових ідей, що свідчить про набуття педагогом самостійного творчого «Я».  V етап характеризується підвищеною </w:t>
      </w:r>
      <w:proofErr w:type="spellStart"/>
      <w:r w:rsidRPr="000E7580">
        <w:rPr>
          <w:rFonts w:ascii="Times New Roman" w:hAnsi="Times New Roman" w:cs="Times New Roman"/>
          <w:sz w:val="28"/>
          <w:szCs w:val="28"/>
        </w:rPr>
        <w:t>професійно</w:t>
      </w:r>
      <w:proofErr w:type="spellEnd"/>
      <w:r w:rsidRPr="000E7580">
        <w:rPr>
          <w:rFonts w:ascii="Times New Roman" w:hAnsi="Times New Roman" w:cs="Times New Roman"/>
          <w:sz w:val="28"/>
          <w:szCs w:val="28"/>
        </w:rPr>
        <w:t xml:space="preserve">-творчою активністю особистості, наявністю індивідуального творчого стилю </w:t>
      </w:r>
      <w:r w:rsidRPr="000E7580">
        <w:rPr>
          <w:rFonts w:ascii="Times New Roman" w:hAnsi="Times New Roman" w:cs="Times New Roman"/>
          <w:sz w:val="28"/>
          <w:szCs w:val="28"/>
        </w:rPr>
        <w:lastRenderedPageBreak/>
        <w:t xml:space="preserve">діяльності, за допомогою якого реалізується потреба у формуванні та розширенні </w:t>
      </w:r>
      <w:proofErr w:type="spellStart"/>
      <w:r w:rsidRPr="000E7580">
        <w:rPr>
          <w:rFonts w:ascii="Times New Roman" w:hAnsi="Times New Roman" w:cs="Times New Roman"/>
          <w:sz w:val="28"/>
          <w:szCs w:val="28"/>
        </w:rPr>
        <w:t>акме</w:t>
      </w:r>
      <w:proofErr w:type="spellEnd"/>
      <w:r w:rsidRPr="000E7580">
        <w:rPr>
          <w:rFonts w:ascii="Times New Roman" w:hAnsi="Times New Roman" w:cs="Times New Roman"/>
          <w:sz w:val="28"/>
          <w:szCs w:val="28"/>
        </w:rPr>
        <w:t xml:space="preserve"> – простору, що сприяє створенню творчих команд та вихованню творчо мислячих і творчо діючих поколінь, здатних вирішувати нестандартні завдання та виклики сучасності.  Безумовно, що розвиток творчого педагогічного мислення викладача залежить і від його особистісних властивостей та мотиваційних чинників. Мовиться про наявність у педагога таких особистісних рис, що охоплюють  інтелектуальну активність (загальна обдарованість, широкий кругозір та ерудицію), оригінальність (мислення за асоціаціями, аналогіями); самостійність, незвичність, дотепність рішення, гнучкість мислення, здатність і готовність до ризику; оптимізм, почуття гумору; творча уява, незалежність щодо суджень, внутрішня свобода педагога (особистісні стандарти важливіші за стандарти групи, </w:t>
      </w:r>
      <w:proofErr w:type="spellStart"/>
      <w:r w:rsidRPr="000E7580">
        <w:rPr>
          <w:rFonts w:ascii="Times New Roman" w:hAnsi="Times New Roman" w:cs="Times New Roman"/>
          <w:sz w:val="28"/>
          <w:szCs w:val="28"/>
        </w:rPr>
        <w:t>неконформність</w:t>
      </w:r>
      <w:proofErr w:type="spellEnd"/>
      <w:r w:rsidRPr="000E7580">
        <w:rPr>
          <w:rFonts w:ascii="Times New Roman" w:hAnsi="Times New Roman" w:cs="Times New Roman"/>
          <w:sz w:val="28"/>
          <w:szCs w:val="28"/>
        </w:rPr>
        <w:t xml:space="preserve"> оцінок і суджень); відкритість досвіду: </w:t>
      </w:r>
      <w:proofErr w:type="spellStart"/>
      <w:r w:rsidRPr="000E7580">
        <w:rPr>
          <w:rFonts w:ascii="Times New Roman" w:hAnsi="Times New Roman" w:cs="Times New Roman"/>
          <w:sz w:val="28"/>
          <w:szCs w:val="28"/>
        </w:rPr>
        <w:t>екстенсіональність</w:t>
      </w:r>
      <w:proofErr w:type="spellEnd"/>
      <w:r w:rsidRPr="000E7580">
        <w:rPr>
          <w:rFonts w:ascii="Times New Roman" w:hAnsi="Times New Roman" w:cs="Times New Roman"/>
          <w:sz w:val="28"/>
          <w:szCs w:val="28"/>
        </w:rPr>
        <w:t xml:space="preserve"> – терплячість  до не</w:t>
      </w:r>
      <w:r w:rsidR="000E7580">
        <w:rPr>
          <w:rFonts w:ascii="Times New Roman" w:hAnsi="Times New Roman" w:cs="Times New Roman"/>
          <w:sz w:val="28"/>
          <w:szCs w:val="28"/>
        </w:rPr>
        <w:t xml:space="preserve">однозначності, здатність </w:t>
      </w:r>
      <w:r w:rsidRPr="000E7580">
        <w:rPr>
          <w:rFonts w:ascii="Times New Roman" w:hAnsi="Times New Roman" w:cs="Times New Roman"/>
          <w:sz w:val="28"/>
          <w:szCs w:val="28"/>
        </w:rPr>
        <w:t>приймати суперечливу інформацію, чуттєвість до нових проблем, відсутність ригідності; здатність до генерування ідей;  критичність і високий ступінь рефлексії, здатність до діалогічного спілкування; вміння прислухатися до студента (</w:t>
      </w:r>
      <w:proofErr w:type="spellStart"/>
      <w:r w:rsidRPr="000E7580">
        <w:rPr>
          <w:rFonts w:ascii="Times New Roman" w:hAnsi="Times New Roman" w:cs="Times New Roman"/>
          <w:sz w:val="28"/>
          <w:szCs w:val="28"/>
        </w:rPr>
        <w:t>студентоцентрований</w:t>
      </w:r>
      <w:proofErr w:type="spellEnd"/>
      <w:r w:rsidRPr="000E7580">
        <w:rPr>
          <w:rFonts w:ascii="Times New Roman" w:hAnsi="Times New Roman" w:cs="Times New Roman"/>
          <w:sz w:val="28"/>
          <w:szCs w:val="28"/>
        </w:rPr>
        <w:t xml:space="preserve"> підхід), його професійних інтересів, потреб сприяння розвитку особистості студента, створення умов для його творчого самовираження і самореалізації; відкритість до нового досвіду (не заангажованого прив’язкою до «старих знань», стереотипного мислення); володіння сучасними інформаційними освітніми технологіями (формування інноваційної готовності до сприйняття новизни, так і навчання умінням діяти по-новому). Від цього залежить і методичне, технічне забезпечення навчально-виховного процесу; безперервна освіта і вміння працювати в сучасних умовах освітнього простору, прагнення до самореалізації.  Таким чином, виходячи з вище означеного матеріалу, було окреслено особливості творчого педагогічного мислення викладача вишу. Перспективу подальших досліджень вбачаємо у розробці методів розвитку творчого педагогічного мислення викладача вищої школи. </w:t>
      </w:r>
    </w:p>
    <w:p w:rsidR="000E7580" w:rsidRPr="000E7580" w:rsidRDefault="000E7580" w:rsidP="000E7580">
      <w:pPr>
        <w:spacing w:after="0" w:line="360" w:lineRule="auto"/>
        <w:jc w:val="both"/>
        <w:rPr>
          <w:rFonts w:ascii="Times New Roman" w:hAnsi="Times New Roman" w:cs="Times New Roman"/>
          <w:sz w:val="28"/>
          <w:szCs w:val="28"/>
        </w:rPr>
      </w:pPr>
    </w:p>
    <w:p w:rsidR="000E7580" w:rsidRDefault="000E7580" w:rsidP="000E758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376BA" w:rsidRPr="000E7580">
        <w:rPr>
          <w:rFonts w:ascii="Times New Roman" w:hAnsi="Times New Roman" w:cs="Times New Roman"/>
          <w:sz w:val="28"/>
          <w:szCs w:val="28"/>
        </w:rPr>
        <w:t xml:space="preserve"> Список використаної літератури </w:t>
      </w:r>
    </w:p>
    <w:p w:rsidR="000E7580" w:rsidRDefault="006376BA" w:rsidP="000E7580">
      <w:pPr>
        <w:spacing w:after="0" w:line="360" w:lineRule="auto"/>
        <w:jc w:val="both"/>
        <w:rPr>
          <w:rFonts w:ascii="Times New Roman" w:hAnsi="Times New Roman" w:cs="Times New Roman"/>
          <w:sz w:val="28"/>
          <w:szCs w:val="28"/>
        </w:rPr>
      </w:pPr>
      <w:r w:rsidRPr="000E7580">
        <w:rPr>
          <w:rFonts w:ascii="Times New Roman" w:hAnsi="Times New Roman" w:cs="Times New Roman"/>
          <w:sz w:val="28"/>
          <w:szCs w:val="28"/>
        </w:rPr>
        <w:lastRenderedPageBreak/>
        <w:t xml:space="preserve">1. Горова В.І., Антонова Н.А., Харченко Л.М. Творча індивідуальність вчителя та її розвиток в умовах підвищення професійної кваліфікації. Ставрополь: </w:t>
      </w:r>
      <w:proofErr w:type="spellStart"/>
      <w:r w:rsidRPr="000E7580">
        <w:rPr>
          <w:rFonts w:ascii="Times New Roman" w:hAnsi="Times New Roman" w:cs="Times New Roman"/>
          <w:sz w:val="28"/>
          <w:szCs w:val="28"/>
        </w:rPr>
        <w:t>Сервисшкола</w:t>
      </w:r>
      <w:proofErr w:type="spellEnd"/>
      <w:r w:rsidRPr="000E7580">
        <w:rPr>
          <w:rFonts w:ascii="Times New Roman" w:hAnsi="Times New Roman" w:cs="Times New Roman"/>
          <w:sz w:val="28"/>
          <w:szCs w:val="28"/>
        </w:rPr>
        <w:t xml:space="preserve">, 2005. 144 с. </w:t>
      </w:r>
    </w:p>
    <w:p w:rsidR="000E7580" w:rsidRDefault="006376BA" w:rsidP="000E7580">
      <w:pPr>
        <w:spacing w:after="0" w:line="360" w:lineRule="auto"/>
        <w:jc w:val="both"/>
        <w:rPr>
          <w:rFonts w:ascii="Times New Roman" w:hAnsi="Times New Roman" w:cs="Times New Roman"/>
          <w:sz w:val="28"/>
          <w:szCs w:val="28"/>
        </w:rPr>
      </w:pPr>
      <w:r w:rsidRPr="000E7580">
        <w:rPr>
          <w:rFonts w:ascii="Times New Roman" w:hAnsi="Times New Roman" w:cs="Times New Roman"/>
          <w:sz w:val="28"/>
          <w:szCs w:val="28"/>
        </w:rPr>
        <w:t xml:space="preserve">2. </w:t>
      </w:r>
      <w:proofErr w:type="spellStart"/>
      <w:r w:rsidRPr="000E7580">
        <w:rPr>
          <w:rFonts w:ascii="Times New Roman" w:hAnsi="Times New Roman" w:cs="Times New Roman"/>
          <w:sz w:val="28"/>
          <w:szCs w:val="28"/>
        </w:rPr>
        <w:t>Міщиха</w:t>
      </w:r>
      <w:proofErr w:type="spellEnd"/>
      <w:r w:rsidRPr="000E7580">
        <w:rPr>
          <w:rFonts w:ascii="Times New Roman" w:hAnsi="Times New Roman" w:cs="Times New Roman"/>
          <w:sz w:val="28"/>
          <w:szCs w:val="28"/>
        </w:rPr>
        <w:t xml:space="preserve"> Л.П. Креативні </w:t>
      </w:r>
      <w:proofErr w:type="spellStart"/>
      <w:r w:rsidRPr="000E7580">
        <w:rPr>
          <w:rFonts w:ascii="Times New Roman" w:hAnsi="Times New Roman" w:cs="Times New Roman"/>
          <w:sz w:val="28"/>
          <w:szCs w:val="28"/>
        </w:rPr>
        <w:t>психотехнології</w:t>
      </w:r>
      <w:proofErr w:type="spellEnd"/>
      <w:r w:rsidRPr="000E7580">
        <w:rPr>
          <w:rFonts w:ascii="Times New Roman" w:hAnsi="Times New Roman" w:cs="Times New Roman"/>
          <w:sz w:val="28"/>
          <w:szCs w:val="28"/>
        </w:rPr>
        <w:t xml:space="preserve"> як умова розвитку творчого мислення особистості студента. Теорія і практика сучасної психології.2019. №5.Т.2.С.110-115 </w:t>
      </w:r>
    </w:p>
    <w:p w:rsidR="000E7580" w:rsidRDefault="006376BA" w:rsidP="000E7580">
      <w:pPr>
        <w:spacing w:after="0" w:line="360" w:lineRule="auto"/>
        <w:jc w:val="both"/>
        <w:rPr>
          <w:rFonts w:ascii="Times New Roman" w:hAnsi="Times New Roman" w:cs="Times New Roman"/>
          <w:sz w:val="28"/>
          <w:szCs w:val="28"/>
        </w:rPr>
      </w:pPr>
      <w:r w:rsidRPr="000E7580">
        <w:rPr>
          <w:rFonts w:ascii="Times New Roman" w:hAnsi="Times New Roman" w:cs="Times New Roman"/>
          <w:sz w:val="28"/>
          <w:szCs w:val="28"/>
        </w:rPr>
        <w:t xml:space="preserve">3. </w:t>
      </w:r>
      <w:proofErr w:type="spellStart"/>
      <w:r w:rsidRPr="000E7580">
        <w:rPr>
          <w:rFonts w:ascii="Times New Roman" w:hAnsi="Times New Roman" w:cs="Times New Roman"/>
          <w:sz w:val="28"/>
          <w:szCs w:val="28"/>
        </w:rPr>
        <w:t>Міщиха</w:t>
      </w:r>
      <w:proofErr w:type="spellEnd"/>
      <w:r w:rsidRPr="000E7580">
        <w:rPr>
          <w:rFonts w:ascii="Times New Roman" w:hAnsi="Times New Roman" w:cs="Times New Roman"/>
          <w:sz w:val="28"/>
          <w:szCs w:val="28"/>
        </w:rPr>
        <w:t xml:space="preserve"> Л. П. </w:t>
      </w:r>
      <w:proofErr w:type="spellStart"/>
      <w:r w:rsidRPr="000E7580">
        <w:rPr>
          <w:rFonts w:ascii="Times New Roman" w:hAnsi="Times New Roman" w:cs="Times New Roman"/>
          <w:sz w:val="28"/>
          <w:szCs w:val="28"/>
        </w:rPr>
        <w:t>Надситуативна</w:t>
      </w:r>
      <w:proofErr w:type="spellEnd"/>
      <w:r w:rsidRPr="000E7580">
        <w:rPr>
          <w:rFonts w:ascii="Times New Roman" w:hAnsi="Times New Roman" w:cs="Times New Roman"/>
          <w:sz w:val="28"/>
          <w:szCs w:val="28"/>
        </w:rPr>
        <w:t xml:space="preserve"> активність особистості як складова її творчого потенціалу. Актуальні проблеми психології. Проблеми психології творчості: </w:t>
      </w:r>
      <w:proofErr w:type="spellStart"/>
      <w:r w:rsidRPr="000E7580">
        <w:rPr>
          <w:rFonts w:ascii="Times New Roman" w:hAnsi="Times New Roman" w:cs="Times New Roman"/>
          <w:sz w:val="28"/>
          <w:szCs w:val="28"/>
        </w:rPr>
        <w:t>зб</w:t>
      </w:r>
      <w:proofErr w:type="spellEnd"/>
      <w:r w:rsidRPr="000E7580">
        <w:rPr>
          <w:rFonts w:ascii="Times New Roman" w:hAnsi="Times New Roman" w:cs="Times New Roman"/>
          <w:sz w:val="28"/>
          <w:szCs w:val="28"/>
        </w:rPr>
        <w:t xml:space="preserve">. наук. пр. / за ред. В. О. </w:t>
      </w:r>
      <w:proofErr w:type="spellStart"/>
      <w:r w:rsidRPr="000E7580">
        <w:rPr>
          <w:rFonts w:ascii="Times New Roman" w:hAnsi="Times New Roman" w:cs="Times New Roman"/>
          <w:sz w:val="28"/>
          <w:szCs w:val="28"/>
        </w:rPr>
        <w:t>Моляко</w:t>
      </w:r>
      <w:proofErr w:type="spellEnd"/>
      <w:r w:rsidRPr="000E7580">
        <w:rPr>
          <w:rFonts w:ascii="Times New Roman" w:hAnsi="Times New Roman" w:cs="Times New Roman"/>
          <w:sz w:val="28"/>
          <w:szCs w:val="28"/>
        </w:rPr>
        <w:t xml:space="preserve">. Житомир : Вид-во ЖДУ ім. І. Франка, 2008. Т. 12. </w:t>
      </w:r>
      <w:proofErr w:type="spellStart"/>
      <w:r w:rsidRPr="000E7580">
        <w:rPr>
          <w:rFonts w:ascii="Times New Roman" w:hAnsi="Times New Roman" w:cs="Times New Roman"/>
          <w:sz w:val="28"/>
          <w:szCs w:val="28"/>
        </w:rPr>
        <w:t>Вип</w:t>
      </w:r>
      <w:proofErr w:type="spellEnd"/>
      <w:r w:rsidRPr="000E7580">
        <w:rPr>
          <w:rFonts w:ascii="Times New Roman" w:hAnsi="Times New Roman" w:cs="Times New Roman"/>
          <w:sz w:val="28"/>
          <w:szCs w:val="28"/>
        </w:rPr>
        <w:t xml:space="preserve">. 4.  С. 170176.  </w:t>
      </w:r>
    </w:p>
    <w:p w:rsidR="000E7580" w:rsidRDefault="006376BA" w:rsidP="000E7580">
      <w:pPr>
        <w:spacing w:after="0" w:line="360" w:lineRule="auto"/>
        <w:jc w:val="both"/>
        <w:rPr>
          <w:rFonts w:ascii="Times New Roman" w:hAnsi="Times New Roman" w:cs="Times New Roman"/>
          <w:sz w:val="28"/>
          <w:szCs w:val="28"/>
        </w:rPr>
      </w:pPr>
      <w:r w:rsidRPr="000E7580">
        <w:rPr>
          <w:rFonts w:ascii="Times New Roman" w:hAnsi="Times New Roman" w:cs="Times New Roman"/>
          <w:sz w:val="28"/>
          <w:szCs w:val="28"/>
        </w:rPr>
        <w:t xml:space="preserve">4. </w:t>
      </w:r>
      <w:proofErr w:type="spellStart"/>
      <w:r w:rsidRPr="000E7580">
        <w:rPr>
          <w:rFonts w:ascii="Times New Roman" w:hAnsi="Times New Roman" w:cs="Times New Roman"/>
          <w:sz w:val="28"/>
          <w:szCs w:val="28"/>
        </w:rPr>
        <w:t>Міщиха</w:t>
      </w:r>
      <w:proofErr w:type="spellEnd"/>
      <w:r w:rsidRPr="000E7580">
        <w:rPr>
          <w:rFonts w:ascii="Times New Roman" w:hAnsi="Times New Roman" w:cs="Times New Roman"/>
          <w:sz w:val="28"/>
          <w:szCs w:val="28"/>
        </w:rPr>
        <w:t xml:space="preserve"> Л.П. Творче мислення особистості: психологічний дискурс. Науковий вісник Херсонського державного університету. Серія «Психологічні науки». 2018. Випуск 3.Т.1.С.79-83. </w:t>
      </w:r>
    </w:p>
    <w:p w:rsidR="006376BA" w:rsidRPr="000E7580" w:rsidRDefault="006376BA" w:rsidP="000E7580">
      <w:pPr>
        <w:spacing w:after="0" w:line="360" w:lineRule="auto"/>
        <w:jc w:val="both"/>
        <w:rPr>
          <w:rFonts w:ascii="Times New Roman" w:hAnsi="Times New Roman" w:cs="Times New Roman"/>
          <w:sz w:val="28"/>
          <w:szCs w:val="28"/>
        </w:rPr>
      </w:pPr>
      <w:r w:rsidRPr="000E7580">
        <w:rPr>
          <w:rFonts w:ascii="Times New Roman" w:hAnsi="Times New Roman" w:cs="Times New Roman"/>
          <w:sz w:val="28"/>
          <w:szCs w:val="28"/>
        </w:rPr>
        <w:t xml:space="preserve">5. </w:t>
      </w:r>
      <w:proofErr w:type="spellStart"/>
      <w:r w:rsidRPr="000E7580">
        <w:rPr>
          <w:rFonts w:ascii="Times New Roman" w:hAnsi="Times New Roman" w:cs="Times New Roman"/>
          <w:sz w:val="28"/>
          <w:szCs w:val="28"/>
        </w:rPr>
        <w:t>Савчин</w:t>
      </w:r>
      <w:proofErr w:type="spellEnd"/>
      <w:r w:rsidRPr="000E7580">
        <w:rPr>
          <w:rFonts w:ascii="Times New Roman" w:hAnsi="Times New Roman" w:cs="Times New Roman"/>
          <w:sz w:val="28"/>
          <w:szCs w:val="28"/>
        </w:rPr>
        <w:t xml:space="preserve"> М.В. Типи взаємодії викладача психології зі </w:t>
      </w:r>
      <w:proofErr w:type="spellStart"/>
      <w:r w:rsidRPr="000E7580">
        <w:rPr>
          <w:rFonts w:ascii="Times New Roman" w:hAnsi="Times New Roman" w:cs="Times New Roman"/>
          <w:sz w:val="28"/>
          <w:szCs w:val="28"/>
        </w:rPr>
        <w:t>студентамипедагогами</w:t>
      </w:r>
      <w:proofErr w:type="spellEnd"/>
      <w:r w:rsidRPr="000E7580">
        <w:rPr>
          <w:rFonts w:ascii="Times New Roman" w:hAnsi="Times New Roman" w:cs="Times New Roman"/>
          <w:sz w:val="28"/>
          <w:szCs w:val="28"/>
        </w:rPr>
        <w:t xml:space="preserve"> як чинник їх особистісно-професійного становлення. Методологічні, теоретичні та практичні проблеми психологічної науки. Збірник статей учасників Першої Міжнародної наукової інтернет-конференції (Дрогобицький державний педагогічний  університет імені Івана Франка,17 квітня 2019 року). Дрогобич: </w:t>
      </w:r>
      <w:proofErr w:type="spellStart"/>
      <w:r w:rsidRPr="000E7580">
        <w:rPr>
          <w:rFonts w:ascii="Times New Roman" w:hAnsi="Times New Roman" w:cs="Times New Roman"/>
          <w:sz w:val="28"/>
          <w:szCs w:val="28"/>
        </w:rPr>
        <w:t>Швидкодрук</w:t>
      </w:r>
      <w:proofErr w:type="spellEnd"/>
      <w:r w:rsidRPr="000E7580">
        <w:rPr>
          <w:rFonts w:ascii="Times New Roman" w:hAnsi="Times New Roman" w:cs="Times New Roman"/>
          <w:sz w:val="28"/>
          <w:szCs w:val="28"/>
        </w:rPr>
        <w:t xml:space="preserve">, 2019.-С.197-206. </w:t>
      </w:r>
    </w:p>
    <w:p w:rsidR="006376BA" w:rsidRPr="000E7580" w:rsidRDefault="006376BA" w:rsidP="000E7580">
      <w:pPr>
        <w:spacing w:after="0" w:line="360" w:lineRule="auto"/>
        <w:jc w:val="both"/>
        <w:rPr>
          <w:rFonts w:ascii="Times New Roman" w:hAnsi="Times New Roman" w:cs="Times New Roman"/>
          <w:sz w:val="28"/>
          <w:szCs w:val="28"/>
        </w:rPr>
      </w:pPr>
      <w:r w:rsidRPr="000E7580">
        <w:rPr>
          <w:rFonts w:ascii="Times New Roman" w:hAnsi="Times New Roman" w:cs="Times New Roman"/>
          <w:sz w:val="28"/>
          <w:szCs w:val="28"/>
        </w:rPr>
        <w:t xml:space="preserve"> </w:t>
      </w:r>
    </w:p>
    <w:p w:rsidR="006376BA" w:rsidRPr="000E7580" w:rsidRDefault="006376BA" w:rsidP="000E7580">
      <w:pPr>
        <w:spacing w:after="0" w:line="360" w:lineRule="auto"/>
        <w:jc w:val="both"/>
        <w:rPr>
          <w:rFonts w:ascii="Times New Roman" w:hAnsi="Times New Roman" w:cs="Times New Roman"/>
          <w:sz w:val="28"/>
          <w:szCs w:val="28"/>
        </w:rPr>
      </w:pPr>
    </w:p>
    <w:p w:rsidR="005850C8" w:rsidRPr="000E7580" w:rsidRDefault="00E4786A" w:rsidP="000E7580">
      <w:pPr>
        <w:spacing w:after="0" w:line="360" w:lineRule="auto"/>
        <w:jc w:val="both"/>
        <w:rPr>
          <w:rFonts w:ascii="Times New Roman" w:hAnsi="Times New Roman" w:cs="Times New Roman"/>
          <w:sz w:val="28"/>
          <w:szCs w:val="28"/>
        </w:rPr>
      </w:pPr>
    </w:p>
    <w:sectPr w:rsidR="005850C8" w:rsidRPr="000E758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6DE"/>
    <w:rsid w:val="00081766"/>
    <w:rsid w:val="000E7580"/>
    <w:rsid w:val="006376BA"/>
    <w:rsid w:val="008876DE"/>
    <w:rsid w:val="00AA739C"/>
    <w:rsid w:val="00E4786A"/>
    <w:rsid w:val="00E851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C6D80"/>
  <w15:chartTrackingRefBased/>
  <w15:docId w15:val="{53F1FC36-0D4C-4286-A058-8A5B75EBC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6336</Words>
  <Characters>3612</Characters>
  <Application>Microsoft Office Word</Application>
  <DocSecurity>0</DocSecurity>
  <Lines>30</Lines>
  <Paragraphs>19</Paragraphs>
  <ScaleCrop>false</ScaleCrop>
  <Company>diakov.net</Company>
  <LinksUpToDate>false</LinksUpToDate>
  <CharactersWithSpaces>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5</cp:revision>
  <dcterms:created xsi:type="dcterms:W3CDTF">2020-05-13T13:57:00Z</dcterms:created>
  <dcterms:modified xsi:type="dcterms:W3CDTF">2020-05-13T14:02:00Z</dcterms:modified>
</cp:coreProperties>
</file>