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ЦИФРОВІ ТЕХНОЛОГІЇ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 РОБОТІ СОЦІАЛЬНОГО ПЕДАГОГА </w:t>
      </w:r>
    </w:p>
    <w:p w:rsidR="00000000" w:rsidDel="00000000" w:rsidP="00000000" w:rsidRDefault="00000000" w:rsidRPr="00000000" w14:paraId="00000003">
      <w:pPr>
        <w:spacing w:line="240" w:lineRule="auto"/>
        <w:ind w:firstLine="481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Дудка Ольга Михайлівна,</w:t>
      </w:r>
    </w:p>
    <w:p w:rsidR="00000000" w:rsidDel="00000000" w:rsidP="00000000" w:rsidRDefault="00000000" w:rsidRPr="00000000" w14:paraId="00000004">
      <w:pPr>
        <w:spacing w:line="240" w:lineRule="auto"/>
        <w:ind w:firstLine="481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 пед. н., доцент</w:t>
      </w:r>
    </w:p>
    <w:p w:rsidR="00000000" w:rsidDel="00000000" w:rsidP="00000000" w:rsidRDefault="00000000" w:rsidRPr="00000000" w14:paraId="00000005">
      <w:pPr>
        <w:spacing w:line="240" w:lineRule="auto"/>
        <w:ind w:firstLine="481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Іваночко Надія Василівна,</w:t>
      </w:r>
    </w:p>
    <w:p w:rsidR="00000000" w:rsidDel="00000000" w:rsidP="00000000" w:rsidRDefault="00000000" w:rsidRPr="00000000" w14:paraId="00000006">
      <w:pPr>
        <w:spacing w:line="240" w:lineRule="auto"/>
        <w:ind w:firstLine="481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магістр</w:t>
      </w:r>
    </w:p>
    <w:p w:rsidR="00000000" w:rsidDel="00000000" w:rsidP="00000000" w:rsidRDefault="00000000" w:rsidRPr="00000000" w14:paraId="00000007">
      <w:pPr>
        <w:spacing w:line="240" w:lineRule="auto"/>
        <w:ind w:left="4818"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Прикарпатський національний університет імені Василя Стефаника</w:t>
      </w:r>
    </w:p>
    <w:p w:rsidR="00000000" w:rsidDel="00000000" w:rsidP="00000000" w:rsidRDefault="00000000" w:rsidRPr="00000000" w14:paraId="00000008">
      <w:pPr>
        <w:spacing w:line="240" w:lineRule="auto"/>
        <w:ind w:firstLine="481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м.Івано-Франківськ, Україна</w:t>
      </w:r>
    </w:p>
    <w:p w:rsidR="00000000" w:rsidDel="00000000" w:rsidP="00000000" w:rsidRDefault="00000000" w:rsidRPr="00000000" w14:paraId="00000009">
      <w:pPr>
        <w:spacing w:line="240" w:lineRule="auto"/>
        <w:ind w:firstLine="481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olha.dudka@pnu.edu.ua, </w:t>
      </w:r>
    </w:p>
    <w:p w:rsidR="00000000" w:rsidDel="00000000" w:rsidP="00000000" w:rsidRDefault="00000000" w:rsidRPr="00000000" w14:paraId="0000000A">
      <w:pPr>
        <w:spacing w:line="240" w:lineRule="auto"/>
        <w:ind w:firstLine="4818"/>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nadija19840@gmail.com</w:t>
      </w:r>
    </w:p>
    <w:p w:rsidR="00000000" w:rsidDel="00000000" w:rsidP="00000000" w:rsidRDefault="00000000" w:rsidRPr="00000000" w14:paraId="0000000B">
      <w:pPr>
        <w:shd w:fill="ffffff" w:val="clea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Сучасний світ безперервно змінюється. У різні сфери діяльності людини впроваджуються інновації, що, з одного боку, орієнтує людей на постійний розвиток, вдосконалення своїх знань, умінь, компетенцій, оволодіння новими видами діяльності. З іншого боку, рутинна робота все більше передається машинам, а від людини вимагається творчість, готовність співпрацювати з колегами в пошуку нових рішень, і - що особливо важливо - вміння критично оцінити пропоновану інформацію [1].</w:t>
      </w:r>
    </w:p>
    <w:p w:rsidR="00000000" w:rsidDel="00000000" w:rsidP="00000000" w:rsidRDefault="00000000" w:rsidRPr="00000000" w14:paraId="0000000C">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 цифрових технологій є досить актуальним, оскільки соціальний педагог є частиною освітнього процесу і має безпосередній вплив на підростаюче покоління. Для якісного виконання своїх обов'язків доцільно використовувати передові педагогічні технології, які допоможуть оптимізувати роботу та підвищити її продуктивність. Процес цифровізації освіти впливає на стиль, методологію роботи соціального педагога, сприяючи створенню нових форм роботи, використанню інноваційних засобів та оновленню психолого-педагогічного інструментарію. Володіти цифровою грамотністю означає вміти використовувати інтернет-сервіси з користю для себе і для своєї професійної діяльності.</w:t>
      </w:r>
    </w:p>
    <w:p w:rsidR="00000000" w:rsidDel="00000000" w:rsidP="00000000" w:rsidRDefault="00000000" w:rsidRPr="00000000" w14:paraId="0000000D">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сьогодні зросла кількість досліджень, предметом яких є використання інформаційно-комунікаційних технологій в освітній діяльності  (Р. Августин, В. Биков, Ю. Богач, М. Жернакова, В. Лапінський, І. Румянцева, О. Співаковський тощо).  Сучасні науковці: Морзе Н.В., Базилюк О. В., Воротнікова І. П., Дементієвська Н. П., Захар О.Г. та інші  розробили проект “Опис цифрових компетентностей педагогічних працівників”, в якому розкрили структуру та рівні цифрової компетентності [2]. Питання щодо комп’ютеризації методів психолого-педагогічних досліджень та тестів, їх обробки розглядалися в дослідженнях О. Адаменко, О. Арестової, А. Бекера, В. Бондаровської, А. Гордєєвої, О. Шмельова та інших. Особливості застосування візуалізації у навчальному процесі розглянуто в роботах Д.Безуглого, О.Кондратенко, Н. Кубрак, О. Макарової, А. Рапуто та ін. </w:t>
      </w:r>
      <w:r w:rsidDel="00000000" w:rsidR="00000000" w:rsidRPr="00000000">
        <w:rPr>
          <w:rFonts w:ascii="Times New Roman" w:cs="Times New Roman" w:eastAsia="Times New Roman" w:hAnsi="Times New Roman"/>
          <w:color w:val="1a1a1a"/>
          <w:sz w:val="24"/>
          <w:szCs w:val="24"/>
          <w:highlight w:val="white"/>
          <w:rtl w:val="0"/>
        </w:rPr>
        <w:t xml:space="preserve">Використання можливостей хмарних сервісів у професійній діяльності соціальних педагогів було розкрито у статті Лелюк С.П. та Боженової В. Ю. [3].</w:t>
      </w:r>
      <w:r w:rsidDel="00000000" w:rsidR="00000000" w:rsidRPr="00000000">
        <w:rPr>
          <w:color w:val="1a1a1a"/>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Метою дослідження є розкрити особливості застосування цифрових технологій   в роботі соціального педагога; розробити методичні вказівки та рекомендації використання інтернет-сервісів у професійній діяльності соціального педагога.</w:t>
      </w:r>
    </w:p>
    <w:p w:rsidR="00000000" w:rsidDel="00000000" w:rsidP="00000000" w:rsidRDefault="00000000" w:rsidRPr="00000000" w14:paraId="0000000F">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Завдяки  залученню  в  освітній  процес  сучасних  інформаційно-комунікаційних  технологій  можна  створити  сприятливі  умови  для формування інформаційно-цифрової компетентності як важливої складової розвитку інноваційної особистості усіх учасників освітнього процесу [4]. У професійній діяльності соціального педагога також важливим є використання ресурсів глобальної мережі Інтернет. Вони надають фахівцю можливість не тільки знаходити потрібну професійну інформацію, вести переписку з колегами, обмінюватися власним досвідом на тематичних форумах, брати участь в обговоренні опублікованих матеріалів, брати участь в Інтернет конференціях, вебінарах, об’єднуватися у віртуальних професійних мережах, а й створювати персональні та професійні сайти й портали, які можуть використовуватись для опосередкованого online-консультування та просвіти колег, вчителів, класних керівників, батьків [5]. Застосування інтернет-технологій взагалі змінює відносини педагога та учня. Вони стають партнерськими, направленими на досягнення загальної цілі.</w:t>
      </w:r>
    </w:p>
    <w:p w:rsidR="00000000" w:rsidDel="00000000" w:rsidP="00000000" w:rsidRDefault="00000000" w:rsidRPr="00000000" w14:paraId="00000010">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Сьогодні існує багато програмних продуктів та інтернет-сервісів, які можуть стати в пригоді соціальним педагогам. Тому постає проблема: які засоби доцільно використовувати соціальним педагогам на практиці? Для того, щоб вияснити ситуацію із реальним використанням цифрових технологій в роботі соціального педагога було проведено анонімне онлайн-опитування соціальних педагогів різного віку (від 23 до 45 років) і педагогічним стажем (від 2 до 21 року), які працюють у різних населених пунктах Надвірнянського району Івано-Франківської області. В опитуванні прийняли участь 26 респондентів, що становить 68% від загальної кількості всіх соціальних педагогів району. Тому результати опитування можна вважати репрезентативними. </w:t>
      </w:r>
    </w:p>
    <w:p w:rsidR="00000000" w:rsidDel="00000000" w:rsidP="00000000" w:rsidRDefault="00000000" w:rsidRPr="00000000" w14:paraId="00000011">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 результатами опитування було проаналізовано стан використання цифрових технологій в роботі соціального педагога, визначено якими програмами та сервісами вони користуються, як оцінюють свій рівень цифрової грамотності працівники, чи мають бажання працювати над самовдосконаленням та опануванням нових цифрових інструментів. </w:t>
      </w:r>
    </w:p>
    <w:p w:rsidR="00000000" w:rsidDel="00000000" w:rsidP="00000000" w:rsidRDefault="00000000" w:rsidRPr="00000000" w14:paraId="00000012">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Більшість опитаних (90%) у своїй роботі використовують вже готовий контент: мультимедійні презентації, соціальні реклами, відеоролики, розвиткові вправи тощо. І тільки 10% працюють над створенням власних розробок: самостійно створюють інтерактивні презентації, відео, опитування, вікторини, сайти, блоги. Тільки 62% респондентів ознайомлені з інтернет-сервісами, які удосконалюють роботу соціального педагога, а безпосередньо працюють з ними всього 31%. На запитання “</w:t>
      </w:r>
      <w:r w:rsidDel="00000000" w:rsidR="00000000" w:rsidRPr="00000000">
        <w:rPr>
          <w:rFonts w:ascii="Times New Roman" w:cs="Times New Roman" w:eastAsia="Times New Roman" w:hAnsi="Times New Roman"/>
          <w:sz w:val="24"/>
          <w:szCs w:val="24"/>
          <w:highlight w:val="white"/>
          <w:rtl w:val="0"/>
        </w:rPr>
        <w:t xml:space="preserve">Чи хотіли б дізнатися про інтернет-сервіси і навчитися їх застосовувати у своїй професійній діяльності?</w:t>
      </w:r>
      <w:r w:rsidDel="00000000" w:rsidR="00000000" w:rsidRPr="00000000">
        <w:rPr>
          <w:rFonts w:ascii="Times New Roman" w:cs="Times New Roman" w:eastAsia="Times New Roman" w:hAnsi="Times New Roman"/>
          <w:sz w:val="24"/>
          <w:szCs w:val="24"/>
          <w:rtl w:val="0"/>
        </w:rPr>
        <w:t xml:space="preserve">” 92,3% відповіли “так” і 7,7% обрали варіант “можливо”.</w:t>
      </w:r>
    </w:p>
    <w:p w:rsidR="00000000" w:rsidDel="00000000" w:rsidP="00000000" w:rsidRDefault="00000000" w:rsidRPr="00000000" w14:paraId="00000013">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 бачимо, соціальні педагоги недостатньо проінформовані щодо можливостей використання сучасних цифрових технологій та не в повній мірі їх використовують в роботі. Вони потребують надання методичної допомоги в цьому напрямку. </w:t>
      </w:r>
    </w:p>
    <w:p w:rsidR="00000000" w:rsidDel="00000000" w:rsidP="00000000" w:rsidRDefault="00000000" w:rsidRPr="00000000" w14:paraId="00000014">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Методичним рішенням для підвищення цифрової компетентності соціальних педагогів</w:t>
      </w:r>
      <w:r w:rsidDel="00000000" w:rsidR="00000000" w:rsidRPr="00000000">
        <w:rPr>
          <w:rFonts w:ascii="Times New Roman" w:cs="Times New Roman" w:eastAsia="Times New Roman" w:hAnsi="Times New Roman"/>
          <w:sz w:val="24"/>
          <w:szCs w:val="24"/>
          <w:shd w:fill="ff9900" w:val="clear"/>
          <w:rtl w:val="0"/>
        </w:rPr>
        <w:t xml:space="preserve"> </w:t>
      </w:r>
      <w:r w:rsidDel="00000000" w:rsidR="00000000" w:rsidRPr="00000000">
        <w:rPr>
          <w:rFonts w:ascii="Times New Roman" w:cs="Times New Roman" w:eastAsia="Times New Roman" w:hAnsi="Times New Roman"/>
          <w:sz w:val="24"/>
          <w:szCs w:val="24"/>
          <w:rtl w:val="0"/>
        </w:rPr>
        <w:t xml:space="preserve">стала розробка дистанційного курсу “Використання інтернет-сервісів у роботі соціального педагога”. Апробація даного курсу проходила протягом 1-29 лютого 2020 року. Прийняли участь 27 соціальних педагогів області, які активно працювали і хотіли засвоювати нові знання та навички. Курс складається  з онлайн зустрічей за допомогою Google Hangouts Meet та  виконання практичних завдань в Google Classroom. Термін проведення навчального курсу становить 4 тижні. Така модель розподілу роботи найбільше відповідає гнучкій моделі змішаних курсів. Гнучка модель, передбачає гнучкий графік, який змінюється відповідно до потреб у конкретній темі курсу, використання групової роботи та обговорень виконання завдань слухачами та індивідуальне консультування.</w:t>
      </w:r>
    </w:p>
    <w:p w:rsidR="00000000" w:rsidDel="00000000" w:rsidP="00000000" w:rsidRDefault="00000000" w:rsidRPr="00000000" w14:paraId="00000015">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Курс “Використання інтернет-сервісів у роботі соціального педагога” складається з 4 модулів:</w:t>
      </w:r>
    </w:p>
    <w:p w:rsidR="00000000" w:rsidDel="00000000" w:rsidP="00000000" w:rsidRDefault="00000000" w:rsidRPr="00000000" w14:paraId="00000016">
      <w:pPr>
        <w:numPr>
          <w:ilvl w:val="0"/>
          <w:numId w:val="3"/>
        </w:numPr>
        <w:spacing w:line="240" w:lineRule="auto"/>
        <w:ind w:left="708"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інтернет-сервіси у діагностичній роботі соціального педагога (онлайн-опитування за допомогою Google форми, Kahoot, Online Test Pad);</w:t>
      </w:r>
    </w:p>
    <w:p w:rsidR="00000000" w:rsidDel="00000000" w:rsidP="00000000" w:rsidRDefault="00000000" w:rsidRPr="00000000" w14:paraId="00000017">
      <w:pPr>
        <w:numPr>
          <w:ilvl w:val="0"/>
          <w:numId w:val="3"/>
        </w:numPr>
        <w:spacing w:line="240" w:lineRule="auto"/>
        <w:ind w:left="708"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інтернет-сервіси у просвітницькій та профілактичній роботі соціального педагога  (електронні дошки Padlet, Linoit, мультимедійні плакати Thinglink, електронні книги Ourboox, постери і меми Meme generator, Risovach);</w:t>
      </w:r>
    </w:p>
    <w:p w:rsidR="00000000" w:rsidDel="00000000" w:rsidP="00000000" w:rsidRDefault="00000000" w:rsidRPr="00000000" w14:paraId="00000018">
      <w:pPr>
        <w:numPr>
          <w:ilvl w:val="0"/>
          <w:numId w:val="3"/>
        </w:numPr>
        <w:spacing w:line="240" w:lineRule="auto"/>
        <w:ind w:left="708"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розвивальна робота засобами Інтернету (інтерактивні вправи на розвиток пам'яті, мислення, уваги Study Stack, LearningApps, онлайн-пазли Jigsaw Planet, ребуси Rebus1);</w:t>
      </w:r>
    </w:p>
    <w:p w:rsidR="00000000" w:rsidDel="00000000" w:rsidP="00000000" w:rsidRDefault="00000000" w:rsidRPr="00000000" w14:paraId="00000019">
      <w:pPr>
        <w:numPr>
          <w:ilvl w:val="0"/>
          <w:numId w:val="3"/>
        </w:numPr>
        <w:spacing w:line="240" w:lineRule="auto"/>
        <w:ind w:left="708" w:hanging="42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ресурси для візуалізації роботи соціального педагога (ментальні карти XMind,</w:t>
      </w:r>
      <w:r w:rsidDel="00000000" w:rsidR="00000000" w:rsidRPr="00000000">
        <w:rPr>
          <w:rFonts w:ascii="Times New Roman" w:cs="Times New Roman" w:eastAsia="Times New Roman" w:hAnsi="Times New Roman"/>
          <w:sz w:val="24"/>
          <w:szCs w:val="24"/>
          <w:shd w:fill="ff9900" w:val="clear"/>
          <w:rtl w:val="0"/>
        </w:rPr>
        <w:t xml:space="preserve">  </w:t>
      </w:r>
      <w:r w:rsidDel="00000000" w:rsidR="00000000" w:rsidRPr="00000000">
        <w:rPr>
          <w:rFonts w:ascii="Times New Roman" w:cs="Times New Roman" w:eastAsia="Times New Roman" w:hAnsi="Times New Roman"/>
          <w:sz w:val="24"/>
          <w:szCs w:val="24"/>
          <w:rtl w:val="0"/>
        </w:rPr>
        <w:t xml:space="preserve">інфографіка Infogr.am, Piktochart, хмари слів Wordart).</w:t>
      </w:r>
    </w:p>
    <w:p w:rsidR="00000000" w:rsidDel="00000000" w:rsidP="00000000" w:rsidRDefault="00000000" w:rsidRPr="00000000" w14:paraId="0000001A">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Кожного навчального тижня слухачі отримували  теоретичний матеріал та практичні завдання. Теоретичний матеріал було представлено у вигляді презентацій, відеоінструкцій, відеолекцій, наукових статей, інструкцій, рекомендацій. Практичні завдання були логічним продовженням вивченого, що дозволяє закріпити знання та набути нових навичок роботи.  До кожного завдання було складено чіткі інструкції, які допомагали правильно освоїти той чи інший сервіс. Оцінювання проводилось після виконання кожного практичного завдання. В процесі навчання слухачі мали можливість у приватних коментарях чи в загальних обговореннях отримати зворотній зв'язок від організаторів курсу чи інших учасників.  Для того, щоб систематизувати роботу, після кожного модулю проводилось тестування, що стосувалось пройденого матеріалу. Це допомагало учасникам активізуватися, бути дисциплінованими, раціонально розподіляти свій час.  </w:t>
      </w:r>
    </w:p>
    <w:p w:rsidR="00000000" w:rsidDel="00000000" w:rsidP="00000000" w:rsidRDefault="00000000" w:rsidRPr="00000000" w14:paraId="0000001B">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Всі практичні завдання курсу спрямовані на їх безпосереднє використання в професійній діяльності соціального педагога. Наприклад, створюючи опитування, слухачі апробовували його у своїх школах, а потім ділилися враженнями. Після онлайн-обговорень можна було стверджувати чи доцільно та ефективно застосовувати соціальним педагогам таку форму роботи. Таким чином реалізується пошуковий, дослідницький елемент навчального курсу.</w:t>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Реалізація даного курсу дозволила педагогам, які успішно його пройшли, оволодіти навичками використання інтернет-сервісами та методиками створення власних розробок, підвищити цифрову компетентність, стати більш конкурентними та впевненішими у своїх силах.</w:t>
      </w:r>
    </w:p>
    <w:p w:rsidR="00000000" w:rsidDel="00000000" w:rsidP="00000000" w:rsidRDefault="00000000" w:rsidRPr="00000000" w14:paraId="0000001D">
      <w:pPr>
        <w:spacing w:line="240" w:lineRule="auto"/>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Вважаємо, що використання цифрових технологій та різноманітних інтернет-сервісів в професійній діяльності соціального педагога буде сприяти вирішенню низки завдань:</w:t>
      </w:r>
    </w:p>
    <w:p w:rsidR="00000000" w:rsidDel="00000000" w:rsidP="00000000" w:rsidRDefault="00000000" w:rsidRPr="00000000" w14:paraId="0000001E">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розробці нового автоматизованого психолого-педагогічного інструментарію;</w:t>
      </w:r>
    </w:p>
    <w:p w:rsidR="00000000" w:rsidDel="00000000" w:rsidP="00000000" w:rsidRDefault="00000000" w:rsidRPr="00000000" w14:paraId="0000001F">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прискореному структуруванню та інтерпретації результатів діагностики;</w:t>
      </w:r>
    </w:p>
    <w:p w:rsidR="00000000" w:rsidDel="00000000" w:rsidP="00000000" w:rsidRDefault="00000000" w:rsidRPr="00000000" w14:paraId="00000020">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створенню і використанню ігрового методу розвитку пізнавальних процесів учнів;</w:t>
      </w:r>
    </w:p>
    <w:p w:rsidR="00000000" w:rsidDel="00000000" w:rsidP="00000000" w:rsidRDefault="00000000" w:rsidRPr="00000000" w14:paraId="00000021">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проведенні інтерактивної просвітницької та профілактичної роботи;</w:t>
      </w:r>
    </w:p>
    <w:p w:rsidR="00000000" w:rsidDel="00000000" w:rsidP="00000000" w:rsidRDefault="00000000" w:rsidRPr="00000000" w14:paraId="00000022">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підвищенні якості надання консультативної допомоги;</w:t>
      </w:r>
    </w:p>
    <w:p w:rsidR="00000000" w:rsidDel="00000000" w:rsidP="00000000" w:rsidRDefault="00000000" w:rsidRPr="00000000" w14:paraId="00000023">
      <w:pPr>
        <w:numPr>
          <w:ilvl w:val="0"/>
          <w:numId w:val="1"/>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розширенні способів візуалізації роботи соціального педагога.</w:t>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Висновок. </w:t>
      </w:r>
      <w:r w:rsidDel="00000000" w:rsidR="00000000" w:rsidRPr="00000000">
        <w:rPr>
          <w:rFonts w:ascii="Times New Roman" w:cs="Times New Roman" w:eastAsia="Times New Roman" w:hAnsi="Times New Roman"/>
          <w:sz w:val="24"/>
          <w:szCs w:val="24"/>
          <w:rtl w:val="0"/>
        </w:rPr>
        <w:t xml:space="preserve">Проведене дослідження не розкриває всіх аспектів даної проблеми. З постійним розвитком цифрових технологій актуальним залишається більш глибоке вивчення та використання сучасних інтернет-сервісів у роботі соціального педагога. Тому слід продовжувати пошук сучасних методів і засобів роботи, застосовувати їх та послуговуватися набутими знаннями та вміннями під час розв’язання життєвих та професійних завдань.</w:t>
      </w:r>
    </w:p>
    <w:p w:rsidR="00000000" w:rsidDel="00000000" w:rsidP="00000000" w:rsidRDefault="00000000" w:rsidRPr="00000000" w14:paraId="00000025">
      <w:pPr>
        <w:spacing w:line="240" w:lineRule="auto"/>
        <w:ind w:firstLine="85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Список використаних джерел</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7">
      <w:pPr>
        <w:numPr>
          <w:ilvl w:val="0"/>
          <w:numId w:val="2"/>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Карюк Є. О. Цифровізація як актуальний тренд шкільної географічної освіти</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URL: </w:t>
      </w:r>
      <w:r w:rsidDel="00000000" w:rsidR="00000000" w:rsidRPr="00000000">
        <w:rPr>
          <w:rFonts w:ascii="Times New Roman" w:cs="Times New Roman" w:eastAsia="Times New Roman" w:hAnsi="Times New Roman"/>
          <w:sz w:val="24"/>
          <w:szCs w:val="24"/>
          <w:highlight w:val="white"/>
          <w:rtl w:val="0"/>
        </w:rPr>
        <w:t xml:space="preserve">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https://cutt.ly/wybPUg9</w:t>
        </w:r>
      </w:hyperlink>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028">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Морзе Н. Опис цифрової компетентності педагогічного працівника (проект) / Н.Морзе, О. Базелюк, І. Воротникова, Н. Дементієвська, О. Захар, Т. Нанаєва, О.Пасічник, Л. Чернікова // Відкрите освітнє е-середовище сучасного університету. - 2019. - Вип. спецвип. - С.1-53. URL: </w:t>
      </w:r>
      <w:hyperlink r:id="rId8">
        <w:r w:rsidDel="00000000" w:rsidR="00000000" w:rsidRPr="00000000">
          <w:rPr>
            <w:rFonts w:ascii="Times New Roman" w:cs="Times New Roman" w:eastAsia="Times New Roman" w:hAnsi="Times New Roman"/>
            <w:color w:val="1155cc"/>
            <w:sz w:val="24"/>
            <w:szCs w:val="24"/>
            <w:u w:val="single"/>
            <w:rtl w:val="0"/>
          </w:rPr>
          <w:t xml:space="preserve">http://nbuv.gov.ua/UJRN/oeeemu_2019_spetsvip</w:t>
        </w:r>
      </w:hyperlink>
      <w:r w:rsidDel="00000000" w:rsidR="00000000" w:rsidRPr="00000000">
        <w:rPr>
          <w:rtl w:val="0"/>
        </w:rPr>
      </w:r>
    </w:p>
    <w:p w:rsidR="00000000" w:rsidDel="00000000" w:rsidP="00000000" w:rsidRDefault="00000000" w:rsidRPr="00000000" w14:paraId="00000029">
      <w:pPr>
        <w:pStyle w:val="Heading2"/>
        <w:keepNext w:val="0"/>
        <w:keepLines w:val="0"/>
        <w:numPr>
          <w:ilvl w:val="0"/>
          <w:numId w:val="2"/>
        </w:numPr>
        <w:shd w:fill="ffffff" w:val="clear"/>
        <w:spacing w:after="0" w:before="0" w:line="240" w:lineRule="auto"/>
        <w:ind w:left="720" w:hanging="360"/>
        <w:jc w:val="both"/>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color w:val="1a1a1a"/>
          <w:sz w:val="24"/>
          <w:szCs w:val="24"/>
          <w:rtl w:val="0"/>
        </w:rPr>
        <w:t xml:space="preserve">Лелюк С.П., Боженова В.Ю. Використання можливостей хмарних сервісів у професійній діяльності соціального педагога. </w:t>
      </w:r>
      <w:r w:rsidDel="00000000" w:rsidR="00000000" w:rsidRPr="00000000">
        <w:rPr>
          <w:rFonts w:ascii="Times New Roman" w:cs="Times New Roman" w:eastAsia="Times New Roman" w:hAnsi="Times New Roman"/>
          <w:sz w:val="24"/>
          <w:szCs w:val="24"/>
          <w:rtl w:val="0"/>
        </w:rPr>
        <w:t xml:space="preserve">URL: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https://informatika.udpu.edu.ua/?page_id=2781</w:t>
        </w:r>
      </w:hyperlink>
      <w:r w:rsidDel="00000000" w:rsidR="00000000" w:rsidRPr="00000000">
        <w:rPr>
          <w:rFonts w:ascii="Times New Roman" w:cs="Times New Roman" w:eastAsia="Times New Roman" w:hAnsi="Times New Roman"/>
          <w:color w:val="1a1a1a"/>
          <w:sz w:val="24"/>
          <w:szCs w:val="24"/>
          <w:rtl w:val="0"/>
        </w:rPr>
        <w:t xml:space="preserve">. </w:t>
      </w:r>
      <w:r w:rsidDel="00000000" w:rsidR="00000000" w:rsidRPr="00000000">
        <w:rPr>
          <w:rtl w:val="0"/>
        </w:rPr>
      </w:r>
    </w:p>
    <w:p w:rsidR="00000000" w:rsidDel="00000000" w:rsidP="00000000" w:rsidRDefault="00000000" w:rsidRPr="00000000" w14:paraId="0000002A">
      <w:pPr>
        <w:numPr>
          <w:ilvl w:val="0"/>
          <w:numId w:val="2"/>
        </w:numPr>
        <w:spacing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Власій О.О., Дудка О.М. Шляхи формування інформаційно-цифрової компетентності учасників освітнього процесу // Електронне наукове видання "Відкрите освітнє е-середовище сучасного університету". Київ. 2019. Спецвипуск «Нові педагогічні підходи в STEAM освіті». С.375-382. URL: </w:t>
      </w:r>
      <w:hyperlink r:id="rId10">
        <w:r w:rsidDel="00000000" w:rsidR="00000000" w:rsidRPr="00000000">
          <w:rPr>
            <w:rFonts w:ascii="Times New Roman" w:cs="Times New Roman" w:eastAsia="Times New Roman" w:hAnsi="Times New Roman"/>
            <w:color w:val="1155cc"/>
            <w:sz w:val="24"/>
            <w:szCs w:val="24"/>
            <w:u w:val="single"/>
            <w:rtl w:val="0"/>
          </w:rPr>
          <w:t xml:space="preserve">http://openedu.kubg.edu.ua/journal/index.php/openedu/article/view/205/pdf#.XYtRi9IzYdU</w:t>
        </w:r>
      </w:hyperlink>
      <w:r w:rsidDel="00000000" w:rsidR="00000000" w:rsidRPr="00000000">
        <w:rPr>
          <w:rtl w:val="0"/>
        </w:rPr>
      </w:r>
    </w:p>
    <w:p w:rsidR="00000000" w:rsidDel="00000000" w:rsidP="00000000" w:rsidRDefault="00000000" w:rsidRPr="00000000" w14:paraId="0000002B">
      <w:pPr>
        <w:numPr>
          <w:ilvl w:val="0"/>
          <w:numId w:val="2"/>
        </w:numPr>
        <w:spacing w:line="240" w:lineRule="auto"/>
        <w:ind w:left="720" w:hanging="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1a1a1a"/>
          <w:sz w:val="24"/>
          <w:szCs w:val="24"/>
          <w:highlight w:val="white"/>
          <w:rtl w:val="0"/>
        </w:rPr>
        <w:t xml:space="preserve">Хміль Н.А.,  Крецу Л.А. Роль інформаційно-комунікаційних технологій у професійній діяльності соціального педагога.  </w:t>
      </w:r>
      <w:r w:rsidDel="00000000" w:rsidR="00000000" w:rsidRPr="00000000">
        <w:rPr>
          <w:rFonts w:ascii="Times New Roman" w:cs="Times New Roman" w:eastAsia="Times New Roman" w:hAnsi="Times New Roman"/>
          <w:sz w:val="24"/>
          <w:szCs w:val="24"/>
          <w:rtl w:val="0"/>
        </w:rPr>
        <w:t xml:space="preserve">URL: </w:t>
      </w:r>
      <w:r w:rsidDel="00000000" w:rsidR="00000000" w:rsidRPr="00000000">
        <w:rPr>
          <w:rFonts w:ascii="Times New Roman" w:cs="Times New Roman" w:eastAsia="Times New Roman" w:hAnsi="Times New Roman"/>
          <w:color w:val="1a1a1a"/>
          <w:sz w:val="24"/>
          <w:szCs w:val="24"/>
          <w:highlight w:val="white"/>
          <w:rtl w:val="0"/>
        </w:rPr>
        <w:t xml:space="preserve"> </w:t>
      </w:r>
      <w:hyperlink r:id="rId11">
        <w:r w:rsidDel="00000000" w:rsidR="00000000" w:rsidRPr="00000000">
          <w:rPr>
            <w:rFonts w:ascii="Times New Roman" w:cs="Times New Roman" w:eastAsia="Times New Roman" w:hAnsi="Times New Roman"/>
            <w:color w:val="1155cc"/>
            <w:sz w:val="24"/>
            <w:szCs w:val="24"/>
            <w:highlight w:val="white"/>
            <w:u w:val="single"/>
            <w:rtl w:val="0"/>
          </w:rPr>
          <w:t xml:space="preserve">http://www.sworld.com.ua/konfer26/867.pdf</w:t>
        </w:r>
      </w:hyperlink>
      <w:r w:rsidDel="00000000" w:rsidR="00000000" w:rsidRPr="00000000">
        <w:rPr>
          <w:rFonts w:ascii="Times New Roman" w:cs="Times New Roman" w:eastAsia="Times New Roman" w:hAnsi="Times New Roman"/>
          <w:color w:val="1a1a1a"/>
          <w:sz w:val="24"/>
          <w:szCs w:val="24"/>
          <w:highlight w:val="white"/>
          <w:rtl w:val="0"/>
        </w:rPr>
        <w:t xml:space="preserve">.</w:t>
      </w:r>
      <w:r w:rsidDel="00000000" w:rsidR="00000000" w:rsidRPr="00000000">
        <w:rPr>
          <w:rtl w:val="0"/>
        </w:rPr>
      </w:r>
    </w:p>
    <w:sectPr>
      <w:pgSz w:h="16834" w:w="11909"/>
      <w:pgMar w:bottom="1133" w:top="1133" w:left="1133"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a" w:default="1">
    <w:name w:val="Normal"/>
  </w:style>
  <w:style w:type="paragraph" w:styleId="1">
    <w:name w:val="heading 1"/>
    <w:basedOn w:val="a"/>
    <w:next w:val="a"/>
    <w:pPr>
      <w:keepNext w:val="1"/>
      <w:keepLines w:val="1"/>
      <w:spacing w:after="120" w:before="400"/>
      <w:outlineLvl w:val="0"/>
    </w:pPr>
    <w:rPr>
      <w:sz w:val="40"/>
      <w:szCs w:val="40"/>
    </w:rPr>
  </w:style>
  <w:style w:type="paragraph" w:styleId="2">
    <w:name w:val="heading 2"/>
    <w:basedOn w:val="a"/>
    <w:next w:val="a"/>
    <w:pPr>
      <w:keepNext w:val="1"/>
      <w:keepLines w:val="1"/>
      <w:spacing w:after="120" w:before="360"/>
      <w:outlineLvl w:val="1"/>
    </w:pPr>
    <w:rPr>
      <w:sz w:val="32"/>
      <w:szCs w:val="32"/>
    </w:rPr>
  </w:style>
  <w:style w:type="paragraph" w:styleId="3">
    <w:name w:val="heading 3"/>
    <w:basedOn w:val="a"/>
    <w:next w:val="a"/>
    <w:pPr>
      <w:keepNext w:val="1"/>
      <w:keepLines w:val="1"/>
      <w:spacing w:after="80" w:before="320"/>
      <w:outlineLvl w:val="2"/>
    </w:pPr>
    <w:rPr>
      <w:color w:val="434343"/>
      <w:sz w:val="28"/>
      <w:szCs w:val="28"/>
    </w:rPr>
  </w:style>
  <w:style w:type="paragraph" w:styleId="4">
    <w:name w:val="heading 4"/>
    <w:basedOn w:val="a"/>
    <w:next w:val="a"/>
    <w:pPr>
      <w:keepNext w:val="1"/>
      <w:keepLines w:val="1"/>
      <w:spacing w:after="80" w:before="280"/>
      <w:outlineLvl w:val="3"/>
    </w:pPr>
    <w:rPr>
      <w:color w:val="666666"/>
      <w:sz w:val="24"/>
      <w:szCs w:val="24"/>
    </w:rPr>
  </w:style>
  <w:style w:type="paragraph" w:styleId="5">
    <w:name w:val="heading 5"/>
    <w:basedOn w:val="a"/>
    <w:next w:val="a"/>
    <w:pPr>
      <w:keepNext w:val="1"/>
      <w:keepLines w:val="1"/>
      <w:spacing w:after="80" w:before="240"/>
      <w:outlineLvl w:val="4"/>
    </w:pPr>
    <w:rPr>
      <w:color w:val="666666"/>
    </w:rPr>
  </w:style>
  <w:style w:type="paragraph" w:styleId="6">
    <w:name w:val="heading 6"/>
    <w:basedOn w:val="a"/>
    <w:next w:val="a"/>
    <w:pPr>
      <w:keepNext w:val="1"/>
      <w:keepLines w:val="1"/>
      <w:spacing w:after="80" w:before="240"/>
      <w:outlineLvl w:val="5"/>
    </w:pPr>
    <w:rPr>
      <w:i w:val="1"/>
      <w:color w:val="666666"/>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pPr>
      <w:keepNext w:val="1"/>
      <w:keepLines w:val="1"/>
      <w:spacing w:after="60"/>
    </w:pPr>
    <w:rPr>
      <w:sz w:val="52"/>
      <w:szCs w:val="52"/>
    </w:rPr>
  </w:style>
  <w:style w:type="paragraph" w:styleId="a4">
    <w:name w:val="Subtitle"/>
    <w:basedOn w:val="a"/>
    <w:next w:val="a"/>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sworld.com.ua/konfer26/867.pdf" TargetMode="External"/><Relationship Id="rId10" Type="http://schemas.openxmlformats.org/officeDocument/2006/relationships/hyperlink" Target="http://openedu.kubg.edu.ua/journal/index.php/openedu/article/view/205/pdf#.XYtRi9IzYdU" TargetMode="External"/><Relationship Id="rId9" Type="http://schemas.openxmlformats.org/officeDocument/2006/relationships/hyperlink" Target="https://informatika.udpu.edu.ua/?page_id=278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utt.ly/wybPUg9" TargetMode="External"/><Relationship Id="rId8" Type="http://schemas.openxmlformats.org/officeDocument/2006/relationships/hyperlink" Target="http://nbuv.gov.ua/UJRN/oeeemu_2019_spetsv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43NF8QMRoGUAQB9BxzXatII4rA==">AMUW2mUkQDHLwPTX3HCMKIAVgNdQLhfX7EU//gDKlFqCAspRORWgkAq0JahYWjbYSHu5rSoxzjMa1RdUK2wgzVA2a2J77wopR/IPLLpPa5JAqR65D6jx5hxli1XpxPIwFP6Rx6f2LjKe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2020-05-13T18:38:00Z</dcterms:created>
  <dc:creator>Olga</dc:creator>
</cp:coreProperties>
</file>