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5C" w:rsidRDefault="0094105C" w:rsidP="0094105C">
      <w:pPr>
        <w:spacing w:before="300" w:after="161" w:line="240" w:lineRule="auto"/>
        <w:outlineLvl w:val="0"/>
        <w:rPr>
          <w:rFonts w:ascii="Arial" w:eastAsia="Times New Roman" w:hAnsi="Arial" w:cs="Arial"/>
          <w:sz w:val="24"/>
          <w:szCs w:val="24"/>
          <w:lang w:eastAsia="uk-UA"/>
        </w:rPr>
      </w:pPr>
      <w:r w:rsidRPr="0094105C">
        <w:rPr>
          <w:rFonts w:ascii="Arial" w:eastAsia="Times New Roman" w:hAnsi="Arial" w:cs="Arial"/>
          <w:sz w:val="24"/>
          <w:szCs w:val="24"/>
          <w:lang w:eastAsia="uk-UA"/>
        </w:rPr>
        <w:t>https://gk-press.if.ua/nepotribnyj/</w:t>
      </w:r>
      <w:bookmarkStart w:id="0" w:name="_GoBack"/>
      <w:bookmarkEnd w:id="0"/>
    </w:p>
    <w:p w:rsidR="0094105C" w:rsidRPr="0094105C" w:rsidRDefault="0094105C" w:rsidP="0094105C">
      <w:pPr>
        <w:spacing w:before="300" w:after="16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uk-UA"/>
        </w:rPr>
      </w:pPr>
      <w:r w:rsidRPr="0094105C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uk-UA"/>
        </w:rPr>
        <w:t>Непотрібний</w:t>
      </w:r>
    </w:p>
    <w:p w:rsidR="0094105C" w:rsidRPr="0094105C" w:rsidRDefault="0094105C" w:rsidP="00941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105C">
        <w:rPr>
          <w:rFonts w:ascii="Arial" w:eastAsia="Times New Roman" w:hAnsi="Arial" w:cs="Arial"/>
          <w:color w:val="818181"/>
          <w:sz w:val="24"/>
          <w:szCs w:val="24"/>
          <w:lang w:eastAsia="uk-UA"/>
        </w:rPr>
        <w:t>Опубліковано: </w:t>
      </w:r>
      <w:hyperlink r:id="rId4" w:history="1">
        <w:r w:rsidRPr="0094105C">
          <w:rPr>
            <w:rFonts w:ascii="Arial" w:eastAsia="Times New Roman" w:hAnsi="Arial" w:cs="Arial"/>
            <w:color w:val="8B0305"/>
            <w:sz w:val="24"/>
            <w:szCs w:val="24"/>
            <w:lang w:eastAsia="uk-UA"/>
          </w:rPr>
          <w:t>10.12.2020</w:t>
        </w:r>
      </w:hyperlink>
      <w:r w:rsidRPr="0094105C">
        <w:rPr>
          <w:rFonts w:ascii="Arial" w:eastAsia="Times New Roman" w:hAnsi="Arial" w:cs="Arial"/>
          <w:color w:val="818181"/>
          <w:sz w:val="24"/>
          <w:szCs w:val="24"/>
          <w:lang w:eastAsia="uk-UA"/>
        </w:rPr>
        <w:t> Автор: </w:t>
      </w:r>
      <w:hyperlink r:id="rId5" w:history="1">
        <w:r w:rsidRPr="0094105C">
          <w:rPr>
            <w:rFonts w:ascii="Arial" w:eastAsia="Times New Roman" w:hAnsi="Arial" w:cs="Arial"/>
            <w:color w:val="8B0305"/>
            <w:sz w:val="24"/>
            <w:szCs w:val="24"/>
            <w:lang w:eastAsia="uk-UA"/>
          </w:rPr>
          <w:t>Деркачова Ольга</w:t>
        </w:r>
      </w:hyperlink>
    </w:p>
    <w:p w:rsidR="0094105C" w:rsidRPr="0094105C" w:rsidRDefault="0094105C" w:rsidP="0094105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         У 2019 році відбулася прем’єра фільму «Заборонений». Наповненість залів – то окрема історія. Але починалося усе ще до прем’єри: сцени із судовим процесом – різати їх чи не різати, показувати чи не показувати адвоката Стуса тощо. Відтак частина глядачів пішла з цікавості: подивитися, чи порізали, чи все показали, бо ж якщо не порізали, то раптом потім заборонять і 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т.д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. Тобто не з поваги до самого Стуса і бажання дізнатися про нього більше, а абсолютно з інших причин.</w:t>
      </w:r>
    </w:p>
    <w:p w:rsidR="0094105C" w:rsidRPr="0094105C" w:rsidRDefault="0094105C" w:rsidP="0094105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         У тому ж таки 2019 році в Івано-Франківську відбулася презентація книги В. 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Кіпіані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«Справа Василя Стуса» у громадському ресторані 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Urban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Space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100. Людей начебто трохи було, але якщо врахувати, що чимала кількість туди просто прийшла поїсти, а не послухати про Стуса і книгу 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Кіпіані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, то… Уявіть собі: люди їдять-п’ють, а тут їм розказують про тюрми та концтабори і поета, якого вони колись (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недо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)вчили у школі. </w:t>
      </w:r>
    </w:p>
    <w:p w:rsidR="0094105C" w:rsidRPr="0094105C" w:rsidRDefault="0094105C" w:rsidP="0094105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         Книги теж тоді не особливо купували. Щоб взяти автограф, не довелося стояти у довгій черзі. З одного боку, це начебто й зрозуміло. А з іншого… Трохи моторошно, що з часів тих подій не минуло навіть ста років, як ми вже все забули і не хочемо повертатися до пам’яті про те, про що й дізналися нещодавно. Звідки у нас таке шалене небажання ігнорувати те, без чого не було би ні нас, ні нашої держави? Іноді я себе заспокою, що це наш такий дивний спосіб долати травми – не обговорювати їх, а ховатися від них, вдаючи, що нічого не було. Чесно кажучи, я думала, що книга 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викличе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більший резонанс. Ну, але сталося, як сталося. Обговорили книгу з кількома колегами, я дала почитати «Справу Василя Стуса» кільком знайомим. Все. Це було літо 2019 року. І з тих часів моя прочитана «Справа Василя Стуса» стоїть на одній із книжкових полиць, чекаючи наступних читачів.</w:t>
      </w:r>
    </w:p>
    <w:p w:rsidR="0094105C" w:rsidRPr="0094105C" w:rsidRDefault="0094105C" w:rsidP="0094105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         Не бути на презентації і не читати книгу – це різні речі, заперечите ви. Так, звичайно, не сперечатимусь. У місцевих книгарнях теж не дуже її купували, та й пізніша кількість 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постсудових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фото людей з книгою – зайвий доказ не дуже активної купівлі. Ну, а що було далі – пам’ятаємо. Звісно, можна багато говорити про нашу українську солідарність та підтримку. Але що ж це за підтримка така, якщо ми не можемо просто так купити книгу? Що ж це за рівень нашої культури, якщо для того, аби ми зацікавилися книгою, її або окремі її частини варто заборонити?</w:t>
      </w:r>
    </w:p>
    <w:p w:rsidR="0094105C" w:rsidRPr="0094105C" w:rsidRDefault="0094105C" w:rsidP="0094105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         Чи були після масових купівель обговорення? Чи ділилися ми так масово враженнями про прочитану книгу, як 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фоточками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з нею? Звичайно, ні. Бо кому цікавий Стус? Ми щасливі, що стали володарями книги, яку (не)можуть заборонити. Чи купували книги самого Стуса? Трохи купували, але не в такій кількості, як книгу про його справу. Сам же Стус не заборонений тепер, то чи потрібний? На </w:t>
      </w:r>
      <w:proofErr w:type="spellStart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Ютубі</w:t>
      </w:r>
      <w:proofErr w:type="spellEnd"/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 xml:space="preserve"> можна знайти кілька віршів, які читає сам поет. Ось кількість переглядів тих, що з’явилися у мережі у вересні 2015 року: «За роком рік росте твоя тюрма» – 4673, «Осліпле листя відчувало яр» – 19900, «Не побиваюсь за минулим» – 9190. За п’ять років! А от, наприклад, передача «За що був заборонений Василь Стус в СРСР?» від грудня 2014 року набрала 126 654 переглядів. Але як можна зрозуміти, за що був заборонений поет, не читаючи його віршів?</w:t>
      </w:r>
    </w:p>
    <w:p w:rsidR="0094105C" w:rsidRPr="0094105C" w:rsidRDefault="0094105C" w:rsidP="0094105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lastRenderedPageBreak/>
        <w:t>         Невже для того, щоб ми почали читати заборонених колись письменників і щоб із непотрібних вони стали потрібними, у нас мають бути суди, заборони, цензура? Чому ми не можемо просто читати? Я не знаю…</w:t>
      </w:r>
    </w:p>
    <w:p w:rsidR="0094105C" w:rsidRPr="0094105C" w:rsidRDefault="0094105C" w:rsidP="0094105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         Рей Бредбері писав: «Є злочини гірші, ніж спалювати книжки, наприклад, не читати їх». То хто ж коїть більший злочин: суд, що засуджує поета, суд, який постановляє порізати книгу про нього, чи ми, не читаючи ні поетових книг, ні книг про нього?</w:t>
      </w:r>
    </w:p>
    <w:p w:rsidR="0094105C" w:rsidRPr="0094105C" w:rsidRDefault="0094105C" w:rsidP="0094105C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1C1C1C"/>
          <w:sz w:val="23"/>
          <w:szCs w:val="23"/>
          <w:lang w:eastAsia="uk-UA"/>
        </w:rPr>
      </w:pPr>
      <w:r w:rsidRPr="0094105C">
        <w:rPr>
          <w:rFonts w:ascii="Arial" w:eastAsia="Times New Roman" w:hAnsi="Arial" w:cs="Arial"/>
          <w:color w:val="1C1C1C"/>
          <w:sz w:val="23"/>
          <w:szCs w:val="23"/>
          <w:lang w:eastAsia="uk-UA"/>
        </w:rPr>
        <w:t> </w:t>
      </w:r>
    </w:p>
    <w:p w:rsidR="002A6889" w:rsidRDefault="002A6889"/>
    <w:sectPr w:rsidR="002A68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5C"/>
    <w:rsid w:val="002A6889"/>
    <w:rsid w:val="009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797E5"/>
  <w15:chartTrackingRefBased/>
  <w15:docId w15:val="{FB07630B-B14A-44F0-9AE5-A7E48E02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05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94105C"/>
    <w:rPr>
      <w:color w:val="0000FF"/>
      <w:u w:val="single"/>
    </w:rPr>
  </w:style>
  <w:style w:type="character" w:customStyle="1" w:styleId="breadcrumblast">
    <w:name w:val="breadcrumb_last"/>
    <w:basedOn w:val="a0"/>
    <w:rsid w:val="0094105C"/>
  </w:style>
  <w:style w:type="character" w:customStyle="1" w:styleId="posted-on">
    <w:name w:val="posted-on"/>
    <w:basedOn w:val="a0"/>
    <w:rsid w:val="0094105C"/>
  </w:style>
  <w:style w:type="character" w:customStyle="1" w:styleId="byline">
    <w:name w:val="byline"/>
    <w:basedOn w:val="a0"/>
    <w:rsid w:val="0094105C"/>
  </w:style>
  <w:style w:type="character" w:customStyle="1" w:styleId="author">
    <w:name w:val="author"/>
    <w:basedOn w:val="a0"/>
    <w:rsid w:val="0094105C"/>
  </w:style>
  <w:style w:type="paragraph" w:styleId="a4">
    <w:name w:val="Normal (Web)"/>
    <w:basedOn w:val="a"/>
    <w:uiPriority w:val="99"/>
    <w:semiHidden/>
    <w:unhideWhenUsed/>
    <w:rsid w:val="0094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7" w:color="EDEDED"/>
            <w:right w:val="none" w:sz="0" w:space="0" w:color="auto"/>
          </w:divBdr>
        </w:div>
        <w:div w:id="15345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k-press.if.ua/author/o_derkachova/" TargetMode="External"/><Relationship Id="rId4" Type="http://schemas.openxmlformats.org/officeDocument/2006/relationships/hyperlink" Target="https://gk-press.if.ua/nepotribny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2020-12-10T14:15:00Z</dcterms:created>
  <dcterms:modified xsi:type="dcterms:W3CDTF">2020-12-10T14:16:00Z</dcterms:modified>
</cp:coreProperties>
</file>