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center"/>
        <w:rPr>
          <w:rFonts w:ascii="Times New Roman" w:eastAsia="Times New Roman" w:hAnsi="Times New Roman" w:cs="Times New Roman"/>
          <w:b/>
          <w:sz w:val="44"/>
          <w:szCs w:val="44"/>
          <w:lang w:val="uk-UA"/>
        </w:rPr>
      </w:pPr>
      <w:r w:rsidRPr="00AB647B">
        <w:rPr>
          <w:rFonts w:ascii="Times New Roman" w:eastAsia="Times New Roman" w:hAnsi="Times New Roman" w:cs="Times New Roman"/>
          <w:b/>
          <w:sz w:val="44"/>
          <w:szCs w:val="44"/>
          <w:lang w:val="uk-UA"/>
        </w:rPr>
        <w:t>Хрестоматія з курсу «Українська мова за професійним спрямуванням»</w:t>
      </w: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Pr="00AB647B" w:rsidRDefault="009B6759" w:rsidP="00AB647B">
      <w:pPr>
        <w:ind w:firstLine="426"/>
        <w:jc w:val="both"/>
        <w:rPr>
          <w:rFonts w:ascii="Times New Roman" w:eastAsia="Times New Roman" w:hAnsi="Times New Roman" w:cs="Times New Roman"/>
          <w:b/>
          <w:sz w:val="28"/>
          <w:szCs w:val="28"/>
          <w:lang w:val="uk-UA"/>
        </w:rPr>
      </w:pPr>
    </w:p>
    <w:p w:rsidR="009B6759" w:rsidRDefault="009B6759" w:rsidP="00AB647B">
      <w:pPr>
        <w:ind w:firstLine="426"/>
        <w:jc w:val="both"/>
        <w:rPr>
          <w:rFonts w:ascii="Times New Roman" w:eastAsia="Times New Roman" w:hAnsi="Times New Roman" w:cs="Times New Roman"/>
          <w:b/>
          <w:sz w:val="28"/>
          <w:szCs w:val="28"/>
          <w:lang w:val="uk-UA"/>
        </w:rPr>
      </w:pPr>
    </w:p>
    <w:p w:rsidR="00AB647B" w:rsidRDefault="00AB647B" w:rsidP="00AB647B">
      <w:pPr>
        <w:ind w:firstLine="426"/>
        <w:jc w:val="both"/>
        <w:rPr>
          <w:rFonts w:ascii="Times New Roman" w:eastAsia="Times New Roman" w:hAnsi="Times New Roman" w:cs="Times New Roman"/>
          <w:b/>
          <w:sz w:val="28"/>
          <w:szCs w:val="28"/>
          <w:lang w:val="uk-UA"/>
        </w:rPr>
      </w:pPr>
    </w:p>
    <w:p w:rsidR="00AB647B" w:rsidRPr="00AB647B" w:rsidRDefault="00AB647B" w:rsidP="00AB647B">
      <w:pPr>
        <w:ind w:firstLine="426"/>
        <w:jc w:val="both"/>
        <w:rPr>
          <w:rFonts w:ascii="Times New Roman" w:eastAsia="Times New Roman" w:hAnsi="Times New Roman" w:cs="Times New Roman"/>
          <w:b/>
          <w:sz w:val="28"/>
          <w:szCs w:val="28"/>
          <w:lang w:val="uk-UA"/>
        </w:rPr>
      </w:pPr>
    </w:p>
    <w:p w:rsidR="00FC12AE" w:rsidRPr="00AB647B" w:rsidRDefault="009B6759"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lang w:val="uk-UA"/>
        </w:rPr>
        <w:lastRenderedPageBreak/>
        <w:t>В</w:t>
      </w:r>
      <w:r w:rsidR="00E91DFE" w:rsidRPr="00AB647B">
        <w:rPr>
          <w:rFonts w:ascii="Times New Roman" w:eastAsia="Times New Roman" w:hAnsi="Times New Roman" w:cs="Times New Roman"/>
          <w:b/>
          <w:sz w:val="28"/>
          <w:szCs w:val="28"/>
        </w:rPr>
        <w:t>ступ</w:t>
      </w:r>
    </w:p>
    <w:p w:rsidR="00FC12AE" w:rsidRPr="00AB647B" w:rsidRDefault="00E91DFE" w:rsidP="00AB647B">
      <w:pPr>
        <w:numPr>
          <w:ilvl w:val="0"/>
          <w:numId w:val="7"/>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Мета, завдання і предмет курсу. Роль української мови у фаховій підготовці студентів. </w:t>
      </w:r>
    </w:p>
    <w:p w:rsidR="00FC12AE" w:rsidRPr="00AB647B" w:rsidRDefault="00E91DFE" w:rsidP="00AB647B">
      <w:pPr>
        <w:numPr>
          <w:ilvl w:val="0"/>
          <w:numId w:val="7"/>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Загальне поняття про мову, мовлення і мовну культуру. Мова і суспільство, функції мови. </w:t>
      </w:r>
    </w:p>
    <w:p w:rsidR="00FC12AE" w:rsidRPr="00AB647B" w:rsidRDefault="00E91DFE" w:rsidP="00AB647B">
      <w:pPr>
        <w:numPr>
          <w:ilvl w:val="0"/>
          <w:numId w:val="7"/>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Специфіка мови професійного спілкування.</w:t>
      </w:r>
    </w:p>
    <w:p w:rsidR="00FC12AE" w:rsidRPr="00AB647B" w:rsidRDefault="00E91DFE" w:rsidP="00AB647B">
      <w:pPr>
        <w:numPr>
          <w:ilvl w:val="0"/>
          <w:numId w:val="7"/>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Українська мова серед інших мов. Основні риси української мови, які вирізняють її з-поміж інших слов’янських мов. </w:t>
      </w:r>
    </w:p>
    <w:p w:rsidR="00FC12AE" w:rsidRPr="00AB647B" w:rsidRDefault="00E91DFE" w:rsidP="00AB647B">
      <w:pPr>
        <w:numPr>
          <w:ilvl w:val="0"/>
          <w:numId w:val="7"/>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Українське законодавство про мову, державний статус української мови. Мовна ситуація і мовна політика в Україні, престиж української мови. По</w:t>
      </w:r>
      <w:r w:rsidRPr="00AB647B">
        <w:rPr>
          <w:rFonts w:ascii="Times New Roman" w:eastAsia="Times New Roman" w:hAnsi="Times New Roman" w:cs="Times New Roman"/>
          <w:sz w:val="28"/>
          <w:szCs w:val="28"/>
        </w:rPr>
        <w:t xml:space="preserve">няття рідної та державної мови. </w:t>
      </w:r>
    </w:p>
    <w:p w:rsidR="00FC12AE" w:rsidRPr="00AB647B" w:rsidRDefault="00E91DFE" w:rsidP="00AB647B">
      <w:pPr>
        <w:numPr>
          <w:ilvl w:val="0"/>
          <w:numId w:val="7"/>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Тенденції розвитку української мови на сучасному етапі. –– самостійно</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Мета курсу – сприяти формуванню грамотних фахівців з високим культурномовленнєвим рівнем, необхідним для успішного здійснення професійної діяльності</w:t>
      </w:r>
      <w:r w:rsidRPr="00AB647B">
        <w:rPr>
          <w:rFonts w:ascii="Times New Roman" w:eastAsia="Times New Roman" w:hAnsi="Times New Roman" w:cs="Times New Roman"/>
          <w:sz w:val="28"/>
          <w:szCs w:val="28"/>
        </w:rPr>
        <w:t>.</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Завдання курсу: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поглибити знання студентів про історію української мови, її самобутні риси, статус і місце серед інших мов;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2) забезпечити оволодіння нормами сучасної української літературної мови та дотримання вимог культури усного й писемного мовлен</w:t>
      </w:r>
      <w:r w:rsidRPr="00AB647B">
        <w:rPr>
          <w:rFonts w:ascii="Times New Roman" w:eastAsia="Times New Roman" w:hAnsi="Times New Roman" w:cs="Times New Roman"/>
          <w:sz w:val="28"/>
          <w:szCs w:val="28"/>
        </w:rPr>
        <w:t>ня, а також оволодіння навичками комунікативно виправданого використання засобів мови в різних мовленнєвих ситуаціях;</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3) сформувати практичні навички підготовки й виголошення прилюдного виступу на тему, пов’язану з майбутнім фахом;</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4) засвоїти термінологію</w:t>
      </w:r>
      <w:r w:rsidRPr="00AB647B">
        <w:rPr>
          <w:rFonts w:ascii="Times New Roman" w:eastAsia="Times New Roman" w:hAnsi="Times New Roman" w:cs="Times New Roman"/>
          <w:sz w:val="28"/>
          <w:szCs w:val="28"/>
        </w:rPr>
        <w:t xml:space="preserve"> майбутньої професії. </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2. Мова — це величне надбання людства. Вона не лише найпотужніший засіб спілкування, знаряддя мислення, а й історія народу, необхідна умова його існування. Мова спрямована як у внутрішній світ людини, її психіку, так і в зовнішній с</w:t>
      </w:r>
      <w:r w:rsidRPr="00AB647B">
        <w:rPr>
          <w:rFonts w:ascii="Times New Roman" w:eastAsia="Times New Roman" w:hAnsi="Times New Roman" w:cs="Times New Roman"/>
          <w:sz w:val="28"/>
          <w:szCs w:val="28"/>
        </w:rPr>
        <w:t>віт природи і людських взаємин. Вона є основою зростання особистості.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Кожен, хто прагне досягти успіху, створити себе, неодмінно має володіти культурою мовлення, тобто навчитися дотримуватись усталених норм усної і писемної форм літературної мови, використ</w:t>
      </w:r>
      <w:r w:rsidRPr="00AB647B">
        <w:rPr>
          <w:rFonts w:ascii="Times New Roman" w:eastAsia="Times New Roman" w:hAnsi="Times New Roman" w:cs="Times New Roman"/>
          <w:sz w:val="28"/>
          <w:szCs w:val="28"/>
        </w:rPr>
        <w:t>овувати усі її виражальні засоби залежно від стилю, жанру, типу.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Термін «культура мови» використовують у двох значеннях: як наука і як рівень сформованості літературної мови. </w:t>
      </w:r>
    </w:p>
    <w:p w:rsidR="00FC12AE" w:rsidRPr="00AB647B" w:rsidRDefault="00E91DFE" w:rsidP="00AB647B">
      <w:pPr>
        <w:spacing w:before="19"/>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Формуванням культури мовлення як вмінням володіти мовою займається наука мовного навчання — культура мовлення.</w:t>
      </w:r>
    </w:p>
    <w:p w:rsidR="00FC12AE" w:rsidRPr="00AB647B" w:rsidRDefault="00E91DFE" w:rsidP="00AB647B">
      <w:pPr>
        <w:spacing w:before="13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Культура мовлення — лінгводидактична наука, яка вивчає стан і статус (критерії, типологію) норм сучасної української мови в конкретну епоху та рі</w:t>
      </w:r>
      <w:r w:rsidRPr="00AB647B">
        <w:rPr>
          <w:rFonts w:ascii="Times New Roman" w:eastAsia="Times New Roman" w:hAnsi="Times New Roman" w:cs="Times New Roman"/>
          <w:i/>
          <w:sz w:val="28"/>
          <w:szCs w:val="28"/>
        </w:rPr>
        <w:t>вень лінгвістичної компетенції сучасних мовців, соціальний та особистісний аспекти їх культуромовної діяльності.</w:t>
      </w:r>
    </w:p>
    <w:p w:rsidR="00FC12AE" w:rsidRPr="00AB647B" w:rsidRDefault="00E91DFE" w:rsidP="00AB647B">
      <w:pPr>
        <w:spacing w:before="139"/>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Культура мови не залежить від конкретного звичайного мовця, а культура мовлення є свідченням особистісного рівня кожної особистості, того, яку </w:t>
      </w:r>
      <w:r w:rsidRPr="00AB647B">
        <w:rPr>
          <w:rFonts w:ascii="Times New Roman" w:eastAsia="Times New Roman" w:hAnsi="Times New Roman" w:cs="Times New Roman"/>
          <w:sz w:val="28"/>
          <w:szCs w:val="28"/>
        </w:rPr>
        <w:t>вона створює навколо себе вербальну комунікативну ситуацію, мовну ауру, що формує мовний смак чи несмак.</w:t>
      </w: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Важлива роль у суспільному самоутвердженні й самовизначенні кожної особистості належить мовній освіті, мовному вихованню і мовленнєвій поведінці.</w:t>
      </w:r>
    </w:p>
    <w:p w:rsidR="00FC12AE" w:rsidRPr="00AB647B" w:rsidRDefault="00E91DFE" w:rsidP="00AB647B">
      <w:pPr>
        <w:spacing w:before="12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Мовна</w:t>
      </w:r>
      <w:r w:rsidRPr="00AB647B">
        <w:rPr>
          <w:rFonts w:ascii="Times New Roman" w:eastAsia="Times New Roman" w:hAnsi="Times New Roman" w:cs="Times New Roman"/>
          <w:i/>
          <w:sz w:val="28"/>
          <w:szCs w:val="28"/>
        </w:rPr>
        <w:t xml:space="preserve"> освіта — процес і результат навчально-пізнавальної діяльності, спрямованої на засвоєння основ теорії мови з метою комунікації, на мовленнєвий, розумовий і естетичний розвиток особистості.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Рівень мовної освіти — це рівень готовності людини до повноцінної м</w:t>
      </w:r>
      <w:r w:rsidRPr="00AB647B">
        <w:rPr>
          <w:rFonts w:ascii="Times New Roman" w:eastAsia="Times New Roman" w:hAnsi="Times New Roman" w:cs="Times New Roman"/>
          <w:sz w:val="28"/>
          <w:szCs w:val="28"/>
        </w:rPr>
        <w:t>овленнєвої діяльності в усній і писемній формах. Сучасна мовна освіта не обмежується тільки лінгвістичним компонентом, а охоплює широкий профіль етнолінгвістичних, соціальних, літературних, загальнокультурних, історичних особистісно-ціннісних аспектів. Мов</w:t>
      </w:r>
      <w:r w:rsidRPr="00AB647B">
        <w:rPr>
          <w:rFonts w:ascii="Times New Roman" w:eastAsia="Times New Roman" w:hAnsi="Times New Roman" w:cs="Times New Roman"/>
          <w:sz w:val="28"/>
          <w:szCs w:val="28"/>
        </w:rPr>
        <w:t>на освіта долучає людину до духовної спадщини попередніх поколінь і є основою формування етнічної і громадянської самосвідомості особистості. Мовна освіта передбачає вивчення не тільки рідної мови, а й інших мов. Вона нерозривно пов'язана з мовним вихованн</w:t>
      </w:r>
      <w:r w:rsidRPr="00AB647B">
        <w:rPr>
          <w:rFonts w:ascii="Times New Roman" w:eastAsia="Times New Roman" w:hAnsi="Times New Roman" w:cs="Times New Roman"/>
          <w:sz w:val="28"/>
          <w:szCs w:val="28"/>
        </w:rPr>
        <w:t>ям.</w:t>
      </w:r>
    </w:p>
    <w:p w:rsidR="00FC12AE" w:rsidRPr="00AB647B" w:rsidRDefault="00E91DFE" w:rsidP="00AB647B">
      <w:pPr>
        <w:spacing w:before="106"/>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Мовне виховання — формування естетичної сприйнятливості до цінностей світової культури й осмислення серед них місця культури свого народу.</w:t>
      </w:r>
    </w:p>
    <w:p w:rsidR="00FC12AE" w:rsidRPr="00AB647B" w:rsidRDefault="00E91DFE" w:rsidP="00AB647B">
      <w:pPr>
        <w:spacing w:before="12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Воно починається з віку немовляти в родинному колі й триває все життя. У родинній школі мовне виховання поєднуєть</w:t>
      </w:r>
      <w:r w:rsidRPr="00AB647B">
        <w:rPr>
          <w:rFonts w:ascii="Times New Roman" w:eastAsia="Times New Roman" w:hAnsi="Times New Roman" w:cs="Times New Roman"/>
          <w:sz w:val="28"/>
          <w:szCs w:val="28"/>
        </w:rPr>
        <w:t>ся з народною етикою, мораллю, правилами поведінки, супроводжується звичаями, відтворенням народної культури, традицій, засвоєнням мовного етикету. У такий спосіб прищеплюється любов до рідного слова, виховується мовний смак, розвивається мовне чуття. Мовн</w:t>
      </w:r>
      <w:r w:rsidRPr="00AB647B">
        <w:rPr>
          <w:rFonts w:ascii="Times New Roman" w:eastAsia="Times New Roman" w:hAnsi="Times New Roman" w:cs="Times New Roman"/>
          <w:sz w:val="28"/>
          <w:szCs w:val="28"/>
        </w:rPr>
        <w:t>е виховання невіддільне від виховання національної самосвідомості.</w:t>
      </w:r>
    </w:p>
    <w:p w:rsidR="00FC12AE" w:rsidRPr="00AB647B" w:rsidRDefault="00E91DFE" w:rsidP="00AB647B">
      <w:pPr>
        <w:spacing w:before="106"/>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lastRenderedPageBreak/>
        <w:t>Мовленнєва поведінка — використання мови учасниками спілкування в конкретній ситуації відповідно до їхніх рівнів комунікативної і мовної компетенцій.</w:t>
      </w:r>
    </w:p>
    <w:p w:rsidR="00FC12AE" w:rsidRPr="00AB647B" w:rsidRDefault="00E91DFE" w:rsidP="00AB647B">
      <w:pPr>
        <w:spacing w:before="11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Вона є індикатором загальної ерудиції людини, особливостей її інтелекту, соціального статусу, мотивації поведінки, емоційного стану та інших чинників. Мовленнєва поведінка постає як візитна картка людини у суспільстві і відображає реальну взаємодію мовного</w:t>
      </w:r>
      <w:r w:rsidRPr="00AB647B">
        <w:rPr>
          <w:rFonts w:ascii="Times New Roman" w:eastAsia="Times New Roman" w:hAnsi="Times New Roman" w:cs="Times New Roman"/>
          <w:sz w:val="28"/>
          <w:szCs w:val="28"/>
        </w:rPr>
        <w:t xml:space="preserve"> та позамовного чинників.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Мовна особистість у процесі становлення і розвитку проходить кілька етапів, щоразу підіймаючись на вищий рівень мовної культури.</w:t>
      </w:r>
    </w:p>
    <w:p w:rsidR="00FC12AE" w:rsidRPr="00AB647B" w:rsidRDefault="00E91DFE" w:rsidP="00AB647B">
      <w:pPr>
        <w:numPr>
          <w:ilvl w:val="0"/>
          <w:numId w:val="28"/>
        </w:numPr>
        <w:tabs>
          <w:tab w:val="left" w:pos="566"/>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Рівень мовної правильності. Його досягають завдяки мовній освіті, тобто вивченню правил користування </w:t>
      </w:r>
      <w:r w:rsidRPr="00AB647B">
        <w:rPr>
          <w:rFonts w:ascii="Times New Roman" w:eastAsia="Times New Roman" w:hAnsi="Times New Roman" w:cs="Times New Roman"/>
          <w:sz w:val="28"/>
          <w:szCs w:val="28"/>
        </w:rPr>
        <w:t>мовою, її лексикою, граматичними формами, елементами текстотворення тощо. Цей рівень передбачає вироблення орфоепічних, орфографічних, пунктуаційних навичок, вміння будувати речення, нескладні типові тексти і користуватися ними.</w:t>
      </w:r>
    </w:p>
    <w:p w:rsidR="00FC12AE" w:rsidRPr="00AB647B" w:rsidRDefault="00E91DFE" w:rsidP="00AB647B">
      <w:pPr>
        <w:numPr>
          <w:ilvl w:val="0"/>
          <w:numId w:val="28"/>
        </w:numPr>
        <w:tabs>
          <w:tab w:val="left" w:pos="566"/>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 Рівень інтеріоризації (лат</w:t>
      </w:r>
      <w:r w:rsidRPr="00AB647B">
        <w:rPr>
          <w:rFonts w:ascii="Times New Roman" w:eastAsia="Times New Roman" w:hAnsi="Times New Roman" w:cs="Times New Roman"/>
          <w:sz w:val="28"/>
          <w:szCs w:val="28"/>
        </w:rPr>
        <w:t>. interior — внутрішній). На цьому рівні виявляються вміння реалізовувати себе у висловленнях відповідно до власного внутрішнього стану; вміння творити і виражати себе засобами мови; володіти основними формами усного і писемного спілкування (монолог, діало</w:t>
      </w:r>
      <w:r w:rsidRPr="00AB647B">
        <w:rPr>
          <w:rFonts w:ascii="Times New Roman" w:eastAsia="Times New Roman" w:hAnsi="Times New Roman" w:cs="Times New Roman"/>
          <w:sz w:val="28"/>
          <w:szCs w:val="28"/>
        </w:rPr>
        <w:t>г, полілог; опис, розповідь, міркування), певними стилями. Це рівень виразності і комунікативної достатності.</w:t>
      </w:r>
    </w:p>
    <w:p w:rsidR="00FC12AE" w:rsidRPr="00AB647B" w:rsidRDefault="00E91DFE" w:rsidP="00AB647B">
      <w:pPr>
        <w:numPr>
          <w:ilvl w:val="0"/>
          <w:numId w:val="28"/>
        </w:numPr>
        <w:tabs>
          <w:tab w:val="left" w:pos="566"/>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Рівень насиченості мовою. Мова мовця характеризується логічністю, предметністю, точністю, виразністю, образністю, багатством мовних засобів. Людин</w:t>
      </w:r>
      <w:r w:rsidRPr="00AB647B">
        <w:rPr>
          <w:rFonts w:ascii="Times New Roman" w:eastAsia="Times New Roman" w:hAnsi="Times New Roman" w:cs="Times New Roman"/>
          <w:sz w:val="28"/>
          <w:szCs w:val="28"/>
        </w:rPr>
        <w:t>а уже володіє жанрами і стилями, текстотворенням.</w:t>
      </w:r>
    </w:p>
    <w:p w:rsidR="00FC12AE" w:rsidRPr="00AB647B" w:rsidRDefault="00E91DFE" w:rsidP="00AB647B">
      <w:pPr>
        <w:numPr>
          <w:ilvl w:val="0"/>
          <w:numId w:val="28"/>
        </w:numPr>
        <w:tabs>
          <w:tab w:val="left" w:pos="566"/>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Рівень адекватного вибору. Це рівень комунікативної досконалості. Він передбачає досконале володіння функціональними типами мовлення, стилями літературної мови, а також точну мовну реакцію.</w:t>
      </w:r>
    </w:p>
    <w:p w:rsidR="00FC12AE" w:rsidRPr="00AB647B" w:rsidRDefault="00E91DFE" w:rsidP="00AB647B">
      <w:pPr>
        <w:numPr>
          <w:ilvl w:val="0"/>
          <w:numId w:val="41"/>
        </w:numPr>
        <w:tabs>
          <w:tab w:val="left" w:pos="59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Рівень володіння</w:t>
      </w:r>
      <w:r w:rsidRPr="00AB647B">
        <w:rPr>
          <w:rFonts w:ascii="Times New Roman" w:eastAsia="Times New Roman" w:hAnsi="Times New Roman" w:cs="Times New Roman"/>
          <w:sz w:val="28"/>
          <w:szCs w:val="28"/>
        </w:rPr>
        <w:t xml:space="preserve"> фаховою метамовою: володіння терміносистемами, фразеологією, композиційно-жанровими формами текстотворення, мовними формулами.</w:t>
      </w:r>
    </w:p>
    <w:p w:rsidR="00FC12AE" w:rsidRPr="00AB647B" w:rsidRDefault="00E91DFE" w:rsidP="00AB647B">
      <w:pPr>
        <w:numPr>
          <w:ilvl w:val="0"/>
          <w:numId w:val="41"/>
        </w:numPr>
        <w:tabs>
          <w:tab w:val="left" w:pos="59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Рівень мовного іміджу соціальних ролей: політика, державного працівника, керівника, вченого — етичними й естетичними манерами жи</w:t>
      </w:r>
      <w:r w:rsidRPr="00AB647B">
        <w:rPr>
          <w:rFonts w:ascii="Times New Roman" w:eastAsia="Times New Roman" w:hAnsi="Times New Roman" w:cs="Times New Roman"/>
          <w:sz w:val="28"/>
          <w:szCs w:val="28"/>
        </w:rPr>
        <w:t>вого мовлення. Два останні рівні є найвищими рівнями формування мовної особистості й мовної культури.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Отже, культура мови — це сфера взаємодії мови і культури, мови і позамовної дійсності, вживання мови відповідно до вимог національної культури і ситуацій </w:t>
      </w:r>
      <w:r w:rsidRPr="00AB647B">
        <w:rPr>
          <w:rFonts w:ascii="Times New Roman" w:eastAsia="Times New Roman" w:hAnsi="Times New Roman" w:cs="Times New Roman"/>
          <w:sz w:val="28"/>
          <w:szCs w:val="28"/>
        </w:rPr>
        <w:t xml:space="preserve">спілкування. Кожна молода людина має прагнути досягти найвищих рівнів мовної культури, бо це є основою самореалізації, інтелектуально-духовного і фахового зростання. Мова підтримує в людині </w:t>
      </w:r>
      <w:r w:rsidRPr="00AB647B">
        <w:rPr>
          <w:rFonts w:ascii="Times New Roman" w:eastAsia="Times New Roman" w:hAnsi="Times New Roman" w:cs="Times New Roman"/>
          <w:sz w:val="28"/>
          <w:szCs w:val="28"/>
        </w:rPr>
        <w:lastRenderedPageBreak/>
        <w:t>стан психологічної впевненості, рівноваги, дає відчуття життєвої п</w:t>
      </w:r>
      <w:r w:rsidRPr="00AB647B">
        <w:rPr>
          <w:rFonts w:ascii="Times New Roman" w:eastAsia="Times New Roman" w:hAnsi="Times New Roman" w:cs="Times New Roman"/>
          <w:sz w:val="28"/>
          <w:szCs w:val="28"/>
        </w:rPr>
        <w:t xml:space="preserve">ерспективи, духовної опори. Вона є каналом духовного й інформативного зв'язку у суспільстві, здатна актуалізувати через лексику і фразеологію морально-етичні, звичаєві норми. Мова підносить людину над світом природи, виділяє її як інтелектуальний феномен, </w:t>
      </w:r>
      <w:r w:rsidRPr="00AB647B">
        <w:rPr>
          <w:rFonts w:ascii="Times New Roman" w:eastAsia="Times New Roman" w:hAnsi="Times New Roman" w:cs="Times New Roman"/>
          <w:sz w:val="28"/>
          <w:szCs w:val="28"/>
        </w:rPr>
        <w:t>що здатний пізнавати, освоювати і творити світ. Вона моделює вчинки, щоденну прагматику людини. Знецінення мови знецінює її носіїв — мовців, знецінює націю і її духовну культуру.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Мова</w:t>
      </w:r>
      <w:r w:rsidRPr="00AB647B">
        <w:rPr>
          <w:rFonts w:ascii="Times New Roman" w:eastAsia="Times New Roman" w:hAnsi="Times New Roman" w:cs="Times New Roman"/>
          <w:sz w:val="28"/>
          <w:szCs w:val="28"/>
        </w:rPr>
        <w:t xml:space="preserve"> –– це система знаків і правил, за якими будується мовлення як основа спі</w:t>
      </w:r>
      <w:r w:rsidRPr="00AB647B">
        <w:rPr>
          <w:rFonts w:ascii="Times New Roman" w:eastAsia="Times New Roman" w:hAnsi="Times New Roman" w:cs="Times New Roman"/>
          <w:sz w:val="28"/>
          <w:szCs w:val="28"/>
        </w:rPr>
        <w:t>лкування людей, а отже, і розуміння одне одного.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лінгвістиці відомі 3 погляди на мову:</w:t>
      </w:r>
    </w:p>
    <w:p w:rsidR="00FC12AE" w:rsidRPr="00AB647B" w:rsidRDefault="00E91DFE" w:rsidP="00AB647B">
      <w:pPr>
        <w:numPr>
          <w:ilvl w:val="0"/>
          <w:numId w:val="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як біологічне явище;</w:t>
      </w:r>
    </w:p>
    <w:p w:rsidR="00FC12AE" w:rsidRPr="00AB647B" w:rsidRDefault="00E91DFE" w:rsidP="00AB647B">
      <w:pPr>
        <w:numPr>
          <w:ilvl w:val="0"/>
          <w:numId w:val="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як психічне явище;</w:t>
      </w:r>
    </w:p>
    <w:p w:rsidR="00FC12AE" w:rsidRPr="00AB647B" w:rsidRDefault="00E91DFE" w:rsidP="00AB647B">
      <w:pPr>
        <w:numPr>
          <w:ilvl w:val="0"/>
          <w:numId w:val="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як суспільне явище.</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Представники біологічного напрямку в трактуванні мови дотримувалися думки, що мова є «природним механізмом, який народжується, розвивається, старіє і відмирає».</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Німецькі вчені Гердер та Гумбольдт розглядали мову як психічне явище, або як дух народу.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Однак </w:t>
      </w:r>
      <w:r w:rsidRPr="00AB647B">
        <w:rPr>
          <w:rFonts w:ascii="Times New Roman" w:eastAsia="Times New Roman" w:hAnsi="Times New Roman" w:cs="Times New Roman"/>
          <w:sz w:val="28"/>
          <w:szCs w:val="28"/>
        </w:rPr>
        <w:t>більшість вчених розглядають мову як суспільне явище. Це означає, що мова виникає тільки в людському суспільстві, розвивається в ньому і обслуговує всі сфери його життя та діяльності.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не є біологічним явищем, бо вона не закладена в біологічній природі людини. Якщо людину ізолювати від суспільства, вона не буде розмовляти.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Мову також не можна розглядати як чисто психічне явище. Психіка кожної людини унікальна і неповторна. За умови </w:t>
      </w:r>
      <w:r w:rsidRPr="00AB647B">
        <w:rPr>
          <w:rFonts w:ascii="Times New Roman" w:eastAsia="Times New Roman" w:hAnsi="Times New Roman" w:cs="Times New Roman"/>
          <w:sz w:val="28"/>
          <w:szCs w:val="28"/>
        </w:rPr>
        <w:t>психічної природи мови у світі було б стільки мов, скільки людей. Однак біологічні і психічні моменти у мові відкидати не можна. Так, мовленнєвий апарат людини передбачає здатність до розвитку мови. У мовному процесі бере участь також і психіка. Так, за мо</w:t>
      </w:r>
      <w:r w:rsidRPr="00AB647B">
        <w:rPr>
          <w:rFonts w:ascii="Times New Roman" w:eastAsia="Times New Roman" w:hAnsi="Times New Roman" w:cs="Times New Roman"/>
          <w:sz w:val="28"/>
          <w:szCs w:val="28"/>
        </w:rPr>
        <w:t xml:space="preserve">вленнєву діяльність у людини відповідають певні ділянки мозку. У випадку їх пошкодження людини втрачає здатність до мовлення або ж її мовлення деформується.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Отже, загалом мова є явищем соціальним. Вона виникає і розвивається тільки в суспільстві. Мова –– </w:t>
      </w:r>
      <w:r w:rsidRPr="00AB647B">
        <w:rPr>
          <w:rFonts w:ascii="Times New Roman" w:eastAsia="Times New Roman" w:hAnsi="Times New Roman" w:cs="Times New Roman"/>
          <w:sz w:val="28"/>
          <w:szCs w:val="28"/>
        </w:rPr>
        <w:t>одна з найважливіших ознак суспільства і поза ним існувати не може.</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Оскільки мова є суспільним явищем, то вона здатна виконувати у суспільстві певні функції. До основних функцій мови належать:</w:t>
      </w:r>
    </w:p>
    <w:p w:rsidR="00FC12AE" w:rsidRPr="00AB647B" w:rsidRDefault="00FC12AE" w:rsidP="00AB647B">
      <w:pPr>
        <w:ind w:firstLine="426"/>
        <w:jc w:val="both"/>
        <w:rPr>
          <w:rFonts w:ascii="Times New Roman" w:eastAsia="Times New Roman" w:hAnsi="Times New Roman" w:cs="Times New Roman"/>
          <w:sz w:val="28"/>
          <w:szCs w:val="28"/>
        </w:rPr>
      </w:pPr>
    </w:p>
    <w:tbl>
      <w:tblPr>
        <w:tblStyle w:val="a5"/>
        <w:tblW w:w="9576"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48"/>
        <w:gridCol w:w="5528"/>
      </w:tblGrid>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Функції мови</w:t>
            </w:r>
          </w:p>
        </w:tc>
        <w:tc>
          <w:tcPr>
            <w:tcW w:w="5528" w:type="dxa"/>
          </w:tcPr>
          <w:p w:rsidR="00FC12AE" w:rsidRPr="00AB647B" w:rsidRDefault="00E91DFE" w:rsidP="00AB647B">
            <w:pPr>
              <w:keepNext/>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чому полягає</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1. комунікативна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використову</w:t>
            </w:r>
            <w:r w:rsidRPr="00AB647B">
              <w:rPr>
                <w:rFonts w:ascii="Times New Roman" w:eastAsia="Times New Roman" w:hAnsi="Times New Roman" w:cs="Times New Roman"/>
                <w:sz w:val="28"/>
                <w:szCs w:val="28"/>
              </w:rPr>
              <w:t>ється як засіб спілкування</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2. мислетворча (мислеоформлююча)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є формою вираження і передачі думки</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3. номінативна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Предмети і явища у мові одержують свою назву.</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4. гносеологічна (когнітивна)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Людина пізнає світ через мову, оскільки в ній накопичується досвід попередніх поколінь.</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5. експресивна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розкриває світ почуттів та емоцій людини для інших людей</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6. волюнтативна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є засобом вираження волі співрозмовників (вітання, вибачення, запрош</w:t>
            </w:r>
            <w:r w:rsidRPr="00AB647B">
              <w:rPr>
                <w:rFonts w:ascii="Times New Roman" w:eastAsia="Times New Roman" w:hAnsi="Times New Roman" w:cs="Times New Roman"/>
                <w:sz w:val="28"/>
                <w:szCs w:val="28"/>
              </w:rPr>
              <w:t>ення, спонукання)</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7. естетична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фіксує в собі естетичні смаки та уподобання людей</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8. культуроносна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є носієм культури народу. Засвоюючи рідну мову, людина засвоює культуру рідного народу</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9. ідентифікаційна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 це засіб ідентифікації мовця в часовому і просторовому вимірах</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10. магічно-містична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Проявляється в замовляннях, чаклуваннях, клятвах</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11 акумулятивна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є засобом нагромадження і передачі інформації від покоління до покоління</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12. інформативна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w:t>
            </w:r>
            <w:r w:rsidRPr="00AB647B">
              <w:rPr>
                <w:rFonts w:ascii="Times New Roman" w:eastAsia="Times New Roman" w:hAnsi="Times New Roman" w:cs="Times New Roman"/>
                <w:sz w:val="28"/>
                <w:szCs w:val="28"/>
              </w:rPr>
              <w:t>ова –– це засіб передачі інформації</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13. прагматична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Проявляється у ставленні мовця до висловленого</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14. метамовна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Опис мови засобами мови</w:t>
            </w:r>
          </w:p>
        </w:tc>
      </w:tr>
      <w:tr w:rsidR="00FC12AE" w:rsidRPr="00AB647B" w:rsidTr="00AB647B">
        <w:tc>
          <w:tcPr>
            <w:tcW w:w="404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15. фатична</w:t>
            </w:r>
          </w:p>
        </w:tc>
        <w:tc>
          <w:tcPr>
            <w:tcW w:w="5528" w:type="dxa"/>
          </w:tcPr>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Встановлення контакту для спілкування</w:t>
            </w:r>
          </w:p>
        </w:tc>
      </w:tr>
    </w:tbl>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Слід зазначити, що не всі вчені виділяють однакову кількість функцій. Так, окремі з них називають дві основні –– комунікативну і мислетворчу, –– а інші називають похідними від них.. Інші ж дослідники всі функції мови називають рівноправними.</w:t>
      </w:r>
    </w:p>
    <w:p w:rsidR="00FC12AE" w:rsidRPr="00AB647B" w:rsidRDefault="00E91DFE" w:rsidP="00AB647B">
      <w:pPr>
        <w:spacing w:before="187"/>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3. Мова профес</w:t>
      </w:r>
      <w:r w:rsidRPr="00AB647B">
        <w:rPr>
          <w:rFonts w:ascii="Times New Roman" w:eastAsia="Times New Roman" w:hAnsi="Times New Roman" w:cs="Times New Roman"/>
          <w:sz w:val="28"/>
          <w:szCs w:val="28"/>
        </w:rPr>
        <w:t xml:space="preserve">ійного спілкування є соціальним варіантом сучасної літературної мови, якою послуговуються переважно представники певної професії. Професіонал володіє понятійно-категоріальним апаратом певної </w:t>
      </w:r>
      <w:r w:rsidRPr="00AB647B">
        <w:rPr>
          <w:rFonts w:ascii="Times New Roman" w:eastAsia="Times New Roman" w:hAnsi="Times New Roman" w:cs="Times New Roman"/>
          <w:sz w:val="28"/>
          <w:szCs w:val="28"/>
        </w:rPr>
        <w:lastRenderedPageBreak/>
        <w:t>сфери діяльності і відповідною йому системою термінів. Тому голов</w:t>
      </w:r>
      <w:r w:rsidRPr="00AB647B">
        <w:rPr>
          <w:rFonts w:ascii="Times New Roman" w:eastAsia="Times New Roman" w:hAnsi="Times New Roman" w:cs="Times New Roman"/>
          <w:sz w:val="28"/>
          <w:szCs w:val="28"/>
        </w:rPr>
        <w:t>ною ознакою мови професійного спілкування є наявність термінології, притаманної тій чи іншій професії, та професіоналізмів. Крім того, ця мова має деякі особливості н наголошуванні, фразеології, словотворі, граматиці.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Професійна мова забезпечує різні комун</w:t>
      </w:r>
      <w:r w:rsidRPr="00AB647B">
        <w:rPr>
          <w:rFonts w:ascii="Times New Roman" w:eastAsia="Times New Roman" w:hAnsi="Times New Roman" w:cs="Times New Roman"/>
          <w:sz w:val="28"/>
          <w:szCs w:val="28"/>
        </w:rPr>
        <w:t>ікативні потреби в професійній сфері, виділяється відповідно до сфери трудової діяльності, в якій вона функціонує, і відрізняється від інших професійних мов своєю лексико-семантичною системою.</w:t>
      </w:r>
    </w:p>
    <w:p w:rsidR="00FC12AE" w:rsidRPr="00AB647B" w:rsidRDefault="00E91DFE" w:rsidP="00AB647B">
      <w:pPr>
        <w:tabs>
          <w:tab w:val="left" w:pos="389"/>
        </w:tabs>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кожному виді професійної мови виокремлюють наукову мову, проф</w:t>
      </w:r>
      <w:r w:rsidRPr="00AB647B">
        <w:rPr>
          <w:rFonts w:ascii="Times New Roman" w:eastAsia="Times New Roman" w:hAnsi="Times New Roman" w:cs="Times New Roman"/>
          <w:sz w:val="28"/>
          <w:szCs w:val="28"/>
        </w:rPr>
        <w:t xml:space="preserve">есійну розмовну мову певного виду діяльності, яку формують, зокрема, професіоналізми, жаргонізми, і розподільну мову (наприклад, мова продавця, мова реклами, мова агітації тощо). З огляду на таку стилістичну неоднорідність професійних мов, вчені розробили </w:t>
      </w:r>
      <w:r w:rsidRPr="00AB647B">
        <w:rPr>
          <w:rFonts w:ascii="Times New Roman" w:eastAsia="Times New Roman" w:hAnsi="Times New Roman" w:cs="Times New Roman"/>
          <w:sz w:val="28"/>
          <w:szCs w:val="28"/>
        </w:rPr>
        <w:t xml:space="preserve">їх багатошарові моделі. Наприклад, </w:t>
      </w:r>
      <w:r w:rsidRPr="00AB647B">
        <w:rPr>
          <w:rFonts w:ascii="Times New Roman" w:eastAsia="Times New Roman" w:hAnsi="Times New Roman" w:cs="Times New Roman"/>
          <w:i/>
          <w:sz w:val="28"/>
          <w:szCs w:val="28"/>
        </w:rPr>
        <w:t xml:space="preserve">професійна мова техніки, </w:t>
      </w:r>
      <w:r w:rsidRPr="00AB647B">
        <w:rPr>
          <w:rFonts w:ascii="Times New Roman" w:eastAsia="Times New Roman" w:hAnsi="Times New Roman" w:cs="Times New Roman"/>
          <w:sz w:val="28"/>
          <w:szCs w:val="28"/>
        </w:rPr>
        <w:t xml:space="preserve">мова науки (мова теорії, спеціальна термінологія), мова виробництва (цехова мова, професійна розмовна мова, власне виробнича мова, спеціалізована за галузями); </w:t>
      </w:r>
      <w:r w:rsidRPr="00AB647B">
        <w:rPr>
          <w:rFonts w:ascii="Times New Roman" w:eastAsia="Times New Roman" w:hAnsi="Times New Roman" w:cs="Times New Roman"/>
          <w:i/>
          <w:sz w:val="28"/>
          <w:szCs w:val="28"/>
        </w:rPr>
        <w:t xml:space="preserve">політична професійна  мова: </w:t>
      </w:r>
      <w:r w:rsidRPr="00AB647B">
        <w:rPr>
          <w:rFonts w:ascii="Times New Roman" w:eastAsia="Times New Roman" w:hAnsi="Times New Roman" w:cs="Times New Roman"/>
          <w:sz w:val="28"/>
          <w:szCs w:val="28"/>
        </w:rPr>
        <w:t xml:space="preserve">наукова </w:t>
      </w:r>
      <w:r w:rsidRPr="00AB647B">
        <w:rPr>
          <w:rFonts w:ascii="Times New Roman" w:eastAsia="Times New Roman" w:hAnsi="Times New Roman" w:cs="Times New Roman"/>
          <w:sz w:val="28"/>
          <w:szCs w:val="28"/>
        </w:rPr>
        <w:t xml:space="preserve">мова, ділова мова, професійна розмовна мова; </w:t>
      </w:r>
      <w:r w:rsidRPr="00AB647B">
        <w:rPr>
          <w:rFonts w:ascii="Times New Roman" w:eastAsia="Times New Roman" w:hAnsi="Times New Roman" w:cs="Times New Roman"/>
          <w:i/>
          <w:sz w:val="28"/>
          <w:szCs w:val="28"/>
        </w:rPr>
        <w:t xml:space="preserve">професійна мова хімії: </w:t>
      </w:r>
      <w:r w:rsidRPr="00AB647B">
        <w:rPr>
          <w:rFonts w:ascii="Times New Roman" w:eastAsia="Times New Roman" w:hAnsi="Times New Roman" w:cs="Times New Roman"/>
          <w:sz w:val="28"/>
          <w:szCs w:val="28"/>
        </w:rPr>
        <w:t xml:space="preserve">наукова мова, жаргон, вживаний у лабораторіях, мова підручників, мова викладачів; </w:t>
      </w:r>
      <w:r w:rsidRPr="00AB647B">
        <w:rPr>
          <w:rFonts w:ascii="Times New Roman" w:eastAsia="Times New Roman" w:hAnsi="Times New Roman" w:cs="Times New Roman"/>
          <w:i/>
          <w:sz w:val="28"/>
          <w:szCs w:val="28"/>
        </w:rPr>
        <w:t xml:space="preserve">медична професійна мова: </w:t>
      </w:r>
      <w:r w:rsidRPr="00AB647B">
        <w:rPr>
          <w:rFonts w:ascii="Times New Roman" w:eastAsia="Times New Roman" w:hAnsi="Times New Roman" w:cs="Times New Roman"/>
          <w:sz w:val="28"/>
          <w:szCs w:val="28"/>
        </w:rPr>
        <w:t>наукова мова, професійна розмовна мова, мова підручників, мова практика (мова клі</w:t>
      </w:r>
      <w:r w:rsidRPr="00AB647B">
        <w:rPr>
          <w:rFonts w:ascii="Times New Roman" w:eastAsia="Times New Roman" w:hAnsi="Times New Roman" w:cs="Times New Roman"/>
          <w:sz w:val="28"/>
          <w:szCs w:val="28"/>
        </w:rPr>
        <w:t>нік) та ін.</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основу професійної діяльності покладено наукові знання. Відповідно мова професійного спілкування тісно пов'язана з науковим стилем. Наукове спілкування теж належить до професійного спілкування, але не тотожне йому, оскільки не охоплює всі сфе</w:t>
      </w:r>
      <w:r w:rsidRPr="00AB647B">
        <w:rPr>
          <w:rFonts w:ascii="Times New Roman" w:eastAsia="Times New Roman" w:hAnsi="Times New Roman" w:cs="Times New Roman"/>
          <w:sz w:val="28"/>
          <w:szCs w:val="28"/>
        </w:rPr>
        <w:t>ри трудової діяльності.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Головним завданням мови професійного спілкування є забезпечення професійної діяльності. Функціонує ця мова переважно в усній формі, хоч можлива і писемна форма; послуговуються нею як в офіційних, так і неофіційних умовах спілкування</w:t>
      </w:r>
      <w:r w:rsidRPr="00AB647B">
        <w:rPr>
          <w:rFonts w:ascii="Times New Roman" w:eastAsia="Times New Roman" w:hAnsi="Times New Roman" w:cs="Times New Roman"/>
          <w:sz w:val="28"/>
          <w:szCs w:val="28"/>
        </w:rPr>
        <w:t>. Її використання актуалізують насамперед ситуації спілкування в межах спеціальної сфери — науки, техніки, виробництва, управління, сільського господарства, транспорту, зв'язку, медицини, дипломатії тощо. Тематика спілкування, пов'язана із професійною діял</w:t>
      </w:r>
      <w:r w:rsidRPr="00AB647B">
        <w:rPr>
          <w:rFonts w:ascii="Times New Roman" w:eastAsia="Times New Roman" w:hAnsi="Times New Roman" w:cs="Times New Roman"/>
          <w:sz w:val="28"/>
          <w:szCs w:val="28"/>
        </w:rPr>
        <w:t>ьністю, відповідна мета розмови спонукають фахівців говорити професійною мовою, тобто використовувати велику кількість термінів, професіоналізмів.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професійного спілкування є поліфункціональною підсистемою літературної мови і виконує загальномовні та с</w:t>
      </w:r>
      <w:r w:rsidRPr="00AB647B">
        <w:rPr>
          <w:rFonts w:ascii="Times New Roman" w:eastAsia="Times New Roman" w:hAnsi="Times New Roman" w:cs="Times New Roman"/>
          <w:sz w:val="28"/>
          <w:szCs w:val="28"/>
        </w:rPr>
        <w:t>пецифічні функції. Такими функціями є:</w:t>
      </w:r>
    </w:p>
    <w:p w:rsidR="00FC12AE" w:rsidRPr="00AB647B" w:rsidRDefault="00E91DFE" w:rsidP="00AB647B">
      <w:pPr>
        <w:numPr>
          <w:ilvl w:val="0"/>
          <w:numId w:val="48"/>
        </w:numPr>
        <w:tabs>
          <w:tab w:val="left" w:pos="68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номінативна (називання фахових реалій і понять);</w:t>
      </w:r>
    </w:p>
    <w:p w:rsidR="00FC12AE" w:rsidRPr="00AB647B" w:rsidRDefault="00E91DFE" w:rsidP="00AB647B">
      <w:pPr>
        <w:numPr>
          <w:ilvl w:val="0"/>
          <w:numId w:val="48"/>
        </w:numPr>
        <w:tabs>
          <w:tab w:val="left" w:pos="56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пізнавальна (знаряддя й спосіб фахового пізнання, запам'ятовування, оволодіння фаховим досвідом);</w:t>
      </w:r>
    </w:p>
    <w:p w:rsidR="00FC12AE" w:rsidRPr="00AB647B" w:rsidRDefault="00E91DFE" w:rsidP="00AB647B">
      <w:pPr>
        <w:numPr>
          <w:ilvl w:val="0"/>
          <w:numId w:val="48"/>
        </w:numPr>
        <w:tabs>
          <w:tab w:val="left" w:pos="68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аксіологічна (фахова та морально-етична оцінка);</w:t>
      </w:r>
    </w:p>
    <w:p w:rsidR="00FC12AE" w:rsidRPr="00AB647B" w:rsidRDefault="00E91DFE" w:rsidP="00AB647B">
      <w:pPr>
        <w:numPr>
          <w:ilvl w:val="0"/>
          <w:numId w:val="48"/>
        </w:numPr>
        <w:tabs>
          <w:tab w:val="left" w:pos="68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комунікативна (спілку</w:t>
      </w:r>
      <w:r w:rsidRPr="00AB647B">
        <w:rPr>
          <w:rFonts w:ascii="Times New Roman" w:eastAsia="Times New Roman" w:hAnsi="Times New Roman" w:cs="Times New Roman"/>
          <w:sz w:val="28"/>
          <w:szCs w:val="28"/>
        </w:rPr>
        <w:t>вання в професійній сфері);</w:t>
      </w:r>
    </w:p>
    <w:p w:rsidR="00FC12AE" w:rsidRPr="00AB647B" w:rsidRDefault="00E91DFE" w:rsidP="00AB647B">
      <w:pPr>
        <w:numPr>
          <w:ilvl w:val="0"/>
          <w:numId w:val="48"/>
        </w:numPr>
        <w:tabs>
          <w:tab w:val="left" w:pos="56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культуроносна (збереження й передавання фахових знань і культури професійного спілкування);</w:t>
      </w:r>
    </w:p>
    <w:p w:rsidR="00FC12AE" w:rsidRPr="00AB647B" w:rsidRDefault="00E91DFE" w:rsidP="00AB647B">
      <w:pPr>
        <w:numPr>
          <w:ilvl w:val="0"/>
          <w:numId w:val="48"/>
        </w:numPr>
        <w:tabs>
          <w:tab w:val="left" w:pos="56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естетична (мовностилістична довершеність текстів) та ін.</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основу мови професійного спілкування покладена сучасна літературна мова. Проте в конкретній професійній мовленнєвій ситуації вона змістово редукується (зменшується, спрощується), залежно від галузі знання і предмета спілкування стає монотематичною, збага</w:t>
      </w:r>
      <w:r w:rsidRPr="00AB647B">
        <w:rPr>
          <w:rFonts w:ascii="Times New Roman" w:eastAsia="Times New Roman" w:hAnsi="Times New Roman" w:cs="Times New Roman"/>
          <w:sz w:val="28"/>
          <w:szCs w:val="28"/>
        </w:rPr>
        <w:t>чується професійною лексикою і фразеологією. Це відбувається лише тоді, коли суб'єкти комунікації переходять на професійний рівень свідомості.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професійного спілкування, крім уже названих, має й інші особливості. Характерною її ознакою є діалогічність.</w:t>
      </w:r>
      <w:r w:rsidRPr="00AB647B">
        <w:rPr>
          <w:rFonts w:ascii="Times New Roman" w:eastAsia="Times New Roman" w:hAnsi="Times New Roman" w:cs="Times New Roman"/>
          <w:sz w:val="28"/>
          <w:szCs w:val="28"/>
        </w:rPr>
        <w:t xml:space="preserve"> Професійна діяльність потребує обміну думками, обговорення певних проблем чи окремих питань, прийняття рішень, тому фахівці вступають у безпосередній словесний контакт, і комунікативний процес між ними протікає як активна мовленнєва взаємодія. Кількість у</w:t>
      </w:r>
      <w:r w:rsidRPr="00AB647B">
        <w:rPr>
          <w:rFonts w:ascii="Times New Roman" w:eastAsia="Times New Roman" w:hAnsi="Times New Roman" w:cs="Times New Roman"/>
          <w:sz w:val="28"/>
          <w:szCs w:val="28"/>
        </w:rPr>
        <w:t>часників спілкування може бути різною — два і більше, а отже, діалог може переростати в полілог. Безпосередній контакт мовця і слухача, використання невербальних засобів (жестів, міміки), зорієнтованість на висловлювання співрозмовника позначається на синт</w:t>
      </w:r>
      <w:r w:rsidRPr="00AB647B">
        <w:rPr>
          <w:rFonts w:ascii="Times New Roman" w:eastAsia="Times New Roman" w:hAnsi="Times New Roman" w:cs="Times New Roman"/>
          <w:sz w:val="28"/>
          <w:szCs w:val="28"/>
        </w:rPr>
        <w:t>аксичному оформленні мовлення. Найчастіше використовуються речення різної модальності: розповідні, питальні, спонукальні, окличні; неповні синтаксичні структури, зокрема контекстуальні та ситуативні; незакінчені та перервані речення; деякі види односкладни</w:t>
      </w:r>
      <w:r w:rsidRPr="00AB647B">
        <w:rPr>
          <w:rFonts w:ascii="Times New Roman" w:eastAsia="Times New Roman" w:hAnsi="Times New Roman" w:cs="Times New Roman"/>
          <w:sz w:val="28"/>
          <w:szCs w:val="28"/>
        </w:rPr>
        <w:t>х синтаксичних конструкцій, наприклад інфінітивні речення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Професійній мові, як і науковій, властиві певні комунікативні якості: абстрагованість, логічність, точність, ясність, об'єктивність. Крім того, вона має бути чистою, виразною, естетичною.</w:t>
      </w:r>
    </w:p>
    <w:p w:rsidR="00FC12AE" w:rsidRPr="00AB647B" w:rsidRDefault="00E91DFE" w:rsidP="00AB647B">
      <w:pPr>
        <w:spacing w:before="19"/>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Чист</w:t>
      </w:r>
      <w:r w:rsidRPr="00AB647B">
        <w:rPr>
          <w:rFonts w:ascii="Times New Roman" w:eastAsia="Times New Roman" w:hAnsi="Times New Roman" w:cs="Times New Roman"/>
          <w:i/>
          <w:sz w:val="28"/>
          <w:szCs w:val="28"/>
        </w:rPr>
        <w:t xml:space="preserve">ота професійної мови </w:t>
      </w:r>
      <w:r w:rsidRPr="00AB647B">
        <w:rPr>
          <w:rFonts w:ascii="Times New Roman" w:eastAsia="Times New Roman" w:hAnsi="Times New Roman" w:cs="Times New Roman"/>
          <w:sz w:val="28"/>
          <w:szCs w:val="28"/>
        </w:rPr>
        <w:t xml:space="preserve">полягає передусім у відповідності сучасній літературній нормі. Вона простежується на всіх рівнях її структури і використання: на рівні орфоепії — літературно-нормативна вимова; на рівні орфографії — грамотне письмо; на рівні лексики — </w:t>
      </w:r>
      <w:r w:rsidRPr="00AB647B">
        <w:rPr>
          <w:rFonts w:ascii="Times New Roman" w:eastAsia="Times New Roman" w:hAnsi="Times New Roman" w:cs="Times New Roman"/>
          <w:sz w:val="28"/>
          <w:szCs w:val="28"/>
        </w:rPr>
        <w:t>відсутність чужих слів, вульгаризмів, суржику, невмотивованих повторів; на рівні граматики — правильна, завершена побудова речень, нормативні словоформи; з погляду стилістики — відповідність меті, завданням, ситуації спілкування, стилям, підстилям і жанрам</w:t>
      </w:r>
      <w:r w:rsidRPr="00AB647B">
        <w:rPr>
          <w:rFonts w:ascii="Times New Roman" w:eastAsia="Times New Roman" w:hAnsi="Times New Roman" w:cs="Times New Roman"/>
          <w:sz w:val="28"/>
          <w:szCs w:val="28"/>
        </w:rPr>
        <w:t xml:space="preserve"> мовлення.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 xml:space="preserve">Складниками </w:t>
      </w:r>
      <w:r w:rsidRPr="00AB647B">
        <w:rPr>
          <w:rFonts w:ascii="Times New Roman" w:eastAsia="Times New Roman" w:hAnsi="Times New Roman" w:cs="Times New Roman"/>
          <w:i/>
          <w:sz w:val="28"/>
          <w:szCs w:val="28"/>
        </w:rPr>
        <w:t xml:space="preserve">виразності професійної мови </w:t>
      </w:r>
      <w:r w:rsidRPr="00AB647B">
        <w:rPr>
          <w:rFonts w:ascii="Times New Roman" w:eastAsia="Times New Roman" w:hAnsi="Times New Roman" w:cs="Times New Roman"/>
          <w:sz w:val="28"/>
          <w:szCs w:val="28"/>
        </w:rPr>
        <w:t>є інформаційна (змістова) і виражальна (чуттєво-мовна) виразність. Тому вважають, що виразність — це радше ознака структурної специфіки тексту, а не лише слів; вона є ознакою культури мови всіх стилів.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Ест</w:t>
      </w:r>
      <w:r w:rsidRPr="00AB647B">
        <w:rPr>
          <w:rFonts w:ascii="Times New Roman" w:eastAsia="Times New Roman" w:hAnsi="Times New Roman" w:cs="Times New Roman"/>
          <w:i/>
          <w:sz w:val="28"/>
          <w:szCs w:val="28"/>
        </w:rPr>
        <w:t xml:space="preserve">етичність професійної мови </w:t>
      </w:r>
      <w:r w:rsidRPr="00AB647B">
        <w:rPr>
          <w:rFonts w:ascii="Times New Roman" w:eastAsia="Times New Roman" w:hAnsi="Times New Roman" w:cs="Times New Roman"/>
          <w:sz w:val="28"/>
          <w:szCs w:val="28"/>
        </w:rPr>
        <w:t xml:space="preserve">спирається на точність, логічність, чистоту, виразність, а також доречність, лаконічність, різноманітність, образність, які у взаємодії та пропорційності створюють гармонію усного </w:t>
      </w:r>
      <w:r w:rsidRPr="00AB647B">
        <w:rPr>
          <w:rFonts w:ascii="Times New Roman" w:eastAsia="Times New Roman" w:hAnsi="Times New Roman" w:cs="Times New Roman"/>
          <w:b/>
          <w:sz w:val="28"/>
          <w:szCs w:val="28"/>
        </w:rPr>
        <w:t xml:space="preserve">і </w:t>
      </w:r>
      <w:r w:rsidRPr="00AB647B">
        <w:rPr>
          <w:rFonts w:ascii="Times New Roman" w:eastAsia="Times New Roman" w:hAnsi="Times New Roman" w:cs="Times New Roman"/>
          <w:sz w:val="28"/>
          <w:szCs w:val="28"/>
        </w:rPr>
        <w:t>письмового тексту. Одноманітний, нечіткий, неви</w:t>
      </w:r>
      <w:r w:rsidRPr="00AB647B">
        <w:rPr>
          <w:rFonts w:ascii="Times New Roman" w:eastAsia="Times New Roman" w:hAnsi="Times New Roman" w:cs="Times New Roman"/>
          <w:sz w:val="28"/>
          <w:szCs w:val="28"/>
        </w:rPr>
        <w:t>разний, засмічений суржиком, випадковими словами текст ніколи не справить враження гарної, вишуканої мови і не ви кличе почуття естетичного задоволення. Естетика професійної мови досягається оптимальним добором мовних засобів, потрібних для певної комуніка</w:t>
      </w:r>
      <w:r w:rsidRPr="00AB647B">
        <w:rPr>
          <w:rFonts w:ascii="Times New Roman" w:eastAsia="Times New Roman" w:hAnsi="Times New Roman" w:cs="Times New Roman"/>
          <w:sz w:val="28"/>
          <w:szCs w:val="28"/>
        </w:rPr>
        <w:t xml:space="preserve">тивної настанови, </w:t>
      </w:r>
      <w:r w:rsidRPr="00AB647B">
        <w:rPr>
          <w:rFonts w:ascii="Times New Roman" w:eastAsia="Times New Roman" w:hAnsi="Times New Roman" w:cs="Times New Roman"/>
          <w:b/>
          <w:sz w:val="28"/>
          <w:szCs w:val="28"/>
        </w:rPr>
        <w:t xml:space="preserve">і </w:t>
      </w:r>
      <w:r w:rsidRPr="00AB647B">
        <w:rPr>
          <w:rFonts w:ascii="Times New Roman" w:eastAsia="Times New Roman" w:hAnsi="Times New Roman" w:cs="Times New Roman"/>
          <w:sz w:val="28"/>
          <w:szCs w:val="28"/>
        </w:rPr>
        <w:t xml:space="preserve">гармонійною цілісністю тексту. Почуття естетичного задоволення </w:t>
      </w:r>
      <w:r w:rsidRPr="00AB647B">
        <w:rPr>
          <w:rFonts w:ascii="Times New Roman" w:eastAsia="Times New Roman" w:hAnsi="Times New Roman" w:cs="Times New Roman"/>
          <w:b/>
          <w:sz w:val="28"/>
          <w:szCs w:val="28"/>
        </w:rPr>
        <w:t xml:space="preserve"> </w:t>
      </w:r>
      <w:r w:rsidRPr="00AB647B">
        <w:rPr>
          <w:rFonts w:ascii="Times New Roman" w:eastAsia="Times New Roman" w:hAnsi="Times New Roman" w:cs="Times New Roman"/>
          <w:sz w:val="28"/>
          <w:szCs w:val="28"/>
        </w:rPr>
        <w:t>викликає ввічливе, дотепне мовлення.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Підпорядкованість мови певному виду професійної діяльності вимагає дотримання закріплених за цим видом діяльності норм мовленнєвої пове</w:t>
      </w:r>
      <w:r w:rsidRPr="00AB647B">
        <w:rPr>
          <w:rFonts w:ascii="Times New Roman" w:eastAsia="Times New Roman" w:hAnsi="Times New Roman" w:cs="Times New Roman"/>
          <w:sz w:val="28"/>
          <w:szCs w:val="28"/>
        </w:rPr>
        <w:t>дінки. Ступінь відповідності мовленнєвої поведінки учасників спілкування професійним ролям характеризує професійність мови і є визначальним чинником у професійній діяльності (наприклад, у мові партнерів при укладанні угоди, менеджера, який дає вказівки, то</w:t>
      </w:r>
      <w:r w:rsidRPr="00AB647B">
        <w:rPr>
          <w:rFonts w:ascii="Times New Roman" w:eastAsia="Times New Roman" w:hAnsi="Times New Roman" w:cs="Times New Roman"/>
          <w:sz w:val="28"/>
          <w:szCs w:val="28"/>
        </w:rPr>
        <w:t>що). Якщо професійні ролі учасників спілкування збігаються, то перехід на професійну мову відбувається невимушено. У разі різної професійної належності суб'єктів комунікації або різного ступеня відповідності мовленнєвої поведінки професійним ролям використ</w:t>
      </w:r>
      <w:r w:rsidRPr="00AB647B">
        <w:rPr>
          <w:rFonts w:ascii="Times New Roman" w:eastAsia="Times New Roman" w:hAnsi="Times New Roman" w:cs="Times New Roman"/>
          <w:sz w:val="28"/>
          <w:szCs w:val="28"/>
        </w:rPr>
        <w:t>ання професійної мови може ускладнюватися спілкування. У таких випадках використовують її «знижений» варіант. На функціонуванні мови професійного спілкування позначається також неоднорідність спілкування між фахівцями (однодисциплінарне — між особами одног</w:t>
      </w:r>
      <w:r w:rsidRPr="00AB647B">
        <w:rPr>
          <w:rFonts w:ascii="Times New Roman" w:eastAsia="Times New Roman" w:hAnsi="Times New Roman" w:cs="Times New Roman"/>
          <w:sz w:val="28"/>
          <w:szCs w:val="28"/>
        </w:rPr>
        <w:t>о фаху; різнодисциплінарне — між особами різних фахів).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Поширеним у сучасному житті є спілкування між фахівцем і нефахівцем. Прикладами цього є науково-популярні видання з різних галузей науки, передачі по радіо і телебаченню, інструкції з експлуатації різ</w:t>
      </w:r>
      <w:r w:rsidRPr="00AB647B">
        <w:rPr>
          <w:rFonts w:ascii="Times New Roman" w:eastAsia="Times New Roman" w:hAnsi="Times New Roman" w:cs="Times New Roman"/>
          <w:sz w:val="28"/>
          <w:szCs w:val="28"/>
        </w:rPr>
        <w:t>них приладів і пристроїв тощо. їх мова адаптована до сприйняття непідготовленим читачем (слухачем); у ній переважають загальнонаукові терміни, а вузькоспеціальні пояснюються.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мові професійного спілкування виразно простежується стійка тенденція до інтернаціоналізації, що пов'язано з міжнародним характером наукових знань. Інтернаціоналізація виявляється у формуванні термінології з урахуванням міжмовної узгодженості змісту і обс</w:t>
      </w:r>
      <w:r w:rsidRPr="00AB647B">
        <w:rPr>
          <w:rFonts w:ascii="Times New Roman" w:eastAsia="Times New Roman" w:hAnsi="Times New Roman" w:cs="Times New Roman"/>
          <w:sz w:val="28"/>
          <w:szCs w:val="28"/>
        </w:rPr>
        <w:t xml:space="preserve">ягу основних понять. Інтернаціональними вважають терміни, які вживаються не менше, ніж у трьох </w:t>
      </w:r>
      <w:r w:rsidRPr="00AB647B">
        <w:rPr>
          <w:rFonts w:ascii="Times New Roman" w:eastAsia="Times New Roman" w:hAnsi="Times New Roman" w:cs="Times New Roman"/>
          <w:sz w:val="28"/>
          <w:szCs w:val="28"/>
        </w:rPr>
        <w:lastRenderedPageBreak/>
        <w:t>неспоріднених мовах і мають греко-латинську основу. Для розвитку міжнародної співпраці і професійного спілкування важливо, щоб терміни в різних мовах мали однако</w:t>
      </w:r>
      <w:r w:rsidRPr="00AB647B">
        <w:rPr>
          <w:rFonts w:ascii="Times New Roman" w:eastAsia="Times New Roman" w:hAnsi="Times New Roman" w:cs="Times New Roman"/>
          <w:sz w:val="28"/>
          <w:szCs w:val="28"/>
        </w:rPr>
        <w:t>ве значення. У науковій сфері інтернаціональний характер мають розвитку науки уявлення про членування предметів, що забезпечує взаєморозуміння учених з різних країн і відкриває можливість до міжнародного визнання результатів їх досліджень у межах певної га</w:t>
      </w:r>
      <w:r w:rsidRPr="00AB647B">
        <w:rPr>
          <w:rFonts w:ascii="Times New Roman" w:eastAsia="Times New Roman" w:hAnsi="Times New Roman" w:cs="Times New Roman"/>
          <w:sz w:val="28"/>
          <w:szCs w:val="28"/>
        </w:rPr>
        <w:t>лузі.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Терміни «мова професійного спілкування» і «ділова мова» не тотожні. Діловою мовою послуговуються представники різних професій, а мова професійного спілкування функціонує в межах певної професійної сфери. Ділова мова — це реалізація офіційно-ділового </w:t>
      </w:r>
      <w:r w:rsidRPr="00AB647B">
        <w:rPr>
          <w:rFonts w:ascii="Times New Roman" w:eastAsia="Times New Roman" w:hAnsi="Times New Roman" w:cs="Times New Roman"/>
          <w:sz w:val="28"/>
          <w:szCs w:val="28"/>
        </w:rPr>
        <w:t>стилю, зафіксованого в документах; у мові професійного спілкування реалізуються також науковий стиль та розмовний. Водночас елементи ділової мови і мови професійного спілкування можуть використовуватися паралельно, наприклад в офіційних переговорах, ділови</w:t>
      </w:r>
      <w:r w:rsidRPr="00AB647B">
        <w:rPr>
          <w:rFonts w:ascii="Times New Roman" w:eastAsia="Times New Roman" w:hAnsi="Times New Roman" w:cs="Times New Roman"/>
          <w:sz w:val="28"/>
          <w:szCs w:val="28"/>
        </w:rPr>
        <w:t>х бесідах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Отже, мова професійного спілкування забезпечує різні комунікативні потреби мовців у професійній сфері. Щоб досягти значних успіхів у професійній діяльності, необхідно досконало володіти мовою професійного спілкування.</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4. Українська мова на</w:t>
      </w:r>
      <w:r w:rsidRPr="00AB647B">
        <w:rPr>
          <w:rFonts w:ascii="Times New Roman" w:eastAsia="Times New Roman" w:hAnsi="Times New Roman" w:cs="Times New Roman"/>
          <w:sz w:val="28"/>
          <w:szCs w:val="28"/>
        </w:rPr>
        <w:t xml:space="preserve">лежить до індоєвропейської мовної сім’ї, слов’янської групи, східнослов’янської підгрупи.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Історія слов’янських мов свідчить про походження їх з одного джерела –– праслов’янської мови. Доказом спільності є лексика слов’янських мов.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Укр..      рука        н</w:t>
      </w:r>
      <w:r w:rsidRPr="00AB647B">
        <w:rPr>
          <w:rFonts w:ascii="Times New Roman" w:eastAsia="Times New Roman" w:hAnsi="Times New Roman" w:cs="Times New Roman"/>
          <w:sz w:val="28"/>
          <w:szCs w:val="28"/>
        </w:rPr>
        <w:t>іч           вітер</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Рос         рука        ночь        ветер</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Білор.     Рука       ноч          вецер</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Пол..    reka        noc         vatr</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Чеська ruka        noc          vstr</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Болг.    Ръка       нощ      вятър</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Українська мова має багато рис, спільних з іншими слов’янськими, однак їй притаманні також цілком індивідуальні риси на всіх мовних рівнях, що вирізняють її з-поміж інших. Серед фонетичних це:</w:t>
      </w:r>
    </w:p>
    <w:p w:rsidR="00FC12AE" w:rsidRPr="00AB647B" w:rsidRDefault="00E91DFE" w:rsidP="00AB647B">
      <w:pPr>
        <w:numPr>
          <w:ilvl w:val="0"/>
          <w:numId w:val="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відносно мала кількість голосних у порівнянні з приголосними, а</w:t>
      </w:r>
      <w:r w:rsidRPr="00AB647B">
        <w:rPr>
          <w:rFonts w:ascii="Times New Roman" w:eastAsia="Times New Roman" w:hAnsi="Times New Roman" w:cs="Times New Roman"/>
          <w:sz w:val="28"/>
          <w:szCs w:val="28"/>
        </w:rPr>
        <w:t>ле в текстах художньої літератури на 100 голосних припадає 129 приголосних –– у болгарській –– 132, рос – 135, польській –– 146, словацькій –– 153, що свідчить про вокалічність нашої мови.</w:t>
      </w:r>
    </w:p>
    <w:p w:rsidR="00FC12AE" w:rsidRPr="00AB647B" w:rsidRDefault="00E91DFE" w:rsidP="00AB647B">
      <w:pPr>
        <w:numPr>
          <w:ilvl w:val="0"/>
          <w:numId w:val="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чітко розрізняються [и] та [і];</w:t>
      </w:r>
    </w:p>
    <w:p w:rsidR="00FC12AE" w:rsidRPr="00AB647B" w:rsidRDefault="00E91DFE" w:rsidP="00AB647B">
      <w:pPr>
        <w:numPr>
          <w:ilvl w:val="0"/>
          <w:numId w:val="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українській мові немає складотвор</w:t>
      </w:r>
      <w:r w:rsidRPr="00AB647B">
        <w:rPr>
          <w:rFonts w:ascii="Times New Roman" w:eastAsia="Times New Roman" w:hAnsi="Times New Roman" w:cs="Times New Roman"/>
          <w:sz w:val="28"/>
          <w:szCs w:val="28"/>
        </w:rPr>
        <w:t>них сонорних, а в чеській сербській є;</w:t>
      </w:r>
    </w:p>
    <w:p w:rsidR="00FC12AE" w:rsidRPr="00AB647B" w:rsidRDefault="00E91DFE" w:rsidP="00AB647B">
      <w:pPr>
        <w:numPr>
          <w:ilvl w:val="0"/>
          <w:numId w:val="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в українській мові наголос вільний і рухомий, у чеській –– перший склад наголошений, у польській –– передостанній;</w:t>
      </w:r>
    </w:p>
    <w:p w:rsidR="00FC12AE" w:rsidRPr="00AB647B" w:rsidRDefault="00E91DFE" w:rsidP="00AB647B">
      <w:pPr>
        <w:numPr>
          <w:ilvl w:val="0"/>
          <w:numId w:val="1"/>
        </w:numPr>
        <w:tabs>
          <w:tab w:val="left" w:pos="21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голосний [е] втратив здатність пом'якшувати приголосні: вересень, берег, тепер, село, день;</w:t>
      </w:r>
    </w:p>
    <w:p w:rsidR="00FC12AE" w:rsidRPr="00AB647B" w:rsidRDefault="00E91DFE" w:rsidP="00AB647B">
      <w:pPr>
        <w:numPr>
          <w:ilvl w:val="0"/>
          <w:numId w:val="1"/>
        </w:numPr>
        <w:tabs>
          <w:tab w:val="left" w:pos="21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нових за</w:t>
      </w:r>
      <w:r w:rsidRPr="00AB647B">
        <w:rPr>
          <w:rFonts w:ascii="Times New Roman" w:eastAsia="Times New Roman" w:hAnsi="Times New Roman" w:cs="Times New Roman"/>
          <w:sz w:val="28"/>
          <w:szCs w:val="28"/>
        </w:rPr>
        <w:t>критих складах на місці давніх [о], [е] виступає звук [і]: біб, віл, сік, дім, піч, осінь, сім; цей голосний [і] у відкритих складах чергується з [о], [є]: бобу, вола, соку, дому, печі, осені, семи;</w:t>
      </w:r>
    </w:p>
    <w:p w:rsidR="00FC12AE" w:rsidRPr="00AB647B" w:rsidRDefault="00E91DFE" w:rsidP="00AB647B">
      <w:pPr>
        <w:numPr>
          <w:ilvl w:val="0"/>
          <w:numId w:val="1"/>
        </w:numPr>
        <w:tabs>
          <w:tab w:val="left" w:pos="216"/>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губні приголосні, шиплячі та [р] стверділи: голуб, степ, </w:t>
      </w:r>
      <w:r w:rsidRPr="00AB647B">
        <w:rPr>
          <w:rFonts w:ascii="Times New Roman" w:eastAsia="Times New Roman" w:hAnsi="Times New Roman" w:cs="Times New Roman"/>
          <w:sz w:val="28"/>
          <w:szCs w:val="28"/>
        </w:rPr>
        <w:t>сім, межа, час,шапка, писар, токар;</w:t>
      </w:r>
    </w:p>
    <w:p w:rsidR="00FC12AE" w:rsidRPr="00AB647B" w:rsidRDefault="00E91DFE" w:rsidP="00AB647B">
      <w:pPr>
        <w:numPr>
          <w:ilvl w:val="0"/>
          <w:numId w:val="1"/>
        </w:numPr>
        <w:tabs>
          <w:tab w:val="left" w:pos="22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після шиплячих та [й] перед наступним споконвічно твердим приголосним [е] змінюється в [о]: жонатий, чого, шостий, його;</w:t>
      </w:r>
    </w:p>
    <w:p w:rsidR="00FC12AE" w:rsidRPr="00AB647B" w:rsidRDefault="00E91DFE" w:rsidP="00AB647B">
      <w:pPr>
        <w:numPr>
          <w:ilvl w:val="0"/>
          <w:numId w:val="1"/>
        </w:numPr>
        <w:tabs>
          <w:tab w:val="left" w:pos="22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 місці звукосполучень [ьл], [ьл] між приголосними виступає звукосполучення [ов]: вовк, шовк, жовт</w:t>
      </w:r>
      <w:r w:rsidRPr="00AB647B">
        <w:rPr>
          <w:rFonts w:ascii="Times New Roman" w:eastAsia="Times New Roman" w:hAnsi="Times New Roman" w:cs="Times New Roman"/>
          <w:sz w:val="28"/>
          <w:szCs w:val="28"/>
        </w:rPr>
        <w:t>ий, повний;</w:t>
      </w:r>
    </w:p>
    <w:p w:rsidR="00FC12AE" w:rsidRPr="00AB647B" w:rsidRDefault="00E91DFE" w:rsidP="00AB647B">
      <w:pPr>
        <w:numPr>
          <w:ilvl w:val="0"/>
          <w:numId w:val="1"/>
        </w:numPr>
        <w:tabs>
          <w:tab w:val="left" w:pos="22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приголосний [л] перейшов в [у] - орф. [в] у третій особі однини дієслів минулого часу чоловічого роду: писав, читав, думав, робив.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Морфологічні та лексичні особливості української мови:</w:t>
      </w:r>
    </w:p>
    <w:p w:rsidR="00FC12AE" w:rsidRPr="00AB647B" w:rsidRDefault="00E91DFE" w:rsidP="00AB647B">
      <w:pPr>
        <w:numPr>
          <w:ilvl w:val="0"/>
          <w:numId w:val="2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наявність 4 відміни іменників, тобто особливого типу відм</w:t>
      </w:r>
      <w:r w:rsidRPr="00AB647B">
        <w:rPr>
          <w:rFonts w:ascii="Times New Roman" w:eastAsia="Times New Roman" w:hAnsi="Times New Roman" w:cs="Times New Roman"/>
          <w:sz w:val="28"/>
          <w:szCs w:val="28"/>
        </w:rPr>
        <w:t>інювання;</w:t>
      </w:r>
    </w:p>
    <w:p w:rsidR="00FC12AE" w:rsidRPr="00AB647B" w:rsidRDefault="00E91DFE" w:rsidP="00AB647B">
      <w:pPr>
        <w:numPr>
          <w:ilvl w:val="0"/>
          <w:numId w:val="2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назви осіб чоловічої статі з суфіксом –ій (крутій, вередій, плаксій);</w:t>
      </w:r>
    </w:p>
    <w:p w:rsidR="00FC12AE" w:rsidRPr="00AB647B" w:rsidRDefault="00E91DFE" w:rsidP="00AB647B">
      <w:pPr>
        <w:numPr>
          <w:ilvl w:val="0"/>
          <w:numId w:val="2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наявність особливих словотворчих елементів: суфіксів –усіньк, -юсіньк, ,-есеньк; інь; префіксів: су-, перед-, прі-;</w:t>
      </w:r>
    </w:p>
    <w:p w:rsidR="00FC12AE" w:rsidRPr="00AB647B" w:rsidRDefault="00E91DFE" w:rsidP="00AB647B">
      <w:pPr>
        <w:numPr>
          <w:ilvl w:val="0"/>
          <w:numId w:val="2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патроніми з суфіксом –енк, що позначають особу молодого віку</w:t>
      </w:r>
      <w:r w:rsidRPr="00AB647B">
        <w:rPr>
          <w:rFonts w:ascii="Times New Roman" w:eastAsia="Times New Roman" w:hAnsi="Times New Roman" w:cs="Times New Roman"/>
          <w:sz w:val="28"/>
          <w:szCs w:val="28"/>
        </w:rPr>
        <w:t>, сина того, хто позначається твірним словом (вівчаренко, коваленко, кравченко);</w:t>
      </w:r>
    </w:p>
    <w:p w:rsidR="00FC12AE" w:rsidRPr="00AB647B" w:rsidRDefault="00E91DFE" w:rsidP="00AB647B">
      <w:pPr>
        <w:numPr>
          <w:ilvl w:val="0"/>
          <w:numId w:val="2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утворення з пів-і напів-;</w:t>
      </w:r>
    </w:p>
    <w:p w:rsidR="00FC12AE" w:rsidRPr="00AB647B" w:rsidRDefault="00E91DFE" w:rsidP="00AB647B">
      <w:pPr>
        <w:numPr>
          <w:ilvl w:val="0"/>
          <w:numId w:val="2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наявність дієприкметників з суфіксами –учи, -ючи, вши;</w:t>
      </w:r>
    </w:p>
    <w:p w:rsidR="00FC12AE" w:rsidRPr="00AB647B" w:rsidRDefault="00E91DFE" w:rsidP="00AB647B">
      <w:pPr>
        <w:numPr>
          <w:ilvl w:val="0"/>
          <w:numId w:val="2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кличний відмінок;</w:t>
      </w:r>
    </w:p>
    <w:p w:rsidR="00FC12AE" w:rsidRPr="00AB647B" w:rsidRDefault="00E91DFE" w:rsidP="00AB647B">
      <w:pPr>
        <w:numPr>
          <w:ilvl w:val="0"/>
          <w:numId w:val="2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частки: хай, нехай, невже;</w:t>
      </w:r>
    </w:p>
    <w:p w:rsidR="00FC12AE" w:rsidRPr="00AB647B" w:rsidRDefault="00E91DFE" w:rsidP="00AB647B">
      <w:pPr>
        <w:numPr>
          <w:ilvl w:val="0"/>
          <w:numId w:val="25"/>
        </w:numPr>
        <w:tabs>
          <w:tab w:val="left" w:pos="202"/>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збереження давніх закінчень орудного відмінка -ою, -ею: дорогою, землею, кручею;</w:t>
      </w:r>
    </w:p>
    <w:p w:rsidR="00FC12AE" w:rsidRPr="00AB647B" w:rsidRDefault="00E91DFE" w:rsidP="00AB647B">
      <w:pPr>
        <w:numPr>
          <w:ilvl w:val="0"/>
          <w:numId w:val="25"/>
        </w:numPr>
        <w:tabs>
          <w:tab w:val="left" w:pos="202"/>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закінчення -ові, -еві у давальному відмінку іменників чоловічого роду однини поширилися на всі колишні основи: братові, синові, гостеві, свекрові;</w:t>
      </w:r>
    </w:p>
    <w:p w:rsidR="00FC12AE" w:rsidRPr="00AB647B" w:rsidRDefault="00E91DFE" w:rsidP="00AB647B">
      <w:pPr>
        <w:numPr>
          <w:ilvl w:val="0"/>
          <w:numId w:val="25"/>
        </w:numPr>
        <w:tabs>
          <w:tab w:val="left" w:pos="202"/>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стягнені форми прикметників:</w:t>
      </w:r>
      <w:r w:rsidRPr="00AB647B">
        <w:rPr>
          <w:rFonts w:ascii="Times New Roman" w:eastAsia="Times New Roman" w:hAnsi="Times New Roman" w:cs="Times New Roman"/>
          <w:sz w:val="28"/>
          <w:szCs w:val="28"/>
        </w:rPr>
        <w:t xml:space="preserve"> нова, нову, нове, нові;</w:t>
      </w:r>
    </w:p>
    <w:p w:rsidR="00FC12AE" w:rsidRPr="00AB647B" w:rsidRDefault="00E91DFE" w:rsidP="00AB647B">
      <w:pPr>
        <w:numPr>
          <w:ilvl w:val="0"/>
          <w:numId w:val="25"/>
        </w:numPr>
        <w:tabs>
          <w:tab w:val="left" w:pos="202"/>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збереження інфінітивів на -ти: плести, косити, брати, думати;</w:t>
      </w:r>
    </w:p>
    <w:p w:rsidR="00FC12AE" w:rsidRPr="00AB647B" w:rsidRDefault="00E91DFE" w:rsidP="00AB647B">
      <w:pPr>
        <w:numPr>
          <w:ilvl w:val="0"/>
          <w:numId w:val="25"/>
        </w:numPr>
        <w:tabs>
          <w:tab w:val="left" w:pos="202"/>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збереження форм давноминулого часу: давав був, давала була, давали були;</w:t>
      </w:r>
    </w:p>
    <w:p w:rsidR="00FC12AE" w:rsidRPr="00AB647B" w:rsidRDefault="00E91DFE" w:rsidP="00AB647B">
      <w:pPr>
        <w:numPr>
          <w:ilvl w:val="0"/>
          <w:numId w:val="25"/>
        </w:numPr>
        <w:tabs>
          <w:tab w:val="left" w:pos="192"/>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наявність форм майбутнього складеного часу на -му, -меш, -ме, -мемо, -мете, -муть: читатиму (чит</w:t>
      </w:r>
      <w:r w:rsidRPr="00AB647B">
        <w:rPr>
          <w:rFonts w:ascii="Times New Roman" w:eastAsia="Times New Roman" w:hAnsi="Times New Roman" w:cs="Times New Roman"/>
          <w:sz w:val="28"/>
          <w:szCs w:val="28"/>
        </w:rPr>
        <w:t>атимеш, читатиме, читатимемо).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Отже, українська мова має велику кількість фонетичних та граматичних особливостей, якими вона відрізняється від інших східнослов'янських мов. Це </w:t>
      </w:r>
      <w:r w:rsidRPr="00AB647B">
        <w:rPr>
          <w:rFonts w:ascii="Times New Roman" w:eastAsia="Times New Roman" w:hAnsi="Times New Roman" w:cs="Times New Roman"/>
          <w:sz w:val="28"/>
          <w:szCs w:val="28"/>
        </w:rPr>
        <w:lastRenderedPageBreak/>
        <w:t>самостійна, давня слов'янська мова, що підтверджують і особливості української л</w:t>
      </w:r>
      <w:r w:rsidRPr="00AB647B">
        <w:rPr>
          <w:rFonts w:ascii="Times New Roman" w:eastAsia="Times New Roman" w:hAnsi="Times New Roman" w:cs="Times New Roman"/>
          <w:sz w:val="28"/>
          <w:szCs w:val="28"/>
        </w:rPr>
        <w:t>ексики та фразеології, правопису й орфоепії.</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4. </w:t>
      </w:r>
      <w:r w:rsidRPr="00AB647B">
        <w:rPr>
          <w:rFonts w:ascii="Times New Roman" w:eastAsia="Times New Roman" w:hAnsi="Times New Roman" w:cs="Times New Roman"/>
          <w:b/>
          <w:i/>
          <w:sz w:val="28"/>
          <w:szCs w:val="28"/>
        </w:rPr>
        <w:t xml:space="preserve">Українське законодавство про мову </w:t>
      </w:r>
      <w:r w:rsidRPr="00AB647B">
        <w:rPr>
          <w:rFonts w:ascii="Times New Roman" w:eastAsia="Times New Roman" w:hAnsi="Times New Roman" w:cs="Times New Roman"/>
          <w:sz w:val="28"/>
          <w:szCs w:val="28"/>
        </w:rPr>
        <w:t>бере</w:t>
      </w:r>
      <w:r w:rsidRPr="00AB647B">
        <w:rPr>
          <w:rFonts w:ascii="Times New Roman" w:eastAsia="Times New Roman" w:hAnsi="Times New Roman" w:cs="Times New Roman"/>
          <w:b/>
          <w:sz w:val="28"/>
          <w:szCs w:val="28"/>
        </w:rPr>
        <w:t xml:space="preserve"> </w:t>
      </w:r>
      <w:r w:rsidRPr="00AB647B">
        <w:rPr>
          <w:rFonts w:ascii="Times New Roman" w:eastAsia="Times New Roman" w:hAnsi="Times New Roman" w:cs="Times New Roman"/>
          <w:sz w:val="28"/>
          <w:szCs w:val="28"/>
        </w:rPr>
        <w:t>початок від березня 1918 року, коли було прийнято Закон Центральної ради про державну мову. Але з втратою незалежності цей закон втратив свою дію.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серпня 1923 року ВУЦВК і Раднарком УРСР видав декрет «Про заходи забезпечення рівноправності мов і сприяння розвиткові української мови». В Україні 1925 року вийшла серія постанов про українізацію. У цих документах ішлося про відкриття шкіл з українською</w:t>
      </w:r>
      <w:r w:rsidRPr="00AB647B">
        <w:rPr>
          <w:rFonts w:ascii="Times New Roman" w:eastAsia="Times New Roman" w:hAnsi="Times New Roman" w:cs="Times New Roman"/>
          <w:sz w:val="28"/>
          <w:szCs w:val="28"/>
        </w:rPr>
        <w:t xml:space="preserve"> мовою навчання, збільшення кількості видань різної літератури, зокрема підручників, газет, журналів українською мовою, вивчення української мови державними службовцями, переведення діловодства на українську мову тощо. Але вже на початку 30-х років україні</w:t>
      </w:r>
      <w:r w:rsidRPr="00AB647B">
        <w:rPr>
          <w:rFonts w:ascii="Times New Roman" w:eastAsia="Times New Roman" w:hAnsi="Times New Roman" w:cs="Times New Roman"/>
          <w:sz w:val="28"/>
          <w:szCs w:val="28"/>
        </w:rPr>
        <w:t>зація помітно гальмується, її здобутки ліквідуються, а 22 листопада 1933 року ЦК КП(б)У ухвалив постанову про її припинення. Почався зворотний процес звуження функцій української мови й витіснення її російською.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На вимогу національно-патріотичних сил 1989 </w:t>
      </w:r>
      <w:r w:rsidRPr="00AB647B">
        <w:rPr>
          <w:rFonts w:ascii="Times New Roman" w:eastAsia="Times New Roman" w:hAnsi="Times New Roman" w:cs="Times New Roman"/>
          <w:sz w:val="28"/>
          <w:szCs w:val="28"/>
        </w:rPr>
        <w:t>року було конституційно закріплено державний статус української мови в Україні й прийнято Закон про мови в Українській РСР (28 жовтня 1989 року).Цей закон, незважаючи на його важливе значення для боротьби за збереження української мови, мав, проте, колоніа</w:t>
      </w:r>
      <w:r w:rsidRPr="00AB647B">
        <w:rPr>
          <w:rFonts w:ascii="Times New Roman" w:eastAsia="Times New Roman" w:hAnsi="Times New Roman" w:cs="Times New Roman"/>
          <w:sz w:val="28"/>
          <w:szCs w:val="28"/>
        </w:rPr>
        <w:t xml:space="preserve">льний характер: у багатьох його статтях поруч зі словами «українською мовою» стояло «або російською». Звичайно, це зводило нанівець усі наміри забезпечити українській мові статус державної.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Декларації про державний суверенітет України, прийнятій Верховн</w:t>
      </w:r>
      <w:r w:rsidRPr="00AB647B">
        <w:rPr>
          <w:rFonts w:ascii="Times New Roman" w:eastAsia="Times New Roman" w:hAnsi="Times New Roman" w:cs="Times New Roman"/>
          <w:sz w:val="28"/>
          <w:szCs w:val="28"/>
        </w:rPr>
        <w:t>ою радою Української РСР 16 липня 1990 року, серед іншого вказувалося, що «Українська РСР забезпечує національно-культурне відродження українського народу, його історичної свідомості і традицій, національно-етнографічних особливостей, функціонування україн</w:t>
      </w:r>
      <w:r w:rsidRPr="00AB647B">
        <w:rPr>
          <w:rFonts w:ascii="Times New Roman" w:eastAsia="Times New Roman" w:hAnsi="Times New Roman" w:cs="Times New Roman"/>
          <w:sz w:val="28"/>
          <w:szCs w:val="28"/>
        </w:rPr>
        <w:t>ської мови вт усіх сферах суспільного життя».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Незадовго до проголошення незалежності України, 12 лютого 1991 року Рада міністрів України ухвалила Державну програму розвитку української мови та інших національних мов в Українській РСР на період до 2000 року</w:t>
      </w:r>
      <w:r w:rsidRPr="00AB647B">
        <w:rPr>
          <w:rFonts w:ascii="Times New Roman" w:eastAsia="Times New Roman" w:hAnsi="Times New Roman" w:cs="Times New Roman"/>
          <w:sz w:val="28"/>
          <w:szCs w:val="28"/>
        </w:rPr>
        <w:t>, яку так і не було виконано навіть наполовину.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статті 10 Конституції України, прийнятій 28 червня 1996 року, записано: «Державною мовою в Україні є українська мова. Держава забезпечує всебічний розвиток і функціонування української мови в усіх сферах су</w:t>
      </w:r>
      <w:r w:rsidRPr="00AB647B">
        <w:rPr>
          <w:rFonts w:ascii="Times New Roman" w:eastAsia="Times New Roman" w:hAnsi="Times New Roman" w:cs="Times New Roman"/>
          <w:sz w:val="28"/>
          <w:szCs w:val="28"/>
        </w:rPr>
        <w:t xml:space="preserve">спільного життя на всій території України». Конституційний Суд України своїм рішенням від 14 грудня 1999 року дав таке тлумачення цього та інших </w:t>
      </w:r>
      <w:r w:rsidRPr="00AB647B">
        <w:rPr>
          <w:rFonts w:ascii="Times New Roman" w:eastAsia="Times New Roman" w:hAnsi="Times New Roman" w:cs="Times New Roman"/>
          <w:sz w:val="28"/>
          <w:szCs w:val="28"/>
        </w:rPr>
        <w:lastRenderedPageBreak/>
        <w:t>пунктів Конституції: «Таким чином, положення Конституції України зобов’язують застосовувати державну –– українс</w:t>
      </w:r>
      <w:r w:rsidRPr="00AB647B">
        <w:rPr>
          <w:rFonts w:ascii="Times New Roman" w:eastAsia="Times New Roman" w:hAnsi="Times New Roman" w:cs="Times New Roman"/>
          <w:sz w:val="28"/>
          <w:szCs w:val="28"/>
        </w:rPr>
        <w:t>ьку мову як мову офіційного спілкування посадових і службових осіб при виконанні ними службових обов’язків, у роботі і в діловодстві тощо органів державної влади, представницького та інших органів Автономної Республіки Крим, органів місцевого самоврядуванн</w:t>
      </w:r>
      <w:r w:rsidRPr="00AB647B">
        <w:rPr>
          <w:rFonts w:ascii="Times New Roman" w:eastAsia="Times New Roman" w:hAnsi="Times New Roman" w:cs="Times New Roman"/>
          <w:sz w:val="28"/>
          <w:szCs w:val="28"/>
        </w:rPr>
        <w:t>я, а також у навчальному процесі в державних і комунальних навчальних закладах України».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Стосовно національних меншин зазначимо, що всі міжнародні правові відносини вимагають, щоб національні меншини, досконало оволодіваючи своєю мовою, у повному обсязі во</w:t>
      </w:r>
      <w:r w:rsidRPr="00AB647B">
        <w:rPr>
          <w:rFonts w:ascii="Times New Roman" w:eastAsia="Times New Roman" w:hAnsi="Times New Roman" w:cs="Times New Roman"/>
          <w:sz w:val="28"/>
          <w:szCs w:val="28"/>
        </w:rPr>
        <w:t>лоділи й мовою країни свого проживання. Зокрема, у преамбулі до Європейської Хартії про регіональні мови й мови меншин від 5 листопада 1992 року зазначено, що «Захист і розвиток регіональних мов або мов меншин не повинні проводитися на шкоду офіційним мова</w:t>
      </w:r>
      <w:r w:rsidRPr="00AB647B">
        <w:rPr>
          <w:rFonts w:ascii="Times New Roman" w:eastAsia="Times New Roman" w:hAnsi="Times New Roman" w:cs="Times New Roman"/>
          <w:sz w:val="28"/>
          <w:szCs w:val="28"/>
        </w:rPr>
        <w:t>м і необхідності вивчати їх». У першому пункті Гаазьких рекомендацій щодо прав національних меншин  на освіту наголошується: «Разом з тим особи, які належать до національних меншин, зобов’язані інтегруватися в більш широке суспільство держави через належне</w:t>
      </w:r>
      <w:r w:rsidRPr="00AB647B">
        <w:rPr>
          <w:rFonts w:ascii="Times New Roman" w:eastAsia="Times New Roman" w:hAnsi="Times New Roman" w:cs="Times New Roman"/>
          <w:sz w:val="28"/>
          <w:szCs w:val="28"/>
        </w:rPr>
        <w:t xml:space="preserve"> володіння державною мовою». У пояснювальній записці до Гаазьких рекомендацій це положення ще раз повторюється: «Така інтеграція вимагає набуття міцних знань як мови національної меншини, так і державної мови».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5. Мовна ситуація в Україні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 початку треть</w:t>
      </w:r>
      <w:r w:rsidRPr="00AB647B">
        <w:rPr>
          <w:rFonts w:ascii="Times New Roman" w:eastAsia="Times New Roman" w:hAnsi="Times New Roman" w:cs="Times New Roman"/>
          <w:sz w:val="28"/>
          <w:szCs w:val="28"/>
        </w:rPr>
        <w:t>ого тисячоліття, в епоху стирання національних кордонів та створення єдиного світового інформаційного простору, перед кожним народом постає питання збереження своєї національної ідентичності, ключовим елементом якої є мова. Більш як за 11 років після прого</w:t>
      </w:r>
      <w:r w:rsidRPr="00AB647B">
        <w:rPr>
          <w:rFonts w:ascii="Times New Roman" w:eastAsia="Times New Roman" w:hAnsi="Times New Roman" w:cs="Times New Roman"/>
          <w:sz w:val="28"/>
          <w:szCs w:val="28"/>
        </w:rPr>
        <w:t xml:space="preserve">лошення незалежності ми врешті піднімаємо проблему, що, здавалося б, повинна була сама собою, природно і безболісно вирішитися за лічені роки. Тоді, на початку 90-х, здавалося, що з проголошенням власної держави закінчиться багатовікова боротьба українців </w:t>
      </w:r>
      <w:r w:rsidRPr="00AB647B">
        <w:rPr>
          <w:rFonts w:ascii="Times New Roman" w:eastAsia="Times New Roman" w:hAnsi="Times New Roman" w:cs="Times New Roman"/>
          <w:sz w:val="28"/>
          <w:szCs w:val="28"/>
        </w:rPr>
        <w:t>за право називатися українцями. І ми спостерігали за навалою російськомовної друкованої, відео- та аудіопродукції, часто не найвищої якості, толерували домінування російської мови в органах державної влади, у ЗМІ, в побуті, особливо великих міст, у вищих н</w:t>
      </w:r>
      <w:r w:rsidRPr="00AB647B">
        <w:rPr>
          <w:rFonts w:ascii="Times New Roman" w:eastAsia="Times New Roman" w:hAnsi="Times New Roman" w:cs="Times New Roman"/>
          <w:sz w:val="28"/>
          <w:szCs w:val="28"/>
        </w:rPr>
        <w:t>авчальних закладах – попри задекларований ними перехід на українську. Мало того, надавали й надаємо державну підтримку російськомовним ЗМІ, навчальним та культурним установам. І це не заважає деяким політичним групам, іноді прямо перекручуючи факти, заявля</w:t>
      </w:r>
      <w:r w:rsidRPr="00AB647B">
        <w:rPr>
          <w:rFonts w:ascii="Times New Roman" w:eastAsia="Times New Roman" w:hAnsi="Times New Roman" w:cs="Times New Roman"/>
          <w:sz w:val="28"/>
          <w:szCs w:val="28"/>
        </w:rPr>
        <w:t xml:space="preserve">ти про утиски російської мови в Україні. У світлі таких загрозливих тенденцій жоден українець по духу, а не за паспортом, не має морального права пасивно спостерігати, як крок за кроком ведеться </w:t>
      </w:r>
      <w:r w:rsidRPr="00AB647B">
        <w:rPr>
          <w:rFonts w:ascii="Times New Roman" w:eastAsia="Times New Roman" w:hAnsi="Times New Roman" w:cs="Times New Roman"/>
          <w:sz w:val="28"/>
          <w:szCs w:val="28"/>
        </w:rPr>
        <w:lastRenderedPageBreak/>
        <w:t>неухильний наступ на українську мову. Ми повинні нарешті заяв</w:t>
      </w:r>
      <w:r w:rsidRPr="00AB647B">
        <w:rPr>
          <w:rFonts w:ascii="Times New Roman" w:eastAsia="Times New Roman" w:hAnsi="Times New Roman" w:cs="Times New Roman"/>
          <w:sz w:val="28"/>
          <w:szCs w:val="28"/>
        </w:rPr>
        <w:t xml:space="preserve">ити про реальну ситуацію в Україні – а саме, відмирання живої української мови, витіснення її насамперед з побуту, а також з наукової, ділової, інформаційної сфер життя, збільшення розриву між літературним та усним мовленням. Не тільки заявити, а й почати </w:t>
      </w:r>
      <w:r w:rsidRPr="00AB647B">
        <w:rPr>
          <w:rFonts w:ascii="Times New Roman" w:eastAsia="Times New Roman" w:hAnsi="Times New Roman" w:cs="Times New Roman"/>
          <w:sz w:val="28"/>
          <w:szCs w:val="28"/>
        </w:rPr>
        <w:t>боротися з цим явищем. Почати плекати мову, як казав Максим Рильський, «як парость виноградної лози», як квітучий сад, як примхливу троянду. Гарним прикладом державницької мовної політики може слугувати Росія. Хоча становище російської мови в Росії не можн</w:t>
      </w:r>
      <w:r w:rsidRPr="00AB647B">
        <w:rPr>
          <w:rFonts w:ascii="Times New Roman" w:eastAsia="Times New Roman" w:hAnsi="Times New Roman" w:cs="Times New Roman"/>
          <w:sz w:val="28"/>
          <w:szCs w:val="28"/>
        </w:rPr>
        <w:t>а й порівняти зі становищем української мови у нашій державі, росіяни прийняли закон «Про російську мову як державну мову Російської Федерації», мотивуючи це тим, що «російська мова є не тільки засобом міжнаціонального спілкування, але і потужним системотв</w:t>
      </w:r>
      <w:r w:rsidRPr="00AB647B">
        <w:rPr>
          <w:rFonts w:ascii="Times New Roman" w:eastAsia="Times New Roman" w:hAnsi="Times New Roman" w:cs="Times New Roman"/>
          <w:sz w:val="28"/>
          <w:szCs w:val="28"/>
        </w:rPr>
        <w:t>орчим чинником, фундаментом нашої багатонаціональної держави'». Цей документ наповнений потужним ідеологічним змістом. Він зобов'язує органи влади усіх рівнів, усі ЗМІ, усі організації, у тому числі міжнародні, послуговуватись російською мовою у своїй діял</w:t>
      </w:r>
      <w:r w:rsidRPr="00AB647B">
        <w:rPr>
          <w:rFonts w:ascii="Times New Roman" w:eastAsia="Times New Roman" w:hAnsi="Times New Roman" w:cs="Times New Roman"/>
          <w:sz w:val="28"/>
          <w:szCs w:val="28"/>
        </w:rPr>
        <w:t>ьності. При цьому паралельне функціонування іншої мови може бути встановлено законодавством суб'єкта федерації. Крім того, РФ вживатиме заходів до поширення використання російської мови на території інших держав. Про мови національних меншин у законопроект</w:t>
      </w:r>
      <w:r w:rsidRPr="00AB647B">
        <w:rPr>
          <w:rFonts w:ascii="Times New Roman" w:eastAsia="Times New Roman" w:hAnsi="Times New Roman" w:cs="Times New Roman"/>
          <w:sz w:val="28"/>
          <w:szCs w:val="28"/>
        </w:rPr>
        <w:t>і немає жодного слова. Для нас це, зокрема, означає, що три мільйони українців, що живуть у Росії, будуть позбавлені права почути рідну мову будь-де, крім власних кухонь та, можливо, культурних заходів, організованих нечисленними громадськими організаціями</w:t>
      </w: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br/>
        <w:t>В Україні ж не вщухають суперечки навколо ратифікації Хартії мов національних меншин, що нібито надає мало прав національним меншинам. Та насправді Хартія покликана захищати мови національних меншин, що є нечисленними і у яких існує загроза вимирання мов</w:t>
      </w:r>
      <w:r w:rsidRPr="00AB647B">
        <w:rPr>
          <w:rFonts w:ascii="Times New Roman" w:eastAsia="Times New Roman" w:hAnsi="Times New Roman" w:cs="Times New Roman"/>
          <w:sz w:val="28"/>
          <w:szCs w:val="28"/>
        </w:rPr>
        <w:t>и. І ніяким чином вона не може обмежувати функціонування основної – державної мови. А саме таке обмеження ми бачимо в законі зразка 1996 року. Вдумаймося в результати перепису населення. Одне із його ключових питань звучало так – яку мову ви вважаєте рідно</w:t>
      </w:r>
      <w:r w:rsidRPr="00AB647B">
        <w:rPr>
          <w:rFonts w:ascii="Times New Roman" w:eastAsia="Times New Roman" w:hAnsi="Times New Roman" w:cs="Times New Roman"/>
          <w:sz w:val="28"/>
          <w:szCs w:val="28"/>
        </w:rPr>
        <w:t>ю? Попри численні порушення процедури перепису, спрямовані на зменшення частки українців та україномовних громадян у державі, офіційно зафіксовано, що українська мова є рідною для 68% українських громадян. Але що означає для нас рідна мова? Рідна мова – це</w:t>
      </w:r>
      <w:r w:rsidRPr="00AB647B">
        <w:rPr>
          <w:rFonts w:ascii="Times New Roman" w:eastAsia="Times New Roman" w:hAnsi="Times New Roman" w:cs="Times New Roman"/>
          <w:sz w:val="28"/>
          <w:szCs w:val="28"/>
        </w:rPr>
        <w:t xml:space="preserve"> мова, з якою людина входить у світ, прилучається до загальнолюдських цінностей. Людина стає свідомою, опановуючи мову своїх батьків. Тому в літературі всіх народів поняття рідної мови виступає поряд з поняттям рідного краю, батьківської хати, материнськог</w:t>
      </w:r>
      <w:r w:rsidRPr="00AB647B">
        <w:rPr>
          <w:rFonts w:ascii="Times New Roman" w:eastAsia="Times New Roman" w:hAnsi="Times New Roman" w:cs="Times New Roman"/>
          <w:sz w:val="28"/>
          <w:szCs w:val="28"/>
        </w:rPr>
        <w:t xml:space="preserve">о тепла, вітчизни. Рідна мова сприймається не просто як засіб комунікації, не тільки як знаряддя </w:t>
      </w:r>
      <w:r w:rsidRPr="00AB647B">
        <w:rPr>
          <w:rFonts w:ascii="Times New Roman" w:eastAsia="Times New Roman" w:hAnsi="Times New Roman" w:cs="Times New Roman"/>
          <w:sz w:val="28"/>
          <w:szCs w:val="28"/>
        </w:rPr>
        <w:lastRenderedPageBreak/>
        <w:t xml:space="preserve">формування думок, а значно інтимніше – як одне з головних джерел патріотичних почуттів, як відображення духовно-емоційної сфери людини. Рідна мова єднає народ </w:t>
      </w:r>
      <w:r w:rsidRPr="00AB647B">
        <w:rPr>
          <w:rFonts w:ascii="Times New Roman" w:eastAsia="Times New Roman" w:hAnsi="Times New Roman" w:cs="Times New Roman"/>
          <w:sz w:val="28"/>
          <w:szCs w:val="28"/>
        </w:rPr>
        <w:t xml:space="preserve">у часі і просторі. Тому духовні проводирі нації постійно звертаються до своєї мови як до основи народності, найбільшого духовного багатства, животворного джерела повноцінного розвитку. У зверненні до носіїв української мови Максим Рильський писав: "Мова – </w:t>
      </w:r>
      <w:r w:rsidRPr="00AB647B">
        <w:rPr>
          <w:rFonts w:ascii="Times New Roman" w:eastAsia="Times New Roman" w:hAnsi="Times New Roman" w:cs="Times New Roman"/>
          <w:sz w:val="28"/>
          <w:szCs w:val="28"/>
        </w:rPr>
        <w:t>втілення думки. Що багатша думка, то багатша мова. Любімо її, вивчаймо її, розвиваймо її! Борімося за красу мови, за правильність мови, за приступність мови, за багатство мови". Рідна мова – це генетична пам'ять тисяч поколінь наших предків. Вимовляючи «рі</w:t>
      </w:r>
      <w:r w:rsidRPr="00AB647B">
        <w:rPr>
          <w:rFonts w:ascii="Times New Roman" w:eastAsia="Times New Roman" w:hAnsi="Times New Roman" w:cs="Times New Roman"/>
          <w:sz w:val="28"/>
          <w:szCs w:val="28"/>
        </w:rPr>
        <w:t>дна мова», ми думкою торкаємося вічності. Ці слова пов'язані з найдорожчими образами нашого серця – родини, любові, батьківщини. Рідна мова відкриває людині гармонію світу та її місце у світі, позбавляє самотності, дає надію. Емоційна небайдужість до рідно</w:t>
      </w:r>
      <w:r w:rsidRPr="00AB647B">
        <w:rPr>
          <w:rFonts w:ascii="Times New Roman" w:eastAsia="Times New Roman" w:hAnsi="Times New Roman" w:cs="Times New Roman"/>
          <w:sz w:val="28"/>
          <w:szCs w:val="28"/>
        </w:rPr>
        <w:t>ї, материнської, мови посилюється тим, що від першого сказаного дитиною слова до її повного занурення в океан слів триває постійна творча робота думки, тоді як оволодіння іншими, нерідними, мовами – це вже не стільки пізнання, скільки перекодування пізнано</w:t>
      </w:r>
      <w:r w:rsidRPr="00AB647B">
        <w:rPr>
          <w:rFonts w:ascii="Times New Roman" w:eastAsia="Times New Roman" w:hAnsi="Times New Roman" w:cs="Times New Roman"/>
          <w:sz w:val="28"/>
          <w:szCs w:val="28"/>
        </w:rPr>
        <w:t>го, активна робота пам'яті. Але, визнаючи рідною українську, більшість із нас у повсякденному житті послуговується суржиком або штучною, радянською мовою – адже не секрет, що мова, якою розмовляє більшість наших громадян, особливо у містах, значно відрізня</w:t>
      </w:r>
      <w:r w:rsidRPr="00AB647B">
        <w:rPr>
          <w:rFonts w:ascii="Times New Roman" w:eastAsia="Times New Roman" w:hAnsi="Times New Roman" w:cs="Times New Roman"/>
          <w:sz w:val="28"/>
          <w:szCs w:val="28"/>
        </w:rPr>
        <w:t>ється від живої російської мови. Насаджуючи російськомовний сурогат, імперський уряд одночасно намагався вихолостити й українську літературну мову, позбавити її народного коріння, наблизити до російської на підтвердження хибного гасла про «три братські нар</w:t>
      </w:r>
      <w:r w:rsidRPr="00AB647B">
        <w:rPr>
          <w:rFonts w:ascii="Times New Roman" w:eastAsia="Times New Roman" w:hAnsi="Times New Roman" w:cs="Times New Roman"/>
          <w:sz w:val="28"/>
          <w:szCs w:val="28"/>
        </w:rPr>
        <w:t>оди», які мають спільне коріння та спільну мову. Так з'явилися в українських словниках «брюки», «площа», «апельсин», «процент» замість «штанів», «майдану», «помаранча» та «відсотка». Українська мова зазнала настільки руйнівного впливу, що після проголошенн</w:t>
      </w:r>
      <w:r w:rsidRPr="00AB647B">
        <w:rPr>
          <w:rFonts w:ascii="Times New Roman" w:eastAsia="Times New Roman" w:hAnsi="Times New Roman" w:cs="Times New Roman"/>
          <w:sz w:val="28"/>
          <w:szCs w:val="28"/>
        </w:rPr>
        <w:t>я її державною постає питання відновлення її функції рідної мови для значної частини українців. Цілі покоління українців виростали, вивчаючи штучну російську та не менш штучну українську за підручником «Рідна мова». Якщо колективізація відірвала людину від</w:t>
      </w:r>
      <w:r w:rsidRPr="00AB647B">
        <w:rPr>
          <w:rFonts w:ascii="Times New Roman" w:eastAsia="Times New Roman" w:hAnsi="Times New Roman" w:cs="Times New Roman"/>
          <w:sz w:val="28"/>
          <w:szCs w:val="28"/>
        </w:rPr>
        <w:t xml:space="preserve"> землі, то мовна політика СРСР відривала її від свого народу. Людина без коріння стає перекотиполем. Вона втрачає найбільш емоційно наповнені поняття – дому, родини, рідного краю – образи, на яких будується духовна гармонія зі Всесвітом. Ім'я такій людині </w:t>
      </w:r>
      <w:r w:rsidRPr="00AB647B">
        <w:rPr>
          <w:rFonts w:ascii="Times New Roman" w:eastAsia="Times New Roman" w:hAnsi="Times New Roman" w:cs="Times New Roman"/>
          <w:sz w:val="28"/>
          <w:szCs w:val="28"/>
        </w:rPr>
        <w:t>– яничар. На щастя, цілковито своєї мети радянські вожді досягти не зуміли. Але досягли того, що мова, визнана рідною, не стала часткою повсякденного життя більшості українців. Що ж заважає нам спілкуватися рідною мовою? Хтось знає українську недостатньо д</w:t>
      </w:r>
      <w:r w:rsidRPr="00AB647B">
        <w:rPr>
          <w:rFonts w:ascii="Times New Roman" w:eastAsia="Times New Roman" w:hAnsi="Times New Roman" w:cs="Times New Roman"/>
          <w:sz w:val="28"/>
          <w:szCs w:val="28"/>
        </w:rPr>
        <w:t xml:space="preserve">ля того, щоб нею розмовляти, не думає українською і змушений перекладати свої думки з російської. Комусь соромно </w:t>
      </w:r>
      <w:r w:rsidRPr="00AB647B">
        <w:rPr>
          <w:rFonts w:ascii="Times New Roman" w:eastAsia="Times New Roman" w:hAnsi="Times New Roman" w:cs="Times New Roman"/>
          <w:sz w:val="28"/>
          <w:szCs w:val="28"/>
        </w:rPr>
        <w:lastRenderedPageBreak/>
        <w:t>розмовляти своєю рідною мовою. Від комплексу неповноцінності, що почала насаджувати ще царська Росія – «селянська», «мужицька» мова – дуже важк</w:t>
      </w:r>
      <w:r w:rsidRPr="00AB647B">
        <w:rPr>
          <w:rFonts w:ascii="Times New Roman" w:eastAsia="Times New Roman" w:hAnsi="Times New Roman" w:cs="Times New Roman"/>
          <w:sz w:val="28"/>
          <w:szCs w:val="28"/>
        </w:rPr>
        <w:t xml:space="preserve">о позбавитись. Тим більше, що й зараз, за мовчазного потурання держави, людей, що розмовляють українською, принижують як морально, зневажливо називаючи «націоналістами» та «бандерівцями», так і фізично. Багато хто не витримує тиску та ламається, втрачаючи </w:t>
      </w:r>
      <w:r w:rsidRPr="00AB647B">
        <w:rPr>
          <w:rFonts w:ascii="Times New Roman" w:eastAsia="Times New Roman" w:hAnsi="Times New Roman" w:cs="Times New Roman"/>
          <w:sz w:val="28"/>
          <w:szCs w:val="28"/>
        </w:rPr>
        <w:t xml:space="preserve">самоповагу, прирікаючи себе на постійний внутрішній конфлікт. У когось спрацьовує інстинкт самозбереження, і він, потрапляючи у власній країні в чуже та непривітне оточення, вважає за необхідне підлаштуватися під нього. Адже середовище українських міст та </w:t>
      </w:r>
      <w:r w:rsidRPr="00AB647B">
        <w:rPr>
          <w:rFonts w:ascii="Times New Roman" w:eastAsia="Times New Roman" w:hAnsi="Times New Roman" w:cs="Times New Roman"/>
          <w:sz w:val="28"/>
          <w:szCs w:val="28"/>
        </w:rPr>
        <w:t>цілих регіонів створює психологічно комфортні умови для російськомовної частини населення і дискомфортні для тих, хто зберігає вірність рідній мові. Говорити українською в цих регіонах означає повсякчас долати опір мовного середовища, їх мовно-культурна ат</w:t>
      </w:r>
      <w:r w:rsidRPr="00AB647B">
        <w:rPr>
          <w:rFonts w:ascii="Times New Roman" w:eastAsia="Times New Roman" w:hAnsi="Times New Roman" w:cs="Times New Roman"/>
          <w:sz w:val="28"/>
          <w:szCs w:val="28"/>
        </w:rPr>
        <w:t>мосфера зробила російську мовою пристосування, а українську – мовою протистояння. Обмежене використання української в усному спілкуванні гальмує й ускладнює оздоровлення інших стилів, зокрема адміністративно-ділового і особливо наукового як незалежних, зас</w:t>
      </w:r>
      <w:r w:rsidRPr="00AB647B">
        <w:rPr>
          <w:rFonts w:ascii="Times New Roman" w:eastAsia="Times New Roman" w:hAnsi="Times New Roman" w:cs="Times New Roman"/>
          <w:sz w:val="28"/>
          <w:szCs w:val="28"/>
        </w:rPr>
        <w:t>нованих на власному ґрунті мовних утворень. Внесення змін до наукової термінології, необхідність припинення калькування російської термінології, завдання адаптації навали англомовних запозичень, зумовленої новими політичними умовами, – все це потребує повн</w:t>
      </w:r>
      <w:r w:rsidRPr="00AB647B">
        <w:rPr>
          <w:rFonts w:ascii="Times New Roman" w:eastAsia="Times New Roman" w:hAnsi="Times New Roman" w:cs="Times New Roman"/>
          <w:sz w:val="28"/>
          <w:szCs w:val="28"/>
        </w:rPr>
        <w:t>оцінного функціонування української мови не тільки в писемній, а і в усній практиці наукового спілкування. І все ж, незважаючи на нинішні деформації мовної ситуації, справа витіснення чужої мови з українського мовного простору належить до цілком реальних з</w:t>
      </w:r>
      <w:r w:rsidRPr="00AB647B">
        <w:rPr>
          <w:rFonts w:ascii="Times New Roman" w:eastAsia="Times New Roman" w:hAnsi="Times New Roman" w:cs="Times New Roman"/>
          <w:sz w:val="28"/>
          <w:szCs w:val="28"/>
        </w:rPr>
        <w:t>авдань. У всякому разі для досягнення успіху вона вимагає від української еліти значно менших зусиль, ніж цього потребувало, наприклад, від ізраїльської еліти завдання відродження івриту у функції державної мови Ізраїлю. Справа лише у ставленні суспільства</w:t>
      </w:r>
      <w:r w:rsidRPr="00AB647B">
        <w:rPr>
          <w:rFonts w:ascii="Times New Roman" w:eastAsia="Times New Roman" w:hAnsi="Times New Roman" w:cs="Times New Roman"/>
          <w:sz w:val="28"/>
          <w:szCs w:val="28"/>
        </w:rPr>
        <w:t xml:space="preserve"> та національної еліти до своєї мови. Практично всі посли іноземних держав вивчають українську мову, знаючи, що за кілька років отримають роботу в іншій країні, а українські державні службовці, навіть високого рангу, відверто й безкарно ігнорують свій прям</w:t>
      </w:r>
      <w:r w:rsidRPr="00AB647B">
        <w:rPr>
          <w:rFonts w:ascii="Times New Roman" w:eastAsia="Times New Roman" w:hAnsi="Times New Roman" w:cs="Times New Roman"/>
          <w:sz w:val="28"/>
          <w:szCs w:val="28"/>
        </w:rPr>
        <w:t>ий обов'язок використовувати державну мову в роботі. Іноземні зірки естради, виступаючи на українській сцені, вважають за необхідне вивчити слово "дякую", щоб висловити свою повагу до публіки, – а вітчизняні кумири нашої молоді абсолютно байдуже ставляться</w:t>
      </w:r>
      <w:r w:rsidRPr="00AB647B">
        <w:rPr>
          <w:rFonts w:ascii="Times New Roman" w:eastAsia="Times New Roman" w:hAnsi="Times New Roman" w:cs="Times New Roman"/>
          <w:sz w:val="28"/>
          <w:szCs w:val="28"/>
        </w:rPr>
        <w:t xml:space="preserve"> до таких важливих деталей. Студенти та науковці з Європи, Азії, Африки вивчають українську мову, а, наприклад, одесити або кримчани вдають, що вона дається їм важко і не вважають за необхідне витрачати на неї час. Часто безграмотно перекладена телереклама</w:t>
      </w:r>
      <w:r w:rsidRPr="00AB647B">
        <w:rPr>
          <w:rFonts w:ascii="Times New Roman" w:eastAsia="Times New Roman" w:hAnsi="Times New Roman" w:cs="Times New Roman"/>
          <w:sz w:val="28"/>
          <w:szCs w:val="28"/>
        </w:rPr>
        <w:t xml:space="preserve">, недоречні та примітивні мовні звороти, русизми, що трапляються повсюди – в </w:t>
      </w:r>
      <w:r w:rsidRPr="00AB647B">
        <w:rPr>
          <w:rFonts w:ascii="Times New Roman" w:eastAsia="Times New Roman" w:hAnsi="Times New Roman" w:cs="Times New Roman"/>
          <w:sz w:val="28"/>
          <w:szCs w:val="28"/>
        </w:rPr>
        <w:lastRenderedPageBreak/>
        <w:t xml:space="preserve">засобах масової інформації, у виступах посадовців, в оголошеннях у суспільному транспорті вказують на низьку культуру мовлення, а отже, і на те, що багатьма з нас українська мова </w:t>
      </w:r>
      <w:r w:rsidRPr="00AB647B">
        <w:rPr>
          <w:rFonts w:ascii="Times New Roman" w:eastAsia="Times New Roman" w:hAnsi="Times New Roman" w:cs="Times New Roman"/>
          <w:sz w:val="28"/>
          <w:szCs w:val="28"/>
        </w:rPr>
        <w:t>сприймається як нікому не зрозуміла і непотрібна формальність. Тому і ставлення до неї відповідне. Ми часто говоримо, що сповна розуміємо сучасні світові культурні тенденції, заявляємо про вишуканість наших мистецьких смаків. Потрібно поставити собі питанн</w:t>
      </w:r>
      <w:r w:rsidRPr="00AB647B">
        <w:rPr>
          <w:rFonts w:ascii="Times New Roman" w:eastAsia="Times New Roman" w:hAnsi="Times New Roman" w:cs="Times New Roman"/>
          <w:sz w:val="28"/>
          <w:szCs w:val="28"/>
        </w:rPr>
        <w:t>я: як можуть люди щиро захоплюватися надбаннями інших культур, коли найважливіша складова їхньої культури ними ж занедбана і залишена напризволяще? Згадаймо, з яким захопленням ми сприймали виставлені на огляд гетьманські атрибути Богдана Хмельницького, ро</w:t>
      </w:r>
      <w:r w:rsidRPr="00AB647B">
        <w:rPr>
          <w:rFonts w:ascii="Times New Roman" w:eastAsia="Times New Roman" w:hAnsi="Times New Roman" w:cs="Times New Roman"/>
          <w:sz w:val="28"/>
          <w:szCs w:val="28"/>
        </w:rPr>
        <w:t>зуміючи, наскільки цінною й унікальною є ця історична реліквія для нашої культури. Ми сповна оцінили те, що було втрачено нами кілька століть тому, але збереглося в іншому культурному просторі. Мова, на відміну від матеріальних атрибутів, має цінність лише</w:t>
      </w:r>
      <w:r w:rsidRPr="00AB647B">
        <w:rPr>
          <w:rFonts w:ascii="Times New Roman" w:eastAsia="Times New Roman" w:hAnsi="Times New Roman" w:cs="Times New Roman"/>
          <w:sz w:val="28"/>
          <w:szCs w:val="28"/>
        </w:rPr>
        <w:t xml:space="preserve"> тоді, коли перебуває в своєму органічному середовищі, у свідомості та серцях першоносіїв. Ніхто не зможе замість нас її оцінити, розвинути і піднести нам як подарунок. Не зможе і не захоче, бо народ, який наважився так недбало розпорядитися цим безцінним </w:t>
      </w:r>
      <w:r w:rsidRPr="00AB647B">
        <w:rPr>
          <w:rFonts w:ascii="Times New Roman" w:eastAsia="Times New Roman" w:hAnsi="Times New Roman" w:cs="Times New Roman"/>
          <w:sz w:val="28"/>
          <w:szCs w:val="28"/>
        </w:rPr>
        <w:t>надбанням, не заслуговує навіть на елементарну повагу. Ми говоримо, що є європейською державою. Чи бачили ви в якійсь із європейських держав чи взагалі у будь-якій державі подібне ставлення до державної мови? Для того, щоб стати державою, до того ж європей</w:t>
      </w:r>
      <w:r w:rsidRPr="00AB647B">
        <w:rPr>
          <w:rFonts w:ascii="Times New Roman" w:eastAsia="Times New Roman" w:hAnsi="Times New Roman" w:cs="Times New Roman"/>
          <w:sz w:val="28"/>
          <w:szCs w:val="28"/>
        </w:rPr>
        <w:t>ською, свою державність потрібно виплекати. Мова – це те, що відрізняє людину від мавпи. Вона ж відрізняє державу від території з компактним проживанням певного етносу. Ми добре навчилися цинічно сприймати аргументи щодо необхідності розвитку духовності. М</w:t>
      </w:r>
      <w:r w:rsidRPr="00AB647B">
        <w:rPr>
          <w:rFonts w:ascii="Times New Roman" w:eastAsia="Times New Roman" w:hAnsi="Times New Roman" w:cs="Times New Roman"/>
          <w:sz w:val="28"/>
          <w:szCs w:val="28"/>
        </w:rPr>
        <w:t>и навчились продукувати безліч пояснень тому, чому мовне питання не є для нас актуальним. Проте багато хто не розуміє наскільки небезпечними та незворотними є сучасні мовні процеси в Україні. Багато хто не бачить або не хоче бачити величезну небезпеку двом</w:t>
      </w:r>
      <w:r w:rsidRPr="00AB647B">
        <w:rPr>
          <w:rFonts w:ascii="Times New Roman" w:eastAsia="Times New Roman" w:hAnsi="Times New Roman" w:cs="Times New Roman"/>
          <w:sz w:val="28"/>
          <w:szCs w:val="28"/>
        </w:rPr>
        <w:t>овності. Якщо зараз ми, принаймні формально, зобов'язані використовувати українську в певних чітко окреслених сферах життя і повністю ігноруємо цю вимогу, що ж буде після офіційного запровадження двомовності? Українська мова стане просто рудиментом українс</w:t>
      </w:r>
      <w:r w:rsidRPr="00AB647B">
        <w:rPr>
          <w:rFonts w:ascii="Times New Roman" w:eastAsia="Times New Roman" w:hAnsi="Times New Roman" w:cs="Times New Roman"/>
          <w:sz w:val="28"/>
          <w:szCs w:val="28"/>
        </w:rPr>
        <w:t>ької культури, якщо сама згадка про нашу культуру буде доречною в такому контексті. Мало того – у нас з'явилася безглузда звичка виправдовуватися за наміри сприяти поширенню нашої мови. Про будь-які кроки, спрямовані на її популяризацію, ми говоримо так, щ</w:t>
      </w:r>
      <w:r w:rsidRPr="00AB647B">
        <w:rPr>
          <w:rFonts w:ascii="Times New Roman" w:eastAsia="Times New Roman" w:hAnsi="Times New Roman" w:cs="Times New Roman"/>
          <w:sz w:val="28"/>
          <w:szCs w:val="28"/>
        </w:rPr>
        <w:t>об раптом не викликати чийогось незадоволення. Ми звикли жити оглядаючись, у постійному страху виявити себе, зробити вчинок, привернути увагу. Як у журналістиці нашій існує самоцензура, так і мову свою, і культуру ми, за старою звичкою, заганяємо в шаровар</w:t>
      </w:r>
      <w:r w:rsidRPr="00AB647B">
        <w:rPr>
          <w:rFonts w:ascii="Times New Roman" w:eastAsia="Times New Roman" w:hAnsi="Times New Roman" w:cs="Times New Roman"/>
          <w:sz w:val="28"/>
          <w:szCs w:val="28"/>
        </w:rPr>
        <w:t xml:space="preserve">но-поплавницькі рамки: «Ні-ні, це </w:t>
      </w:r>
      <w:r w:rsidRPr="00AB647B">
        <w:rPr>
          <w:rFonts w:ascii="Times New Roman" w:eastAsia="Times New Roman" w:hAnsi="Times New Roman" w:cs="Times New Roman"/>
          <w:sz w:val="28"/>
          <w:szCs w:val="28"/>
        </w:rPr>
        <w:lastRenderedPageBreak/>
        <w:t>несерйозно, це ми так, побавитись...» Може, досить ходити навшпиньки у власному домі? Давайте визнаємо, що наступ на українську мову ведуть ті, хто не хоче допустити усвідомлення українським суспільством такого важливого д</w:t>
      </w:r>
      <w:r w:rsidRPr="00AB647B">
        <w:rPr>
          <w:rFonts w:ascii="Times New Roman" w:eastAsia="Times New Roman" w:hAnsi="Times New Roman" w:cs="Times New Roman"/>
          <w:sz w:val="28"/>
          <w:szCs w:val="28"/>
        </w:rPr>
        <w:t xml:space="preserve">ержавотворчого поняття, як чільна або корінна нація держави. Саме вона дає назву державі, є в ній більшістю, саме вона є першим і головним у цій державі претендентом на право формування державотворчої національної еліти. Крім того, представники чільної чи </w:t>
      </w:r>
      <w:r w:rsidRPr="00AB647B">
        <w:rPr>
          <w:rFonts w:ascii="Times New Roman" w:eastAsia="Times New Roman" w:hAnsi="Times New Roman" w:cs="Times New Roman"/>
          <w:sz w:val="28"/>
          <w:szCs w:val="28"/>
        </w:rPr>
        <w:t>корінної нації мають один привілей, про який у країнах-імперіях чи країнах-федераціях дуже не люблять згадувати. Цим привілеєм є право представника чільної, корінної нації не знати ніякої іншої мови, окрім своєї рідної. І це право не лише пересічного грома</w:t>
      </w:r>
      <w:r w:rsidRPr="00AB647B">
        <w:rPr>
          <w:rFonts w:ascii="Times New Roman" w:eastAsia="Times New Roman" w:hAnsi="Times New Roman" w:cs="Times New Roman"/>
          <w:sz w:val="28"/>
          <w:szCs w:val="28"/>
        </w:rPr>
        <w:t>дянина, а право еліти. Цим правом у державі може користуватися, але, як правило, не користується досить невелике коло осіб, серед яких обов'язково повинні бути вищі керівники держави та особи, які претендують на ці посади. Воно полягає в тому, щоб мати, хо</w:t>
      </w:r>
      <w:r w:rsidRPr="00AB647B">
        <w:rPr>
          <w:rFonts w:ascii="Times New Roman" w:eastAsia="Times New Roman" w:hAnsi="Times New Roman" w:cs="Times New Roman"/>
          <w:sz w:val="28"/>
          <w:szCs w:val="28"/>
        </w:rPr>
        <w:t>ча б теоретично, можливість, не знаючи ніякої мови, окрім своєї рідної, отримати найблискучішу освіту, яку може надати держава, і зайняти найвищу, яка є в цій державі, посаду. І це право мусить бути забезпечене елітними україномовними школами, ліцеями, вуз</w:t>
      </w:r>
      <w:r w:rsidRPr="00AB647B">
        <w:rPr>
          <w:rFonts w:ascii="Times New Roman" w:eastAsia="Times New Roman" w:hAnsi="Times New Roman" w:cs="Times New Roman"/>
          <w:sz w:val="28"/>
          <w:szCs w:val="28"/>
        </w:rPr>
        <w:t>ами, пануванням української мови в коридорах влади. Саме національне свідомої еліти нам бракує у верхніх ешелонах влади, тому що захистити і відстояти українські національні інтереси може тільки і виключно вона. Треба усвідомити, що еліта не є просто части</w:t>
      </w:r>
      <w:r w:rsidRPr="00AB647B">
        <w:rPr>
          <w:rFonts w:ascii="Times New Roman" w:eastAsia="Times New Roman" w:hAnsi="Times New Roman" w:cs="Times New Roman"/>
          <w:sz w:val="28"/>
          <w:szCs w:val="28"/>
        </w:rPr>
        <w:t xml:space="preserve">ною населення чи народу. Вона є його верхівкою. Еліта завжди психологічно підзвітна низам і економічно залежна від них, а тому обов'язково відповідальна перед ними. Але ніколи еліта, яка не пов'язана з народом, відстоювати його інтереси не буде. Як сказав </w:t>
      </w:r>
      <w:r w:rsidRPr="00AB647B">
        <w:rPr>
          <w:rFonts w:ascii="Times New Roman" w:eastAsia="Times New Roman" w:hAnsi="Times New Roman" w:cs="Times New Roman"/>
          <w:sz w:val="28"/>
          <w:szCs w:val="28"/>
        </w:rPr>
        <w:t xml:space="preserve">К. Маркс: "Якщо особа не знає мови народу, на землі якого проживає, то вона є або гостем, або найманцем, або ж окупантом". Висновок напрошується сам собою. Саме від нас залежить національне та патріотичне виховання народу. Зараз патріотом бути невигідно і </w:t>
      </w:r>
      <w:r w:rsidRPr="00AB647B">
        <w:rPr>
          <w:rFonts w:ascii="Times New Roman" w:eastAsia="Times New Roman" w:hAnsi="Times New Roman" w:cs="Times New Roman"/>
          <w:sz w:val="28"/>
          <w:szCs w:val="28"/>
        </w:rPr>
        <w:t xml:space="preserve">політичне, і економічно, й фізично. Але дуже просто зробити навпаки, не вкладаючи ніяких коштів, – потрібно лише виявити волю. Вже давно час вводити державний мовний податок за прикладом Франції та Ірландії, мовних інспекторів, штрафи, а також законодавчо </w:t>
      </w:r>
      <w:r w:rsidRPr="00AB647B">
        <w:rPr>
          <w:rFonts w:ascii="Times New Roman" w:eastAsia="Times New Roman" w:hAnsi="Times New Roman" w:cs="Times New Roman"/>
          <w:sz w:val="28"/>
          <w:szCs w:val="28"/>
        </w:rPr>
        <w:t>передбачити в бюджеті стимулювання і заохочення розвитку української мови, україномовного книгодрукування, преси, радіо, телебачення, кіновиробництва, Інтернету тощо. Не повинно бути державного чиновника – від міністра і до судового виконавця, – який не во</w:t>
      </w:r>
      <w:r w:rsidRPr="00AB647B">
        <w:rPr>
          <w:rFonts w:ascii="Times New Roman" w:eastAsia="Times New Roman" w:hAnsi="Times New Roman" w:cs="Times New Roman"/>
          <w:sz w:val="28"/>
          <w:szCs w:val="28"/>
        </w:rPr>
        <w:t>лодіє державною мовою і не використовує її у своїй діяльності. Це вимога до 10 – 15 % населення, як правило – до осіб із вищою освітою, що претендують на винятковість. Неважко також втілити в життя вимогу, щоб особи, які представляють Україну на міжнародні</w:t>
      </w:r>
      <w:r w:rsidRPr="00AB647B">
        <w:rPr>
          <w:rFonts w:ascii="Times New Roman" w:eastAsia="Times New Roman" w:hAnsi="Times New Roman" w:cs="Times New Roman"/>
          <w:sz w:val="28"/>
          <w:szCs w:val="28"/>
        </w:rPr>
        <w:t xml:space="preserve">й арені – артисти, спортсмени, діячі науки й культури, публічно </w:t>
      </w:r>
      <w:r w:rsidRPr="00AB647B">
        <w:rPr>
          <w:rFonts w:ascii="Times New Roman" w:eastAsia="Times New Roman" w:hAnsi="Times New Roman" w:cs="Times New Roman"/>
          <w:sz w:val="28"/>
          <w:szCs w:val="28"/>
        </w:rPr>
        <w:lastRenderedPageBreak/>
        <w:t xml:space="preserve">спілкувалися виключно державною мовою. Удома, в побуті – якою завгодно, але публічно – українською. Для будь-якого європейця першим і найважливішим елементом національної ідентифікації є його </w:t>
      </w:r>
      <w:r w:rsidRPr="00AB647B">
        <w:rPr>
          <w:rFonts w:ascii="Times New Roman" w:eastAsia="Times New Roman" w:hAnsi="Times New Roman" w:cs="Times New Roman"/>
          <w:sz w:val="28"/>
          <w:szCs w:val="28"/>
        </w:rPr>
        <w:t>мова. Що для нас, українців, є таким елементом – так відразу й не пригадаєш. Можливо, нам варто просто перейняти цей простий алгоритм і не намагатися перекроїти віками випробувані цінності? Мова для молодої української незалежності – справа не просто значу</w:t>
      </w:r>
      <w:r w:rsidRPr="00AB647B">
        <w:rPr>
          <w:rFonts w:ascii="Times New Roman" w:eastAsia="Times New Roman" w:hAnsi="Times New Roman" w:cs="Times New Roman"/>
          <w:sz w:val="28"/>
          <w:szCs w:val="28"/>
        </w:rPr>
        <w:t>ща, а вирішальна. Не буде своєї мови – не буде й держави.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Українці – не єдиний народ, якому доводилося практично з нічого відновлювати втрачену мову, але ніхто з цих народів не ставив під сумнів необхідність зробити все необхідне для її відновлення. Мова, </w:t>
      </w:r>
      <w:r w:rsidRPr="00AB647B">
        <w:rPr>
          <w:rFonts w:ascii="Times New Roman" w:eastAsia="Times New Roman" w:hAnsi="Times New Roman" w:cs="Times New Roman"/>
          <w:sz w:val="28"/>
          <w:szCs w:val="28"/>
        </w:rPr>
        <w:t xml:space="preserve">яка більше трьохсот років інтенсивно витіснялася з ужитку, потребує дбайливого і постійного піклування, серйозної підтримки і максимального сприяння. </w:t>
      </w:r>
    </w:p>
    <w:p w:rsidR="00FC12AE" w:rsidRPr="00AB647B" w:rsidRDefault="00FC12AE" w:rsidP="00AB647B">
      <w:pPr>
        <w:ind w:firstLine="426"/>
        <w:jc w:val="both"/>
        <w:rPr>
          <w:rFonts w:ascii="Times New Roman" w:eastAsia="Times New Roman" w:hAnsi="Times New Roman" w:cs="Times New Roman"/>
          <w:b/>
          <w:i/>
          <w:sz w:val="28"/>
          <w:szCs w:val="28"/>
        </w:rPr>
      </w:pPr>
    </w:p>
    <w:p w:rsidR="00FC12AE" w:rsidRPr="00AB647B" w:rsidRDefault="00E91DFE" w:rsidP="00AB647B">
      <w:pPr>
        <w:ind w:firstLine="426"/>
        <w:jc w:val="both"/>
        <w:rPr>
          <w:rFonts w:ascii="Times New Roman" w:eastAsia="Times New Roman" w:hAnsi="Times New Roman" w:cs="Times New Roman"/>
          <w:b/>
          <w:i/>
          <w:sz w:val="28"/>
          <w:szCs w:val="28"/>
        </w:rPr>
      </w:pPr>
      <w:r w:rsidRPr="00AB647B">
        <w:rPr>
          <w:rFonts w:ascii="Times New Roman" w:eastAsia="Times New Roman" w:hAnsi="Times New Roman" w:cs="Times New Roman"/>
          <w:b/>
          <w:i/>
          <w:sz w:val="28"/>
          <w:szCs w:val="28"/>
        </w:rPr>
        <w:t>6.  Тенденції розвитку української мови на сучасному етапі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Тенденції розвитку української мови на сучасному етапі: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українська мова обов’язкова для вживання у всіх сферах суспільного життя; українська мова набуває функції міжнаціонального спілкування в Україні; активізувалося вивчення української мови в різних кр</w:t>
      </w:r>
      <w:r w:rsidRPr="00AB647B">
        <w:rPr>
          <w:rFonts w:ascii="Times New Roman" w:eastAsia="Times New Roman" w:hAnsi="Times New Roman" w:cs="Times New Roman"/>
          <w:sz w:val="28"/>
          <w:szCs w:val="28"/>
        </w:rPr>
        <w:t>аїнах світу;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лексична система, граматика і правопис звільняються від нашарувань умисної русифікації;</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інтенсивно збагачується за рахунок запозичень українська термінологія; словник поповнюється переважно термінами на базі англійської, німецької, француз</w:t>
      </w:r>
      <w:r w:rsidRPr="00AB647B">
        <w:rPr>
          <w:rFonts w:ascii="Times New Roman" w:eastAsia="Times New Roman" w:hAnsi="Times New Roman" w:cs="Times New Roman"/>
          <w:sz w:val="28"/>
          <w:szCs w:val="28"/>
        </w:rPr>
        <w:t>ької мов та латинізмами;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деякі політичні терміни, які були відомі раніше, зараз набувають нових відтінків у значенні: бандерівець, більшовик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 xml:space="preserve"> продовжується зближення територіальних діалектів з українською літературною мовою.</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Походження та основ</w:t>
      </w:r>
      <w:r w:rsidRPr="00AB647B">
        <w:rPr>
          <w:rFonts w:ascii="Times New Roman" w:eastAsia="Times New Roman" w:hAnsi="Times New Roman" w:cs="Times New Roman"/>
          <w:b/>
          <w:sz w:val="28"/>
          <w:szCs w:val="28"/>
        </w:rPr>
        <w:t>ні етапи розвитку української мови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numPr>
          <w:ilvl w:val="0"/>
          <w:numId w:val="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Проблема походження української мови. Історія лінгвоциду в Україні. </w:t>
      </w:r>
    </w:p>
    <w:p w:rsidR="00FC12AE" w:rsidRPr="00AB647B" w:rsidRDefault="00E91DFE" w:rsidP="00AB647B">
      <w:pPr>
        <w:numPr>
          <w:ilvl w:val="0"/>
          <w:numId w:val="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Українська мова –– національна мова українського народу, одна із форм його національної культури.</w:t>
      </w:r>
    </w:p>
    <w:p w:rsidR="00FC12AE" w:rsidRPr="00AB647B" w:rsidRDefault="00E91DFE" w:rsidP="00AB647B">
      <w:pPr>
        <w:numPr>
          <w:ilvl w:val="0"/>
          <w:numId w:val="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Українська літературна мова як унормована форма загал</w:t>
      </w:r>
      <w:r w:rsidRPr="00AB647B">
        <w:rPr>
          <w:rFonts w:ascii="Times New Roman" w:eastAsia="Times New Roman" w:hAnsi="Times New Roman" w:cs="Times New Roman"/>
          <w:sz w:val="28"/>
          <w:szCs w:val="28"/>
        </w:rPr>
        <w:t xml:space="preserve">ьнонародної мови української нації. Основні риси літературної мови. </w:t>
      </w:r>
    </w:p>
    <w:p w:rsidR="00FC12AE" w:rsidRPr="00AB647B" w:rsidRDefault="00E91DFE" w:rsidP="00AB647B">
      <w:pPr>
        <w:numPr>
          <w:ilvl w:val="0"/>
          <w:numId w:val="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Усна та писемна форми мови, їх особливості. </w:t>
      </w:r>
    </w:p>
    <w:p w:rsidR="00FC12AE" w:rsidRPr="00AB647B" w:rsidRDefault="00E91DFE" w:rsidP="00AB647B">
      <w:pPr>
        <w:numPr>
          <w:ilvl w:val="0"/>
          <w:numId w:val="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Взаємозв’язок української літературної мови та її діалектів. </w:t>
      </w:r>
    </w:p>
    <w:p w:rsidR="00FC12AE" w:rsidRPr="00AB647B" w:rsidRDefault="00E91DFE" w:rsidP="00AB647B">
      <w:pPr>
        <w:numPr>
          <w:ilvl w:val="0"/>
          <w:numId w:val="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 xml:space="preserve">Роль Галичини у формуванні сучасної української літературної мови. </w:t>
      </w:r>
    </w:p>
    <w:p w:rsidR="00FC12AE" w:rsidRPr="00AB647B" w:rsidRDefault="00E91DFE" w:rsidP="00AB647B">
      <w:pPr>
        <w:numPr>
          <w:ilvl w:val="0"/>
          <w:numId w:val="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Українська м</w:t>
      </w:r>
      <w:r w:rsidRPr="00AB647B">
        <w:rPr>
          <w:rFonts w:ascii="Times New Roman" w:eastAsia="Times New Roman" w:hAnsi="Times New Roman" w:cs="Times New Roman"/>
          <w:sz w:val="28"/>
          <w:szCs w:val="28"/>
        </w:rPr>
        <w:t>ова у світі.</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Ще донедавна вважалося, що українська, російська і білоруська мови походять з одного джерела –– давньоруської мови. Офіційна думка була така: в 11-13 ст. існувала  давньоруська народність, а, отже, і давньоруська мова. Після розпаду Київс</w:t>
      </w:r>
      <w:r w:rsidRPr="00AB647B">
        <w:rPr>
          <w:rFonts w:ascii="Times New Roman" w:eastAsia="Times New Roman" w:hAnsi="Times New Roman" w:cs="Times New Roman"/>
          <w:sz w:val="28"/>
          <w:szCs w:val="28"/>
        </w:rPr>
        <w:t>ької Русі утворилося три народності, а, отже, і три мови. Таким чином, виходить, що наша мова починає самостійно розвиватися з 14 ст. Ця концепція зараз абсолютно заперечується Так, український мовознавець Ю.Шевельов запропонував таку періодизацію розвитку</w:t>
      </w:r>
      <w:r w:rsidRPr="00AB647B">
        <w:rPr>
          <w:rFonts w:ascii="Times New Roman" w:eastAsia="Times New Roman" w:hAnsi="Times New Roman" w:cs="Times New Roman"/>
          <w:sz w:val="28"/>
          <w:szCs w:val="28"/>
        </w:rPr>
        <w:t xml:space="preserve"> української мови: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протоукраїнська (6-7––середина 11 ст.);</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2. староукраїнська (11-14ст);</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3. ранньосередньоукраїнська (14-середина 15);</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4. середньоукраїнська (16-поч 18);</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5. пізньосередньоукраїнська (18);</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6. сучасна українська мова (від 18 ст. і до наших днів).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Історичні та археологічні матеріали доводять, що українська мова і народність починає формуватися з 6-7 ст. Які риси успадкувала наша мова із праслов’янської?</w:t>
      </w:r>
    </w:p>
    <w:p w:rsidR="00FC12AE" w:rsidRPr="00AB647B" w:rsidRDefault="00E91DFE" w:rsidP="00AB647B">
      <w:pPr>
        <w:numPr>
          <w:ilvl w:val="0"/>
          <w:numId w:val="1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Закінчення –ові, -єві в іменниках чол. р</w:t>
      </w:r>
      <w:r w:rsidRPr="00AB647B">
        <w:rPr>
          <w:rFonts w:ascii="Times New Roman" w:eastAsia="Times New Roman" w:hAnsi="Times New Roman" w:cs="Times New Roman"/>
          <w:sz w:val="28"/>
          <w:szCs w:val="28"/>
        </w:rPr>
        <w:t>оду типу батькові, синові;</w:t>
      </w:r>
    </w:p>
    <w:p w:rsidR="00FC12AE" w:rsidRPr="00AB647B" w:rsidRDefault="00E91DFE" w:rsidP="00AB647B">
      <w:pPr>
        <w:numPr>
          <w:ilvl w:val="0"/>
          <w:numId w:val="1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Кличний відмінок;</w:t>
      </w:r>
    </w:p>
    <w:p w:rsidR="00FC12AE" w:rsidRPr="00AB647B" w:rsidRDefault="00E91DFE" w:rsidP="00AB647B">
      <w:pPr>
        <w:numPr>
          <w:ilvl w:val="0"/>
          <w:numId w:val="1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Закінчення –ої в Р.в прикметників жіночого роду (доброї).</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межах протоукраїнської етномовної території утворилася і Київська Русь. Зараз вчені ще не прийшли до єдиного висновку, чи була давньоруська мова, і, якщо була, то яка? Є думка (академік Русанівський), що давньоруської розмовної мови не було. Була писемно</w:t>
      </w:r>
      <w:r w:rsidRPr="00AB647B">
        <w:rPr>
          <w:rFonts w:ascii="Times New Roman" w:eastAsia="Times New Roman" w:hAnsi="Times New Roman" w:cs="Times New Roman"/>
          <w:sz w:val="28"/>
          <w:szCs w:val="28"/>
        </w:rPr>
        <w:t>-література форма, яка утворилася на базі старослов’янської мови. Адже відомо, що разом із прийняттям християнства (988р) на Русь прийшли церковні книги, написані старослов’янською мовою. Під впливом розмовного мовлення до цієї мови додавалися розмовні еле</w:t>
      </w:r>
      <w:r w:rsidRPr="00AB647B">
        <w:rPr>
          <w:rFonts w:ascii="Times New Roman" w:eastAsia="Times New Roman" w:hAnsi="Times New Roman" w:cs="Times New Roman"/>
          <w:sz w:val="28"/>
          <w:szCs w:val="28"/>
        </w:rPr>
        <w:t>менти і ось цей синтез живого мовлення і старослов’янської мови і назвали давньоруською мовою. Академік Русанівський вважає, що залежно від того, якою мірою народнорозмовні елементи проникали в літературну мову, можна виділити 3 її стилі: високий середній,</w:t>
      </w:r>
      <w:r w:rsidRPr="00AB647B">
        <w:rPr>
          <w:rFonts w:ascii="Times New Roman" w:eastAsia="Times New Roman" w:hAnsi="Times New Roman" w:cs="Times New Roman"/>
          <w:sz w:val="28"/>
          <w:szCs w:val="28"/>
        </w:rPr>
        <w:t xml:space="preserve"> низький,</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Є й інша думка (Г.Півторак), який вважає, що в КР існували дві форми усної мови і дві форми писемної. Усні –– це діалектне мовлення і усно-літературне койне (основою цього койне була київська говірка). А щодо писемних, то автор вважає, що їх було</w:t>
      </w:r>
      <w:r w:rsidRPr="00AB647B">
        <w:rPr>
          <w:rFonts w:ascii="Times New Roman" w:eastAsia="Times New Roman" w:hAnsi="Times New Roman" w:cs="Times New Roman"/>
          <w:sz w:val="28"/>
          <w:szCs w:val="28"/>
        </w:rPr>
        <w:t xml:space="preserve"> дві: давньокиївська (давньоруська) та церковнослов’янська. Отже, для всієї території КР було дві писемні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З якого часу можна вважати, що українська мова як така завершила своє формування? У статті (Г.П.Півторак. Мовна ситуація в Київській Русі і її в</w:t>
      </w:r>
      <w:r w:rsidRPr="00AB647B">
        <w:rPr>
          <w:rFonts w:ascii="Times New Roman" w:eastAsia="Times New Roman" w:hAnsi="Times New Roman" w:cs="Times New Roman"/>
          <w:sz w:val="28"/>
          <w:szCs w:val="28"/>
        </w:rPr>
        <w:t>плив на давньоруську периферію// Мовознавство. –– 1997. –– №4-5) автор вважає, що рубіж 11-12 століття можна умовно визнати часом завершення формування української мови і початком нового етапу в її історії, коли в народнорозмовному варіанті вона в основном</w:t>
      </w:r>
      <w:r w:rsidRPr="00AB647B">
        <w:rPr>
          <w:rFonts w:ascii="Times New Roman" w:eastAsia="Times New Roman" w:hAnsi="Times New Roman" w:cs="Times New Roman"/>
          <w:sz w:val="28"/>
          <w:szCs w:val="28"/>
        </w:rPr>
        <w:t>у набула притаманних їй рис (вперше термін «Україна» вжито в 1187 році в Іпатіівському списку).</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Лінгвоцид</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Наша мова пройшла тривалий шлях розвитку, який був складний і небезпечний. Стосовно української мови часто використовують поняття лінгвоцид. Лінгвоци</w:t>
      </w:r>
      <w:r w:rsidRPr="00AB647B">
        <w:rPr>
          <w:rFonts w:ascii="Times New Roman" w:eastAsia="Times New Roman" w:hAnsi="Times New Roman" w:cs="Times New Roman"/>
          <w:sz w:val="28"/>
          <w:szCs w:val="28"/>
        </w:rPr>
        <w:t>д –– це мововбивство, це свідоме, цілеспрямоване нищення мови як головної одиниці етносу. Лінгвоцид передусім спрямований проти писемної форми мовлення. У чому це виражається? Мова живе, коли вона використовується в усіх стилях. В Радянському Союзі українс</w:t>
      </w:r>
      <w:r w:rsidRPr="00AB647B">
        <w:rPr>
          <w:rFonts w:ascii="Times New Roman" w:eastAsia="Times New Roman" w:hAnsi="Times New Roman" w:cs="Times New Roman"/>
          <w:sz w:val="28"/>
          <w:szCs w:val="28"/>
        </w:rPr>
        <w:t xml:space="preserve">ька мова використовувалася в основному в художньому стилі, рідше –– в розмовному.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Лінгвоцид проявляється в різних формах, однією з яких є заборона мова.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1720 –– указ Петра І про заборону друкувати книги в Малоросії.</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1753 –– указ Катерини ІІ про заборону в</w:t>
      </w:r>
      <w:r w:rsidRPr="00AB647B">
        <w:rPr>
          <w:rFonts w:ascii="Times New Roman" w:eastAsia="Times New Roman" w:hAnsi="Times New Roman" w:cs="Times New Roman"/>
          <w:sz w:val="28"/>
          <w:szCs w:val="28"/>
        </w:rPr>
        <w:t xml:space="preserve">икладати українською мовою в Києво-Могилянській академії.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1817 –– закон про викладання на території Західної України польською мовою.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1862 –– закриття українських недільних шкіл.</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1863 ––циркуляр міністра внутрішніх справ Валуєва про заборону видавати підр</w:t>
      </w:r>
      <w:r w:rsidRPr="00AB647B">
        <w:rPr>
          <w:rFonts w:ascii="Times New Roman" w:eastAsia="Times New Roman" w:hAnsi="Times New Roman" w:cs="Times New Roman"/>
          <w:sz w:val="28"/>
          <w:szCs w:val="28"/>
        </w:rPr>
        <w:t>учники, книги релігійного змісту українською мовою, якої «не было, нет и быть не может».</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1876 –– указ Олександра ІІ (Емський указ) про заборону друкувати твори українською мовою, ввіз художньої літератури, вистави українською мовою і тексти під нотами укра</w:t>
      </w:r>
      <w:r w:rsidRPr="00AB647B">
        <w:rPr>
          <w:rFonts w:ascii="Times New Roman" w:eastAsia="Times New Roman" w:hAnsi="Times New Roman" w:cs="Times New Roman"/>
          <w:sz w:val="28"/>
          <w:szCs w:val="28"/>
        </w:rPr>
        <w:t>їнською мовою.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1938 –– постанова про обов’язкове вивчення російської мови в республіках союзу.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1958 –– положення про вивчення другої мови (за бажанням учнів і батьків).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60-80-ті рр. –– увага до російської мови.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2. Національна мова –– це мова, що є засобом спілкування нації. Національна мова –– категорія історична. Вона формується в період розвитку народності в націю. А що таке нація? Нація –– це історична спільність людей, яка характеризується єдністю:</w:t>
      </w:r>
    </w:p>
    <w:p w:rsidR="00FC12AE" w:rsidRPr="00AB647B" w:rsidRDefault="00E91DFE" w:rsidP="00AB647B">
      <w:pPr>
        <w:numPr>
          <w:ilvl w:val="0"/>
          <w:numId w:val="1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мови;</w:t>
      </w:r>
    </w:p>
    <w:p w:rsidR="00FC12AE" w:rsidRPr="00AB647B" w:rsidRDefault="00E91DFE" w:rsidP="00AB647B">
      <w:pPr>
        <w:numPr>
          <w:ilvl w:val="0"/>
          <w:numId w:val="1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тери</w:t>
      </w:r>
      <w:r w:rsidRPr="00AB647B">
        <w:rPr>
          <w:rFonts w:ascii="Times New Roman" w:eastAsia="Times New Roman" w:hAnsi="Times New Roman" w:cs="Times New Roman"/>
          <w:sz w:val="28"/>
          <w:szCs w:val="28"/>
        </w:rPr>
        <w:t>торії;</w:t>
      </w:r>
    </w:p>
    <w:p w:rsidR="00FC12AE" w:rsidRPr="00AB647B" w:rsidRDefault="00E91DFE" w:rsidP="00AB647B">
      <w:pPr>
        <w:numPr>
          <w:ilvl w:val="0"/>
          <w:numId w:val="1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економічного життя;</w:t>
      </w:r>
    </w:p>
    <w:p w:rsidR="00FC12AE" w:rsidRPr="00AB647B" w:rsidRDefault="00E91DFE" w:rsidP="00AB647B">
      <w:pPr>
        <w:numPr>
          <w:ilvl w:val="0"/>
          <w:numId w:val="1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культури.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Дехто окремо виділяє ментальність. Отже, мова –– це найважливіша і найнеобхідніша ознака нації.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Для українського народу період формування нації –– це приблизно 17-18 століття і до наших днів. Для кожного народу поняття</w:t>
      </w:r>
      <w:r w:rsidRPr="00AB647B">
        <w:rPr>
          <w:rFonts w:ascii="Times New Roman" w:eastAsia="Times New Roman" w:hAnsi="Times New Roman" w:cs="Times New Roman"/>
          <w:sz w:val="28"/>
          <w:szCs w:val="28"/>
        </w:rPr>
        <w:t xml:space="preserve"> нації буде проектуватись на різний час. Формування націй пов’язане з концентрацією економічного, політичного, культурного життя у певний період історії.</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Що входить в поняття «національна мова? </w:t>
      </w:r>
    </w:p>
    <w:p w:rsidR="00FC12AE" w:rsidRPr="00AB647B" w:rsidRDefault="00E91DFE" w:rsidP="00AB647B">
      <w:pPr>
        <w:numPr>
          <w:ilvl w:val="0"/>
          <w:numId w:val="3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Літературна мова;</w:t>
      </w:r>
    </w:p>
    <w:p w:rsidR="00FC12AE" w:rsidRPr="00AB647B" w:rsidRDefault="00E91DFE" w:rsidP="00AB647B">
      <w:pPr>
        <w:numPr>
          <w:ilvl w:val="0"/>
          <w:numId w:val="3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Територіальні діалекти;</w:t>
      </w:r>
    </w:p>
    <w:p w:rsidR="00FC12AE" w:rsidRPr="00AB647B" w:rsidRDefault="00E91DFE" w:rsidP="00AB647B">
      <w:pPr>
        <w:numPr>
          <w:ilvl w:val="0"/>
          <w:numId w:val="3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Соціальні діалекти.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Наша мова належить до найбільш розвинених і мелодійних мов світу. Нею була видана перша в світі енциклопедія кібернетики. На Міжнародному конкурсі мов у Парижі у 1934 році українська мова увійшла в трійку найкращих, наймелодійніших мов світу. Словникове б</w:t>
      </w:r>
      <w:r w:rsidRPr="00AB647B">
        <w:rPr>
          <w:rFonts w:ascii="Times New Roman" w:eastAsia="Times New Roman" w:hAnsi="Times New Roman" w:cs="Times New Roman"/>
          <w:sz w:val="28"/>
          <w:szCs w:val="28"/>
        </w:rPr>
        <w:t>агатство і мелодійність української мови відзначали представники багатьох народів. Так, у 1663 році П’єр Шевальє писав, що «ця мова дуже ніжна і сповнена пестливих виразів та надзвичайно виразних зворотів». Лев Толстой відзначав: «Я дуже люблю … народну ук</w:t>
      </w:r>
      <w:r w:rsidRPr="00AB647B">
        <w:rPr>
          <w:rFonts w:ascii="Times New Roman" w:eastAsia="Times New Roman" w:hAnsi="Times New Roman" w:cs="Times New Roman"/>
          <w:sz w:val="28"/>
          <w:szCs w:val="28"/>
        </w:rPr>
        <w:t>раїнську мову, звучну, барвисту і таку м’яку…».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Вважається, що за кількістю мовців українська мова займає приблизно 18 місце у світі (у світі є 4-5 тисяч мов). Серед слов’янських мов за кількістю мовців наша мова займає друге місце. </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spacing w:before="197"/>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3. Українська мова </w:t>
      </w:r>
      <w:r w:rsidRPr="00AB647B">
        <w:rPr>
          <w:rFonts w:ascii="Times New Roman" w:eastAsia="Times New Roman" w:hAnsi="Times New Roman" w:cs="Times New Roman"/>
          <w:sz w:val="28"/>
          <w:szCs w:val="28"/>
        </w:rPr>
        <w:t>- єдина національна мова українського народу.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Відповідно до статті 10 Конституції України, прийнятої Верховною Радою 28 червня 1996 року, українська мова є державною мовою в Україні, «держава забезпечує всебічний розвиток і функціонування української мови </w:t>
      </w:r>
      <w:r w:rsidRPr="00AB647B">
        <w:rPr>
          <w:rFonts w:ascii="Times New Roman" w:eastAsia="Times New Roman" w:hAnsi="Times New Roman" w:cs="Times New Roman"/>
          <w:sz w:val="28"/>
          <w:szCs w:val="28"/>
        </w:rPr>
        <w:t>в усіх сферах суспільного життя на всій території України».</w:t>
      </w: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Державна мова </w:t>
      </w:r>
      <w:r w:rsidRPr="00AB647B">
        <w:rPr>
          <w:rFonts w:ascii="Times New Roman" w:eastAsia="Times New Roman" w:hAnsi="Times New Roman" w:cs="Times New Roman"/>
          <w:sz w:val="28"/>
          <w:szCs w:val="28"/>
        </w:rPr>
        <w:t>- «це закріплена традицією або законодавством мова, вживання якої обов'язкове в органах державного управління та діловодства, громадських органах та організаціях, на підприємствах, у</w:t>
      </w:r>
      <w:r w:rsidRPr="00AB647B">
        <w:rPr>
          <w:rFonts w:ascii="Times New Roman" w:eastAsia="Times New Roman" w:hAnsi="Times New Roman" w:cs="Times New Roman"/>
          <w:sz w:val="28"/>
          <w:szCs w:val="28"/>
        </w:rPr>
        <w:t xml:space="preserve"> закладах освіти, науки, культури, у сферах зв'язку та інформатики»</w:t>
      </w:r>
      <w:r w:rsidRPr="00AB647B">
        <w:rPr>
          <w:rFonts w:ascii="Times New Roman" w:eastAsia="Times New Roman" w:hAnsi="Times New Roman" w:cs="Times New Roman"/>
          <w:sz w:val="28"/>
          <w:szCs w:val="28"/>
          <w:vertAlign w:val="superscript"/>
        </w:rPr>
        <w:t xml:space="preserve"> </w:t>
      </w:r>
      <w:r w:rsidRPr="00AB647B">
        <w:rPr>
          <w:rFonts w:ascii="Times New Roman" w:eastAsia="Times New Roman" w:hAnsi="Times New Roman" w:cs="Times New Roman"/>
          <w:sz w:val="28"/>
          <w:szCs w:val="28"/>
        </w:rPr>
        <w:t>.</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На </w:t>
      </w:r>
      <w:r w:rsidRPr="00AB647B">
        <w:rPr>
          <w:rFonts w:ascii="Times New Roman" w:eastAsia="Times New Roman" w:hAnsi="Times New Roman" w:cs="Times New Roman"/>
          <w:sz w:val="28"/>
          <w:szCs w:val="28"/>
        </w:rPr>
        <w:t xml:space="preserve">ґрунті української національної мови формується і розвивається </w:t>
      </w:r>
      <w:r w:rsidRPr="00AB647B">
        <w:rPr>
          <w:rFonts w:ascii="Times New Roman" w:eastAsia="Times New Roman" w:hAnsi="Times New Roman" w:cs="Times New Roman"/>
          <w:b/>
          <w:sz w:val="28"/>
          <w:szCs w:val="28"/>
        </w:rPr>
        <w:t xml:space="preserve">українська </w:t>
      </w:r>
      <w:r w:rsidRPr="00AB647B">
        <w:rPr>
          <w:rFonts w:ascii="Times New Roman" w:eastAsia="Times New Roman" w:hAnsi="Times New Roman" w:cs="Times New Roman"/>
          <w:sz w:val="28"/>
          <w:szCs w:val="28"/>
        </w:rPr>
        <w:t>літературна мова.</w:t>
      </w:r>
    </w:p>
    <w:p w:rsidR="00FC12AE" w:rsidRPr="00AB647B" w:rsidRDefault="00E91DFE" w:rsidP="00AB647B">
      <w:pPr>
        <w:ind w:firstLine="426"/>
        <w:jc w:val="both"/>
        <w:rPr>
          <w:rFonts w:ascii="Times New Roman" w:eastAsia="Times New Roman" w:hAnsi="Times New Roman" w:cs="Times New Roman"/>
          <w:b/>
          <w:sz w:val="28"/>
          <w:szCs w:val="28"/>
        </w:rPr>
      </w:pPr>
      <w:r w:rsidRPr="00AB647B">
        <w:rPr>
          <w:rFonts w:ascii="Times New Roman" w:eastAsia="Times New Roman" w:hAnsi="Times New Roman" w:cs="Times New Roman"/>
          <w:b/>
          <w:sz w:val="28"/>
          <w:szCs w:val="28"/>
        </w:rPr>
        <w:lastRenderedPageBreak/>
        <w:t xml:space="preserve">Як </w:t>
      </w:r>
      <w:r w:rsidRPr="00AB647B">
        <w:rPr>
          <w:rFonts w:ascii="Times New Roman" w:eastAsia="Times New Roman" w:hAnsi="Times New Roman" w:cs="Times New Roman"/>
          <w:sz w:val="28"/>
          <w:szCs w:val="28"/>
        </w:rPr>
        <w:t xml:space="preserve">одна з форм національної мови вона існує поряд з іншими її </w:t>
      </w:r>
      <w:r w:rsidRPr="00AB647B">
        <w:rPr>
          <w:rFonts w:ascii="Times New Roman" w:eastAsia="Times New Roman" w:hAnsi="Times New Roman" w:cs="Times New Roman"/>
          <w:b/>
          <w:sz w:val="28"/>
          <w:szCs w:val="28"/>
        </w:rPr>
        <w:t xml:space="preserve">формами – </w:t>
      </w:r>
      <w:r w:rsidRPr="00AB647B">
        <w:rPr>
          <w:rFonts w:ascii="Times New Roman" w:eastAsia="Times New Roman" w:hAnsi="Times New Roman" w:cs="Times New Roman"/>
          <w:sz w:val="28"/>
          <w:szCs w:val="28"/>
        </w:rPr>
        <w:t xml:space="preserve">діалектами (територіальними і соціальними), просторіччям, </w:t>
      </w:r>
      <w:r w:rsidRPr="00AB647B">
        <w:rPr>
          <w:rFonts w:ascii="Times New Roman" w:eastAsia="Times New Roman" w:hAnsi="Times New Roman" w:cs="Times New Roman"/>
          <w:b/>
          <w:sz w:val="28"/>
          <w:szCs w:val="28"/>
        </w:rPr>
        <w:t>мовою фольклору.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Літературна мова </w:t>
      </w:r>
      <w:r w:rsidRPr="00AB647B">
        <w:rPr>
          <w:rFonts w:ascii="Times New Roman" w:eastAsia="Times New Roman" w:hAnsi="Times New Roman" w:cs="Times New Roman"/>
          <w:sz w:val="28"/>
          <w:szCs w:val="28"/>
        </w:rPr>
        <w:t xml:space="preserve">- це унормована, регламентована, відшліфована форма </w:t>
      </w:r>
      <w:r w:rsidRPr="00AB647B">
        <w:rPr>
          <w:rFonts w:ascii="Times New Roman" w:eastAsia="Times New Roman" w:hAnsi="Times New Roman" w:cs="Times New Roman"/>
          <w:b/>
          <w:sz w:val="28"/>
          <w:szCs w:val="28"/>
        </w:rPr>
        <w:t xml:space="preserve">існування </w:t>
      </w:r>
      <w:r w:rsidRPr="00AB647B">
        <w:rPr>
          <w:rFonts w:ascii="Times New Roman" w:eastAsia="Times New Roman" w:hAnsi="Times New Roman" w:cs="Times New Roman"/>
          <w:sz w:val="28"/>
          <w:szCs w:val="28"/>
        </w:rPr>
        <w:t xml:space="preserve">загальнонародної мови, що обслуговує найрізноманітніші </w:t>
      </w:r>
      <w:r w:rsidRPr="00AB647B">
        <w:rPr>
          <w:rFonts w:ascii="Times New Roman" w:eastAsia="Times New Roman" w:hAnsi="Times New Roman" w:cs="Times New Roman"/>
          <w:b/>
          <w:sz w:val="28"/>
          <w:szCs w:val="28"/>
        </w:rPr>
        <w:t xml:space="preserve">сфери </w:t>
      </w:r>
      <w:r w:rsidRPr="00AB647B">
        <w:rPr>
          <w:rFonts w:ascii="Times New Roman" w:eastAsia="Times New Roman" w:hAnsi="Times New Roman" w:cs="Times New Roman"/>
          <w:sz w:val="28"/>
          <w:szCs w:val="28"/>
        </w:rPr>
        <w:t xml:space="preserve">суспільної діяльності людей: державні та </w:t>
      </w:r>
      <w:r w:rsidRPr="00AB647B">
        <w:rPr>
          <w:rFonts w:ascii="Times New Roman" w:eastAsia="Times New Roman" w:hAnsi="Times New Roman" w:cs="Times New Roman"/>
          <w:sz w:val="28"/>
          <w:szCs w:val="28"/>
        </w:rPr>
        <w:t xml:space="preserve">громадські установи, пресу, художню літературу, науку, театр, освіту й побут людей. </w:t>
      </w:r>
      <w:r w:rsidRPr="00AB647B">
        <w:rPr>
          <w:rFonts w:ascii="Times New Roman" w:eastAsia="Times New Roman" w:hAnsi="Times New Roman" w:cs="Times New Roman"/>
          <w:b/>
          <w:sz w:val="28"/>
          <w:szCs w:val="28"/>
        </w:rPr>
        <w:t xml:space="preserve">Вона </w:t>
      </w:r>
      <w:r w:rsidRPr="00AB647B">
        <w:rPr>
          <w:rFonts w:ascii="Times New Roman" w:eastAsia="Times New Roman" w:hAnsi="Times New Roman" w:cs="Times New Roman"/>
          <w:sz w:val="28"/>
          <w:szCs w:val="28"/>
        </w:rPr>
        <w:t xml:space="preserve">вважається </w:t>
      </w:r>
      <w:r w:rsidRPr="00AB647B">
        <w:rPr>
          <w:rFonts w:ascii="Times New Roman" w:eastAsia="Times New Roman" w:hAnsi="Times New Roman" w:cs="Times New Roman"/>
          <w:b/>
          <w:sz w:val="28"/>
          <w:szCs w:val="28"/>
        </w:rPr>
        <w:t xml:space="preserve">найвищою </w:t>
      </w:r>
      <w:r w:rsidRPr="00AB647B">
        <w:rPr>
          <w:rFonts w:ascii="Times New Roman" w:eastAsia="Times New Roman" w:hAnsi="Times New Roman" w:cs="Times New Roman"/>
          <w:sz w:val="28"/>
          <w:szCs w:val="28"/>
        </w:rPr>
        <w:t xml:space="preserve">формою існування мови. Літературна мова характеризується </w:t>
      </w:r>
      <w:r w:rsidRPr="00AB647B">
        <w:rPr>
          <w:rFonts w:ascii="Times New Roman" w:eastAsia="Times New Roman" w:hAnsi="Times New Roman" w:cs="Times New Roman"/>
          <w:b/>
          <w:sz w:val="28"/>
          <w:szCs w:val="28"/>
        </w:rPr>
        <w:t xml:space="preserve">такими </w:t>
      </w:r>
      <w:r w:rsidRPr="00AB647B">
        <w:rPr>
          <w:rFonts w:ascii="Times New Roman" w:eastAsia="Times New Roman" w:hAnsi="Times New Roman" w:cs="Times New Roman"/>
          <w:sz w:val="28"/>
          <w:szCs w:val="28"/>
        </w:rPr>
        <w:t>ознаками: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–унормованістю;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–уніфікованістю (стандартністю);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–наддіалектністю;</w:t>
      </w:r>
    </w:p>
    <w:p w:rsidR="00FC12AE" w:rsidRPr="00AB647B" w:rsidRDefault="00E91DFE" w:rsidP="00AB647B">
      <w:pPr>
        <w:tabs>
          <w:tab w:val="left" w:pos="6446"/>
        </w:tabs>
        <w:spacing w:before="2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–поліф</w:t>
      </w:r>
      <w:r w:rsidRPr="00AB647B">
        <w:rPr>
          <w:rFonts w:ascii="Times New Roman" w:eastAsia="Times New Roman" w:hAnsi="Times New Roman" w:cs="Times New Roman"/>
          <w:sz w:val="28"/>
          <w:szCs w:val="28"/>
        </w:rPr>
        <w:t>ункціональністю;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–стилістичною диференціацією (розвиненою системою стилів.</w:t>
      </w:r>
    </w:p>
    <w:p w:rsidR="00FC12AE" w:rsidRPr="00AB647B" w:rsidRDefault="00E91DFE" w:rsidP="00AB647B">
      <w:pPr>
        <w:tabs>
          <w:tab w:val="left" w:pos="6422"/>
        </w:tabs>
        <w:ind w:firstLine="426"/>
        <w:jc w:val="both"/>
        <w:rPr>
          <w:rFonts w:ascii="Times New Roman" w:eastAsia="Times New Roman" w:hAnsi="Times New Roman" w:cs="Times New Roman"/>
          <w:b/>
          <w:i/>
          <w:sz w:val="28"/>
          <w:szCs w:val="28"/>
        </w:rPr>
      </w:pPr>
      <w:r w:rsidRPr="00AB647B">
        <w:rPr>
          <w:rFonts w:ascii="Times New Roman" w:eastAsia="Times New Roman" w:hAnsi="Times New Roman" w:cs="Times New Roman"/>
          <w:sz w:val="28"/>
          <w:szCs w:val="28"/>
        </w:rPr>
        <w:t xml:space="preserve">Найістотнішою ознакою літературної мови є її </w:t>
      </w:r>
      <w:r w:rsidRPr="00AB647B">
        <w:rPr>
          <w:rFonts w:ascii="Times New Roman" w:eastAsia="Times New Roman" w:hAnsi="Times New Roman" w:cs="Times New Roman"/>
          <w:b/>
          <w:sz w:val="28"/>
          <w:szCs w:val="28"/>
        </w:rPr>
        <w:t xml:space="preserve">унормованість, </w:t>
      </w:r>
      <w:r w:rsidRPr="00AB647B">
        <w:rPr>
          <w:rFonts w:ascii="Times New Roman" w:eastAsia="Times New Roman" w:hAnsi="Times New Roman" w:cs="Times New Roman"/>
          <w:sz w:val="28"/>
          <w:szCs w:val="28"/>
        </w:rPr>
        <w:t>тобто наявність усталених мовних норм, - найбільш поширених, уніфікованих зразків репрезентації мовної системи.</w:t>
      </w:r>
    </w:p>
    <w:p w:rsidR="00FC12AE" w:rsidRPr="00AB647B" w:rsidRDefault="00E91DFE" w:rsidP="00AB647B">
      <w:pPr>
        <w:tabs>
          <w:tab w:val="left" w:pos="6446"/>
        </w:tabs>
        <w:ind w:firstLine="426"/>
        <w:jc w:val="both"/>
        <w:rPr>
          <w:rFonts w:ascii="Times New Roman" w:eastAsia="Times New Roman" w:hAnsi="Times New Roman" w:cs="Times New Roman"/>
          <w:sz w:val="28"/>
          <w:szCs w:val="28"/>
          <w:vertAlign w:val="subscript"/>
        </w:rPr>
      </w:pPr>
      <w:r w:rsidRPr="00AB647B">
        <w:rPr>
          <w:rFonts w:ascii="Times New Roman" w:eastAsia="Times New Roman" w:hAnsi="Times New Roman" w:cs="Times New Roman"/>
          <w:b/>
          <w:i/>
          <w:sz w:val="28"/>
          <w:szCs w:val="28"/>
        </w:rPr>
        <w:t>Наддіалек</w:t>
      </w:r>
      <w:r w:rsidRPr="00AB647B">
        <w:rPr>
          <w:rFonts w:ascii="Times New Roman" w:eastAsia="Times New Roman" w:hAnsi="Times New Roman" w:cs="Times New Roman"/>
          <w:b/>
          <w:i/>
          <w:sz w:val="28"/>
          <w:szCs w:val="28"/>
        </w:rPr>
        <w:t xml:space="preserve">тність </w:t>
      </w:r>
      <w:r w:rsidRPr="00AB647B">
        <w:rPr>
          <w:rFonts w:ascii="Times New Roman" w:eastAsia="Times New Roman" w:hAnsi="Times New Roman" w:cs="Times New Roman"/>
          <w:sz w:val="28"/>
          <w:szCs w:val="28"/>
        </w:rPr>
        <w:t>полягає в тому, що літературна мова, на відміну від територіальних діалектів, функціонує без будь-яких обмежень на всій території України. Наддіалектність літературної мови допускає її регіональне варіювання.</w:t>
      </w:r>
    </w:p>
    <w:p w:rsidR="00FC12AE" w:rsidRPr="00AB647B" w:rsidRDefault="00E91DFE" w:rsidP="00AB647B">
      <w:pPr>
        <w:ind w:firstLine="426"/>
        <w:jc w:val="both"/>
        <w:rPr>
          <w:rFonts w:ascii="Times New Roman" w:eastAsia="Times New Roman" w:hAnsi="Times New Roman" w:cs="Times New Roman"/>
          <w:b/>
          <w:i/>
          <w:sz w:val="28"/>
          <w:szCs w:val="28"/>
        </w:rPr>
      </w:pPr>
      <w:r w:rsidRPr="00AB647B">
        <w:rPr>
          <w:rFonts w:ascii="Times New Roman" w:eastAsia="Times New Roman" w:hAnsi="Times New Roman" w:cs="Times New Roman"/>
          <w:sz w:val="28"/>
          <w:szCs w:val="28"/>
        </w:rPr>
        <w:t>Маючи усну й писемну форму вираження, лі</w:t>
      </w:r>
      <w:r w:rsidRPr="00AB647B">
        <w:rPr>
          <w:rFonts w:ascii="Times New Roman" w:eastAsia="Times New Roman" w:hAnsi="Times New Roman" w:cs="Times New Roman"/>
          <w:sz w:val="28"/>
          <w:szCs w:val="28"/>
        </w:rPr>
        <w:t xml:space="preserve">тературна мова охоплю, всі сфери комунікативної практики суспільства за допомоги мовновиражальних засобів. Це і є її </w:t>
      </w:r>
      <w:r w:rsidRPr="00AB647B">
        <w:rPr>
          <w:rFonts w:ascii="Times New Roman" w:eastAsia="Times New Roman" w:hAnsi="Times New Roman" w:cs="Times New Roman"/>
          <w:b/>
          <w:i/>
          <w:sz w:val="28"/>
          <w:szCs w:val="28"/>
        </w:rPr>
        <w:t>поліфункціональність.</w:t>
      </w:r>
    </w:p>
    <w:p w:rsidR="00FC12AE" w:rsidRPr="00AB647B" w:rsidRDefault="00E91DFE" w:rsidP="00AB647B">
      <w:pPr>
        <w:tabs>
          <w:tab w:val="left" w:pos="6446"/>
        </w:tabs>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 xml:space="preserve">У плані </w:t>
      </w:r>
      <w:r w:rsidRPr="00AB647B">
        <w:rPr>
          <w:rFonts w:ascii="Times New Roman" w:eastAsia="Times New Roman" w:hAnsi="Times New Roman" w:cs="Times New Roman"/>
          <w:b/>
          <w:i/>
          <w:sz w:val="28"/>
          <w:szCs w:val="28"/>
        </w:rPr>
        <w:t xml:space="preserve">уніфікованості </w:t>
      </w:r>
      <w:r w:rsidRPr="00AB647B">
        <w:rPr>
          <w:rFonts w:ascii="Times New Roman" w:eastAsia="Times New Roman" w:hAnsi="Times New Roman" w:cs="Times New Roman"/>
          <w:sz w:val="28"/>
          <w:szCs w:val="28"/>
        </w:rPr>
        <w:t>(стандартності) літературна мова зберігає свою цілісність і єдність, хоча має різноманітні мовні засоби та їх</w:t>
      </w:r>
      <w:r w:rsidRPr="00AB647B">
        <w:rPr>
          <w:rFonts w:ascii="Times New Roman" w:eastAsia="Times New Roman" w:hAnsi="Times New Roman" w:cs="Times New Roman"/>
          <w:b/>
          <w:i/>
          <w:sz w:val="28"/>
          <w:szCs w:val="28"/>
        </w:rPr>
        <w:t xml:space="preserve"> </w:t>
      </w:r>
      <w:r w:rsidRPr="00AB647B">
        <w:rPr>
          <w:rFonts w:ascii="Times New Roman" w:eastAsia="Times New Roman" w:hAnsi="Times New Roman" w:cs="Times New Roman"/>
          <w:sz w:val="28"/>
          <w:szCs w:val="28"/>
        </w:rPr>
        <w:t>варіанти.</w:t>
      </w:r>
    </w:p>
    <w:p w:rsidR="00FC12AE" w:rsidRPr="00AB647B" w:rsidRDefault="00E91DFE" w:rsidP="00AB647B">
      <w:pPr>
        <w:tabs>
          <w:tab w:val="left" w:pos="6475"/>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Літературна мова характеризується розгалуженою системою </w:t>
      </w:r>
      <w:r w:rsidRPr="00AB647B">
        <w:rPr>
          <w:rFonts w:ascii="Times New Roman" w:eastAsia="Times New Roman" w:hAnsi="Times New Roman" w:cs="Times New Roman"/>
          <w:b/>
          <w:i/>
          <w:sz w:val="28"/>
          <w:szCs w:val="28"/>
        </w:rPr>
        <w:t xml:space="preserve">стильових різновидів, </w:t>
      </w:r>
      <w:r w:rsidRPr="00AB647B">
        <w:rPr>
          <w:rFonts w:ascii="Times New Roman" w:eastAsia="Times New Roman" w:hAnsi="Times New Roman" w:cs="Times New Roman"/>
          <w:sz w:val="28"/>
          <w:szCs w:val="28"/>
        </w:rPr>
        <w:t>що взаємодіють між собою і сприяють розвиткові мовновиражальних засобів.;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Літературна мова реалізується в </w:t>
      </w:r>
      <w:r w:rsidRPr="00AB647B">
        <w:rPr>
          <w:rFonts w:ascii="Times New Roman" w:eastAsia="Times New Roman" w:hAnsi="Times New Roman" w:cs="Times New Roman"/>
          <w:i/>
          <w:sz w:val="28"/>
          <w:szCs w:val="28"/>
        </w:rPr>
        <w:t xml:space="preserve">усній </w:t>
      </w:r>
      <w:r w:rsidRPr="00AB647B">
        <w:rPr>
          <w:rFonts w:ascii="Times New Roman" w:eastAsia="Times New Roman" w:hAnsi="Times New Roman" w:cs="Times New Roman"/>
          <w:sz w:val="28"/>
          <w:szCs w:val="28"/>
        </w:rPr>
        <w:t xml:space="preserve">і </w:t>
      </w:r>
      <w:r w:rsidRPr="00AB647B">
        <w:rPr>
          <w:rFonts w:ascii="Times New Roman" w:eastAsia="Times New Roman" w:hAnsi="Times New Roman" w:cs="Times New Roman"/>
          <w:i/>
          <w:sz w:val="28"/>
          <w:szCs w:val="28"/>
        </w:rPr>
        <w:t xml:space="preserve">писемній </w:t>
      </w:r>
      <w:r w:rsidRPr="00AB647B">
        <w:rPr>
          <w:rFonts w:ascii="Times New Roman" w:eastAsia="Times New Roman" w:hAnsi="Times New Roman" w:cs="Times New Roman"/>
          <w:sz w:val="28"/>
          <w:szCs w:val="28"/>
        </w:rPr>
        <w:t>формах. Обидв: форми однаково поширені в сучасному мовленні, їм властиві основні загальномовні норми, проте кожна з них має й свої ос</w:t>
      </w:r>
      <w:r w:rsidRPr="00AB647B">
        <w:rPr>
          <w:rFonts w:ascii="Times New Roman" w:eastAsia="Times New Roman" w:hAnsi="Times New Roman" w:cs="Times New Roman"/>
          <w:sz w:val="28"/>
          <w:szCs w:val="28"/>
        </w:rPr>
        <w:t>обливості, що пояснюється специфікою функціонування літературної мови в кожній із форм.</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 Поняття літературної мови тісно пов’язане з поняттям мовної норми.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Норма</w:t>
      </w:r>
      <w:r w:rsidRPr="00AB647B">
        <w:rPr>
          <w:rFonts w:ascii="Times New Roman" w:eastAsia="Times New Roman" w:hAnsi="Times New Roman" w:cs="Times New Roman"/>
          <w:sz w:val="28"/>
          <w:szCs w:val="28"/>
        </w:rPr>
        <w:t xml:space="preserve"> –– це сукупність загальновизнаних мовних засобів, які вважаються правильними та зразковими н</w:t>
      </w:r>
      <w:r w:rsidRPr="00AB647B">
        <w:rPr>
          <w:rFonts w:ascii="Times New Roman" w:eastAsia="Times New Roman" w:hAnsi="Times New Roman" w:cs="Times New Roman"/>
          <w:sz w:val="28"/>
          <w:szCs w:val="28"/>
        </w:rPr>
        <w:t xml:space="preserve">а певному історичному етапі. Одним із показників досконалості літературної мови є сталість норм. </w:t>
      </w:r>
    </w:p>
    <w:p w:rsidR="00FC12AE" w:rsidRPr="00AB647B" w:rsidRDefault="00E91DFE" w:rsidP="00AB647B">
      <w:pPr>
        <w:numPr>
          <w:ilvl w:val="0"/>
          <w:numId w:val="2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Норма –– категорія історична.</w:t>
      </w:r>
    </w:p>
    <w:p w:rsidR="00FC12AE" w:rsidRPr="00AB647B" w:rsidRDefault="00E91DFE" w:rsidP="00AB647B">
      <w:pPr>
        <w:numPr>
          <w:ilvl w:val="0"/>
          <w:numId w:val="2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Вона є одним із показників досконалості ЛМ.</w:t>
      </w:r>
    </w:p>
    <w:p w:rsidR="00FC12AE" w:rsidRPr="00AB647B" w:rsidRDefault="00E91DFE" w:rsidP="00AB647B">
      <w:pPr>
        <w:numPr>
          <w:ilvl w:val="0"/>
          <w:numId w:val="2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ЛМ формується на основі загальнорозмовної мови, а отже, її норми складаються на осно</w:t>
      </w:r>
      <w:r w:rsidRPr="00AB647B">
        <w:rPr>
          <w:rFonts w:ascii="Times New Roman" w:eastAsia="Times New Roman" w:hAnsi="Times New Roman" w:cs="Times New Roman"/>
          <w:sz w:val="28"/>
          <w:szCs w:val="28"/>
        </w:rPr>
        <w:t>ві певних діалектів (наші норми склалися на основі полтавсько-київських говорів.</w:t>
      </w:r>
    </w:p>
    <w:p w:rsidR="00FC12AE" w:rsidRPr="00AB647B" w:rsidRDefault="00E91DFE" w:rsidP="00AB647B">
      <w:pPr>
        <w:numPr>
          <w:ilvl w:val="0"/>
          <w:numId w:val="2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Норми ЛМ мають над діалектний характер.</w:t>
      </w:r>
    </w:p>
    <w:p w:rsidR="00FC12AE" w:rsidRPr="00AB647B" w:rsidRDefault="00E91DFE" w:rsidP="00AB647B">
      <w:pPr>
        <w:numPr>
          <w:ilvl w:val="0"/>
          <w:numId w:val="2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Норми фіксуються в підручниках, посібниках.</w:t>
      </w:r>
    </w:p>
    <w:p w:rsidR="00FC12AE" w:rsidRPr="00AB647B" w:rsidRDefault="00E91DFE" w:rsidP="00AB647B">
      <w:pPr>
        <w:numPr>
          <w:ilvl w:val="0"/>
          <w:numId w:val="2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Питання мови тісно пов’язане з питанням кульки мови, адже культура мови –– це дотримання но</w:t>
      </w:r>
      <w:r w:rsidRPr="00AB647B">
        <w:rPr>
          <w:rFonts w:ascii="Times New Roman" w:eastAsia="Times New Roman" w:hAnsi="Times New Roman" w:cs="Times New Roman"/>
          <w:sz w:val="28"/>
          <w:szCs w:val="28"/>
        </w:rPr>
        <w:t>ри на всіх рівнях</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Які рівні мови найбільшою мірою піддаються змінам?</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Нормативність мови виявляється на рівні орфоепії, акцентуації, лексики, морфології, синтаксису, фразеології, стилістики.</w:t>
      </w:r>
    </w:p>
    <w:p w:rsidR="00FC12AE" w:rsidRPr="00AB647B" w:rsidRDefault="00E91DFE" w:rsidP="00AB647B">
      <w:pPr>
        <w:numPr>
          <w:ilvl w:val="0"/>
          <w:numId w:val="2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Орфоепія</w:t>
      </w:r>
      <w:r w:rsidRPr="00AB647B">
        <w:rPr>
          <w:rFonts w:ascii="Times New Roman" w:eastAsia="Times New Roman" w:hAnsi="Times New Roman" w:cs="Times New Roman"/>
          <w:sz w:val="28"/>
          <w:szCs w:val="28"/>
        </w:rPr>
        <w:t>. (в зошиті)</w:t>
      </w:r>
    </w:p>
    <w:p w:rsidR="00FC12AE" w:rsidRPr="00AB647B" w:rsidRDefault="00E91DFE" w:rsidP="00AB647B">
      <w:pPr>
        <w:numPr>
          <w:ilvl w:val="0"/>
          <w:numId w:val="2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Акцентуація</w:t>
      </w:r>
      <w:r w:rsidRPr="00AB647B">
        <w:rPr>
          <w:rFonts w:ascii="Times New Roman" w:eastAsia="Times New Roman" w:hAnsi="Times New Roman" w:cs="Times New Roman"/>
          <w:sz w:val="28"/>
          <w:szCs w:val="28"/>
        </w:rPr>
        <w:t xml:space="preserve"> (наголошування).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При характерист</w:t>
      </w:r>
      <w:r w:rsidRPr="00AB647B">
        <w:rPr>
          <w:rFonts w:ascii="Times New Roman" w:eastAsia="Times New Roman" w:hAnsi="Times New Roman" w:cs="Times New Roman"/>
          <w:sz w:val="28"/>
          <w:szCs w:val="28"/>
        </w:rPr>
        <w:t>иці будь-якої літературної мови серед інших властивих їй рис виділяють акцентуаційну норму. В українській літературній мові ця цілком сформована норма є найменш усталеною. Тут дуже відчутні впливи діалектів та близькоспоріднених мов. Строкатість наголосу в</w:t>
      </w:r>
      <w:r w:rsidRPr="00AB647B">
        <w:rPr>
          <w:rFonts w:ascii="Times New Roman" w:eastAsia="Times New Roman" w:hAnsi="Times New Roman" w:cs="Times New Roman"/>
          <w:sz w:val="28"/>
          <w:szCs w:val="28"/>
        </w:rPr>
        <w:t xml:space="preserve"> різних говорах сприяло виникненню такого явища як подвійне наголошування: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помилка, байдуже, весняний, завжди, ясний</w:t>
      </w:r>
      <w:r w:rsidRPr="00AB647B">
        <w:rPr>
          <w:rFonts w:ascii="Times New Roman" w:eastAsia="Times New Roman" w:hAnsi="Times New Roman" w:cs="Times New Roman"/>
          <w:sz w:val="28"/>
          <w:szCs w:val="28"/>
        </w:rPr>
        <w:t>.</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Проте випадків подвійного наголошування в українській мові з її тенденцією до вироблення сталих норм не так багато. Можна сказати, що в офіційно-діловому мовленні з його тяжінням до уніфікованості, слів із подвійним наголосом немає. Тут ця норма дотримуєть</w:t>
      </w:r>
      <w:r w:rsidRPr="00AB647B">
        <w:rPr>
          <w:rFonts w:ascii="Times New Roman" w:eastAsia="Times New Roman" w:hAnsi="Times New Roman" w:cs="Times New Roman"/>
          <w:sz w:val="28"/>
          <w:szCs w:val="28"/>
        </w:rPr>
        <w:t>ся чіткіше.</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усному мовлені замість правильних наголосів у дієсловах візьм</w:t>
      </w:r>
      <w:r w:rsidRPr="00AB647B">
        <w:rPr>
          <w:rFonts w:ascii="Times New Roman" w:eastAsia="Times New Roman" w:hAnsi="Times New Roman" w:cs="Times New Roman"/>
          <w:i/>
          <w:sz w:val="28"/>
          <w:szCs w:val="28"/>
        </w:rPr>
        <w:t>у</w:t>
      </w:r>
      <w:r w:rsidRPr="00AB647B">
        <w:rPr>
          <w:rFonts w:ascii="Times New Roman" w:eastAsia="Times New Roman" w:hAnsi="Times New Roman" w:cs="Times New Roman"/>
          <w:sz w:val="28"/>
          <w:szCs w:val="28"/>
        </w:rPr>
        <w:t>, каж</w:t>
      </w:r>
      <w:r w:rsidRPr="00AB647B">
        <w:rPr>
          <w:rFonts w:ascii="Times New Roman" w:eastAsia="Times New Roman" w:hAnsi="Times New Roman" w:cs="Times New Roman"/>
          <w:i/>
          <w:sz w:val="28"/>
          <w:szCs w:val="28"/>
        </w:rPr>
        <w:t>у</w:t>
      </w:r>
      <w:r w:rsidRPr="00AB647B">
        <w:rPr>
          <w:rFonts w:ascii="Times New Roman" w:eastAsia="Times New Roman" w:hAnsi="Times New Roman" w:cs="Times New Roman"/>
          <w:sz w:val="28"/>
          <w:szCs w:val="28"/>
        </w:rPr>
        <w:t>, робл</w:t>
      </w:r>
      <w:r w:rsidRPr="00AB647B">
        <w:rPr>
          <w:rFonts w:ascii="Times New Roman" w:eastAsia="Times New Roman" w:hAnsi="Times New Roman" w:cs="Times New Roman"/>
          <w:i/>
          <w:sz w:val="28"/>
          <w:szCs w:val="28"/>
        </w:rPr>
        <w:t>ю,</w:t>
      </w:r>
      <w:r w:rsidRPr="00AB647B">
        <w:rPr>
          <w:rFonts w:ascii="Times New Roman" w:eastAsia="Times New Roman" w:hAnsi="Times New Roman" w:cs="Times New Roman"/>
          <w:sz w:val="28"/>
          <w:szCs w:val="28"/>
        </w:rPr>
        <w:t xml:space="preserve"> часто чуємо неправильне в</w:t>
      </w:r>
      <w:r w:rsidRPr="00AB647B">
        <w:rPr>
          <w:rFonts w:ascii="Times New Roman" w:eastAsia="Times New Roman" w:hAnsi="Times New Roman" w:cs="Times New Roman"/>
          <w:b/>
          <w:sz w:val="28"/>
          <w:szCs w:val="28"/>
        </w:rPr>
        <w:t>і</w:t>
      </w:r>
      <w:r w:rsidRPr="00AB647B">
        <w:rPr>
          <w:rFonts w:ascii="Times New Roman" w:eastAsia="Times New Roman" w:hAnsi="Times New Roman" w:cs="Times New Roman"/>
          <w:sz w:val="28"/>
          <w:szCs w:val="28"/>
        </w:rPr>
        <w:t>зьму, к</w:t>
      </w:r>
      <w:r w:rsidRPr="00AB647B">
        <w:rPr>
          <w:rFonts w:ascii="Times New Roman" w:eastAsia="Times New Roman" w:hAnsi="Times New Roman" w:cs="Times New Roman"/>
          <w:b/>
          <w:sz w:val="28"/>
          <w:szCs w:val="28"/>
        </w:rPr>
        <w:t>а</w:t>
      </w:r>
      <w:r w:rsidRPr="00AB647B">
        <w:rPr>
          <w:rFonts w:ascii="Times New Roman" w:eastAsia="Times New Roman" w:hAnsi="Times New Roman" w:cs="Times New Roman"/>
          <w:sz w:val="28"/>
          <w:szCs w:val="28"/>
        </w:rPr>
        <w:t>жу, р</w:t>
      </w:r>
      <w:r w:rsidRPr="00AB647B">
        <w:rPr>
          <w:rFonts w:ascii="Times New Roman" w:eastAsia="Times New Roman" w:hAnsi="Times New Roman" w:cs="Times New Roman"/>
          <w:b/>
          <w:sz w:val="28"/>
          <w:szCs w:val="28"/>
        </w:rPr>
        <w:t>о</w:t>
      </w:r>
      <w:r w:rsidRPr="00AB647B">
        <w:rPr>
          <w:rFonts w:ascii="Times New Roman" w:eastAsia="Times New Roman" w:hAnsi="Times New Roman" w:cs="Times New Roman"/>
          <w:sz w:val="28"/>
          <w:szCs w:val="28"/>
        </w:rPr>
        <w:t>блю.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3. </w:t>
      </w:r>
      <w:r w:rsidRPr="00AB647B">
        <w:rPr>
          <w:rFonts w:ascii="Times New Roman" w:eastAsia="Times New Roman" w:hAnsi="Times New Roman" w:cs="Times New Roman"/>
          <w:b/>
          <w:i/>
          <w:sz w:val="28"/>
          <w:szCs w:val="28"/>
        </w:rPr>
        <w:t>Лексичні норми.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Лексика, як відомо, є найменш консервативним елементом мовної системи. Якщо фонетична система, наприк</w:t>
      </w:r>
      <w:r w:rsidRPr="00AB647B">
        <w:rPr>
          <w:rFonts w:ascii="Times New Roman" w:eastAsia="Times New Roman" w:hAnsi="Times New Roman" w:cs="Times New Roman"/>
          <w:sz w:val="28"/>
          <w:szCs w:val="28"/>
        </w:rPr>
        <w:t>лад, української мови лишилася в основному середньо наддніпрянською, то словниковий склад її поповнився і поповнюється лексемами з інших говорів, запозиченнями з чужих норм. Лексичні норми, як і норми взагалі, відзначаються стабільністю, певною консерватив</w:t>
      </w:r>
      <w:r w:rsidRPr="00AB647B">
        <w:rPr>
          <w:rFonts w:ascii="Times New Roman" w:eastAsia="Times New Roman" w:hAnsi="Times New Roman" w:cs="Times New Roman"/>
          <w:sz w:val="28"/>
          <w:szCs w:val="28"/>
        </w:rPr>
        <w:t>ністю, однак їм притаманна й значна рухливість. Лексичну норму відображають і утверджують насамперед словники. Незважаючи на велику кількість словників, відступи від норм слововживання можна дуже часто простежити. Це пояснюється кількома чинниками:</w:t>
      </w:r>
    </w:p>
    <w:p w:rsidR="00FC12AE" w:rsidRPr="00AB647B" w:rsidRDefault="00E91DFE" w:rsidP="00AB647B">
      <w:pPr>
        <w:numPr>
          <w:ilvl w:val="0"/>
          <w:numId w:val="3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Лексико</w:t>
      </w:r>
      <w:r w:rsidRPr="00AB647B">
        <w:rPr>
          <w:rFonts w:ascii="Times New Roman" w:eastAsia="Times New Roman" w:hAnsi="Times New Roman" w:cs="Times New Roman"/>
          <w:sz w:val="28"/>
          <w:szCs w:val="28"/>
        </w:rPr>
        <w:t>графічні праці далекі від довершеності. Навіть у словниках сьогодні часто трапляються помилки (С. 26).</w:t>
      </w:r>
    </w:p>
    <w:p w:rsidR="00FC12AE" w:rsidRPr="00AB647B" w:rsidRDefault="00E91DFE" w:rsidP="00AB647B">
      <w:pPr>
        <w:numPr>
          <w:ilvl w:val="0"/>
          <w:numId w:val="3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Як відомо, у недалекому минулому багато українців перейшли на російську мову спілкування. Однак це не був повноцінний перехід, бо </w:t>
      </w:r>
      <w:r w:rsidRPr="00AB647B">
        <w:rPr>
          <w:rFonts w:ascii="Times New Roman" w:eastAsia="Times New Roman" w:hAnsi="Times New Roman" w:cs="Times New Roman"/>
          <w:sz w:val="28"/>
          <w:szCs w:val="28"/>
        </w:rPr>
        <w:lastRenderedPageBreak/>
        <w:t>фонетика, ритмомелодика</w:t>
      </w:r>
      <w:r w:rsidRPr="00AB647B">
        <w:rPr>
          <w:rFonts w:ascii="Times New Roman" w:eastAsia="Times New Roman" w:hAnsi="Times New Roman" w:cs="Times New Roman"/>
          <w:sz w:val="28"/>
          <w:szCs w:val="28"/>
        </w:rPr>
        <w:t xml:space="preserve"> залишилися українськими, звідси –– велика кількість семантичних та граматичних кальок (</w:t>
      </w:r>
      <w:r w:rsidRPr="00AB647B">
        <w:rPr>
          <w:rFonts w:ascii="Times New Roman" w:eastAsia="Times New Roman" w:hAnsi="Times New Roman" w:cs="Times New Roman"/>
          <w:i/>
          <w:sz w:val="28"/>
          <w:szCs w:val="28"/>
        </w:rPr>
        <w:t>дурной</w:t>
      </w:r>
      <w:r w:rsidRPr="00AB647B">
        <w:rPr>
          <w:rFonts w:ascii="Times New Roman" w:eastAsia="Times New Roman" w:hAnsi="Times New Roman" w:cs="Times New Roman"/>
          <w:sz w:val="28"/>
          <w:szCs w:val="28"/>
        </w:rPr>
        <w:t xml:space="preserve"> у значенні </w:t>
      </w:r>
      <w:r w:rsidRPr="00AB647B">
        <w:rPr>
          <w:rFonts w:ascii="Times New Roman" w:eastAsia="Times New Roman" w:hAnsi="Times New Roman" w:cs="Times New Roman"/>
          <w:i/>
          <w:sz w:val="28"/>
          <w:szCs w:val="28"/>
        </w:rPr>
        <w:t>дурний</w:t>
      </w:r>
      <w:r w:rsidRPr="00AB647B">
        <w:rPr>
          <w:rFonts w:ascii="Times New Roman" w:eastAsia="Times New Roman" w:hAnsi="Times New Roman" w:cs="Times New Roman"/>
          <w:sz w:val="28"/>
          <w:szCs w:val="28"/>
        </w:rPr>
        <w:t xml:space="preserve">, а не рос. </w:t>
      </w:r>
      <w:r w:rsidRPr="00AB647B">
        <w:rPr>
          <w:rFonts w:ascii="Times New Roman" w:eastAsia="Times New Roman" w:hAnsi="Times New Roman" w:cs="Times New Roman"/>
          <w:i/>
          <w:sz w:val="28"/>
          <w:szCs w:val="28"/>
        </w:rPr>
        <w:t>плохой</w:t>
      </w:r>
      <w:r w:rsidRPr="00AB647B">
        <w:rPr>
          <w:rFonts w:ascii="Times New Roman" w:eastAsia="Times New Roman" w:hAnsi="Times New Roman" w:cs="Times New Roman"/>
          <w:sz w:val="28"/>
          <w:szCs w:val="28"/>
        </w:rPr>
        <w:t>).</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Серед відступів від літературних норм на рівні лексики впадають в око передусім незасвоєні, невмотивовані росіянізми: </w:t>
      </w:r>
      <w:r w:rsidRPr="00AB647B">
        <w:rPr>
          <w:rFonts w:ascii="Times New Roman" w:eastAsia="Times New Roman" w:hAnsi="Times New Roman" w:cs="Times New Roman"/>
          <w:i/>
          <w:sz w:val="28"/>
          <w:szCs w:val="28"/>
        </w:rPr>
        <w:t>алтар (вівтар, олтар), врачування (лікування), груз (вантаж), поставщик (постачальник).</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 усній формі офіційно-ділового й публіцистичного стилів виділяється частотою вживання група слів,  що є кальками російських слів: </w:t>
      </w:r>
      <w:r w:rsidRPr="00AB647B">
        <w:rPr>
          <w:rFonts w:ascii="Times New Roman" w:eastAsia="Times New Roman" w:hAnsi="Times New Roman" w:cs="Times New Roman"/>
          <w:i/>
          <w:sz w:val="28"/>
          <w:szCs w:val="28"/>
        </w:rPr>
        <w:t>багаточисельний (численний), малочисе</w:t>
      </w:r>
      <w:r w:rsidRPr="00AB647B">
        <w:rPr>
          <w:rFonts w:ascii="Times New Roman" w:eastAsia="Times New Roman" w:hAnsi="Times New Roman" w:cs="Times New Roman"/>
          <w:i/>
          <w:sz w:val="28"/>
          <w:szCs w:val="28"/>
        </w:rPr>
        <w:t xml:space="preserve">льний (нечисленний), міроприємство (захід) </w:t>
      </w:r>
      <w:r w:rsidRPr="00AB647B">
        <w:rPr>
          <w:rFonts w:ascii="Times New Roman" w:eastAsia="Times New Roman" w:hAnsi="Times New Roman" w:cs="Times New Roman"/>
          <w:sz w:val="28"/>
          <w:szCs w:val="28"/>
        </w:rPr>
        <w:t>тощо.</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4. СУЛМ існує у двох формах: писемній та усній. Початок виникнення писемної форми пов’язують з виходом «Енеїди» І. Котляревського. За Котляревським її удосконалювали Гребінка, Гулак-Артемовський. Котляревсь</w:t>
      </w:r>
      <w:r w:rsidRPr="00AB647B">
        <w:rPr>
          <w:rFonts w:ascii="Times New Roman" w:eastAsia="Times New Roman" w:hAnsi="Times New Roman" w:cs="Times New Roman"/>
          <w:sz w:val="28"/>
          <w:szCs w:val="28"/>
        </w:rPr>
        <w:t>кого в недавні часи називали зачинателем нової УЛМ. Зараз до цієї думки ставляться дещо скептично, бо і до Котляревського писалося. Але в цілому ця теза є справедливою, бо після нього вже ніхто не вернувся до старої літературної мови. А Шевченка в радянськ</w:t>
      </w:r>
      <w:r w:rsidRPr="00AB647B">
        <w:rPr>
          <w:rFonts w:ascii="Times New Roman" w:eastAsia="Times New Roman" w:hAnsi="Times New Roman" w:cs="Times New Roman"/>
          <w:sz w:val="28"/>
          <w:szCs w:val="28"/>
        </w:rPr>
        <w:t>і часи називали основоположником нової УЛМ. До цієї думки також не всі ставляться однозначно. В чому полягала його роль в історії нашої мови?</w:t>
      </w:r>
    </w:p>
    <w:p w:rsidR="00FC12AE" w:rsidRPr="00AB647B" w:rsidRDefault="00E91DFE" w:rsidP="00AB647B">
      <w:pPr>
        <w:numPr>
          <w:ilvl w:val="0"/>
          <w:numId w:val="4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Він увібрав все, що було найкраще в різних діалектах, а не опирався лише на одну говірку;</w:t>
      </w:r>
    </w:p>
    <w:p w:rsidR="00FC12AE" w:rsidRPr="00AB647B" w:rsidRDefault="00E91DFE" w:rsidP="00AB647B">
      <w:pPr>
        <w:numPr>
          <w:ilvl w:val="0"/>
          <w:numId w:val="4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його текстах багато ін</w:t>
      </w:r>
      <w:r w:rsidRPr="00AB647B">
        <w:rPr>
          <w:rFonts w:ascii="Times New Roman" w:eastAsia="Times New Roman" w:hAnsi="Times New Roman" w:cs="Times New Roman"/>
          <w:sz w:val="28"/>
          <w:szCs w:val="28"/>
        </w:rPr>
        <w:t>шомовних слів, які збагатили мову;</w:t>
      </w:r>
    </w:p>
    <w:p w:rsidR="00FC12AE" w:rsidRPr="00AB647B" w:rsidRDefault="00E91DFE" w:rsidP="00AB647B">
      <w:pPr>
        <w:numPr>
          <w:ilvl w:val="0"/>
          <w:numId w:val="4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його текстах відбито сильний народнопоетичний струмінь;</w:t>
      </w:r>
    </w:p>
    <w:p w:rsidR="00FC12AE" w:rsidRPr="00AB647B" w:rsidRDefault="00E91DFE" w:rsidP="00AB647B">
      <w:pPr>
        <w:numPr>
          <w:ilvl w:val="0"/>
          <w:numId w:val="4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Біблійна тематика Шевченка  відкрила для нашого народу нові духовні поняття;</w:t>
      </w:r>
    </w:p>
    <w:p w:rsidR="00FC12AE" w:rsidRPr="00AB647B" w:rsidRDefault="00E91DFE" w:rsidP="00AB647B">
      <w:pPr>
        <w:numPr>
          <w:ilvl w:val="0"/>
          <w:numId w:val="4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Але очевидно, найголовнішим є те, що Шевченко, як ніхто зумів виразити дух народу, йог</w:t>
      </w:r>
      <w:r w:rsidRPr="00AB647B">
        <w:rPr>
          <w:rFonts w:ascii="Times New Roman" w:eastAsia="Times New Roman" w:hAnsi="Times New Roman" w:cs="Times New Roman"/>
          <w:sz w:val="28"/>
          <w:szCs w:val="28"/>
        </w:rPr>
        <w:t>о почування, розуміння, прагнення до волі.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Збагачували мову Леся Українка, Панас Мирний… вони відбирали з народної скарбниці найтиповіші, найхарактерніші мовні одиниці і завдяки цьому і формувалася писемна форма ЛМ. Ці тексти мали зворотний уплив на читача</w:t>
      </w:r>
      <w:r w:rsidRPr="00AB647B">
        <w:rPr>
          <w:rFonts w:ascii="Times New Roman" w:eastAsia="Times New Roman" w:hAnsi="Times New Roman" w:cs="Times New Roman"/>
          <w:sz w:val="28"/>
          <w:szCs w:val="28"/>
        </w:rPr>
        <w:t>. Вони прищеплювали добрі смаки, викликали бажання наслідувати їх мову, як еталон. Саме в такий спосіб починала удосконалюватися і усна мова.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Риси писемної і усної форми ЛМ</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Обидві форми розвиваються в тісному зв’язку, збагачуючи і вдосконалюючи одна одну, </w:t>
      </w:r>
      <w:r w:rsidRPr="00AB647B">
        <w:rPr>
          <w:rFonts w:ascii="Times New Roman" w:eastAsia="Times New Roman" w:hAnsi="Times New Roman" w:cs="Times New Roman"/>
          <w:sz w:val="28"/>
          <w:szCs w:val="28"/>
        </w:rPr>
        <w:t>бо це, зрештою, одна ЛМ. Диференціація усної і писемної форми заснована на різних суспільних умовах і матеріальних засобах вираження.</w:t>
      </w:r>
    </w:p>
    <w:p w:rsidR="00FC12AE" w:rsidRPr="00AB647B" w:rsidRDefault="00E91DFE" w:rsidP="00AB647B">
      <w:pPr>
        <w:numPr>
          <w:ilvl w:val="0"/>
          <w:numId w:val="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Усна мова спрямована на слухове сприйняття, матеріальний засіб її вираження ––звук; писемна –– на зорове сприйняття, матер</w:t>
      </w:r>
      <w:r w:rsidRPr="00AB647B">
        <w:rPr>
          <w:rFonts w:ascii="Times New Roman" w:eastAsia="Times New Roman" w:hAnsi="Times New Roman" w:cs="Times New Roman"/>
          <w:sz w:val="28"/>
          <w:szCs w:val="28"/>
        </w:rPr>
        <w:t>іальний засіб її вираження –– буква;</w:t>
      </w:r>
    </w:p>
    <w:p w:rsidR="00FC12AE" w:rsidRPr="00AB647B" w:rsidRDefault="00E91DFE" w:rsidP="00AB647B">
      <w:pPr>
        <w:numPr>
          <w:ilvl w:val="0"/>
          <w:numId w:val="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Усна мова відрізняється від писемної і тим, що в ній міміка, жести, інтонація, ситуація відіграють важливу смислову роль;</w:t>
      </w:r>
    </w:p>
    <w:p w:rsidR="00FC12AE" w:rsidRPr="00AB647B" w:rsidRDefault="00E91DFE" w:rsidP="00AB647B">
      <w:pPr>
        <w:numPr>
          <w:ilvl w:val="0"/>
          <w:numId w:val="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Усне мовлення має комунікативно-драматичний характер з участю кількох осіб, принаймні двох, писем</w:t>
      </w:r>
      <w:r w:rsidRPr="00AB647B">
        <w:rPr>
          <w:rFonts w:ascii="Times New Roman" w:eastAsia="Times New Roman" w:hAnsi="Times New Roman" w:cs="Times New Roman"/>
          <w:sz w:val="28"/>
          <w:szCs w:val="28"/>
        </w:rPr>
        <w:t>не мовлення є переважно монологічним;</w:t>
      </w:r>
    </w:p>
    <w:p w:rsidR="00FC12AE" w:rsidRPr="00AB647B" w:rsidRDefault="00E91DFE" w:rsidP="00AB647B">
      <w:pPr>
        <w:numPr>
          <w:ilvl w:val="0"/>
          <w:numId w:val="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Ці форми відрізняються лексично і граматично. В усному мовленні переважають загальновживані слова, побутові, діалектизми, жаргонізми; в писемному мовленні ми уникаємо цього; З граматичного боку речення короткі, неповні</w:t>
      </w:r>
      <w:r w:rsidRPr="00AB647B">
        <w:rPr>
          <w:rFonts w:ascii="Times New Roman" w:eastAsia="Times New Roman" w:hAnsi="Times New Roman" w:cs="Times New Roman"/>
          <w:sz w:val="28"/>
          <w:szCs w:val="28"/>
        </w:rPr>
        <w:t xml:space="preserve">, є слова-речення, переважають складносурядні. Усна форма не вимагає строгого, чіткого відпрацювання форм. Тут все домислюється із жестів, міміки.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5. Літературна мова має наддіалектний характер, отже, і норми є обов’язковими для всіх носіїв української мови, а діалекти, хоча і мають свої норми, є вузькими і стосуються носіїв мови лише певної території. ЛМ має два різновиди: писемний та усний. Отже, з</w:t>
      </w:r>
      <w:r w:rsidRPr="00AB647B">
        <w:rPr>
          <w:rFonts w:ascii="Times New Roman" w:eastAsia="Times New Roman" w:hAnsi="Times New Roman" w:cs="Times New Roman"/>
          <w:sz w:val="28"/>
          <w:szCs w:val="28"/>
        </w:rPr>
        <w:t>вертається увага на орфографічні й орфоепічні норми, а в діалектах присутні лише норми орфоепічні. Норми ЛМ регулюються, а діалектні норми ніхто не регулює, їх лише досліджують. Сказане не дає підстав протиставляти ЛМ і діалекти. Без діалектів ЛМ гине. У р</w:t>
      </w:r>
      <w:r w:rsidRPr="00AB647B">
        <w:rPr>
          <w:rFonts w:ascii="Times New Roman" w:eastAsia="Times New Roman" w:hAnsi="Times New Roman" w:cs="Times New Roman"/>
          <w:sz w:val="28"/>
          <w:szCs w:val="28"/>
        </w:rPr>
        <w:t>ізні часи суспільного розвитку були різними взаємостосунки діалектів та ЛМ.</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Мовні норми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професійному мовленні треба дотримуватися загальноприйнятих мовних норм, стандартів, певних взірців, адже унормованість - головна ознака літературної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Мовна но</w:t>
      </w:r>
      <w:r w:rsidRPr="00AB647B">
        <w:rPr>
          <w:rFonts w:ascii="Times New Roman" w:eastAsia="Times New Roman" w:hAnsi="Times New Roman" w:cs="Times New Roman"/>
          <w:sz w:val="28"/>
          <w:szCs w:val="28"/>
        </w:rPr>
        <w:t>рма - уніфіковані, традиційні, найбільш поширені, свідомо фіксовані стандарти реалізації мовної системи, обрані в процесі суспільної комунікації.</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Мовна норма є ознакою літературної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Літературна мовна норма - усталені, загальноприйняті правила, регламе</w:t>
      </w:r>
      <w:r w:rsidRPr="00AB647B">
        <w:rPr>
          <w:rFonts w:ascii="Times New Roman" w:eastAsia="Times New Roman" w:hAnsi="Times New Roman" w:cs="Times New Roman"/>
          <w:sz w:val="28"/>
          <w:szCs w:val="28"/>
        </w:rPr>
        <w:t>нтації, взірці вживання мовних засобів у писемній і усній формі спілкування.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Літературна норма репрезентується в шкалі оцінювань: правильності, доречності й естетичної гармонійності.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Результатом визнання літературних норм є їх кодифікація у словниках і гра</w:t>
      </w:r>
      <w:r w:rsidRPr="00AB647B">
        <w:rPr>
          <w:rFonts w:ascii="Times New Roman" w:eastAsia="Times New Roman" w:hAnsi="Times New Roman" w:cs="Times New Roman"/>
          <w:sz w:val="28"/>
          <w:szCs w:val="28"/>
        </w:rPr>
        <w:t>матиках, що фіксують усталені мовні явища.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Розрізняють такі типи літературних норм: орфоепічні, морфологічні, орфографічні, лексичні, синтаксичні, стилістичні, пунктуаційні, акцентуаційні.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Орфоепічні</w:t>
      </w:r>
      <w:r w:rsidRPr="00AB647B">
        <w:rPr>
          <w:rFonts w:ascii="Times New Roman" w:eastAsia="Times New Roman" w:hAnsi="Times New Roman" w:cs="Times New Roman"/>
          <w:sz w:val="28"/>
          <w:szCs w:val="28"/>
        </w:rPr>
        <w:t xml:space="preserve"> норми регламентують правила вимови звуків, звукосполук т</w:t>
      </w:r>
      <w:r w:rsidRPr="00AB647B">
        <w:rPr>
          <w:rFonts w:ascii="Times New Roman" w:eastAsia="Times New Roman" w:hAnsi="Times New Roman" w:cs="Times New Roman"/>
          <w:sz w:val="28"/>
          <w:szCs w:val="28"/>
        </w:rPr>
        <w:t>а граматичних форм слів. Вивчення правильної вимови спрямовується на подолання помилок, серед яких насамперед виокремлюють фонематичні та фонологічні.</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Акцентуаційні норми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 орфоепічними нормами тісно пов'язані акцентуаційні, що визначають правильне нагол</w:t>
      </w:r>
      <w:r w:rsidRPr="00AB647B">
        <w:rPr>
          <w:rFonts w:ascii="Times New Roman" w:eastAsia="Times New Roman" w:hAnsi="Times New Roman" w:cs="Times New Roman"/>
          <w:sz w:val="28"/>
          <w:szCs w:val="28"/>
        </w:rPr>
        <w:t>ошування слів.</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Наголос - це виокремлення одного із складів слова засобом посилення голосу.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українській мові наголос вільний, різномісцевий і рухомий, тобто може падати на будь-який склад слова і змінювати своє місце в однокореневих словах або у формах о</w:t>
      </w:r>
      <w:r w:rsidRPr="00AB647B">
        <w:rPr>
          <w:rFonts w:ascii="Times New Roman" w:eastAsia="Times New Roman" w:hAnsi="Times New Roman" w:cs="Times New Roman"/>
          <w:sz w:val="28"/>
          <w:szCs w:val="28"/>
        </w:rPr>
        <w:t>дного й того ж слова: збитки - збитковий, приймальня - прийми, будувати - будую, багаж -багажем.</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Наголос може виступати засобом розрізнення лексичного (семантичного) значення слова: характерний і характерний, прошу і прошу, а також граматичного: сестри і с</w:t>
      </w:r>
      <w:r w:rsidRPr="00AB647B">
        <w:rPr>
          <w:rFonts w:ascii="Times New Roman" w:eastAsia="Times New Roman" w:hAnsi="Times New Roman" w:cs="Times New Roman"/>
          <w:sz w:val="28"/>
          <w:szCs w:val="28"/>
        </w:rPr>
        <w:t>естри.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Дотримання норм наголошення й вимови є одним із важливих показників культури усного професійного спілкування. Як відомо, в українській літературній мові є чимало слів, у яких мовці порушують усталений літературний наголос, тобто акцентологічні норми (див. </w:t>
      </w:r>
      <w:r w:rsidRPr="00AB647B">
        <w:rPr>
          <w:rFonts w:ascii="Times New Roman" w:eastAsia="Times New Roman" w:hAnsi="Times New Roman" w:cs="Times New Roman"/>
          <w:sz w:val="28"/>
          <w:szCs w:val="28"/>
        </w:rPr>
        <w:t>Складні випадки наголошення с. 688-694).</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Увага! Акцентуаційна компетенція Іменники середнього роду на -ання мають наголос на тому складі, що й неозначена форма дієслова, від якої іменник утворено: читати - читання, навчити - навч&amp;ння, завд&amp;ти - завдання В </w:t>
      </w:r>
      <w:r w:rsidRPr="00AB647B">
        <w:rPr>
          <w:rFonts w:ascii="Times New Roman" w:eastAsia="Times New Roman" w:hAnsi="Times New Roman" w:cs="Times New Roman"/>
          <w:sz w:val="28"/>
          <w:szCs w:val="28"/>
        </w:rPr>
        <w:t>окремих випадках префікс ви- перетягає на себе наголос: видати -видання, вивчити - вивчання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Ненормативними є наголошення читання, навчання, завдання.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Іменники, утворені від дієслів або інших іменників за допомоги префіксів ви-, від-, за-, на-, над-, об-, п</w:t>
      </w:r>
      <w:r w:rsidRPr="00AB647B">
        <w:rPr>
          <w:rFonts w:ascii="Times New Roman" w:eastAsia="Times New Roman" w:hAnsi="Times New Roman" w:cs="Times New Roman"/>
          <w:sz w:val="28"/>
          <w:szCs w:val="28"/>
        </w:rPr>
        <w:t>ере-, під-, не-, при-, про-, роз-, зберігають наголос на префіксі: виклик, відгомін, задум, заклик, напуск, надпис, оббіг, переспів, підкуп, нелюб, припис, притінок, пропуск, розголос, розвідка.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числівниках від одинадцяти до дев ятнадцяти наголос падає л</w:t>
      </w:r>
      <w:r w:rsidRPr="00AB647B">
        <w:rPr>
          <w:rFonts w:ascii="Times New Roman" w:eastAsia="Times New Roman" w:hAnsi="Times New Roman" w:cs="Times New Roman"/>
          <w:sz w:val="28"/>
          <w:szCs w:val="28"/>
        </w:rPr>
        <w:t>ише на склад на: одинадцять, чотирнадцять, вісімнадцять.</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У відмінкових формах на -и названі числівники зберігають наголос на цьому ж складі: одинадцяти, дванадцяти, чотирнадцяти, шістнадцяти, сімнадцяти.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відмінкових формах на -ох, -ом наголос перетягується на останній склад: одинадцятьох, чотирнадцятьох, сімнадцятьох тощо, одинадцятьом, дванадцятьом, шістнадцятьом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складних числівниках на -десят наголос на останньому складі: шістдесят, сімдесят, в</w:t>
      </w:r>
      <w:r w:rsidRPr="00AB647B">
        <w:rPr>
          <w:rFonts w:ascii="Times New Roman" w:eastAsia="Times New Roman" w:hAnsi="Times New Roman" w:cs="Times New Roman"/>
          <w:sz w:val="28"/>
          <w:szCs w:val="28"/>
        </w:rPr>
        <w:t>ісімдесят.</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формах непрямих відмінків цих числівників наголос перетягується на закінчення: п'ятдесяти (п'ятдесятьох), п'ятдесяти (п 'ятдесятьдм), п ятдесятьма (п 'ятдесятьома).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Слово прошу вживається з двома наголосами: прошу- у значенні "звертаюся з прох</w:t>
      </w:r>
      <w:r w:rsidRPr="00AB647B">
        <w:rPr>
          <w:rFonts w:ascii="Times New Roman" w:eastAsia="Times New Roman" w:hAnsi="Times New Roman" w:cs="Times New Roman"/>
          <w:sz w:val="28"/>
          <w:szCs w:val="28"/>
        </w:rPr>
        <w:t>анням, клопочу"; прошу -у значенні "запрошую, будь ласка".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українській мові є іменники вигода (родовий множини вигід) зі значенням "користь" і вигода (родовий множини вигод) означає "зручність". У відмінкових формах цих іменників та у словах, утворених в</w:t>
      </w:r>
      <w:r w:rsidRPr="00AB647B">
        <w:rPr>
          <w:rFonts w:ascii="Times New Roman" w:eastAsia="Times New Roman" w:hAnsi="Times New Roman" w:cs="Times New Roman"/>
          <w:sz w:val="28"/>
          <w:szCs w:val="28"/>
        </w:rPr>
        <w:t>ід них, наголос зберігається на тому самому складі: вигода - вигоди -вигодою; вигідний "корисний" - вигідність - вигідністю; вигода -вигоди - вигодою; вигідний "зручний" - вигідність - вигідністю.</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Лексичні норми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Лексичні норми регламентують правила слово</w:t>
      </w:r>
      <w:r w:rsidRPr="00AB647B">
        <w:rPr>
          <w:rFonts w:ascii="Times New Roman" w:eastAsia="Times New Roman" w:hAnsi="Times New Roman" w:cs="Times New Roman"/>
          <w:sz w:val="28"/>
          <w:szCs w:val="28"/>
        </w:rPr>
        <w:t>вживання. їх фіксують насамперед словники: "Словник української мови" в 11-ти томах (1971-1980 рр), "Новий тлумачний словник української мови" (1998 р.), "Великий тлумачний словник сучасної української мови" (2001 р.), "Український орфографічний словник" (</w:t>
      </w:r>
      <w:r w:rsidRPr="00AB647B">
        <w:rPr>
          <w:rFonts w:ascii="Times New Roman" w:eastAsia="Times New Roman" w:hAnsi="Times New Roman" w:cs="Times New Roman"/>
          <w:sz w:val="28"/>
          <w:szCs w:val="28"/>
        </w:rPr>
        <w:t>2002 р.), "Російсько-український словник ділового мовлення" (автор Шевчук С. В., 2010 р.).</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Відхилення від норм слововживання у мовній практиці зумовлені кількома чинниками: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незнанням точного лексичного значення слова, наприклад: Часопис "Вечірній Київ" в</w:t>
      </w:r>
      <w:r w:rsidRPr="00AB647B">
        <w:rPr>
          <w:rFonts w:ascii="Times New Roman" w:eastAsia="Times New Roman" w:hAnsi="Times New Roman" w:cs="Times New Roman"/>
          <w:sz w:val="28"/>
          <w:szCs w:val="28"/>
        </w:rPr>
        <w:t>ідсвяткував свій ювілей. Часопис - періодичне друковане видання у вигляді книжки; журнал. Отже, у цьому реченні слід вживати слово газета, а не часопис;</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невмінням вибрати із синонімічного ряду найточніше слово, тобто незнанням синонімічного багатства мов</w:t>
      </w:r>
      <w:r w:rsidRPr="00AB647B">
        <w:rPr>
          <w:rFonts w:ascii="Times New Roman" w:eastAsia="Times New Roman" w:hAnsi="Times New Roman" w:cs="Times New Roman"/>
          <w:sz w:val="28"/>
          <w:szCs w:val="28"/>
        </w:rPr>
        <w:t>и, яке є "одним із невичерпних джерел урізноманітнення вислову".</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Синоніми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Синоніми - це слова різні за звучанням, але мають тотожне чи близьке значення: обов'язково - неодмінно; конче - доконче - неминуче; властивий - притаманний; проживати - мешкати; ар</w:t>
      </w:r>
      <w:r w:rsidRPr="00AB647B">
        <w:rPr>
          <w:rFonts w:ascii="Times New Roman" w:eastAsia="Times New Roman" w:hAnsi="Times New Roman" w:cs="Times New Roman"/>
          <w:sz w:val="28"/>
          <w:szCs w:val="28"/>
        </w:rPr>
        <w:t>гумент - (у полеміці) доказ, підстава, обґрунтування.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Тексти офіційно-ділового стилю вимагають однозначності, й через те точності слів надається неабияке значення. Адже для чіткої регуляції офіційно-ділових стосунків важливо, щоб усі однаково сприймали Й в</w:t>
      </w:r>
      <w:r w:rsidRPr="00AB647B">
        <w:rPr>
          <w:rFonts w:ascii="Times New Roman" w:eastAsia="Times New Roman" w:hAnsi="Times New Roman" w:cs="Times New Roman"/>
          <w:sz w:val="28"/>
          <w:szCs w:val="28"/>
        </w:rPr>
        <w:t>итлумачували той чи інший закон, наказ, договір, контракт.</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Щоб збагатити свій активний запас слів, радимо частіше звертатися до "Словника синонімів української мови" у двох томах (2001 р.). Пропонуємо короткий лексикон синонімів української мови, яким можн</w:t>
      </w:r>
      <w:r w:rsidRPr="00AB647B">
        <w:rPr>
          <w:rFonts w:ascii="Times New Roman" w:eastAsia="Times New Roman" w:hAnsi="Times New Roman" w:cs="Times New Roman"/>
          <w:sz w:val="28"/>
          <w:szCs w:val="28"/>
        </w:rPr>
        <w:t>а скористатися під час підготовки до усного чи писемного фахового спілкування (див. Короткий лексикон синонімів української мови С. 673-687). Що повніший синонімічний ряд, то легше вибрати найточніше, найвлучніше слово для висловлення думки. Основна функці</w:t>
      </w:r>
      <w:r w:rsidRPr="00AB647B">
        <w:rPr>
          <w:rFonts w:ascii="Times New Roman" w:eastAsia="Times New Roman" w:hAnsi="Times New Roman" w:cs="Times New Roman"/>
          <w:sz w:val="28"/>
          <w:szCs w:val="28"/>
        </w:rPr>
        <w:t>я синонімів - урізноманітнення власного мовлення, уникнення повторів.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Українська мова багата на абсолютні синоніми - слова, що відрізняються лише звучанням. Із двох слів для називання того самого поняття мовці перевагу чомусь надають іншомовному, запозичен</w:t>
      </w:r>
      <w:r w:rsidRPr="00AB647B">
        <w:rPr>
          <w:rFonts w:ascii="Times New Roman" w:eastAsia="Times New Roman" w:hAnsi="Times New Roman" w:cs="Times New Roman"/>
          <w:sz w:val="28"/>
          <w:szCs w:val="28"/>
        </w:rPr>
        <w:t>ому, а не оригінальному українському.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Пароніми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Щоб мовлення було нормативним, важливо розрізняти між собою пароніми. Пароніми - це слова (пари слів), які мають подібність у морфологічній будові (близькі за фонетичним складом), але розрізняються за значенн</w:t>
      </w:r>
      <w:r w:rsidRPr="00AB647B">
        <w:rPr>
          <w:rFonts w:ascii="Times New Roman" w:eastAsia="Times New Roman" w:hAnsi="Times New Roman" w:cs="Times New Roman"/>
          <w:sz w:val="28"/>
          <w:szCs w:val="28"/>
        </w:rPr>
        <w:t>ям. Вони переважно належать до однієї частини мови, мають однакові граматичні ознаки. На відміну від синонімів - слів, що позначають близькі поняття і тому можуть заміняти одне одного,-для паронімів така взаємозамінність неможлива. Перевірити значення паро</w:t>
      </w:r>
      <w:r w:rsidRPr="00AB647B">
        <w:rPr>
          <w:rFonts w:ascii="Times New Roman" w:eastAsia="Times New Roman" w:hAnsi="Times New Roman" w:cs="Times New Roman"/>
          <w:sz w:val="28"/>
          <w:szCs w:val="28"/>
        </w:rPr>
        <w:t>німів можна за словником: Гринчишин Д. Г., Сербенська O.A. Словник паронімів української мови. - К., 1986.</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Граматичні норми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Граматичні норми визначають правильне вживання граматичних форм слів та усталену побудову речень, словосполучень.</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Морфологічні норми "передбачають вживання у мовленні повнозначних змінних слів, граматична оформленість яких відповідає нормі української літературної мови".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Особливу проблему морфології сучасної української літературної мови становлять активні дієприкмет</w:t>
      </w:r>
      <w:r w:rsidRPr="00AB647B">
        <w:rPr>
          <w:rFonts w:ascii="Times New Roman" w:eastAsia="Times New Roman" w:hAnsi="Times New Roman" w:cs="Times New Roman"/>
          <w:sz w:val="28"/>
          <w:szCs w:val="28"/>
        </w:rPr>
        <w:t>ники, що творяться за допомоги суфіксів -уч (-юч), -ач (-яч). Як зазначає Ю. Шерех, вони не перебувають у регулярних мотиваційних зв'язках з відповідним типом дієслівних основ, а тому їх слід вважати периферійними щодо морфологічної системи української мов</w:t>
      </w:r>
      <w:r w:rsidRPr="00AB647B">
        <w:rPr>
          <w:rFonts w:ascii="Times New Roman" w:eastAsia="Times New Roman" w:hAnsi="Times New Roman" w:cs="Times New Roman"/>
          <w:sz w:val="28"/>
          <w:szCs w:val="28"/>
        </w:rPr>
        <w:t>и віддієслівними похідними й характеризувати як книжні витвори, що не властиві українському літературному слововживанню, стимульовані найбільшою мірою впливом російської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Отже, активні дієприкметники не стали фактом української мови, це потрібно послі</w:t>
      </w:r>
      <w:r w:rsidRPr="00AB647B">
        <w:rPr>
          <w:rFonts w:ascii="Times New Roman" w:eastAsia="Times New Roman" w:hAnsi="Times New Roman" w:cs="Times New Roman"/>
          <w:sz w:val="28"/>
          <w:szCs w:val="28"/>
        </w:rPr>
        <w:t>довно відображати під час їх перекладу - подавати власне українські мовні засоби (прикметники, іменники, дієприслівники, дієслова-присудки складних речень), що відповідають російським активним дієприкметникам. А через відсутність у словниках українських ві</w:t>
      </w:r>
      <w:r w:rsidRPr="00AB647B">
        <w:rPr>
          <w:rFonts w:ascii="Times New Roman" w:eastAsia="Times New Roman" w:hAnsi="Times New Roman" w:cs="Times New Roman"/>
          <w:sz w:val="28"/>
          <w:szCs w:val="28"/>
        </w:rPr>
        <w:t>дповідників цієї лексики сучасні переклади з російської мови рясніють карикатурними кальками.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spacing w:before="38"/>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Основи культури української мови</w:t>
      </w:r>
    </w:p>
    <w:p w:rsidR="00FC12AE" w:rsidRPr="00AB647B" w:rsidRDefault="00E91DFE" w:rsidP="00AB647B">
      <w:pPr>
        <w:numPr>
          <w:ilvl w:val="0"/>
          <w:numId w:val="53"/>
        </w:numPr>
        <w:spacing w:before="38"/>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і культура мовлення в житті професійного комунікатора.</w:t>
      </w:r>
    </w:p>
    <w:p w:rsidR="00FC12AE" w:rsidRPr="00AB647B" w:rsidRDefault="00E91DFE" w:rsidP="00AB647B">
      <w:pPr>
        <w:numPr>
          <w:ilvl w:val="0"/>
          <w:numId w:val="53"/>
        </w:numPr>
        <w:spacing w:before="38"/>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Комунікативні ознаки культури мовлення. </w:t>
      </w:r>
    </w:p>
    <w:p w:rsidR="00FC12AE" w:rsidRPr="00AB647B" w:rsidRDefault="00E91DFE" w:rsidP="00AB647B">
      <w:pPr>
        <w:numPr>
          <w:ilvl w:val="0"/>
          <w:numId w:val="53"/>
        </w:numPr>
        <w:spacing w:before="38"/>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Комунікативна професіограма</w:t>
      </w:r>
      <w:r w:rsidRPr="00AB647B">
        <w:rPr>
          <w:rFonts w:ascii="Times New Roman" w:eastAsia="Times New Roman" w:hAnsi="Times New Roman" w:cs="Times New Roman"/>
          <w:sz w:val="28"/>
          <w:szCs w:val="28"/>
        </w:rPr>
        <w:t xml:space="preserve"> фахівця </w:t>
      </w:r>
    </w:p>
    <w:p w:rsidR="00FC12AE" w:rsidRPr="00AB647B" w:rsidRDefault="00E91DFE" w:rsidP="00AB647B">
      <w:pPr>
        <w:numPr>
          <w:ilvl w:val="0"/>
          <w:numId w:val="53"/>
        </w:numPr>
        <w:spacing w:before="38"/>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Словники у професійному мовленні. Типи словників. Роль словників у підвищенні мовленнєвої культури. </w:t>
      </w:r>
    </w:p>
    <w:p w:rsidR="00FC12AE" w:rsidRPr="00AB647B" w:rsidRDefault="00E91DFE" w:rsidP="00AB647B">
      <w:pPr>
        <w:numPr>
          <w:ilvl w:val="0"/>
          <w:numId w:val="53"/>
        </w:numPr>
        <w:spacing w:before="38"/>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Мовний етикет: </w:t>
      </w:r>
    </w:p>
    <w:p w:rsidR="00FC12AE" w:rsidRPr="00AB647B" w:rsidRDefault="00E91DFE" w:rsidP="00AB647B">
      <w:pPr>
        <w:spacing w:before="38"/>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5.1.Поняття етикету; </w:t>
      </w:r>
    </w:p>
    <w:p w:rsidR="00FC12AE" w:rsidRPr="00AB647B" w:rsidRDefault="00E91DFE" w:rsidP="00AB647B">
      <w:pPr>
        <w:spacing w:before="38"/>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5.2. Мовний, мовленнєвий і спілкувальний етикет; </w:t>
      </w:r>
    </w:p>
    <w:p w:rsidR="00FC12AE" w:rsidRPr="00AB647B" w:rsidRDefault="00E91DFE" w:rsidP="00AB647B">
      <w:pPr>
        <w:spacing w:before="38"/>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5.3.Стандартні етикетні ситуації. Парадигма мовних формул</w:t>
      </w:r>
    </w:p>
    <w:p w:rsidR="00FC12AE" w:rsidRPr="00AB647B" w:rsidRDefault="00FC12AE" w:rsidP="00AB647B">
      <w:pPr>
        <w:numPr>
          <w:ilvl w:val="0"/>
          <w:numId w:val="38"/>
        </w:numPr>
        <w:tabs>
          <w:tab w:val="left" w:pos="422"/>
        </w:tabs>
        <w:spacing w:before="5"/>
        <w:ind w:firstLine="426"/>
        <w:jc w:val="both"/>
        <w:rPr>
          <w:rFonts w:ascii="Times New Roman" w:hAnsi="Times New Roman" w:cs="Times New Roman"/>
          <w:sz w:val="28"/>
          <w:szCs w:val="28"/>
        </w:rPr>
      </w:pPr>
    </w:p>
    <w:p w:rsidR="00FC12AE" w:rsidRPr="00AB647B" w:rsidRDefault="00E91DFE" w:rsidP="00AB647B">
      <w:pPr>
        <w:spacing w:before="24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Слово, мова - показники загальної культури людини, її інтелекту, мовної культури. За В. Радчуком, «слово - візитна картка віку, професії, соціального стану» людини. Мовна культура шліфується і вдосконалюється у процесі спілкування, зокрема під час викон</w:t>
      </w:r>
      <w:r w:rsidRPr="00AB647B">
        <w:rPr>
          <w:rFonts w:ascii="Times New Roman" w:eastAsia="Times New Roman" w:hAnsi="Times New Roman" w:cs="Times New Roman"/>
          <w:sz w:val="28"/>
          <w:szCs w:val="28"/>
        </w:rPr>
        <w:t xml:space="preserve">ання професійних обов'язків. Вона виявляється у володінні професійною мовою, вмінні висловлюватися правильно, точно, логічно, майстерно послуговуватися комунікативно </w:t>
      </w:r>
      <w:r w:rsidRPr="00AB647B">
        <w:rPr>
          <w:rFonts w:ascii="Times New Roman" w:eastAsia="Times New Roman" w:hAnsi="Times New Roman" w:cs="Times New Roman"/>
          <w:sz w:val="28"/>
          <w:szCs w:val="28"/>
        </w:rPr>
        <w:lastRenderedPageBreak/>
        <w:t>виправданими мовними засобами залежно від мети і ситуації спілкування. Усі ці критерії рег</w:t>
      </w:r>
      <w:r w:rsidRPr="00AB647B">
        <w:rPr>
          <w:rFonts w:ascii="Times New Roman" w:eastAsia="Times New Roman" w:hAnsi="Times New Roman" w:cs="Times New Roman"/>
          <w:sz w:val="28"/>
          <w:szCs w:val="28"/>
        </w:rPr>
        <w:t>ламентує мовознавча наука - культура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До якої би сфери не відносилося поняття «культура мови», воно завжди репрезентує три основні аспекти: ортологічний, комунікативний і етичний.</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Отже, </w:t>
      </w:r>
      <w:r w:rsidRPr="00AB647B">
        <w:rPr>
          <w:rFonts w:ascii="Times New Roman" w:eastAsia="Times New Roman" w:hAnsi="Times New Roman" w:cs="Times New Roman"/>
          <w:b/>
          <w:sz w:val="28"/>
          <w:szCs w:val="28"/>
        </w:rPr>
        <w:t xml:space="preserve">культура мови </w:t>
      </w:r>
      <w:r w:rsidRPr="00AB647B">
        <w:rPr>
          <w:rFonts w:ascii="Times New Roman" w:eastAsia="Times New Roman" w:hAnsi="Times New Roman" w:cs="Times New Roman"/>
          <w:sz w:val="28"/>
          <w:szCs w:val="28"/>
        </w:rPr>
        <w:t>- це галузь мовознавства, що кодифікує норми, станд</w:t>
      </w:r>
      <w:r w:rsidRPr="00AB647B">
        <w:rPr>
          <w:rFonts w:ascii="Times New Roman" w:eastAsia="Times New Roman" w:hAnsi="Times New Roman" w:cs="Times New Roman"/>
          <w:sz w:val="28"/>
          <w:szCs w:val="28"/>
        </w:rPr>
        <w:t>арти репрезентації мовної системи. Вона не лише утверджує норми літературної мови, а й пропагує їх, забезпечуючи стабільність і рівновагу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Правильність мовлення </w:t>
      </w:r>
      <w:r w:rsidRPr="00AB647B">
        <w:rPr>
          <w:rFonts w:ascii="Times New Roman" w:eastAsia="Times New Roman" w:hAnsi="Times New Roman" w:cs="Times New Roman"/>
          <w:sz w:val="28"/>
          <w:szCs w:val="28"/>
        </w:rPr>
        <w:t>- це базова вимога культури мови, її основа.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Чи важливо знати норми української літературної мови особі, щоденною практикою якої є ділове спілкування? На це запитання можна відповісти однозначно: - Так! Адже особа з низьким рівнем мовної культури, яка не вміє висловлювати свої думки, яка припускаєтьс</w:t>
      </w:r>
      <w:r w:rsidRPr="00AB647B">
        <w:rPr>
          <w:rFonts w:ascii="Times New Roman" w:eastAsia="Times New Roman" w:hAnsi="Times New Roman" w:cs="Times New Roman"/>
          <w:sz w:val="28"/>
          <w:szCs w:val="28"/>
        </w:rPr>
        <w:t>я помилок під час спілкування, приречена на комунікативні невдачі. Особливо важливо для всіх фахівців оволодіти нормами мови документів і усного ділового спілкування.</w:t>
      </w:r>
    </w:p>
    <w:p w:rsidR="00FC12AE" w:rsidRPr="00AB647B" w:rsidRDefault="00E91DFE" w:rsidP="00AB647B">
      <w:pPr>
        <w:widowControl w:val="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Нормативний аспект культури мови - один із найважливіших, але не єдиний. Можна, не порушу</w:t>
      </w:r>
      <w:r w:rsidRPr="00AB647B">
        <w:rPr>
          <w:rFonts w:ascii="Times New Roman" w:eastAsia="Times New Roman" w:hAnsi="Times New Roman" w:cs="Times New Roman"/>
          <w:sz w:val="28"/>
          <w:szCs w:val="28"/>
        </w:rPr>
        <w:t>ючи норми української літературної мови, справити негативне враження на співбесідника.</w:t>
      </w:r>
    </w:p>
    <w:p w:rsidR="00FC12AE" w:rsidRPr="00AB647B" w:rsidRDefault="00E91DFE" w:rsidP="00AB647B">
      <w:pPr>
        <w:spacing w:before="2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Мова має величезний запас мовних засобів, якими треба послуговуватися, враховуючи ситуацію, сферу спілкування, статусні ознаки співбесідників. Усі ці засоби мають бути м</w:t>
      </w:r>
      <w:r w:rsidRPr="00AB647B">
        <w:rPr>
          <w:rFonts w:ascii="Times New Roman" w:eastAsia="Times New Roman" w:hAnsi="Times New Roman" w:cs="Times New Roman"/>
          <w:sz w:val="28"/>
          <w:szCs w:val="28"/>
        </w:rPr>
        <w:t>обілізовані на досягнення комунікативної мети. Ці питання передовсім становлять комунікативний аспект культури мови.</w:t>
      </w:r>
    </w:p>
    <w:p w:rsidR="00FC12AE" w:rsidRPr="00AB647B" w:rsidRDefault="00E91DFE" w:rsidP="00AB647B">
      <w:pPr>
        <w:spacing w:before="1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Етичний аспект культури мовлення вивчає лінгвістична дисципліна - мовний етикет: типові формули вітання, побажання, запрошення, прощання. Н</w:t>
      </w:r>
      <w:r w:rsidRPr="00AB647B">
        <w:rPr>
          <w:rFonts w:ascii="Times New Roman" w:eastAsia="Times New Roman" w:hAnsi="Times New Roman" w:cs="Times New Roman"/>
          <w:sz w:val="28"/>
          <w:szCs w:val="28"/>
        </w:rPr>
        <w:t>еабияке значення мають і тон розмови, вміння вислухати іншого, вчасно й доречно підтримати тему.</w:t>
      </w: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Отже, високу культуру мовлення фахівця визначає досконале володіння літературною мовою, її нормами в процесі мовленнєвої діяльності. Важливе значення для удоск</w:t>
      </w:r>
      <w:r w:rsidRPr="00AB647B">
        <w:rPr>
          <w:rFonts w:ascii="Times New Roman" w:eastAsia="Times New Roman" w:hAnsi="Times New Roman" w:cs="Times New Roman"/>
          <w:sz w:val="28"/>
          <w:szCs w:val="28"/>
        </w:rPr>
        <w:t>оналення культури мовлення має систематичне й цілеспрямоване практикування в мовленні - спілкування рідною мовою із співробітниками, колегами, знайомими, приятелями, оскільки вміння і навички виробляються лише в процесі мовленнєвої діяльності.</w:t>
      </w:r>
    </w:p>
    <w:p w:rsidR="00FC12AE" w:rsidRPr="00AB647B" w:rsidRDefault="00E91DFE" w:rsidP="00AB647B">
      <w:pPr>
        <w:widowControl w:val="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Культура мов</w:t>
      </w:r>
      <w:r w:rsidRPr="00AB647B">
        <w:rPr>
          <w:rFonts w:ascii="Times New Roman" w:eastAsia="Times New Roman" w:hAnsi="Times New Roman" w:cs="Times New Roman"/>
          <w:sz w:val="28"/>
          <w:szCs w:val="28"/>
        </w:rPr>
        <w:t>лення - невід'ємна складова загальної культури особистості. Володіння культурою мовлення - важлива умова професійного успіху та фахового зростання.</w:t>
      </w:r>
    </w:p>
    <w:p w:rsidR="00FC12AE" w:rsidRPr="00AB647B" w:rsidRDefault="00FC12AE" w:rsidP="00AB647B">
      <w:pPr>
        <w:spacing w:before="5"/>
        <w:ind w:firstLine="426"/>
        <w:jc w:val="both"/>
        <w:rPr>
          <w:rFonts w:ascii="Times New Roman" w:eastAsia="Times New Roman" w:hAnsi="Times New Roman" w:cs="Times New Roman"/>
          <w:sz w:val="28"/>
          <w:szCs w:val="28"/>
        </w:rPr>
      </w:pPr>
    </w:p>
    <w:p w:rsidR="00FC12AE" w:rsidRPr="00AB647B" w:rsidRDefault="00E91DFE" w:rsidP="00AB647B">
      <w:pPr>
        <w:spacing w:before="5"/>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2. Мовленнєва культура особистості великою мірою залежить від її зорієнтованості на основні риси бездоганно</w:t>
      </w:r>
      <w:r w:rsidRPr="00AB647B">
        <w:rPr>
          <w:rFonts w:ascii="Times New Roman" w:eastAsia="Times New Roman" w:hAnsi="Times New Roman" w:cs="Times New Roman"/>
          <w:sz w:val="28"/>
          <w:szCs w:val="28"/>
        </w:rPr>
        <w:t xml:space="preserve">го, зразкового мовлення. Головними комунікативними ознаками (критеріями) культури мовлення є: </w:t>
      </w:r>
      <w:r w:rsidRPr="00AB647B">
        <w:rPr>
          <w:rFonts w:ascii="Times New Roman" w:eastAsia="Times New Roman" w:hAnsi="Times New Roman" w:cs="Times New Roman"/>
          <w:i/>
          <w:sz w:val="28"/>
          <w:szCs w:val="28"/>
        </w:rPr>
        <w:lastRenderedPageBreak/>
        <w:t xml:space="preserve">правильність, змістовність, логічність, багатство, точність, виразність, доречність </w:t>
      </w:r>
      <w:r w:rsidRPr="00AB647B">
        <w:rPr>
          <w:rFonts w:ascii="Times New Roman" w:eastAsia="Times New Roman" w:hAnsi="Times New Roman" w:cs="Times New Roman"/>
          <w:sz w:val="28"/>
          <w:szCs w:val="28"/>
        </w:rPr>
        <w:t xml:space="preserve">і </w:t>
      </w:r>
      <w:r w:rsidRPr="00AB647B">
        <w:rPr>
          <w:rFonts w:ascii="Times New Roman" w:eastAsia="Times New Roman" w:hAnsi="Times New Roman" w:cs="Times New Roman"/>
          <w:i/>
          <w:sz w:val="28"/>
          <w:szCs w:val="28"/>
        </w:rPr>
        <w:t>доцільність.</w:t>
      </w:r>
    </w:p>
    <w:p w:rsidR="00FC12AE" w:rsidRPr="00AB647B" w:rsidRDefault="00E91DFE" w:rsidP="00AB647B">
      <w:pPr>
        <w:spacing w:before="1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Правильність </w:t>
      </w:r>
      <w:r w:rsidRPr="00AB647B">
        <w:rPr>
          <w:rFonts w:ascii="Times New Roman" w:eastAsia="Times New Roman" w:hAnsi="Times New Roman" w:cs="Times New Roman"/>
          <w:sz w:val="28"/>
          <w:szCs w:val="28"/>
        </w:rPr>
        <w:t>- визначальна ознака культури мовлення, яка поляга</w:t>
      </w:r>
      <w:r w:rsidRPr="00AB647B">
        <w:rPr>
          <w:rFonts w:ascii="Times New Roman" w:eastAsia="Times New Roman" w:hAnsi="Times New Roman" w:cs="Times New Roman"/>
          <w:sz w:val="28"/>
          <w:szCs w:val="28"/>
        </w:rPr>
        <w:t>є у відповідності його літературним нормам, що діють у мовній системі (орфоепічним, орфографічним, лексичним, морфологічним, синтаксичним, стилістичним, пунктуаційним, словотвірним).</w:t>
      </w:r>
    </w:p>
    <w:p w:rsidR="00FC12AE" w:rsidRPr="00AB647B" w:rsidRDefault="00E91DFE" w:rsidP="00AB647B">
      <w:pPr>
        <w:widowControl w:val="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Змістовність </w:t>
      </w:r>
      <w:r w:rsidRPr="00AB647B">
        <w:rPr>
          <w:rFonts w:ascii="Times New Roman" w:eastAsia="Times New Roman" w:hAnsi="Times New Roman" w:cs="Times New Roman"/>
          <w:sz w:val="28"/>
          <w:szCs w:val="28"/>
        </w:rPr>
        <w:t>передбачає глибоке усвідомлення теми й головної думки вислов</w:t>
      </w:r>
      <w:r w:rsidRPr="00AB647B">
        <w:rPr>
          <w:rFonts w:ascii="Times New Roman" w:eastAsia="Times New Roman" w:hAnsi="Times New Roman" w:cs="Times New Roman"/>
          <w:sz w:val="28"/>
          <w:szCs w:val="28"/>
        </w:rPr>
        <w:t>лювання, докладне ознайомлення з наявною інформацією з цієї теми, різнобічне та повне розкриття теми, уникнення зайвого. Змістовність тісно пов'язана з такою ознакою, як лаконічність, яку репрезентує крилатий вислів: «Говоріть так, щоб словам було тісно, а</w:t>
      </w:r>
      <w:r w:rsidRPr="00AB647B">
        <w:rPr>
          <w:rFonts w:ascii="Times New Roman" w:eastAsia="Times New Roman" w:hAnsi="Times New Roman" w:cs="Times New Roman"/>
          <w:sz w:val="28"/>
          <w:szCs w:val="28"/>
        </w:rPr>
        <w:t xml:space="preserve"> думкам просторо»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Важливим критерієм бездоганності мовлення є його </w:t>
      </w:r>
      <w:r w:rsidRPr="00AB647B">
        <w:rPr>
          <w:rFonts w:ascii="Times New Roman" w:eastAsia="Times New Roman" w:hAnsi="Times New Roman" w:cs="Times New Roman"/>
          <w:b/>
          <w:sz w:val="28"/>
          <w:szCs w:val="28"/>
        </w:rPr>
        <w:t xml:space="preserve">послідовність, </w:t>
      </w:r>
      <w:r w:rsidRPr="00AB647B">
        <w:rPr>
          <w:rFonts w:ascii="Times New Roman" w:eastAsia="Times New Roman" w:hAnsi="Times New Roman" w:cs="Times New Roman"/>
          <w:sz w:val="28"/>
          <w:szCs w:val="28"/>
        </w:rPr>
        <w:t xml:space="preserve">тобто </w:t>
      </w:r>
      <w:r w:rsidRPr="00AB647B">
        <w:rPr>
          <w:rFonts w:ascii="Times New Roman" w:eastAsia="Times New Roman" w:hAnsi="Times New Roman" w:cs="Times New Roman"/>
          <w:b/>
          <w:sz w:val="28"/>
          <w:szCs w:val="28"/>
        </w:rPr>
        <w:t xml:space="preserve">логічність. </w:t>
      </w:r>
      <w:r w:rsidRPr="00AB647B">
        <w:rPr>
          <w:rFonts w:ascii="Times New Roman" w:eastAsia="Times New Roman" w:hAnsi="Times New Roman" w:cs="Times New Roman"/>
          <w:sz w:val="28"/>
          <w:szCs w:val="28"/>
        </w:rPr>
        <w:t>Щоб виклад думок був послідовним (логічним), насамперед треба скласти план або тези висловлювання, в яких була би внутрішня закономірність, послідовність, в</w:t>
      </w:r>
      <w:r w:rsidRPr="00AB647B">
        <w:rPr>
          <w:rFonts w:ascii="Times New Roman" w:eastAsia="Times New Roman" w:hAnsi="Times New Roman" w:cs="Times New Roman"/>
          <w:sz w:val="28"/>
          <w:szCs w:val="28"/>
        </w:rPr>
        <w:t>мотивованість, що відповідають законам логіки.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Причини логічних помилок:</w:t>
      </w:r>
    </w:p>
    <w:p w:rsidR="00FC12AE" w:rsidRPr="00AB647B" w:rsidRDefault="00E91DFE" w:rsidP="00AB647B">
      <w:pPr>
        <w:numPr>
          <w:ilvl w:val="0"/>
          <w:numId w:val="42"/>
        </w:numPr>
        <w:tabs>
          <w:tab w:val="left" w:pos="682"/>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тавтологія: </w:t>
      </w:r>
      <w:r w:rsidRPr="00AB647B">
        <w:rPr>
          <w:rFonts w:ascii="Times New Roman" w:eastAsia="Times New Roman" w:hAnsi="Times New Roman" w:cs="Times New Roman"/>
          <w:i/>
          <w:sz w:val="28"/>
          <w:szCs w:val="28"/>
        </w:rPr>
        <w:t>моя автобіографія, захисний імунітет, висловити свою думку;</w:t>
      </w:r>
    </w:p>
    <w:p w:rsidR="00FC12AE" w:rsidRPr="00AB647B" w:rsidRDefault="00E91DFE" w:rsidP="00AB647B">
      <w:pPr>
        <w:numPr>
          <w:ilvl w:val="0"/>
          <w:numId w:val="42"/>
        </w:numPr>
        <w:tabs>
          <w:tab w:val="left" w:pos="682"/>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поєднання логічно несумісних слів: </w:t>
      </w:r>
      <w:r w:rsidRPr="00AB647B">
        <w:rPr>
          <w:rFonts w:ascii="Times New Roman" w:eastAsia="Times New Roman" w:hAnsi="Times New Roman" w:cs="Times New Roman"/>
          <w:i/>
          <w:sz w:val="28"/>
          <w:szCs w:val="28"/>
        </w:rPr>
        <w:t>убивчо щедрий, страшно красивий;</w:t>
      </w:r>
    </w:p>
    <w:p w:rsidR="00FC12AE" w:rsidRPr="00AB647B" w:rsidRDefault="00E91DFE" w:rsidP="00AB647B">
      <w:pPr>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 xml:space="preserve">порушення порядку слів у реченні: </w:t>
      </w:r>
      <w:r w:rsidRPr="00AB647B">
        <w:rPr>
          <w:rFonts w:ascii="Times New Roman" w:eastAsia="Times New Roman" w:hAnsi="Times New Roman" w:cs="Times New Roman"/>
          <w:i/>
          <w:sz w:val="28"/>
          <w:szCs w:val="28"/>
        </w:rPr>
        <w:t>Гнів зумо</w:t>
      </w:r>
      <w:r w:rsidRPr="00AB647B">
        <w:rPr>
          <w:rFonts w:ascii="Times New Roman" w:eastAsia="Times New Roman" w:hAnsi="Times New Roman" w:cs="Times New Roman"/>
          <w:i/>
          <w:sz w:val="28"/>
          <w:szCs w:val="28"/>
        </w:rPr>
        <w:t xml:space="preserve">влює біль </w:t>
      </w:r>
      <w:r w:rsidRPr="00AB647B">
        <w:rPr>
          <w:rFonts w:ascii="Times New Roman" w:eastAsia="Times New Roman" w:hAnsi="Times New Roman" w:cs="Times New Roman"/>
          <w:sz w:val="28"/>
          <w:szCs w:val="28"/>
        </w:rPr>
        <w:t xml:space="preserve">(чи </w:t>
      </w:r>
      <w:r w:rsidRPr="00AB647B">
        <w:rPr>
          <w:rFonts w:ascii="Times New Roman" w:eastAsia="Times New Roman" w:hAnsi="Times New Roman" w:cs="Times New Roman"/>
          <w:i/>
          <w:sz w:val="28"/>
          <w:szCs w:val="28"/>
        </w:rPr>
        <w:t>Біль зумовлює гнів);</w:t>
      </w:r>
    </w:p>
    <w:p w:rsidR="00FC12AE" w:rsidRPr="00AB647B" w:rsidRDefault="00E91DFE" w:rsidP="00AB647B">
      <w:pPr>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 xml:space="preserve">неправильне вживання похідних сполучників української мови: </w:t>
      </w:r>
      <w:r w:rsidRPr="00AB647B">
        <w:rPr>
          <w:rFonts w:ascii="Times New Roman" w:eastAsia="Times New Roman" w:hAnsi="Times New Roman" w:cs="Times New Roman"/>
          <w:i/>
          <w:sz w:val="28"/>
          <w:szCs w:val="28"/>
        </w:rPr>
        <w:t xml:space="preserve">не стільки..., скільки </w:t>
      </w:r>
      <w:r w:rsidRPr="00AB647B">
        <w:rPr>
          <w:rFonts w:ascii="Times New Roman" w:eastAsia="Times New Roman" w:hAnsi="Times New Roman" w:cs="Times New Roman"/>
          <w:sz w:val="28"/>
          <w:szCs w:val="28"/>
        </w:rPr>
        <w:t xml:space="preserve">(треба </w:t>
      </w:r>
      <w:r w:rsidRPr="00AB647B">
        <w:rPr>
          <w:rFonts w:ascii="Times New Roman" w:eastAsia="Times New Roman" w:hAnsi="Times New Roman" w:cs="Times New Roman"/>
          <w:i/>
          <w:sz w:val="28"/>
          <w:szCs w:val="28"/>
        </w:rPr>
        <w:t xml:space="preserve">не так..., як); чим..., тим </w:t>
      </w:r>
      <w:r w:rsidRPr="00AB647B">
        <w:rPr>
          <w:rFonts w:ascii="Times New Roman" w:eastAsia="Times New Roman" w:hAnsi="Times New Roman" w:cs="Times New Roman"/>
          <w:sz w:val="28"/>
          <w:szCs w:val="28"/>
        </w:rPr>
        <w:t xml:space="preserve">(треба </w:t>
      </w:r>
      <w:r w:rsidRPr="00AB647B">
        <w:rPr>
          <w:rFonts w:ascii="Times New Roman" w:eastAsia="Times New Roman" w:hAnsi="Times New Roman" w:cs="Times New Roman"/>
          <w:i/>
          <w:sz w:val="28"/>
          <w:szCs w:val="28"/>
        </w:rPr>
        <w:t xml:space="preserve">що..., то); у той час як </w:t>
      </w:r>
      <w:r w:rsidRPr="00AB647B">
        <w:rPr>
          <w:rFonts w:ascii="Times New Roman" w:eastAsia="Times New Roman" w:hAnsi="Times New Roman" w:cs="Times New Roman"/>
          <w:sz w:val="28"/>
          <w:szCs w:val="28"/>
        </w:rPr>
        <w:t xml:space="preserve">(треба </w:t>
      </w:r>
      <w:r w:rsidRPr="00AB647B">
        <w:rPr>
          <w:rFonts w:ascii="Times New Roman" w:eastAsia="Times New Roman" w:hAnsi="Times New Roman" w:cs="Times New Roman"/>
          <w:i/>
          <w:sz w:val="28"/>
          <w:szCs w:val="28"/>
        </w:rPr>
        <w:t>тоді як):</w:t>
      </w:r>
    </w:p>
    <w:p w:rsidR="00FC12AE" w:rsidRPr="00AB647B" w:rsidRDefault="00E91DFE" w:rsidP="00AB647B">
      <w:pPr>
        <w:numPr>
          <w:ilvl w:val="0"/>
          <w:numId w:val="6"/>
        </w:numPr>
        <w:tabs>
          <w:tab w:val="left" w:pos="686"/>
        </w:tabs>
        <w:ind w:firstLine="426"/>
        <w:jc w:val="both"/>
        <w:rPr>
          <w:rFonts w:ascii="Times New Roman" w:hAnsi="Times New Roman" w:cs="Times New Roman"/>
          <w:sz w:val="28"/>
          <w:szCs w:val="28"/>
        </w:rPr>
      </w:pPr>
      <w:r w:rsidRPr="00AB647B">
        <w:rPr>
          <w:rFonts w:ascii="Times New Roman" w:eastAsia="Times New Roman" w:hAnsi="Times New Roman" w:cs="Times New Roman"/>
          <w:i/>
          <w:sz w:val="28"/>
          <w:szCs w:val="28"/>
        </w:rPr>
        <w:t xml:space="preserve">Страшні не стільки процеси, скільки провокації </w:t>
      </w:r>
      <w:r w:rsidRPr="00AB647B">
        <w:rPr>
          <w:rFonts w:ascii="Times New Roman" w:eastAsia="Times New Roman" w:hAnsi="Times New Roman" w:cs="Times New Roman"/>
          <w:sz w:val="28"/>
          <w:szCs w:val="28"/>
        </w:rPr>
        <w:t xml:space="preserve">(правильно: </w:t>
      </w:r>
      <w:r w:rsidRPr="00AB647B">
        <w:rPr>
          <w:rFonts w:ascii="Times New Roman" w:eastAsia="Times New Roman" w:hAnsi="Times New Roman" w:cs="Times New Roman"/>
          <w:b/>
          <w:i/>
          <w:sz w:val="28"/>
          <w:szCs w:val="28"/>
        </w:rPr>
        <w:t xml:space="preserve">Не так </w:t>
      </w:r>
      <w:r w:rsidRPr="00AB647B">
        <w:rPr>
          <w:rFonts w:ascii="Times New Roman" w:eastAsia="Times New Roman" w:hAnsi="Times New Roman" w:cs="Times New Roman"/>
          <w:i/>
          <w:sz w:val="28"/>
          <w:szCs w:val="28"/>
        </w:rPr>
        <w:t xml:space="preserve">страшні протести, </w:t>
      </w:r>
      <w:r w:rsidRPr="00AB647B">
        <w:rPr>
          <w:rFonts w:ascii="Times New Roman" w:eastAsia="Times New Roman" w:hAnsi="Times New Roman" w:cs="Times New Roman"/>
          <w:b/>
          <w:i/>
          <w:sz w:val="28"/>
          <w:szCs w:val="28"/>
        </w:rPr>
        <w:t xml:space="preserve">як </w:t>
      </w:r>
      <w:r w:rsidRPr="00AB647B">
        <w:rPr>
          <w:rFonts w:ascii="Times New Roman" w:eastAsia="Times New Roman" w:hAnsi="Times New Roman" w:cs="Times New Roman"/>
          <w:i/>
          <w:sz w:val="28"/>
          <w:szCs w:val="28"/>
        </w:rPr>
        <w:t>провокації.)</w:t>
      </w:r>
    </w:p>
    <w:p w:rsidR="00FC12AE" w:rsidRPr="00AB647B" w:rsidRDefault="00E91DFE" w:rsidP="00AB647B">
      <w:pPr>
        <w:numPr>
          <w:ilvl w:val="0"/>
          <w:numId w:val="6"/>
        </w:numPr>
        <w:tabs>
          <w:tab w:val="left" w:pos="686"/>
        </w:tabs>
        <w:ind w:firstLine="426"/>
        <w:jc w:val="both"/>
        <w:rPr>
          <w:rFonts w:ascii="Times New Roman" w:hAnsi="Times New Roman" w:cs="Times New Roman"/>
          <w:i/>
          <w:sz w:val="28"/>
          <w:szCs w:val="28"/>
        </w:rPr>
      </w:pPr>
      <w:r w:rsidRPr="00AB647B">
        <w:rPr>
          <w:rFonts w:ascii="Times New Roman" w:eastAsia="Times New Roman" w:hAnsi="Times New Roman" w:cs="Times New Roman"/>
          <w:i/>
          <w:sz w:val="28"/>
          <w:szCs w:val="28"/>
        </w:rPr>
        <w:t xml:space="preserve">Чим далі, тим гірше </w:t>
      </w:r>
      <w:r w:rsidRPr="00AB647B">
        <w:rPr>
          <w:rFonts w:ascii="Times New Roman" w:eastAsia="Times New Roman" w:hAnsi="Times New Roman" w:cs="Times New Roman"/>
          <w:sz w:val="28"/>
          <w:szCs w:val="28"/>
        </w:rPr>
        <w:t xml:space="preserve">(правильно: </w:t>
      </w:r>
      <w:r w:rsidRPr="00AB647B">
        <w:rPr>
          <w:rFonts w:ascii="Times New Roman" w:eastAsia="Times New Roman" w:hAnsi="Times New Roman" w:cs="Times New Roman"/>
          <w:b/>
          <w:i/>
          <w:sz w:val="28"/>
          <w:szCs w:val="28"/>
        </w:rPr>
        <w:t xml:space="preserve">Що </w:t>
      </w:r>
      <w:r w:rsidRPr="00AB647B">
        <w:rPr>
          <w:rFonts w:ascii="Times New Roman" w:eastAsia="Times New Roman" w:hAnsi="Times New Roman" w:cs="Times New Roman"/>
          <w:i/>
          <w:sz w:val="28"/>
          <w:szCs w:val="28"/>
        </w:rPr>
        <w:t xml:space="preserve">далі, </w:t>
      </w:r>
      <w:r w:rsidRPr="00AB647B">
        <w:rPr>
          <w:rFonts w:ascii="Times New Roman" w:eastAsia="Times New Roman" w:hAnsi="Times New Roman" w:cs="Times New Roman"/>
          <w:b/>
          <w:i/>
          <w:sz w:val="28"/>
          <w:szCs w:val="28"/>
        </w:rPr>
        <w:t xml:space="preserve">то </w:t>
      </w:r>
      <w:r w:rsidRPr="00AB647B">
        <w:rPr>
          <w:rFonts w:ascii="Times New Roman" w:eastAsia="Times New Roman" w:hAnsi="Times New Roman" w:cs="Times New Roman"/>
          <w:i/>
          <w:sz w:val="28"/>
          <w:szCs w:val="28"/>
        </w:rPr>
        <w:t>гірше.)</w:t>
      </w:r>
    </w:p>
    <w:p w:rsidR="00FC12AE" w:rsidRPr="00AB647B" w:rsidRDefault="00E91DFE" w:rsidP="00AB647B">
      <w:pPr>
        <w:numPr>
          <w:ilvl w:val="0"/>
          <w:numId w:val="6"/>
        </w:numPr>
        <w:tabs>
          <w:tab w:val="left" w:pos="686"/>
        </w:tabs>
        <w:ind w:firstLine="426"/>
        <w:jc w:val="both"/>
        <w:rPr>
          <w:rFonts w:ascii="Times New Roman" w:hAnsi="Times New Roman" w:cs="Times New Roman"/>
          <w:sz w:val="28"/>
          <w:szCs w:val="28"/>
        </w:rPr>
      </w:pPr>
      <w:r w:rsidRPr="00AB647B">
        <w:rPr>
          <w:rFonts w:ascii="Times New Roman" w:eastAsia="Times New Roman" w:hAnsi="Times New Roman" w:cs="Times New Roman"/>
          <w:i/>
          <w:sz w:val="28"/>
          <w:szCs w:val="28"/>
        </w:rPr>
        <w:t xml:space="preserve">Уряд України намагається подолати кризу, у той час як його опоненти ускладнюють цю проблему </w:t>
      </w:r>
      <w:r w:rsidRPr="00AB647B">
        <w:rPr>
          <w:rFonts w:ascii="Times New Roman" w:eastAsia="Times New Roman" w:hAnsi="Times New Roman" w:cs="Times New Roman"/>
          <w:sz w:val="28"/>
          <w:szCs w:val="28"/>
        </w:rPr>
        <w:t xml:space="preserve">(правильно: </w:t>
      </w:r>
      <w:r w:rsidRPr="00AB647B">
        <w:rPr>
          <w:rFonts w:ascii="Times New Roman" w:eastAsia="Times New Roman" w:hAnsi="Times New Roman" w:cs="Times New Roman"/>
          <w:i/>
          <w:sz w:val="28"/>
          <w:szCs w:val="28"/>
        </w:rPr>
        <w:t xml:space="preserve">Уряд України намагається подолати кризу, тоді </w:t>
      </w:r>
      <w:r w:rsidRPr="00AB647B">
        <w:rPr>
          <w:rFonts w:ascii="Times New Roman" w:eastAsia="Times New Roman" w:hAnsi="Times New Roman" w:cs="Times New Roman"/>
          <w:b/>
          <w:i/>
          <w:sz w:val="28"/>
          <w:szCs w:val="28"/>
        </w:rPr>
        <w:t xml:space="preserve">як </w:t>
      </w:r>
      <w:r w:rsidRPr="00AB647B">
        <w:rPr>
          <w:rFonts w:ascii="Times New Roman" w:eastAsia="Times New Roman" w:hAnsi="Times New Roman" w:cs="Times New Roman"/>
          <w:i/>
          <w:sz w:val="28"/>
          <w:szCs w:val="28"/>
        </w:rPr>
        <w:t>опоненти ускладнюють цю проблему);</w:t>
      </w:r>
    </w:p>
    <w:p w:rsidR="00FC12AE" w:rsidRPr="00AB647B" w:rsidRDefault="00E91DFE" w:rsidP="00AB647B">
      <w:pPr>
        <w:numPr>
          <w:ilvl w:val="0"/>
          <w:numId w:val="24"/>
        </w:numPr>
        <w:ind w:left="0"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 xml:space="preserve">помилкове поєднання дієслівних зв'язок української мови </w:t>
      </w:r>
      <w:r w:rsidRPr="00AB647B">
        <w:rPr>
          <w:rFonts w:ascii="Times New Roman" w:eastAsia="Times New Roman" w:hAnsi="Times New Roman" w:cs="Times New Roman"/>
          <w:i/>
          <w:sz w:val="28"/>
          <w:szCs w:val="28"/>
        </w:rPr>
        <w:t xml:space="preserve">становить і являє собою, </w:t>
      </w:r>
      <w:r w:rsidRPr="00AB647B">
        <w:rPr>
          <w:rFonts w:ascii="Times New Roman" w:eastAsia="Times New Roman" w:hAnsi="Times New Roman" w:cs="Times New Roman"/>
          <w:sz w:val="28"/>
          <w:szCs w:val="28"/>
        </w:rPr>
        <w:t xml:space="preserve">утворюючи зв'язку </w:t>
      </w:r>
      <w:r w:rsidRPr="00AB647B">
        <w:rPr>
          <w:rFonts w:ascii="Times New Roman" w:eastAsia="Times New Roman" w:hAnsi="Times New Roman" w:cs="Times New Roman"/>
          <w:i/>
          <w:sz w:val="28"/>
          <w:szCs w:val="28"/>
        </w:rPr>
        <w:t xml:space="preserve">становить собою </w:t>
      </w:r>
      <w:r w:rsidRPr="00AB647B">
        <w:rPr>
          <w:rFonts w:ascii="Times New Roman" w:eastAsia="Times New Roman" w:hAnsi="Times New Roman" w:cs="Times New Roman"/>
          <w:sz w:val="28"/>
          <w:szCs w:val="28"/>
        </w:rPr>
        <w:t xml:space="preserve">замість є </w:t>
      </w:r>
      <w:r w:rsidRPr="00AB647B">
        <w:rPr>
          <w:rFonts w:ascii="Times New Roman" w:eastAsia="Times New Roman" w:hAnsi="Times New Roman" w:cs="Times New Roman"/>
          <w:i/>
          <w:sz w:val="28"/>
          <w:szCs w:val="28"/>
        </w:rPr>
        <w:t xml:space="preserve">(становить): Реформа становить собою частину державного процесу </w:t>
      </w:r>
      <w:r w:rsidRPr="00AB647B">
        <w:rPr>
          <w:rFonts w:ascii="Times New Roman" w:eastAsia="Times New Roman" w:hAnsi="Times New Roman" w:cs="Times New Roman"/>
          <w:sz w:val="28"/>
          <w:szCs w:val="28"/>
        </w:rPr>
        <w:t xml:space="preserve">(правильно: </w:t>
      </w:r>
      <w:r w:rsidRPr="00AB647B">
        <w:rPr>
          <w:rFonts w:ascii="Times New Roman" w:eastAsia="Times New Roman" w:hAnsi="Times New Roman" w:cs="Times New Roman"/>
          <w:i/>
          <w:sz w:val="28"/>
          <w:szCs w:val="28"/>
        </w:rPr>
        <w:t>Реформа є частино</w:t>
      </w:r>
      <w:r w:rsidRPr="00AB647B">
        <w:rPr>
          <w:rFonts w:ascii="Times New Roman" w:eastAsia="Times New Roman" w:hAnsi="Times New Roman" w:cs="Times New Roman"/>
          <w:i/>
          <w:sz w:val="28"/>
          <w:szCs w:val="28"/>
        </w:rPr>
        <w:t xml:space="preserve">ю державного процесу. Реформа </w:t>
      </w:r>
      <w:r w:rsidRPr="00AB647B">
        <w:rPr>
          <w:rFonts w:ascii="Times New Roman" w:eastAsia="Times New Roman" w:hAnsi="Times New Roman" w:cs="Times New Roman"/>
          <w:b/>
          <w:i/>
          <w:sz w:val="28"/>
          <w:szCs w:val="28"/>
        </w:rPr>
        <w:t xml:space="preserve">становить </w:t>
      </w:r>
      <w:r w:rsidRPr="00AB647B">
        <w:rPr>
          <w:rFonts w:ascii="Times New Roman" w:eastAsia="Times New Roman" w:hAnsi="Times New Roman" w:cs="Times New Roman"/>
          <w:i/>
          <w:sz w:val="28"/>
          <w:szCs w:val="28"/>
        </w:rPr>
        <w:t>частину державного процесу).</w:t>
      </w:r>
    </w:p>
    <w:p w:rsidR="00FC12AE" w:rsidRPr="00AB647B" w:rsidRDefault="00E91DFE" w:rsidP="00AB647B">
      <w:pPr>
        <w:numPr>
          <w:ilvl w:val="0"/>
          <w:numId w:val="24"/>
        </w:numPr>
        <w:ind w:left="0"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 xml:space="preserve">вживання пасивних конструкцій, до складу яких входять дієслова на </w:t>
      </w:r>
      <w:r w:rsidRPr="00AB647B">
        <w:rPr>
          <w:rFonts w:ascii="Times New Roman" w:eastAsia="Times New Roman" w:hAnsi="Times New Roman" w:cs="Times New Roman"/>
          <w:i/>
          <w:sz w:val="28"/>
          <w:szCs w:val="28"/>
        </w:rPr>
        <w:t xml:space="preserve">-ся, </w:t>
      </w:r>
      <w:r w:rsidRPr="00AB647B">
        <w:rPr>
          <w:rFonts w:ascii="Times New Roman" w:eastAsia="Times New Roman" w:hAnsi="Times New Roman" w:cs="Times New Roman"/>
          <w:sz w:val="28"/>
          <w:szCs w:val="28"/>
        </w:rPr>
        <w:t xml:space="preserve">замість активних конструкцій: </w:t>
      </w:r>
      <w:r w:rsidRPr="00AB647B">
        <w:rPr>
          <w:rFonts w:ascii="Times New Roman" w:eastAsia="Times New Roman" w:hAnsi="Times New Roman" w:cs="Times New Roman"/>
          <w:i/>
          <w:sz w:val="28"/>
          <w:szCs w:val="28"/>
        </w:rPr>
        <w:t xml:space="preserve">Президент обирається народом </w:t>
      </w:r>
      <w:r w:rsidRPr="00AB647B">
        <w:rPr>
          <w:rFonts w:ascii="Times New Roman" w:eastAsia="Times New Roman" w:hAnsi="Times New Roman" w:cs="Times New Roman"/>
          <w:sz w:val="28"/>
          <w:szCs w:val="28"/>
        </w:rPr>
        <w:t xml:space="preserve">(правильно: </w:t>
      </w:r>
      <w:r w:rsidRPr="00AB647B">
        <w:rPr>
          <w:rFonts w:ascii="Times New Roman" w:eastAsia="Times New Roman" w:hAnsi="Times New Roman" w:cs="Times New Roman"/>
          <w:i/>
          <w:sz w:val="28"/>
          <w:szCs w:val="28"/>
        </w:rPr>
        <w:t>Народ обирає Президента).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lastRenderedPageBreak/>
        <w:t xml:space="preserve"> </w:t>
      </w:r>
      <w:r w:rsidRPr="00AB647B">
        <w:rPr>
          <w:rFonts w:ascii="Times New Roman" w:eastAsia="Times New Roman" w:hAnsi="Times New Roman" w:cs="Times New Roman"/>
          <w:sz w:val="28"/>
          <w:szCs w:val="28"/>
        </w:rPr>
        <w:t>Можна продовжувати</w:t>
      </w:r>
      <w:r w:rsidRPr="00AB647B">
        <w:rPr>
          <w:rFonts w:ascii="Times New Roman" w:eastAsia="Times New Roman" w:hAnsi="Times New Roman" w:cs="Times New Roman"/>
          <w:sz w:val="28"/>
          <w:szCs w:val="28"/>
        </w:rPr>
        <w:t xml:space="preserve"> перелік логічних помилок, що виникають внаслідок порушення хронологічної точності, не розмежуванням конкретного і абстрактного понять, розширенням і звуженням понять, недоречним вибором синтаксичних конструкцій тощо. Більшість таких помилок мають логічне </w:t>
      </w:r>
      <w:r w:rsidRPr="00AB647B">
        <w:rPr>
          <w:rFonts w:ascii="Times New Roman" w:eastAsia="Times New Roman" w:hAnsi="Times New Roman" w:cs="Times New Roman"/>
          <w:sz w:val="28"/>
          <w:szCs w:val="28"/>
        </w:rPr>
        <w:t>підґрунтя, тому мову треба вивчати впродовж усього життя. Логічність мовлення перебуває в тісному зв'язку з точністю.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Точність </w:t>
      </w:r>
      <w:r w:rsidRPr="00AB647B">
        <w:rPr>
          <w:rFonts w:ascii="Times New Roman" w:eastAsia="Times New Roman" w:hAnsi="Times New Roman" w:cs="Times New Roman"/>
          <w:sz w:val="28"/>
          <w:szCs w:val="28"/>
        </w:rPr>
        <w:t>великою мірою залежить від глибини знань та ерудиції особистості, а також від активного словникового запасу. Висловлюючи власні д</w:t>
      </w:r>
      <w:r w:rsidRPr="00AB647B">
        <w:rPr>
          <w:rFonts w:ascii="Times New Roman" w:eastAsia="Times New Roman" w:hAnsi="Times New Roman" w:cs="Times New Roman"/>
          <w:sz w:val="28"/>
          <w:szCs w:val="28"/>
        </w:rPr>
        <w:t>умки, слід добирати слова, які найбільше відповідають змісту, зокрема варто користуватися словником синонімів, тлумачним словником тощо.</w:t>
      </w:r>
    </w:p>
    <w:p w:rsidR="00FC12AE" w:rsidRPr="00AB647B" w:rsidRDefault="00E91DFE" w:rsidP="00AB647B">
      <w:pPr>
        <w:spacing w:before="1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Отже, точність - це уважне ставлення до мови, правильний вибір слова, добре знання відтінків значень слів-синонімів, пр</w:t>
      </w:r>
      <w:r w:rsidRPr="00AB647B">
        <w:rPr>
          <w:rFonts w:ascii="Times New Roman" w:eastAsia="Times New Roman" w:hAnsi="Times New Roman" w:cs="Times New Roman"/>
          <w:sz w:val="28"/>
          <w:szCs w:val="28"/>
        </w:rPr>
        <w:t>авильне вживання фразеологізмів, крилатих висловів, чіткість синтаксично-смислових зв'язків між членами речень.</w:t>
      </w:r>
    </w:p>
    <w:p w:rsidR="00FC12AE" w:rsidRPr="00AB647B" w:rsidRDefault="00E91DFE" w:rsidP="00AB647B">
      <w:pPr>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Багатство мовлення </w:t>
      </w:r>
      <w:r w:rsidRPr="00AB647B">
        <w:rPr>
          <w:rFonts w:ascii="Times New Roman" w:eastAsia="Times New Roman" w:hAnsi="Times New Roman" w:cs="Times New Roman"/>
          <w:sz w:val="28"/>
          <w:szCs w:val="28"/>
        </w:rPr>
        <w:t>передбачає послуговування найрізноманітнішими мовними засобами висловлення думки у межах відповідного стилю. Лексичні, фразео</w:t>
      </w:r>
      <w:r w:rsidRPr="00AB647B">
        <w:rPr>
          <w:rFonts w:ascii="Times New Roman" w:eastAsia="Times New Roman" w:hAnsi="Times New Roman" w:cs="Times New Roman"/>
          <w:sz w:val="28"/>
          <w:szCs w:val="28"/>
        </w:rPr>
        <w:t>логічні, словотворчі, граматичні, стилістичні ресурси мови є джерелом багатства, різноманітності мовлення. Якомога повніше треба використовувати емоційно-образну лексику, стійкі вислови, урізноманітнювати своє мовлення синонімами, фразеологізмами.</w:t>
      </w:r>
    </w:p>
    <w:p w:rsidR="00FC12AE" w:rsidRPr="00AB647B" w:rsidRDefault="00E91DFE" w:rsidP="00AB647B">
      <w:pPr>
        <w:spacing w:before="19"/>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Виразніс</w:t>
      </w:r>
      <w:r w:rsidRPr="00AB647B">
        <w:rPr>
          <w:rFonts w:ascii="Times New Roman" w:eastAsia="Times New Roman" w:hAnsi="Times New Roman" w:cs="Times New Roman"/>
          <w:b/>
          <w:sz w:val="28"/>
          <w:szCs w:val="28"/>
        </w:rPr>
        <w:t xml:space="preserve">ть </w:t>
      </w:r>
      <w:r w:rsidRPr="00AB647B">
        <w:rPr>
          <w:rFonts w:ascii="Times New Roman" w:eastAsia="Times New Roman" w:hAnsi="Times New Roman" w:cs="Times New Roman"/>
          <w:sz w:val="28"/>
          <w:szCs w:val="28"/>
        </w:rPr>
        <w:t>мовлення досягається виокремленням найважливіших місць свого висловлювання, розкриттям власного ставлення до предмета мовлення. З цією метою треба застосовувати виражальні засоби звукового мовлення: логічний наголос, паузи, дикцію, інтонаційну виразніст</w:t>
      </w:r>
      <w:r w:rsidRPr="00AB647B">
        <w:rPr>
          <w:rFonts w:ascii="Times New Roman" w:eastAsia="Times New Roman" w:hAnsi="Times New Roman" w:cs="Times New Roman"/>
          <w:sz w:val="28"/>
          <w:szCs w:val="28"/>
        </w:rPr>
        <w:t>ь та технічні чинники виразності: дихання, темп, міміку, жести.</w:t>
      </w:r>
    </w:p>
    <w:p w:rsidR="00FC12AE" w:rsidRPr="00AB647B" w:rsidRDefault="00E91DFE" w:rsidP="00AB647B">
      <w:pPr>
        <w:spacing w:before="1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Доречність </w:t>
      </w:r>
      <w:r w:rsidRPr="00AB647B">
        <w:rPr>
          <w:rFonts w:ascii="Times New Roman" w:eastAsia="Times New Roman" w:hAnsi="Times New Roman" w:cs="Times New Roman"/>
          <w:sz w:val="28"/>
          <w:szCs w:val="28"/>
        </w:rPr>
        <w:t xml:space="preserve">і </w:t>
      </w:r>
      <w:r w:rsidRPr="00AB647B">
        <w:rPr>
          <w:rFonts w:ascii="Times New Roman" w:eastAsia="Times New Roman" w:hAnsi="Times New Roman" w:cs="Times New Roman"/>
          <w:b/>
          <w:sz w:val="28"/>
          <w:szCs w:val="28"/>
        </w:rPr>
        <w:t xml:space="preserve">доцільність </w:t>
      </w:r>
      <w:r w:rsidRPr="00AB647B">
        <w:rPr>
          <w:rFonts w:ascii="Times New Roman" w:eastAsia="Times New Roman" w:hAnsi="Times New Roman" w:cs="Times New Roman"/>
          <w:sz w:val="28"/>
          <w:szCs w:val="28"/>
        </w:rPr>
        <w:t>залежить передовсім від того, наскільки повно і глибоко людина оцінює ситуацію спілкування, інтереси, стан, настрій адресата. А ще треба уникати того, що могло б урази</w:t>
      </w:r>
      <w:r w:rsidRPr="00AB647B">
        <w:rPr>
          <w:rFonts w:ascii="Times New Roman" w:eastAsia="Times New Roman" w:hAnsi="Times New Roman" w:cs="Times New Roman"/>
          <w:sz w:val="28"/>
          <w:szCs w:val="28"/>
        </w:rPr>
        <w:t>ти, викликати роздратування у співбесідника, вказувати на помилки співбесідника в тактовній формі.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Усі названі комунікативні ознаки (критерії) культури мовлення тісно пов'язані між собою, і засвоювати їх треба в цілому. Висока культура мовлення - суттєвий </w:t>
      </w:r>
      <w:r w:rsidRPr="00AB647B">
        <w:rPr>
          <w:rFonts w:ascii="Times New Roman" w:eastAsia="Times New Roman" w:hAnsi="Times New Roman" w:cs="Times New Roman"/>
          <w:sz w:val="28"/>
          <w:szCs w:val="28"/>
        </w:rPr>
        <w:t>показник загальної культури і її велика перспектива. З неї починається кар'єрне зростання особистості.</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3. Важливою складовою діяльності будь-якого фахівця є комунікативна компетенція, яка належить до ключових професійних характеристик. Вона містить три основні компоненти: робота з документами, вміння вести міжособистісний і соціальний діалог, виступати публ</w:t>
      </w:r>
      <w:r w:rsidRPr="00AB647B">
        <w:rPr>
          <w:rFonts w:ascii="Times New Roman" w:eastAsia="Times New Roman" w:hAnsi="Times New Roman" w:cs="Times New Roman"/>
          <w:sz w:val="28"/>
          <w:szCs w:val="28"/>
        </w:rPr>
        <w:t>ічно.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З огляду на це можна виокремити низку характеристик, які репрезентуватимуть професійний портрет фахівця:</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уміння формувати мету і завдання професійного спілкування;</w:t>
      </w:r>
    </w:p>
    <w:p w:rsidR="00FC12AE" w:rsidRPr="00AB647B" w:rsidRDefault="00E91DFE" w:rsidP="00AB647B">
      <w:pPr>
        <w:numPr>
          <w:ilvl w:val="0"/>
          <w:numId w:val="35"/>
        </w:numPr>
        <w:tabs>
          <w:tab w:val="left" w:pos="70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аналізувати предмет спілкування, організовувати обговорення; </w:t>
      </w:r>
    </w:p>
    <w:p w:rsidR="00FC12AE" w:rsidRPr="00AB647B" w:rsidRDefault="00E91DFE" w:rsidP="00AB647B">
      <w:pPr>
        <w:numPr>
          <w:ilvl w:val="0"/>
          <w:numId w:val="35"/>
        </w:numPr>
        <w:tabs>
          <w:tab w:val="left" w:pos="70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керувати спілкуванням, регламентуючи його;</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послуговуватися етикетними засобами для досягнення комунікативної мети;</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уміти проводити бесіду, співбесіду, дискусію, діалог, дебати, перемовини тощо;</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уміти користуватися різними тактиками для реалізації вибраної </w:t>
      </w:r>
      <w:r w:rsidRPr="00AB647B">
        <w:rPr>
          <w:rFonts w:ascii="Times New Roman" w:eastAsia="Times New Roman" w:hAnsi="Times New Roman" w:cs="Times New Roman"/>
          <w:sz w:val="28"/>
          <w:szCs w:val="28"/>
        </w:rPr>
        <w:t>стратегії;</w:t>
      </w:r>
    </w:p>
    <w:p w:rsidR="00FC12AE" w:rsidRPr="00AB647B" w:rsidRDefault="00E91DFE" w:rsidP="00AB647B">
      <w:pPr>
        <w:numPr>
          <w:ilvl w:val="0"/>
          <w:numId w:val="35"/>
        </w:numPr>
        <w:tabs>
          <w:tab w:val="left" w:pos="70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уміти аналізувати конфлікти, кризові ситуації і вирішувати їх; </w:t>
      </w:r>
    </w:p>
    <w:p w:rsidR="00FC12AE" w:rsidRPr="00AB647B" w:rsidRDefault="00E91DFE" w:rsidP="00AB647B">
      <w:pPr>
        <w:numPr>
          <w:ilvl w:val="0"/>
          <w:numId w:val="35"/>
        </w:numPr>
        <w:tabs>
          <w:tab w:val="left" w:pos="70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уміти доводити, обґрунтовувати, вмотивовувати, аргументувати, спростовувати, заперечувати, відхиляти, оцінювати;</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уміти перефразовувати, тезово висловлюватися, володіти навичками вер</w:t>
      </w:r>
      <w:r w:rsidRPr="00AB647B">
        <w:rPr>
          <w:rFonts w:ascii="Times New Roman" w:eastAsia="Times New Roman" w:hAnsi="Times New Roman" w:cs="Times New Roman"/>
          <w:sz w:val="28"/>
          <w:szCs w:val="28"/>
        </w:rPr>
        <w:t>балізації;</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уміти трансформувати усну інформацію в письмову і навпаки;</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володіти основними жанрами ділового спілкування (службові листи, факсові повідомлення, контракт, телефонна розмова, ділова бесіда, перемови, нарада тощо);</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бути бездоганно грамотним, реал</w:t>
      </w:r>
      <w:r w:rsidRPr="00AB647B">
        <w:rPr>
          <w:rFonts w:ascii="Times New Roman" w:eastAsia="Times New Roman" w:hAnsi="Times New Roman" w:cs="Times New Roman"/>
          <w:sz w:val="28"/>
          <w:szCs w:val="28"/>
        </w:rPr>
        <w:t>ізуючи як письмову, так і усну форми української літературної мови;</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володіти технікою спілкування;</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уміти адекватно послуговуватися тропами та риторичними фігурами; </w:t>
      </w:r>
    </w:p>
    <w:p w:rsidR="00FC12AE" w:rsidRPr="00AB647B" w:rsidRDefault="00E91DFE" w:rsidP="00AB647B">
      <w:pPr>
        <w:numPr>
          <w:ilvl w:val="0"/>
          <w:numId w:val="3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уміти використовувати «слово» для коректування поведінки співбесідника.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Це лише частина про</w:t>
      </w:r>
      <w:r w:rsidRPr="00AB647B">
        <w:rPr>
          <w:rFonts w:ascii="Times New Roman" w:eastAsia="Times New Roman" w:hAnsi="Times New Roman" w:cs="Times New Roman"/>
          <w:sz w:val="28"/>
          <w:szCs w:val="28"/>
        </w:rPr>
        <w:t>фесійних навичок, без яких не може бути справжнього фахівця. Мати здібності розмовляти так, щоб тебе розуміли правильно інші, слухати і розуміти інших, уміти впливати на рішення співбесідника, ненав'язливо переконувати, створювати атмосферу довіри та взаєм</w:t>
      </w:r>
      <w:r w:rsidRPr="00AB647B">
        <w:rPr>
          <w:rFonts w:ascii="Times New Roman" w:eastAsia="Times New Roman" w:hAnsi="Times New Roman" w:cs="Times New Roman"/>
          <w:sz w:val="28"/>
          <w:szCs w:val="28"/>
        </w:rPr>
        <w:t>орозуміння - вельми важливі атрибути комунікативної професіограми.</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4. У сучасній українській літературній мові є розділ мовознавства, що розробляє теорію укладання словників.</w:t>
      </w:r>
    </w:p>
    <w:p w:rsidR="00FC12AE" w:rsidRPr="00AB647B" w:rsidRDefault="00E91DFE" w:rsidP="00AB647B">
      <w:pPr>
        <w:spacing w:before="1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Отже, </w:t>
      </w:r>
      <w:r w:rsidRPr="00AB647B">
        <w:rPr>
          <w:rFonts w:ascii="Times New Roman" w:eastAsia="Times New Roman" w:hAnsi="Times New Roman" w:cs="Times New Roman"/>
          <w:b/>
          <w:sz w:val="28"/>
          <w:szCs w:val="28"/>
        </w:rPr>
        <w:t xml:space="preserve">предметом лексикографії </w:t>
      </w:r>
      <w:r w:rsidRPr="00AB647B">
        <w:rPr>
          <w:rFonts w:ascii="Times New Roman" w:eastAsia="Times New Roman" w:hAnsi="Times New Roman" w:cs="Times New Roman"/>
          <w:sz w:val="28"/>
          <w:szCs w:val="28"/>
        </w:rPr>
        <w:t>є збирання слів тієї чи іншої мови, систематизація</w:t>
      </w:r>
      <w:r w:rsidRPr="00AB647B">
        <w:rPr>
          <w:rFonts w:ascii="Times New Roman" w:eastAsia="Times New Roman" w:hAnsi="Times New Roman" w:cs="Times New Roman"/>
          <w:sz w:val="28"/>
          <w:szCs w:val="28"/>
        </w:rPr>
        <w:t xml:space="preserve"> їх, опис словникового матеріалу.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Залежно від призначення словники переділяються на два типи: енциклопедичні й лінгвістичні.</w:t>
      </w:r>
    </w:p>
    <w:p w:rsidR="00FC12AE" w:rsidRPr="00AB647B" w:rsidRDefault="00E91DFE" w:rsidP="00AB647B">
      <w:pPr>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lastRenderedPageBreak/>
        <w:t xml:space="preserve">Енциклопедичні </w:t>
      </w:r>
      <w:r w:rsidRPr="00AB647B">
        <w:rPr>
          <w:rFonts w:ascii="Times New Roman" w:eastAsia="Times New Roman" w:hAnsi="Times New Roman" w:cs="Times New Roman"/>
          <w:sz w:val="28"/>
          <w:szCs w:val="28"/>
        </w:rPr>
        <w:t>словники подають стислу характеристику предметів, явищ, історичних подій, видатних політичних діячів, провідних вчених, діячів культури, різних понять, що позначаються тими чи іншими словами. Вони вносять до реєстру здебільшого тільки іменники та іменников</w:t>
      </w:r>
      <w:r w:rsidRPr="00AB647B">
        <w:rPr>
          <w:rFonts w:ascii="Times New Roman" w:eastAsia="Times New Roman" w:hAnsi="Times New Roman" w:cs="Times New Roman"/>
          <w:sz w:val="28"/>
          <w:szCs w:val="28"/>
        </w:rPr>
        <w:t xml:space="preserve">і словосполучення, не дають власне мовних ознак реєстрових слів, широко наводять власні назви. З-поміж енциклопедичних словників виділяють </w:t>
      </w:r>
      <w:r w:rsidRPr="00AB647B">
        <w:rPr>
          <w:rFonts w:ascii="Times New Roman" w:eastAsia="Times New Roman" w:hAnsi="Times New Roman" w:cs="Times New Roman"/>
          <w:b/>
          <w:sz w:val="28"/>
          <w:szCs w:val="28"/>
        </w:rPr>
        <w:t xml:space="preserve">загальні, </w:t>
      </w:r>
      <w:r w:rsidRPr="00AB647B">
        <w:rPr>
          <w:rFonts w:ascii="Times New Roman" w:eastAsia="Times New Roman" w:hAnsi="Times New Roman" w:cs="Times New Roman"/>
          <w:sz w:val="28"/>
          <w:szCs w:val="28"/>
        </w:rPr>
        <w:t xml:space="preserve">що розраховані на подання найширшої інформації, і </w:t>
      </w:r>
      <w:r w:rsidRPr="00AB647B">
        <w:rPr>
          <w:rFonts w:ascii="Times New Roman" w:eastAsia="Times New Roman" w:hAnsi="Times New Roman" w:cs="Times New Roman"/>
          <w:b/>
          <w:sz w:val="28"/>
          <w:szCs w:val="28"/>
        </w:rPr>
        <w:t xml:space="preserve">спеціальні </w:t>
      </w:r>
      <w:r w:rsidRPr="00AB647B">
        <w:rPr>
          <w:rFonts w:ascii="Times New Roman" w:eastAsia="Times New Roman" w:hAnsi="Times New Roman" w:cs="Times New Roman"/>
          <w:sz w:val="28"/>
          <w:szCs w:val="28"/>
        </w:rPr>
        <w:t>(галузеві) енциклопедії (медична, сільськогосп</w:t>
      </w:r>
      <w:r w:rsidRPr="00AB647B">
        <w:rPr>
          <w:rFonts w:ascii="Times New Roman" w:eastAsia="Times New Roman" w:hAnsi="Times New Roman" w:cs="Times New Roman"/>
          <w:sz w:val="28"/>
          <w:szCs w:val="28"/>
        </w:rPr>
        <w:t>одарська, педагогіка кібернетики тощо). Прикладами загальних енциклопедій є найбільша за обсягом сімнадцятитомна Українська Радянська Енциклопедія (УРЕ), видана протягом 1959-1965 рр. Друге дванадцятитомне видання згаданої енциклопедії вийшло українською і</w:t>
      </w:r>
      <w:r w:rsidRPr="00AB647B">
        <w:rPr>
          <w:rFonts w:ascii="Times New Roman" w:eastAsia="Times New Roman" w:hAnsi="Times New Roman" w:cs="Times New Roman"/>
          <w:sz w:val="28"/>
          <w:szCs w:val="28"/>
        </w:rPr>
        <w:t xml:space="preserve"> російською мовами у 1974-1985 рр. Таким є Український Радянський Енциклопедичний словник у трьох томах, що виходив двома виданнями-у 1966-1968 рр. та 1985-1987 рр.</w:t>
      </w:r>
    </w:p>
    <w:p w:rsidR="00FC12AE" w:rsidRPr="00AB647B" w:rsidRDefault="00E91DFE" w:rsidP="00AB647B">
      <w:pPr>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Важливу роль виконують галузеві (спеціальні) енциклопедичні словники, що систематизують зна</w:t>
      </w:r>
      <w:r w:rsidRPr="00AB647B">
        <w:rPr>
          <w:rFonts w:ascii="Times New Roman" w:eastAsia="Times New Roman" w:hAnsi="Times New Roman" w:cs="Times New Roman"/>
          <w:sz w:val="28"/>
          <w:szCs w:val="28"/>
        </w:rPr>
        <w:t>ння певної галузі науки, техніки, наприклад: «Енциклопедія кібернетики» в 2-х томах, видана Головною редакцією УРЕ 1973 р.; «Українська мова». Енциклопедія (2000,2004) - перше видання, в якому на основі досягнення сучасного мовознавства в досить повній, си</w:t>
      </w:r>
      <w:r w:rsidRPr="00AB647B">
        <w:rPr>
          <w:rFonts w:ascii="Times New Roman" w:eastAsia="Times New Roman" w:hAnsi="Times New Roman" w:cs="Times New Roman"/>
          <w:sz w:val="28"/>
          <w:szCs w:val="28"/>
        </w:rPr>
        <w:t>стематизованій і водночас стислій та доступній формі подано відомості про українську мову та українське мовознавство.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 </w:t>
      </w:r>
      <w:r w:rsidRPr="00AB647B">
        <w:rPr>
          <w:rFonts w:ascii="Times New Roman" w:eastAsia="Times New Roman" w:hAnsi="Times New Roman" w:cs="Times New Roman"/>
          <w:b/>
          <w:sz w:val="28"/>
          <w:szCs w:val="28"/>
        </w:rPr>
        <w:t xml:space="preserve">лінгвістичних </w:t>
      </w:r>
      <w:r w:rsidRPr="00AB647B">
        <w:rPr>
          <w:rFonts w:ascii="Times New Roman" w:eastAsia="Times New Roman" w:hAnsi="Times New Roman" w:cs="Times New Roman"/>
          <w:sz w:val="28"/>
          <w:szCs w:val="28"/>
        </w:rPr>
        <w:t xml:space="preserve">словниках по-різному пояснюються слова: з погляду властивого їм лексичного значення, походження, правопису, наголошування </w:t>
      </w:r>
      <w:r w:rsidRPr="00AB647B">
        <w:rPr>
          <w:rFonts w:ascii="Times New Roman" w:eastAsia="Times New Roman" w:hAnsi="Times New Roman" w:cs="Times New Roman"/>
          <w:sz w:val="28"/>
          <w:szCs w:val="28"/>
        </w:rPr>
        <w:t>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Лінгвістичні словники можуть бути одномовними, двомовними, багатомовними.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Двомовні чи багатомовні - це перекладні словники. У них подано переклад слів з однієї мови на іншу. Найповнішими двомовними (їх переважна більшість) належать: «Русско-украински</w:t>
      </w:r>
      <w:r w:rsidRPr="00AB647B">
        <w:rPr>
          <w:rFonts w:ascii="Times New Roman" w:eastAsia="Times New Roman" w:hAnsi="Times New Roman" w:cs="Times New Roman"/>
          <w:sz w:val="28"/>
          <w:szCs w:val="28"/>
        </w:rPr>
        <w:t>й словарь» у 3-ох томах (1968), в якому перекладено українською мовою близько 120 тисяч російських слів; «Українсько-російський словник» у 6-й томах; «Українсько-російський словник» (Уклад.: Г. П. Їжакевич та інші, 1999); «Російсько-український словник мов</w:t>
      </w:r>
      <w:r w:rsidRPr="00AB647B">
        <w:rPr>
          <w:rFonts w:ascii="Times New Roman" w:eastAsia="Times New Roman" w:hAnsi="Times New Roman" w:cs="Times New Roman"/>
          <w:sz w:val="28"/>
          <w:szCs w:val="28"/>
        </w:rPr>
        <w:t xml:space="preserve">лення ділового мовлення» С.В. Шевчук (3-є вид. - 2010); «Русско-украинский словарь» Д. І. Ганича, І. С. Олійника (1976, для потреб середньої школи);» Польсько-український словник» за ред. Л. Л. Гумецької (1958,1960); «Українсько-англійський словник» Ю. С. </w:t>
      </w:r>
      <w:r w:rsidRPr="00AB647B">
        <w:rPr>
          <w:rFonts w:ascii="Times New Roman" w:eastAsia="Times New Roman" w:hAnsi="Times New Roman" w:cs="Times New Roman"/>
          <w:sz w:val="28"/>
          <w:szCs w:val="28"/>
        </w:rPr>
        <w:t>Жлуктенка, 2-е вид. (1987) та інші.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Основним типом лінгвістичних словників є одномовні, в яких у певному аспекті розкриваються особливості слів. Вони поділяються на окремі різновиди словників: тлумачні, орфоепічні, орфографічні, етимологічні, </w:t>
      </w:r>
      <w:r w:rsidRPr="00AB647B">
        <w:rPr>
          <w:rFonts w:ascii="Times New Roman" w:eastAsia="Times New Roman" w:hAnsi="Times New Roman" w:cs="Times New Roman"/>
          <w:sz w:val="28"/>
          <w:szCs w:val="28"/>
        </w:rPr>
        <w:lastRenderedPageBreak/>
        <w:t>історичні, сл</w:t>
      </w:r>
      <w:r w:rsidRPr="00AB647B">
        <w:rPr>
          <w:rFonts w:ascii="Times New Roman" w:eastAsia="Times New Roman" w:hAnsi="Times New Roman" w:cs="Times New Roman"/>
          <w:sz w:val="28"/>
          <w:szCs w:val="28"/>
        </w:rPr>
        <w:t>овники іншомовних слів, термінологічні, фразеологічні, частотні, інверсійні, словники мови окремих письменників, словники конкретних лексичних груп (антонімів, синонімів, паронімів, омонімів, перифраз), словотвірні, морфемні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Вершиною словникарства є </w:t>
      </w:r>
      <w:r w:rsidRPr="00AB647B">
        <w:rPr>
          <w:rFonts w:ascii="Times New Roman" w:eastAsia="Times New Roman" w:hAnsi="Times New Roman" w:cs="Times New Roman"/>
          <w:b/>
          <w:sz w:val="28"/>
          <w:szCs w:val="28"/>
        </w:rPr>
        <w:t xml:space="preserve">тлумачні </w:t>
      </w:r>
      <w:r w:rsidRPr="00AB647B">
        <w:rPr>
          <w:rFonts w:ascii="Times New Roman" w:eastAsia="Times New Roman" w:hAnsi="Times New Roman" w:cs="Times New Roman"/>
          <w:sz w:val="28"/>
          <w:szCs w:val="28"/>
        </w:rPr>
        <w:t>словники, які достатньо повно подають лексико-фразеологічний склад мови з поясненням прямого й переносного значення, граматичних та стилістичних особливостей, наводять зразки вживання слова.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Першим і найповнішим тлумачними словником української мо</w:t>
      </w:r>
      <w:r w:rsidRPr="00AB647B">
        <w:rPr>
          <w:rFonts w:ascii="Times New Roman" w:eastAsia="Times New Roman" w:hAnsi="Times New Roman" w:cs="Times New Roman"/>
          <w:sz w:val="28"/>
          <w:szCs w:val="28"/>
        </w:rPr>
        <w:t xml:space="preserve">ви є одинадцятитомний «Словник української мови» (1970-1980 рр.), реєстр якого містить понад 135 тисяч слів. Його укладено науковими співробітниками Інституту мовознавства імені О. Потебні АН України. У 2001 році вийшов «Великий тлумачний словник сучасної </w:t>
      </w:r>
      <w:r w:rsidRPr="00AB647B">
        <w:rPr>
          <w:rFonts w:ascii="Times New Roman" w:eastAsia="Times New Roman" w:hAnsi="Times New Roman" w:cs="Times New Roman"/>
          <w:sz w:val="28"/>
          <w:szCs w:val="28"/>
        </w:rPr>
        <w:t xml:space="preserve">української мови» (укладач і головний редактор В. Т. Бусел), що містить близько 170 тисяч слів та словосполучень, зокрема й ті, що увійшли в українську літературну мову протягом останнього десятиліття. У ньому об'єднано академічну повноту мовної лексики з </w:t>
      </w:r>
      <w:r w:rsidRPr="00AB647B">
        <w:rPr>
          <w:rFonts w:ascii="Times New Roman" w:eastAsia="Times New Roman" w:hAnsi="Times New Roman" w:cs="Times New Roman"/>
          <w:sz w:val="28"/>
          <w:szCs w:val="28"/>
        </w:rPr>
        <w:t>лаконічною формою однотомного видання. Спеціально для учнів видано «Короткий тлумачний словник української мови» (1978) за редакцією Л. Л. Гумецької.</w:t>
      </w: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Етимологічні </w:t>
      </w:r>
      <w:r w:rsidRPr="00AB647B">
        <w:rPr>
          <w:rFonts w:ascii="Times New Roman" w:eastAsia="Times New Roman" w:hAnsi="Times New Roman" w:cs="Times New Roman"/>
          <w:sz w:val="28"/>
          <w:szCs w:val="28"/>
        </w:rPr>
        <w:t>словники тлумачать походження слів, їхні найдавніші корені, зміни в їх будові, а також розвит</w:t>
      </w:r>
      <w:r w:rsidRPr="00AB647B">
        <w:rPr>
          <w:rFonts w:ascii="Times New Roman" w:eastAsia="Times New Roman" w:hAnsi="Times New Roman" w:cs="Times New Roman"/>
          <w:sz w:val="28"/>
          <w:szCs w:val="28"/>
        </w:rPr>
        <w:t>ок значень слів. Саме таким в українській мові має бути семитомний «Етимологічний словник української мови», п'ять томів якого уже вийшли (Т. 1-1983; Т. 2-1985; Т. 3-1989; Т. 4-2003, Т. 5-2006.).</w:t>
      </w:r>
    </w:p>
    <w:p w:rsidR="00FC12AE" w:rsidRPr="00AB647B" w:rsidRDefault="00E91DFE" w:rsidP="00AB647B">
      <w:pPr>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Орфографічні </w:t>
      </w:r>
      <w:r w:rsidRPr="00AB647B">
        <w:rPr>
          <w:rFonts w:ascii="Times New Roman" w:eastAsia="Times New Roman" w:hAnsi="Times New Roman" w:cs="Times New Roman"/>
          <w:sz w:val="28"/>
          <w:szCs w:val="28"/>
        </w:rPr>
        <w:t>словники подають нормативне написання слів і їх</w:t>
      </w:r>
      <w:r w:rsidRPr="00AB647B">
        <w:rPr>
          <w:rFonts w:ascii="Times New Roman" w:eastAsia="Times New Roman" w:hAnsi="Times New Roman" w:cs="Times New Roman"/>
          <w:sz w:val="28"/>
          <w:szCs w:val="28"/>
        </w:rPr>
        <w:t xml:space="preserve"> граматичних форм відповідно до чинного правопису. Найновішим в українській лексикографії є «Орфографічний словник української мови» С. Головащука, М. Пещак, В. Русанівського, О. Тараненка (близько 120 тисяч слів), створений на основі 4-го видання «Українс</w:t>
      </w:r>
      <w:r w:rsidRPr="00AB647B">
        <w:rPr>
          <w:rFonts w:ascii="Times New Roman" w:eastAsia="Times New Roman" w:hAnsi="Times New Roman" w:cs="Times New Roman"/>
          <w:sz w:val="28"/>
          <w:szCs w:val="28"/>
        </w:rPr>
        <w:t>ького правопису» (К., 1993). Цей словник відображає сучасний стан розвитку всіх сфер літературної мови, фіксуючи й найновіші запозичення.</w:t>
      </w:r>
    </w:p>
    <w:p w:rsidR="00FC12AE" w:rsidRPr="00AB647B" w:rsidRDefault="00E91DFE" w:rsidP="00AB647B">
      <w:pPr>
        <w:spacing w:before="2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2003 році вийшов «Великий зведений орфографічний словник української лексики» (Укладач і головний редактор В. Т. Бус</w:t>
      </w:r>
      <w:r w:rsidRPr="00AB647B">
        <w:rPr>
          <w:rFonts w:ascii="Times New Roman" w:eastAsia="Times New Roman" w:hAnsi="Times New Roman" w:cs="Times New Roman"/>
          <w:sz w:val="28"/>
          <w:szCs w:val="28"/>
        </w:rPr>
        <w:t>ел), що враховує лексичний матеріал, представлений у майже всіх орфографічних, тлумачних, енциклопедичних, термінологічних, фахових, галузевих словниках, виданих в Україні у другій половині XX - у перші роки XXI століть.</w:t>
      </w:r>
    </w:p>
    <w:p w:rsidR="00FC12AE" w:rsidRPr="00AB647B" w:rsidRDefault="00E91DFE" w:rsidP="00AB647B">
      <w:pPr>
        <w:spacing w:before="19"/>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останні десятиліття з'являються в</w:t>
      </w:r>
      <w:r w:rsidRPr="00AB647B">
        <w:rPr>
          <w:rFonts w:ascii="Times New Roman" w:eastAsia="Times New Roman" w:hAnsi="Times New Roman" w:cs="Times New Roman"/>
          <w:sz w:val="28"/>
          <w:szCs w:val="28"/>
        </w:rPr>
        <w:t xml:space="preserve">идання спеціалізованих орфографічних довідників, розрахованих на задоволення професійних потреб певних категорій працівників: «Довідник з українського правопису» А. Бурячка, </w:t>
      </w:r>
      <w:r w:rsidRPr="00AB647B">
        <w:rPr>
          <w:rFonts w:ascii="Times New Roman" w:eastAsia="Times New Roman" w:hAnsi="Times New Roman" w:cs="Times New Roman"/>
          <w:sz w:val="28"/>
          <w:szCs w:val="28"/>
        </w:rPr>
        <w:lastRenderedPageBreak/>
        <w:t>Л. Паламарчука, В. Русанівського, Н. Тоцької (1964, 3-є вид.-1984), «Словник-довід</w:t>
      </w:r>
      <w:r w:rsidRPr="00AB647B">
        <w:rPr>
          <w:rFonts w:ascii="Times New Roman" w:eastAsia="Times New Roman" w:hAnsi="Times New Roman" w:cs="Times New Roman"/>
          <w:sz w:val="28"/>
          <w:szCs w:val="28"/>
        </w:rPr>
        <w:t>ник з правопису» (1979), «Словник-довідник з правопису та слововживання» (1989) С. Головащука.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Видано кілька Орфографічних словників, спеціально призначених для учнів: «Орфографічний словник для 4-10 класів» (1981, 8-е вид.-1990), «Орфографічний словник. П</w:t>
      </w:r>
      <w:r w:rsidRPr="00AB647B">
        <w:rPr>
          <w:rFonts w:ascii="Times New Roman" w:eastAsia="Times New Roman" w:hAnsi="Times New Roman" w:cs="Times New Roman"/>
          <w:sz w:val="28"/>
          <w:szCs w:val="28"/>
        </w:rPr>
        <w:t>осібник для учнів початкових класів середньої школи» М. Ф. Стефанцева.</w:t>
      </w:r>
    </w:p>
    <w:p w:rsidR="00FC12AE" w:rsidRPr="00AB647B" w:rsidRDefault="00E91DFE" w:rsidP="00AB647B">
      <w:pPr>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Орфоепічні </w:t>
      </w:r>
      <w:r w:rsidRPr="00AB647B">
        <w:rPr>
          <w:rFonts w:ascii="Times New Roman" w:eastAsia="Times New Roman" w:hAnsi="Times New Roman" w:cs="Times New Roman"/>
          <w:sz w:val="28"/>
          <w:szCs w:val="28"/>
        </w:rPr>
        <w:t xml:space="preserve">словники фіксують основні норми літературної вимови. Вимову, відмінну від написання, у словниках подано фонетичною </w:t>
      </w:r>
      <w:r w:rsidRPr="00AB647B">
        <w:rPr>
          <w:rFonts w:ascii="Times New Roman" w:eastAsia="Times New Roman" w:hAnsi="Times New Roman" w:cs="Times New Roman"/>
          <w:b/>
          <w:sz w:val="28"/>
          <w:szCs w:val="28"/>
        </w:rPr>
        <w:t xml:space="preserve">транскрипцією. </w:t>
      </w:r>
      <w:r w:rsidRPr="00AB647B">
        <w:rPr>
          <w:rFonts w:ascii="Times New Roman" w:eastAsia="Times New Roman" w:hAnsi="Times New Roman" w:cs="Times New Roman"/>
          <w:sz w:val="28"/>
          <w:szCs w:val="28"/>
        </w:rPr>
        <w:t xml:space="preserve">Такими в українській мові </w:t>
      </w:r>
      <w:r w:rsidRPr="00AB647B">
        <w:rPr>
          <w:rFonts w:ascii="Times New Roman" w:eastAsia="Times New Roman" w:hAnsi="Times New Roman" w:cs="Times New Roman"/>
          <w:b/>
          <w:sz w:val="28"/>
          <w:szCs w:val="28"/>
        </w:rPr>
        <w:t xml:space="preserve">є </w:t>
      </w:r>
      <w:r w:rsidRPr="00AB647B">
        <w:rPr>
          <w:rFonts w:ascii="Times New Roman" w:eastAsia="Times New Roman" w:hAnsi="Times New Roman" w:cs="Times New Roman"/>
          <w:sz w:val="28"/>
          <w:szCs w:val="28"/>
        </w:rPr>
        <w:t>словник-довідник «Українська літературна вимова і наголос» (1973, укладачі І. Вихованець, С. Єрмоленко, Н. Сологуб, Г. Щербатюк), «Орфоепічний словник» М. Погрібного (1984).</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Словники іншомовних слів </w:t>
      </w:r>
      <w:r w:rsidRPr="00AB647B">
        <w:rPr>
          <w:rFonts w:ascii="Times New Roman" w:eastAsia="Times New Roman" w:hAnsi="Times New Roman" w:cs="Times New Roman"/>
          <w:sz w:val="28"/>
          <w:szCs w:val="28"/>
        </w:rPr>
        <w:t>подають пояснення слів, запозичених з інших мов. У цих сл</w:t>
      </w:r>
      <w:r w:rsidRPr="00AB647B">
        <w:rPr>
          <w:rFonts w:ascii="Times New Roman" w:eastAsia="Times New Roman" w:hAnsi="Times New Roman" w:cs="Times New Roman"/>
          <w:sz w:val="28"/>
          <w:szCs w:val="28"/>
        </w:rPr>
        <w:t>овниках переважно зазначається джерело запозичення, тобто мова, з якої або через яку слово прийшло, та розкривається його значення. Найдосконалішим і найповнішим в українській лексикографії є «Словник іншомовних слів» за редакцією О. Мельничука (1974; вид.</w:t>
      </w:r>
      <w:r w:rsidRPr="00AB647B">
        <w:rPr>
          <w:rFonts w:ascii="Times New Roman" w:eastAsia="Times New Roman" w:hAnsi="Times New Roman" w:cs="Times New Roman"/>
          <w:sz w:val="28"/>
          <w:szCs w:val="28"/>
        </w:rPr>
        <w:t>2-е випр. І доп., 1986), що містить близько 25 тисяч слів.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Історичні </w:t>
      </w:r>
      <w:r w:rsidRPr="00AB647B">
        <w:rPr>
          <w:rFonts w:ascii="Times New Roman" w:eastAsia="Times New Roman" w:hAnsi="Times New Roman" w:cs="Times New Roman"/>
          <w:sz w:val="28"/>
          <w:szCs w:val="28"/>
        </w:rPr>
        <w:t xml:space="preserve">словники - це словники, в яких пояснюються слова, зафіксовані писемними пам'ятками. Фундаментальною працею української лексикографії є «Словник староукраїнської мови XIV-XV ст.» (Т. 1-2) </w:t>
      </w:r>
      <w:r w:rsidRPr="00AB647B">
        <w:rPr>
          <w:rFonts w:ascii="Times New Roman" w:eastAsia="Times New Roman" w:hAnsi="Times New Roman" w:cs="Times New Roman"/>
          <w:sz w:val="28"/>
          <w:szCs w:val="28"/>
        </w:rPr>
        <w:t>за редакцією Л. Гумецької, що вийшов друком у 1977-1978 рр.</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Фразеологічні словники </w:t>
      </w:r>
      <w:r w:rsidRPr="00AB647B">
        <w:rPr>
          <w:rFonts w:ascii="Times New Roman" w:eastAsia="Times New Roman" w:hAnsi="Times New Roman" w:cs="Times New Roman"/>
          <w:sz w:val="28"/>
          <w:szCs w:val="28"/>
        </w:rPr>
        <w:t>подають стійкі сполучення слів. Вони можуть бути перекладні (двомовні) й тлумачні (одномовні). Найбільший інтерес становлять тлумачні фразеологічні словники, в яких кожна фр</w:t>
      </w:r>
      <w:r w:rsidRPr="00AB647B">
        <w:rPr>
          <w:rFonts w:ascii="Times New Roman" w:eastAsia="Times New Roman" w:hAnsi="Times New Roman" w:cs="Times New Roman"/>
          <w:sz w:val="28"/>
          <w:szCs w:val="28"/>
        </w:rPr>
        <w:t>азеологічна одиниця супроводжується тлумаченням. Першими такими словниками стали короткий «Фразеологіний словник» Н. Батюка (1966); «Словник українських ідіом» Г. Удовиченка (1968). Ґрунтовним виданням є «Фразеологічний словник української мови» (т. 1-2, 1</w:t>
      </w:r>
      <w:r w:rsidRPr="00AB647B">
        <w:rPr>
          <w:rFonts w:ascii="Times New Roman" w:eastAsia="Times New Roman" w:hAnsi="Times New Roman" w:cs="Times New Roman"/>
          <w:sz w:val="28"/>
          <w:szCs w:val="28"/>
        </w:rPr>
        <w:t>984). Найповніше українська фразеологія представлена у двотомному «Фразеологічному словнику української мови» (1993), який охоплює близько 10 тисяч одиниць.</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Термінологічні словники </w:t>
      </w:r>
      <w:r w:rsidRPr="00AB647B">
        <w:rPr>
          <w:rFonts w:ascii="Times New Roman" w:eastAsia="Times New Roman" w:hAnsi="Times New Roman" w:cs="Times New Roman"/>
          <w:sz w:val="28"/>
          <w:szCs w:val="28"/>
        </w:rPr>
        <w:t>- різновид лінгвістичних словників, що подають значення термінів певної гал</w:t>
      </w:r>
      <w:r w:rsidRPr="00AB647B">
        <w:rPr>
          <w:rFonts w:ascii="Times New Roman" w:eastAsia="Times New Roman" w:hAnsi="Times New Roman" w:cs="Times New Roman"/>
          <w:sz w:val="28"/>
          <w:szCs w:val="28"/>
        </w:rPr>
        <w:t>узі знань. Українська мова має термінологічні словники з багатьох галузей: біології, медицини, математики, літературознавства, мовознавства, геології, спорту тощо. Ці словники є одномовними, двомовними чи багатомовними, наприклад: «Словник лінгвістичних те</w:t>
      </w:r>
      <w:r w:rsidRPr="00AB647B">
        <w:rPr>
          <w:rFonts w:ascii="Times New Roman" w:eastAsia="Times New Roman" w:hAnsi="Times New Roman" w:cs="Times New Roman"/>
          <w:sz w:val="28"/>
          <w:szCs w:val="28"/>
        </w:rPr>
        <w:t xml:space="preserve">рмінів» Д.І. Ганича, С. Олійника (1985), «Словник гідронімів України» (А. П. Непокупний, О. С. Стрижак, 1979); «Російсько-український словник наукової термінології. Суспільні науки» (1994)» «Російсько - </w:t>
      </w:r>
      <w:r w:rsidRPr="00AB647B">
        <w:rPr>
          <w:rFonts w:ascii="Times New Roman" w:eastAsia="Times New Roman" w:hAnsi="Times New Roman" w:cs="Times New Roman"/>
          <w:sz w:val="28"/>
          <w:szCs w:val="28"/>
        </w:rPr>
        <w:lastRenderedPageBreak/>
        <w:t>українсько-англійський словник правничої термінології</w:t>
      </w:r>
      <w:r w:rsidRPr="00AB647B">
        <w:rPr>
          <w:rFonts w:ascii="Times New Roman" w:eastAsia="Times New Roman" w:hAnsi="Times New Roman" w:cs="Times New Roman"/>
          <w:sz w:val="28"/>
          <w:szCs w:val="28"/>
        </w:rPr>
        <w:t>. Труднощі терміновживання» (1994).</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Інші типи словників. </w:t>
      </w:r>
      <w:r w:rsidRPr="00AB647B">
        <w:rPr>
          <w:rFonts w:ascii="Times New Roman" w:eastAsia="Times New Roman" w:hAnsi="Times New Roman" w:cs="Times New Roman"/>
          <w:sz w:val="28"/>
          <w:szCs w:val="28"/>
        </w:rPr>
        <w:t>Крім названих, в українській лексикографії є й інші типи словників: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Діалектні словники подають значення і межі поширення лексики територіальних діалектів. Найбільше таких словників видано в середи</w:t>
      </w:r>
      <w:r w:rsidRPr="00AB647B">
        <w:rPr>
          <w:rFonts w:ascii="Times New Roman" w:eastAsia="Times New Roman" w:hAnsi="Times New Roman" w:cs="Times New Roman"/>
          <w:sz w:val="28"/>
          <w:szCs w:val="28"/>
        </w:rPr>
        <w:t>ні XX століття: Москаленко A.A. Словник діалектизмів українських говірок Одеської області (1958); Ващенко B.C. Словник полтавських говірок (1960); Лисенко П. С. Словник поліських говірок (1974) тощо.</w:t>
      </w:r>
    </w:p>
    <w:p w:rsidR="00FC12AE" w:rsidRPr="00AB647B" w:rsidRDefault="00E91DFE" w:rsidP="00AB647B">
      <w:pPr>
        <w:numPr>
          <w:ilvl w:val="0"/>
          <w:numId w:val="12"/>
        </w:numPr>
        <w:tabs>
          <w:tab w:val="left" w:pos="682"/>
        </w:tabs>
        <w:spacing w:before="10"/>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Словники мови письменників фіксують лексичний склад творів певного письменника. Найповнішим зібранням лексики творів Т. Шевченка є двотомний «Словник мови Т. Шевченка» за ред. В. С. Ващенка (1964). Створено також «Словник мови творів Г. Квітки - Основ'янен</w:t>
      </w:r>
      <w:r w:rsidRPr="00AB647B">
        <w:rPr>
          <w:rFonts w:ascii="Times New Roman" w:eastAsia="Times New Roman" w:hAnsi="Times New Roman" w:cs="Times New Roman"/>
          <w:sz w:val="28"/>
          <w:szCs w:val="28"/>
        </w:rPr>
        <w:t>ка» (т. 1-3,1978-1979 рр.).</w:t>
      </w:r>
    </w:p>
    <w:p w:rsidR="00FC12AE" w:rsidRPr="00AB647B" w:rsidRDefault="00E91DFE" w:rsidP="00AB647B">
      <w:pPr>
        <w:numPr>
          <w:ilvl w:val="0"/>
          <w:numId w:val="12"/>
        </w:numPr>
        <w:tabs>
          <w:tab w:val="left" w:pos="682"/>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Словники </w:t>
      </w:r>
      <w:r w:rsidRPr="00AB647B">
        <w:rPr>
          <w:rFonts w:ascii="Times New Roman" w:eastAsia="Times New Roman" w:hAnsi="Times New Roman" w:cs="Times New Roman"/>
          <w:b/>
          <w:sz w:val="28"/>
          <w:szCs w:val="28"/>
        </w:rPr>
        <w:t xml:space="preserve">власних імен, </w:t>
      </w:r>
      <w:r w:rsidRPr="00AB647B">
        <w:rPr>
          <w:rFonts w:ascii="Times New Roman" w:eastAsia="Times New Roman" w:hAnsi="Times New Roman" w:cs="Times New Roman"/>
          <w:sz w:val="28"/>
          <w:szCs w:val="28"/>
        </w:rPr>
        <w:t>прізвищ, наприклад: Трійняк 1.1. Словник українських імен (2005); Редько Ю.К. Довідник українських прізвищ (1986).</w:t>
      </w:r>
    </w:p>
    <w:p w:rsidR="00FC12AE" w:rsidRPr="00AB647B" w:rsidRDefault="00E91DFE" w:rsidP="00AB647B">
      <w:pPr>
        <w:numPr>
          <w:ilvl w:val="0"/>
          <w:numId w:val="12"/>
        </w:numPr>
        <w:tabs>
          <w:tab w:val="left" w:pos="682"/>
        </w:tabs>
        <w:spacing w:before="10"/>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Морфемні словники, в яких розглядається будова слова. До них належать двотомний словник - </w:t>
      </w:r>
      <w:r w:rsidRPr="00AB647B">
        <w:rPr>
          <w:rFonts w:ascii="Times New Roman" w:eastAsia="Times New Roman" w:hAnsi="Times New Roman" w:cs="Times New Roman"/>
          <w:sz w:val="28"/>
          <w:szCs w:val="28"/>
        </w:rPr>
        <w:t>довідник І. Т. Яценка «Морфемний аналіз» (1980, 1981) і «Морфемний словник» Л.М. Полюги (1983).</w:t>
      </w:r>
    </w:p>
    <w:p w:rsidR="00FC12AE" w:rsidRPr="00AB647B" w:rsidRDefault="00E91DFE" w:rsidP="00AB647B">
      <w:pPr>
        <w:numPr>
          <w:ilvl w:val="0"/>
          <w:numId w:val="12"/>
        </w:numPr>
        <w:tabs>
          <w:tab w:val="left" w:pos="682"/>
        </w:tabs>
        <w:spacing w:before="14"/>
        <w:ind w:firstLine="426"/>
        <w:jc w:val="both"/>
        <w:rPr>
          <w:rFonts w:ascii="Times New Roman" w:hAnsi="Times New Roman" w:cs="Times New Roman"/>
          <w:sz w:val="28"/>
          <w:szCs w:val="28"/>
        </w:rPr>
      </w:pPr>
      <w:r w:rsidRPr="00AB647B">
        <w:rPr>
          <w:rFonts w:ascii="Times New Roman" w:eastAsia="Times New Roman" w:hAnsi="Times New Roman" w:cs="Times New Roman"/>
          <w:b/>
          <w:sz w:val="28"/>
          <w:szCs w:val="28"/>
        </w:rPr>
        <w:t xml:space="preserve">Частотні </w:t>
      </w:r>
      <w:r w:rsidRPr="00AB647B">
        <w:rPr>
          <w:rFonts w:ascii="Times New Roman" w:eastAsia="Times New Roman" w:hAnsi="Times New Roman" w:cs="Times New Roman"/>
          <w:sz w:val="28"/>
          <w:szCs w:val="28"/>
        </w:rPr>
        <w:t>словники, в яких вказано на частотність вживання кожного слова реєстру, наприклад: «Частотний словник сучасної української художньої прози» у двох тома</w:t>
      </w:r>
      <w:r w:rsidRPr="00AB647B">
        <w:rPr>
          <w:rFonts w:ascii="Times New Roman" w:eastAsia="Times New Roman" w:hAnsi="Times New Roman" w:cs="Times New Roman"/>
          <w:sz w:val="28"/>
          <w:szCs w:val="28"/>
        </w:rPr>
        <w:t>х (1981).</w:t>
      </w:r>
    </w:p>
    <w:p w:rsidR="00FC12AE" w:rsidRPr="00AB647B" w:rsidRDefault="00E91DFE" w:rsidP="00AB647B">
      <w:pPr>
        <w:numPr>
          <w:ilvl w:val="0"/>
          <w:numId w:val="12"/>
        </w:numPr>
        <w:tabs>
          <w:tab w:val="left" w:pos="682"/>
        </w:tabs>
        <w:ind w:firstLine="426"/>
        <w:jc w:val="both"/>
        <w:rPr>
          <w:rFonts w:ascii="Times New Roman" w:hAnsi="Times New Roman" w:cs="Times New Roman"/>
          <w:sz w:val="28"/>
          <w:szCs w:val="28"/>
        </w:rPr>
      </w:pPr>
      <w:r w:rsidRPr="00AB647B">
        <w:rPr>
          <w:rFonts w:ascii="Times New Roman" w:eastAsia="Times New Roman" w:hAnsi="Times New Roman" w:cs="Times New Roman"/>
          <w:b/>
          <w:sz w:val="28"/>
          <w:szCs w:val="28"/>
        </w:rPr>
        <w:t xml:space="preserve">Словники-довідники з культури мови </w:t>
      </w:r>
      <w:r w:rsidRPr="00AB647B">
        <w:rPr>
          <w:rFonts w:ascii="Times New Roman" w:eastAsia="Times New Roman" w:hAnsi="Times New Roman" w:cs="Times New Roman"/>
          <w:sz w:val="28"/>
          <w:szCs w:val="28"/>
        </w:rPr>
        <w:t>найчастіше містять лексичні, морфологічні та інші норми української літературної мови, подають труднощі слововживання. Деякі з них видані у формі посібника, а не словника, в них подано широкі коментарі, наприкла</w:t>
      </w:r>
      <w:r w:rsidRPr="00AB647B">
        <w:rPr>
          <w:rFonts w:ascii="Times New Roman" w:eastAsia="Times New Roman" w:hAnsi="Times New Roman" w:cs="Times New Roman"/>
          <w:sz w:val="28"/>
          <w:szCs w:val="28"/>
        </w:rPr>
        <w:t>д: Чак Є. Д. Складні випадки вживання слів (1984); Антонечко-Давидович Б. Як ми говоримо (1991); Культура української мови: Довідник/За ред. В.М. Русанівського (1990); Словник-довідник труднощів української мови/За ред. СЯ. Єрмоленко (1992); Головащук С.І.</w:t>
      </w:r>
      <w:r w:rsidRPr="00AB647B">
        <w:rPr>
          <w:rFonts w:ascii="Times New Roman" w:eastAsia="Times New Roman" w:hAnsi="Times New Roman" w:cs="Times New Roman"/>
          <w:sz w:val="28"/>
          <w:szCs w:val="28"/>
        </w:rPr>
        <w:t xml:space="preserve"> Українське літературне слововживання: Словник-довідник (1998); Гринчишин Д., Капелюшний А., Сербенська О., Терлак 3. Словник-довідник з культури української мови (1996); Лесюк М. Словник русизмів у сучасній українській мові (неунормована лексика) (1993). </w:t>
      </w:r>
      <w:r w:rsidRPr="00AB647B">
        <w:rPr>
          <w:rFonts w:ascii="Times New Roman" w:eastAsia="Times New Roman" w:hAnsi="Times New Roman" w:cs="Times New Roman"/>
          <w:sz w:val="28"/>
          <w:szCs w:val="28"/>
        </w:rPr>
        <w:t>Звичайно, цей перелік не вичерпує усього багатства української лексикографії. Широко послуговуються й іншими лінгвістичними словниками, зокрема словниками синонімів, омонімів, паронімів.</w:t>
      </w:r>
    </w:p>
    <w:p w:rsidR="00FC12AE" w:rsidRPr="00AB647B" w:rsidRDefault="00E91DFE" w:rsidP="00AB647B">
      <w:pPr>
        <w:spacing w:before="1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Користуючись словником, ви підвищите свою фахову культуру мовлення, з</w:t>
      </w:r>
      <w:r w:rsidRPr="00AB647B">
        <w:rPr>
          <w:rFonts w:ascii="Times New Roman" w:eastAsia="Times New Roman" w:hAnsi="Times New Roman" w:cs="Times New Roman"/>
          <w:sz w:val="28"/>
          <w:szCs w:val="28"/>
        </w:rPr>
        <w:t xml:space="preserve">окрема оволодієте правилами правопису, вимови, наголошення, семантично точно і стилістично доречно виберете слово з граматично й стилістично </w:t>
      </w:r>
      <w:r w:rsidRPr="00AB647B">
        <w:rPr>
          <w:rFonts w:ascii="Times New Roman" w:eastAsia="Times New Roman" w:hAnsi="Times New Roman" w:cs="Times New Roman"/>
          <w:sz w:val="28"/>
          <w:szCs w:val="28"/>
        </w:rPr>
        <w:lastRenderedPageBreak/>
        <w:t xml:space="preserve">правильною його сполучуваністю. Адже до порушення норм може призвести змішування близьких за сферою вжитку, але не </w:t>
      </w:r>
      <w:r w:rsidRPr="00AB647B">
        <w:rPr>
          <w:rFonts w:ascii="Times New Roman" w:eastAsia="Times New Roman" w:hAnsi="Times New Roman" w:cs="Times New Roman"/>
          <w:sz w:val="28"/>
          <w:szCs w:val="28"/>
        </w:rPr>
        <w:t>цілком семантично тотожних слів, які, звичайно, розрізняються своїми синтаксичними зв'язками (синонімів), близьких за формою і сферою вживання, проте різних за творенням і змістом слів (паронімів), уживання в певній мовній ситуації слів чи словосполучень і</w:t>
      </w:r>
      <w:r w:rsidRPr="00AB647B">
        <w:rPr>
          <w:rFonts w:ascii="Times New Roman" w:eastAsia="Times New Roman" w:hAnsi="Times New Roman" w:cs="Times New Roman"/>
          <w:sz w:val="28"/>
          <w:szCs w:val="28"/>
        </w:rPr>
        <w:t>ншого функціонального стилю, нерозуміння лексичного значення слів тощо. Саме ці проблеми можна вирішити за допомоги словників.</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5. 1. Слово </w:t>
      </w:r>
      <w:r w:rsidRPr="00AB647B">
        <w:rPr>
          <w:rFonts w:ascii="Times New Roman" w:eastAsia="Times New Roman" w:hAnsi="Times New Roman" w:cs="Times New Roman"/>
          <w:b/>
          <w:sz w:val="28"/>
          <w:szCs w:val="28"/>
        </w:rPr>
        <w:t xml:space="preserve">етикет </w:t>
      </w:r>
      <w:r w:rsidRPr="00AB647B">
        <w:rPr>
          <w:rFonts w:ascii="Times New Roman" w:eastAsia="Times New Roman" w:hAnsi="Times New Roman" w:cs="Times New Roman"/>
          <w:sz w:val="28"/>
          <w:szCs w:val="28"/>
        </w:rPr>
        <w:t>французького походження (etiquette) на початках позначало товарну етикетку, згодом так називали церемоніал пр</w:t>
      </w:r>
      <w:r w:rsidRPr="00AB647B">
        <w:rPr>
          <w:rFonts w:ascii="Times New Roman" w:eastAsia="Times New Roman" w:hAnsi="Times New Roman" w:cs="Times New Roman"/>
          <w:sz w:val="28"/>
          <w:szCs w:val="28"/>
        </w:rPr>
        <w:t xml:space="preserve">и дворі, тобто правила чемності й норми поведінки. Саме з цим значенням (після прийняття французького церемоніалу при венському дворі) слово </w:t>
      </w:r>
      <w:r w:rsidRPr="00AB647B">
        <w:rPr>
          <w:rFonts w:ascii="Times New Roman" w:eastAsia="Times New Roman" w:hAnsi="Times New Roman" w:cs="Times New Roman"/>
          <w:b/>
          <w:sz w:val="28"/>
          <w:szCs w:val="28"/>
        </w:rPr>
        <w:t xml:space="preserve">етикет </w:t>
      </w:r>
      <w:r w:rsidRPr="00AB647B">
        <w:rPr>
          <w:rFonts w:ascii="Times New Roman" w:eastAsia="Times New Roman" w:hAnsi="Times New Roman" w:cs="Times New Roman"/>
          <w:sz w:val="28"/>
          <w:szCs w:val="28"/>
        </w:rPr>
        <w:t>почало функціонувати в німецькій, польській, російській та інших мовах.</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Етикет </w:t>
      </w:r>
      <w:r w:rsidRPr="00AB647B">
        <w:rPr>
          <w:rFonts w:ascii="Times New Roman" w:eastAsia="Times New Roman" w:hAnsi="Times New Roman" w:cs="Times New Roman"/>
          <w:sz w:val="28"/>
          <w:szCs w:val="28"/>
        </w:rPr>
        <w:t>- це кодекс правил поведінки,</w:t>
      </w:r>
      <w:r w:rsidRPr="00AB647B">
        <w:rPr>
          <w:rFonts w:ascii="Times New Roman" w:eastAsia="Times New Roman" w:hAnsi="Times New Roman" w:cs="Times New Roman"/>
          <w:sz w:val="28"/>
          <w:szCs w:val="28"/>
        </w:rPr>
        <w:t xml:space="preserve"> що регламентують взаємини між людьми у різних ситуаціях.</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Нині узвичаєно виокремлювати за сферою використання </w:t>
      </w:r>
      <w:r w:rsidRPr="00AB647B">
        <w:rPr>
          <w:rFonts w:ascii="Times New Roman" w:eastAsia="Times New Roman" w:hAnsi="Times New Roman" w:cs="Times New Roman"/>
          <w:b/>
          <w:sz w:val="28"/>
          <w:szCs w:val="28"/>
        </w:rPr>
        <w:t xml:space="preserve">діловий етикет </w:t>
      </w:r>
      <w:r w:rsidRPr="00AB647B">
        <w:rPr>
          <w:rFonts w:ascii="Times New Roman" w:eastAsia="Times New Roman" w:hAnsi="Times New Roman" w:cs="Times New Roman"/>
          <w:sz w:val="28"/>
          <w:szCs w:val="28"/>
        </w:rPr>
        <w:t>- норми поведінки і спілкування різних соціальних груп. Визначальна ознака його - співпраця і взаємопорозуміння.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Основну частину ет</w:t>
      </w:r>
      <w:r w:rsidRPr="00AB647B">
        <w:rPr>
          <w:rFonts w:ascii="Times New Roman" w:eastAsia="Times New Roman" w:hAnsi="Times New Roman" w:cs="Times New Roman"/>
          <w:sz w:val="28"/>
          <w:szCs w:val="28"/>
        </w:rPr>
        <w:t xml:space="preserve">икету загалом становить </w:t>
      </w:r>
      <w:r w:rsidRPr="00AB647B">
        <w:rPr>
          <w:rFonts w:ascii="Times New Roman" w:eastAsia="Times New Roman" w:hAnsi="Times New Roman" w:cs="Times New Roman"/>
          <w:b/>
          <w:sz w:val="28"/>
          <w:szCs w:val="28"/>
        </w:rPr>
        <w:t xml:space="preserve">мовний, мовленнєвий і спілкувальний етикет, </w:t>
      </w:r>
      <w:r w:rsidRPr="00AB647B">
        <w:rPr>
          <w:rFonts w:ascii="Times New Roman" w:eastAsia="Times New Roman" w:hAnsi="Times New Roman" w:cs="Times New Roman"/>
          <w:sz w:val="28"/>
          <w:szCs w:val="28"/>
        </w:rPr>
        <w:t>які нині виокремлюють авторитетні фахівці з проблем культури спілкування</w:t>
      </w: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5.2. Основою людських взаємин є спілкування.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Спілкування </w:t>
      </w:r>
      <w:r w:rsidRPr="00AB647B">
        <w:rPr>
          <w:rFonts w:ascii="Times New Roman" w:eastAsia="Times New Roman" w:hAnsi="Times New Roman" w:cs="Times New Roman"/>
          <w:sz w:val="28"/>
          <w:szCs w:val="28"/>
        </w:rPr>
        <w:t>- це діяльність людини, під час якої відбувається цілеспря</w:t>
      </w:r>
      <w:r w:rsidRPr="00AB647B">
        <w:rPr>
          <w:rFonts w:ascii="Times New Roman" w:eastAsia="Times New Roman" w:hAnsi="Times New Roman" w:cs="Times New Roman"/>
          <w:sz w:val="28"/>
          <w:szCs w:val="28"/>
        </w:rPr>
        <w:t>мований процес інформаційного обміну. Отже, під час спілкування найперше враховуються особливості мовного етикету.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Мовний етикет </w:t>
      </w:r>
      <w:r w:rsidRPr="00AB647B">
        <w:rPr>
          <w:rFonts w:ascii="Times New Roman" w:eastAsia="Times New Roman" w:hAnsi="Times New Roman" w:cs="Times New Roman"/>
          <w:sz w:val="28"/>
          <w:szCs w:val="28"/>
        </w:rPr>
        <w:t xml:space="preserve">- це сукупність правил мовної поведінки, які репрезентуються в мікросистемі національно специфічних стійких формул і виразів у </w:t>
      </w:r>
      <w:r w:rsidRPr="00AB647B">
        <w:rPr>
          <w:rFonts w:ascii="Times New Roman" w:eastAsia="Times New Roman" w:hAnsi="Times New Roman" w:cs="Times New Roman"/>
          <w:sz w:val="28"/>
          <w:szCs w:val="28"/>
        </w:rPr>
        <w:t xml:space="preserve">ситуаціях установлення контакту зі співбесідником, підтримки спілкування в доброзичливій тональності. Ці засоби ввічливості орієнтовані на вираження поваги до співрозмовника та дотримання власної гідності. Вони є органічною частиною культури спілкувальних </w:t>
      </w:r>
      <w:r w:rsidRPr="00AB647B">
        <w:rPr>
          <w:rFonts w:ascii="Times New Roman" w:eastAsia="Times New Roman" w:hAnsi="Times New Roman" w:cs="Times New Roman"/>
          <w:sz w:val="28"/>
          <w:szCs w:val="28"/>
        </w:rPr>
        <w:t>взаємин, соціальної культури загалом.</w:t>
      </w: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Дотримання мовного етикету людьми так званих лінгвоінтенсивних професій - чиновниками всіх рангів, лікарями, юристами, працівниками зв'язку, транспорту тощо - має ще й виховне значення, мимоволі сприяє підвищенню як мо</w:t>
      </w:r>
      <w:r w:rsidRPr="00AB647B">
        <w:rPr>
          <w:rFonts w:ascii="Times New Roman" w:eastAsia="Times New Roman" w:hAnsi="Times New Roman" w:cs="Times New Roman"/>
          <w:sz w:val="28"/>
          <w:szCs w:val="28"/>
        </w:rPr>
        <w:t>вної, так і загальної культури суспільства. Але найбільш важливим є те, що неухильне, ретельне додержання правил мовного етикету членами колективу навчального закладу, підприємства, офісу, інституції підтримує позитивний імідж, престиж усієї установи.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 xml:space="preserve">Які </w:t>
      </w:r>
      <w:r w:rsidRPr="00AB647B">
        <w:rPr>
          <w:rFonts w:ascii="Times New Roman" w:eastAsia="Times New Roman" w:hAnsi="Times New Roman" w:cs="Times New Roman"/>
          <w:sz w:val="28"/>
          <w:szCs w:val="28"/>
        </w:rPr>
        <w:t>ж чинники визначають формування мовного етикету і його використання?</w:t>
      </w:r>
    </w:p>
    <w:p w:rsidR="00FC12AE" w:rsidRPr="00AB647B" w:rsidRDefault="00E91DFE" w:rsidP="00AB647B">
      <w:pPr>
        <w:numPr>
          <w:ilvl w:val="0"/>
          <w:numId w:val="26"/>
        </w:numPr>
        <w:tabs>
          <w:tab w:val="left" w:pos="691"/>
        </w:tabs>
        <w:spacing w:before="10"/>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Мовний етикет визначається обставинами, за яких відбувається спілкування. Це може бути ювілей університету, нарада, конференція, прийом відвідувачів, ділові перемовини та ін.</w:t>
      </w:r>
    </w:p>
    <w:p w:rsidR="00FC12AE" w:rsidRPr="00AB647B" w:rsidRDefault="00E91DFE" w:rsidP="00AB647B">
      <w:pPr>
        <w:numPr>
          <w:ilvl w:val="0"/>
          <w:numId w:val="26"/>
        </w:numPr>
        <w:tabs>
          <w:tab w:val="left" w:pos="691"/>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Мовний етикет залежить від соціального статусу суб'єкта і адресата спілкування, їх фаху, віку, статі, характеру, віросповідання.</w:t>
      </w:r>
    </w:p>
    <w:p w:rsidR="00FC12AE" w:rsidRPr="00AB647B" w:rsidRDefault="00E91DFE" w:rsidP="00AB647B">
      <w:pPr>
        <w:numPr>
          <w:ilvl w:val="0"/>
          <w:numId w:val="26"/>
        </w:numPr>
        <w:tabs>
          <w:tab w:val="left" w:pos="691"/>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Мовний етикет має національну специфіку. Кожний народ створив свою систему правил мовного етикету. </w:t>
      </w:r>
    </w:p>
    <w:p w:rsidR="00FC12AE" w:rsidRPr="00AB647B" w:rsidRDefault="00E91DFE" w:rsidP="00AB647B">
      <w:pPr>
        <w:tabs>
          <w:tab w:val="left" w:pos="69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Мовний етикет як соціально-</w:t>
      </w:r>
      <w:r w:rsidRPr="00AB647B">
        <w:rPr>
          <w:rFonts w:ascii="Times New Roman" w:eastAsia="Times New Roman" w:hAnsi="Times New Roman" w:cs="Times New Roman"/>
          <w:sz w:val="28"/>
          <w:szCs w:val="28"/>
        </w:rPr>
        <w:t>лінгвістичне явище виконує такі функції:</w:t>
      </w:r>
    </w:p>
    <w:p w:rsidR="00FC12AE" w:rsidRPr="00AB647B" w:rsidRDefault="00E91DFE" w:rsidP="00AB647B">
      <w:pPr>
        <w:numPr>
          <w:ilvl w:val="0"/>
          <w:numId w:val="5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контактопідтримувальну - встановлення, збереження чи закріплення стосунків адресата й адресанта;</w:t>
      </w:r>
    </w:p>
    <w:p w:rsidR="00FC12AE" w:rsidRPr="00AB647B" w:rsidRDefault="00E91DFE" w:rsidP="00AB647B">
      <w:pPr>
        <w:numPr>
          <w:ilvl w:val="0"/>
          <w:numId w:val="5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ввічливості (конотативну) - прояв чемного поводження членів колективу один з одним;</w:t>
      </w:r>
    </w:p>
    <w:p w:rsidR="00FC12AE" w:rsidRPr="00AB647B" w:rsidRDefault="00E91DFE" w:rsidP="00AB647B">
      <w:pPr>
        <w:numPr>
          <w:ilvl w:val="0"/>
          <w:numId w:val="56"/>
        </w:numPr>
        <w:spacing w:before="10"/>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регулювальну (регулятивну) - регулює взаємини між людьми у різних спілкувальних ситуаціях;</w:t>
      </w:r>
    </w:p>
    <w:p w:rsidR="00FC12AE" w:rsidRPr="00AB647B" w:rsidRDefault="00E91DFE" w:rsidP="00AB647B">
      <w:pPr>
        <w:numPr>
          <w:ilvl w:val="0"/>
          <w:numId w:val="5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впливу (імперативну, волюнтативну) - передбачає реакцію співбесідника - вербальну, невербальну чи діяльнісну;</w:t>
      </w:r>
    </w:p>
    <w:p w:rsidR="00FC12AE" w:rsidRPr="00AB647B" w:rsidRDefault="00E91DFE" w:rsidP="00AB647B">
      <w:pPr>
        <w:numPr>
          <w:ilvl w:val="0"/>
          <w:numId w:val="5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звертальну (апелятивну) - привернення уваги, здійснення</w:t>
      </w:r>
      <w:r w:rsidRPr="00AB647B">
        <w:rPr>
          <w:rFonts w:ascii="Times New Roman" w:eastAsia="Times New Roman" w:hAnsi="Times New Roman" w:cs="Times New Roman"/>
          <w:sz w:val="28"/>
          <w:szCs w:val="28"/>
        </w:rPr>
        <w:t xml:space="preserve"> впливу на співбесідника;</w:t>
      </w:r>
    </w:p>
    <w:p w:rsidR="00FC12AE" w:rsidRPr="00AB647B" w:rsidRDefault="00E91DFE" w:rsidP="00AB647B">
      <w:pPr>
        <w:numPr>
          <w:ilvl w:val="0"/>
          <w:numId w:val="56"/>
        </w:numPr>
        <w:spacing w:before="5"/>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емоційно-експресивну (емотивну), яка є факультативною.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Наявність цих функцій підтверджує думку, що мовний етикет - це своєрідний механізм, за допомоги якого може відбутися ефективне спілкування.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Усі названі функції мовного етикету</w:t>
      </w:r>
      <w:r w:rsidRPr="00AB647B">
        <w:rPr>
          <w:rFonts w:ascii="Times New Roman" w:eastAsia="Times New Roman" w:hAnsi="Times New Roman" w:cs="Times New Roman"/>
          <w:sz w:val="28"/>
          <w:szCs w:val="28"/>
        </w:rPr>
        <w:t xml:space="preserve"> ґрунтуються на комунікативній функції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Мовленнєвий етикет </w:t>
      </w:r>
      <w:r w:rsidRPr="00AB647B">
        <w:rPr>
          <w:rFonts w:ascii="Times New Roman" w:eastAsia="Times New Roman" w:hAnsi="Times New Roman" w:cs="Times New Roman"/>
          <w:sz w:val="28"/>
          <w:szCs w:val="28"/>
        </w:rPr>
        <w:t>- реалізація мовного етикету в конкретних актах спілкування, вибір мовних засобів вираження.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Мовленнєвий етикет - поняття ширше, ніж мовний етикет і має індивідуальний характер. Мовець вибирає</w:t>
      </w:r>
      <w:r w:rsidRPr="00AB647B">
        <w:rPr>
          <w:rFonts w:ascii="Times New Roman" w:eastAsia="Times New Roman" w:hAnsi="Times New Roman" w:cs="Times New Roman"/>
          <w:sz w:val="28"/>
          <w:szCs w:val="28"/>
        </w:rPr>
        <w:t xml:space="preserve"> із системи словесних формул найбільш потрібну, зважаючи на її цінність. Якщо ми під час розповіді надуживаємо професіоналізмами, термінами і нас не розуміють слухачі, то це порушення мовленнєвого етикету, а не мовного. Фахівці з проблем етикету визначають</w:t>
      </w:r>
      <w:r w:rsidRPr="00AB647B">
        <w:rPr>
          <w:rFonts w:ascii="Times New Roman" w:eastAsia="Times New Roman" w:hAnsi="Times New Roman" w:cs="Times New Roman"/>
          <w:sz w:val="28"/>
          <w:szCs w:val="28"/>
        </w:rPr>
        <w:t xml:space="preserve"> цю різницю так: «Між ідеальним мовним етикетом і реальним мовленнєвим етикетом конкретної людини не може бути повного паралелізму. Реалізація мовного етикету в мовленні, комунікативна поведінка назагал завше несе інформацію про мовця - з його знаннями, вм</w:t>
      </w:r>
      <w:r w:rsidRPr="00AB647B">
        <w:rPr>
          <w:rFonts w:ascii="Times New Roman" w:eastAsia="Times New Roman" w:hAnsi="Times New Roman" w:cs="Times New Roman"/>
          <w:sz w:val="28"/>
          <w:szCs w:val="28"/>
        </w:rPr>
        <w:t xml:space="preserve">іннями, уподобаннями, орієнтаціями тощо. Тому тут бувають усілякі - несвідомі і свідомі - відхилення, помилки, порушення, інокультурні впливи, іншомовні вкраплення і т. ін. </w:t>
      </w:r>
      <w:r w:rsidRPr="00AB647B">
        <w:rPr>
          <w:rFonts w:ascii="Times New Roman" w:eastAsia="Times New Roman" w:hAnsi="Times New Roman" w:cs="Times New Roman"/>
          <w:sz w:val="28"/>
          <w:szCs w:val="28"/>
        </w:rPr>
        <w:lastRenderedPageBreak/>
        <w:t>Мовець - це не „говорильний апарат", який просто озвучує чи графічно фіксує закладе</w:t>
      </w:r>
      <w:r w:rsidRPr="00AB647B">
        <w:rPr>
          <w:rFonts w:ascii="Times New Roman" w:eastAsia="Times New Roman" w:hAnsi="Times New Roman" w:cs="Times New Roman"/>
          <w:sz w:val="28"/>
          <w:szCs w:val="28"/>
        </w:rPr>
        <w:t>ні в його пам'ять формули мовного етикету. Він має «простір для маневру», має можливість вираження своєї індивідуальності навіть у межах цієї порівняно вузької мовної підсистеми. Суть афоризму «людина - це стиль», знаходить своє потвердження і тут»</w:t>
      </w:r>
    </w:p>
    <w:p w:rsidR="00FC12AE" w:rsidRPr="00AB647B" w:rsidRDefault="00E91DFE" w:rsidP="00AB647B">
      <w:pPr>
        <w:ind w:firstLine="426"/>
        <w:jc w:val="both"/>
        <w:rPr>
          <w:rFonts w:ascii="Times New Roman" w:eastAsia="Times New Roman" w:hAnsi="Times New Roman" w:cs="Times New Roman"/>
          <w:b/>
          <w:sz w:val="28"/>
          <w:szCs w:val="28"/>
        </w:rPr>
      </w:pPr>
      <w:r w:rsidRPr="00AB647B">
        <w:rPr>
          <w:rFonts w:ascii="Times New Roman" w:eastAsia="Times New Roman" w:hAnsi="Times New Roman" w:cs="Times New Roman"/>
          <w:sz w:val="28"/>
          <w:szCs w:val="28"/>
        </w:rPr>
        <w:t>У пості</w:t>
      </w:r>
      <w:r w:rsidRPr="00AB647B">
        <w:rPr>
          <w:rFonts w:ascii="Times New Roman" w:eastAsia="Times New Roman" w:hAnsi="Times New Roman" w:cs="Times New Roman"/>
          <w:sz w:val="28"/>
          <w:szCs w:val="28"/>
        </w:rPr>
        <w:t xml:space="preserve">йних системних відношеннях із словесними формулами ввічливості перебувають немовні (невербальні) засоби вираження. Сукупність мовних і немовних засобів спілкування, якими послуговуються у різних комунікативних ситуаціях, становить </w:t>
      </w:r>
      <w:r w:rsidRPr="00AB647B">
        <w:rPr>
          <w:rFonts w:ascii="Times New Roman" w:eastAsia="Times New Roman" w:hAnsi="Times New Roman" w:cs="Times New Roman"/>
          <w:b/>
          <w:sz w:val="28"/>
          <w:szCs w:val="28"/>
        </w:rPr>
        <w:t>спілкувальний етикет.</w:t>
      </w:r>
    </w:p>
    <w:p w:rsidR="00FC12AE" w:rsidRPr="00AB647B" w:rsidRDefault="00E91DFE" w:rsidP="00AB647B">
      <w:pPr>
        <w:spacing w:before="48"/>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 xml:space="preserve">Спілкувальний етикет - це гіперпарадигма, яку мовці відтворюють за правилами, узвичаєними в певній мовній спільноті. Йому властива національна своєрідність, ідіоетнічність. В українців, наприклад, здавна побутує пошанна форма звертання на </w:t>
      </w:r>
      <w:r w:rsidRPr="00AB647B">
        <w:rPr>
          <w:rFonts w:ascii="Times New Roman" w:eastAsia="Times New Roman" w:hAnsi="Times New Roman" w:cs="Times New Roman"/>
          <w:b/>
          <w:sz w:val="28"/>
          <w:szCs w:val="28"/>
        </w:rPr>
        <w:t xml:space="preserve">Ви </w:t>
      </w:r>
      <w:r w:rsidRPr="00AB647B">
        <w:rPr>
          <w:rFonts w:ascii="Times New Roman" w:eastAsia="Times New Roman" w:hAnsi="Times New Roman" w:cs="Times New Roman"/>
          <w:sz w:val="28"/>
          <w:szCs w:val="28"/>
        </w:rPr>
        <w:t xml:space="preserve">до старших за </w:t>
      </w:r>
      <w:r w:rsidRPr="00AB647B">
        <w:rPr>
          <w:rFonts w:ascii="Times New Roman" w:eastAsia="Times New Roman" w:hAnsi="Times New Roman" w:cs="Times New Roman"/>
          <w:sz w:val="28"/>
          <w:szCs w:val="28"/>
        </w:rPr>
        <w:t xml:space="preserve">віком, посадою, незнайомих, до батьків: </w:t>
      </w:r>
      <w:r w:rsidRPr="00AB647B">
        <w:rPr>
          <w:rFonts w:ascii="Times New Roman" w:eastAsia="Times New Roman" w:hAnsi="Times New Roman" w:cs="Times New Roman"/>
          <w:b/>
          <w:sz w:val="28"/>
          <w:szCs w:val="28"/>
        </w:rPr>
        <w:t>Ви, тату..., Ви, мамо.</w:t>
      </w:r>
      <w:r w:rsidRPr="00AB647B">
        <w:rPr>
          <w:rFonts w:ascii="Times New Roman" w:eastAsia="Times New Roman" w:hAnsi="Times New Roman" w:cs="Times New Roman"/>
          <w:sz w:val="28"/>
          <w:szCs w:val="28"/>
        </w:rPr>
        <w:t>... Ця граматична форма висловлення ввічливості - давня риса української мови. Суттєвою диференційною ознакою мовного етикету українців є вживання форми кличного відмінка у звертанні, наприклад:</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Петре, Надіє, товаришу генерале.</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Національний мовний колорит в українській мові має усталений зворот </w:t>
      </w:r>
      <w:r w:rsidRPr="00AB647B">
        <w:rPr>
          <w:rFonts w:ascii="Times New Roman" w:eastAsia="Times New Roman" w:hAnsi="Times New Roman" w:cs="Times New Roman"/>
          <w:b/>
          <w:sz w:val="28"/>
          <w:szCs w:val="28"/>
        </w:rPr>
        <w:t xml:space="preserve">Здоровенькі були! </w:t>
      </w:r>
      <w:r w:rsidRPr="00AB647B">
        <w:rPr>
          <w:rFonts w:ascii="Times New Roman" w:eastAsia="Times New Roman" w:hAnsi="Times New Roman" w:cs="Times New Roman"/>
          <w:sz w:val="28"/>
          <w:szCs w:val="28"/>
        </w:rPr>
        <w:t>Дослідники стверджують, що частота жестикуляції також залежить від національної належності і - зрозуміло - від загальної культури людини</w:t>
      </w:r>
      <w:r w:rsidRPr="00AB647B">
        <w:rPr>
          <w:rFonts w:ascii="Times New Roman" w:eastAsia="Times New Roman" w:hAnsi="Times New Roman" w:cs="Times New Roman"/>
          <w:sz w:val="28"/>
          <w:szCs w:val="28"/>
        </w:rPr>
        <w:t>. Отже, важливо пізнавати національні особливості «граматики» мови тіла, яка має гармоніювати з вербальним мовленням, доповнюючи й підсилюючи його.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 усіх спільнотах завжди приділялася належна увага засвоєнню правил етикету. Вченими вироблені рекомендації </w:t>
      </w:r>
      <w:r w:rsidRPr="00AB647B">
        <w:rPr>
          <w:rFonts w:ascii="Times New Roman" w:eastAsia="Times New Roman" w:hAnsi="Times New Roman" w:cs="Times New Roman"/>
          <w:sz w:val="28"/>
          <w:szCs w:val="28"/>
        </w:rPr>
        <w:t xml:space="preserve">для адресанта, адресата та для присутнього під час розмови.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Крім цього, існує чимало типових спілкувальних ситуацій, для яких характерна впорядкована парадигма мовних знаків (формул), вибір яких є дуже важливим в етикетному мовленні.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5.3. Під час виконанн</w:t>
      </w:r>
      <w:r w:rsidRPr="00AB647B">
        <w:rPr>
          <w:rFonts w:ascii="Times New Roman" w:eastAsia="Times New Roman" w:hAnsi="Times New Roman" w:cs="Times New Roman"/>
          <w:sz w:val="28"/>
          <w:szCs w:val="28"/>
        </w:rPr>
        <w:t>я професійних обов'язків безліч разів повторюються стандартні, стереотипні спілкувальні ситуації, що мають етикетний характер.</w:t>
      </w: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Авторитетний фахівець з проблем спілкувального етикету Ярослав Радевич-Винницький чітко визначає ці етикетні ситуації, що репрезе</w:t>
      </w:r>
      <w:r w:rsidRPr="00AB647B">
        <w:rPr>
          <w:rFonts w:ascii="Times New Roman" w:eastAsia="Times New Roman" w:hAnsi="Times New Roman" w:cs="Times New Roman"/>
          <w:sz w:val="28"/>
          <w:szCs w:val="28"/>
        </w:rPr>
        <w:t>нтуються парадигмою мовних формул, якими варто послуговуватися і добре їх знати.</w:t>
      </w:r>
    </w:p>
    <w:p w:rsidR="00FC12AE" w:rsidRPr="00AB647B" w:rsidRDefault="00E91DFE" w:rsidP="00AB647B">
      <w:pPr>
        <w:spacing w:before="82"/>
        <w:ind w:firstLine="426"/>
        <w:jc w:val="both"/>
        <w:rPr>
          <w:rFonts w:ascii="Times New Roman" w:eastAsia="Times New Roman" w:hAnsi="Times New Roman" w:cs="Times New Roman"/>
          <w:b/>
          <w:sz w:val="28"/>
          <w:szCs w:val="28"/>
        </w:rPr>
      </w:pPr>
      <w:r w:rsidRPr="00AB647B">
        <w:rPr>
          <w:rFonts w:ascii="Times New Roman" w:eastAsia="Times New Roman" w:hAnsi="Times New Roman" w:cs="Times New Roman"/>
          <w:b/>
          <w:sz w:val="28"/>
          <w:szCs w:val="28"/>
        </w:rPr>
        <w:t>Стилі сучасної української літературної мови</w:t>
      </w:r>
    </w:p>
    <w:p w:rsidR="00FC12AE" w:rsidRPr="00AB647B" w:rsidRDefault="00FC12AE" w:rsidP="00AB647B">
      <w:pPr>
        <w:spacing w:before="82"/>
        <w:ind w:firstLine="426"/>
        <w:jc w:val="both"/>
        <w:rPr>
          <w:rFonts w:ascii="Times New Roman" w:eastAsia="Times New Roman" w:hAnsi="Times New Roman" w:cs="Times New Roman"/>
          <w:b/>
          <w:sz w:val="28"/>
          <w:szCs w:val="28"/>
        </w:rPr>
      </w:pPr>
    </w:p>
    <w:p w:rsidR="00FC12AE" w:rsidRPr="00AB647B" w:rsidRDefault="00E91DFE" w:rsidP="00AB647B">
      <w:pPr>
        <w:numPr>
          <w:ilvl w:val="0"/>
          <w:numId w:val="4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Поняття стилю й функціонального стилю.</w:t>
      </w:r>
    </w:p>
    <w:p w:rsidR="00FC12AE" w:rsidRPr="00AB647B" w:rsidRDefault="00E91DFE" w:rsidP="00AB647B">
      <w:pPr>
        <w:numPr>
          <w:ilvl w:val="0"/>
          <w:numId w:val="4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Науковий стиль.</w:t>
      </w:r>
    </w:p>
    <w:p w:rsidR="00FC12AE" w:rsidRPr="00AB647B" w:rsidRDefault="00E91DFE" w:rsidP="00AB647B">
      <w:pPr>
        <w:numPr>
          <w:ilvl w:val="0"/>
          <w:numId w:val="4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Публіцистичний стиль.</w:t>
      </w:r>
    </w:p>
    <w:p w:rsidR="00FC12AE" w:rsidRPr="00AB647B" w:rsidRDefault="00E91DFE" w:rsidP="00AB647B">
      <w:pPr>
        <w:numPr>
          <w:ilvl w:val="0"/>
          <w:numId w:val="4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Художній стиль</w:t>
      </w:r>
    </w:p>
    <w:p w:rsidR="00FC12AE" w:rsidRPr="00AB647B" w:rsidRDefault="00E91DFE" w:rsidP="00AB647B">
      <w:pPr>
        <w:numPr>
          <w:ilvl w:val="0"/>
          <w:numId w:val="4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Розмовний стиль</w:t>
      </w:r>
    </w:p>
    <w:p w:rsidR="00FC12AE" w:rsidRPr="00AB647B" w:rsidRDefault="00E91DFE" w:rsidP="00AB647B">
      <w:pPr>
        <w:numPr>
          <w:ilvl w:val="0"/>
          <w:numId w:val="4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Епістолярний стиль</w:t>
      </w:r>
    </w:p>
    <w:p w:rsidR="00FC12AE" w:rsidRPr="00AB647B" w:rsidRDefault="00E91DFE" w:rsidP="00AB647B">
      <w:pPr>
        <w:numPr>
          <w:ilvl w:val="0"/>
          <w:numId w:val="49"/>
        </w:numPr>
        <w:ind w:left="0" w:firstLine="426"/>
        <w:jc w:val="both"/>
        <w:rPr>
          <w:rFonts w:ascii="Times New Roman" w:eastAsia="Times New Roman" w:hAnsi="Times New Roman" w:cs="Times New Roman"/>
          <w:b/>
          <w:sz w:val="28"/>
          <w:szCs w:val="28"/>
        </w:rPr>
      </w:pPr>
      <w:r w:rsidRPr="00AB647B">
        <w:rPr>
          <w:rFonts w:ascii="Times New Roman" w:eastAsia="Times New Roman" w:hAnsi="Times New Roman" w:cs="Times New Roman"/>
          <w:sz w:val="28"/>
          <w:szCs w:val="28"/>
        </w:rPr>
        <w:t>Ко</w:t>
      </w:r>
      <w:r w:rsidRPr="00AB647B">
        <w:rPr>
          <w:rFonts w:ascii="Times New Roman" w:eastAsia="Times New Roman" w:hAnsi="Times New Roman" w:cs="Times New Roman"/>
          <w:sz w:val="28"/>
          <w:szCs w:val="28"/>
        </w:rPr>
        <w:t>нфесійний стиль.</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Літературна мова реалізується в усній і писемній формах. Вона поділяється на стилі.</w:t>
      </w:r>
    </w:p>
    <w:p w:rsidR="00FC12AE" w:rsidRPr="00AB647B" w:rsidRDefault="00E91DFE" w:rsidP="00AB647B">
      <w:pPr>
        <w:spacing w:before="5"/>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Стиль </w:t>
      </w:r>
      <w:r w:rsidRPr="00AB647B">
        <w:rPr>
          <w:rFonts w:ascii="Times New Roman" w:eastAsia="Times New Roman" w:hAnsi="Times New Roman" w:cs="Times New Roman"/>
          <w:sz w:val="28"/>
          <w:szCs w:val="28"/>
        </w:rPr>
        <w:t>- різновид літературної мови (її функціональна підсистема), що обслуговує певну сферу суспільної діяльності мовців і відповідно до цього має свої</w:t>
      </w:r>
      <w:r w:rsidRPr="00AB647B">
        <w:rPr>
          <w:rFonts w:ascii="Times New Roman" w:eastAsia="Times New Roman" w:hAnsi="Times New Roman" w:cs="Times New Roman"/>
          <w:sz w:val="28"/>
          <w:szCs w:val="28"/>
        </w:rPr>
        <w:t xml:space="preserve"> особливості добору й використання мовних засобів (лексики, фразеології, граматики, фонетики).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Висловлюючись, спілкуючись у різних ситуаціях протягом дня, ми по-різному говоримо вдома і з близькими, у транспорті, на роботі із керівником, підлеглими, у магазині, на прийомі в певній вищій установі, під час обговорення чи виголошення доповіді тощо. У ч</w:t>
      </w:r>
      <w:r w:rsidRPr="00AB647B">
        <w:rPr>
          <w:rFonts w:ascii="Times New Roman" w:eastAsia="Times New Roman" w:hAnsi="Times New Roman" w:cs="Times New Roman"/>
          <w:sz w:val="28"/>
          <w:szCs w:val="28"/>
        </w:rPr>
        <w:t>ому різниця? Місце і зміст спілкування примушують нас вибирати мовні засоби. Змінюється ситуація - змінюється мовний стиль. Отже, мовний стиль - сукупність засобів, вибір яких зумовлюється змістом, метою та характером висловлювання.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Залежно від практичної </w:t>
      </w:r>
      <w:r w:rsidRPr="00AB647B">
        <w:rPr>
          <w:rFonts w:ascii="Times New Roman" w:eastAsia="Times New Roman" w:hAnsi="Times New Roman" w:cs="Times New Roman"/>
          <w:sz w:val="28"/>
          <w:szCs w:val="28"/>
        </w:rPr>
        <w:t>мети, місця та предмета висловлювання ми вибираємо із національної мовної системи слова, прийоми їх уживання, поєднання і застосування в мовній практиці. Будь-яка сфера і форма спілкування (чи то офіційно-ділова зустріч, чи то наукове зібрання, а, можливо,</w:t>
      </w:r>
      <w:r w:rsidRPr="00AB647B">
        <w:rPr>
          <w:rFonts w:ascii="Times New Roman" w:eastAsia="Times New Roman" w:hAnsi="Times New Roman" w:cs="Times New Roman"/>
          <w:sz w:val="28"/>
          <w:szCs w:val="28"/>
        </w:rPr>
        <w:t xml:space="preserve"> розмова по телефону із приятелем чи створення нового роману письменником та ін.) визначає доцільність використання тих або інших мовних засобів, диктує закони, засади сполучення мовних елементів.</w:t>
      </w:r>
    </w:p>
    <w:p w:rsidR="00FC12AE" w:rsidRPr="00AB647B" w:rsidRDefault="00E91DFE" w:rsidP="00AB647B">
      <w:pPr>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Сукупність лексичних, фразеологічних, морфологічних і синта</w:t>
      </w:r>
      <w:r w:rsidRPr="00AB647B">
        <w:rPr>
          <w:rFonts w:ascii="Times New Roman" w:eastAsia="Times New Roman" w:hAnsi="Times New Roman" w:cs="Times New Roman"/>
          <w:sz w:val="28"/>
          <w:szCs w:val="28"/>
        </w:rPr>
        <w:t xml:space="preserve">ксичних, орфоепічних та акцентуаційних засобів у певній сфері та формі взаємин мовців становить поняття </w:t>
      </w:r>
      <w:r w:rsidRPr="00AB647B">
        <w:rPr>
          <w:rFonts w:ascii="Times New Roman" w:eastAsia="Times New Roman" w:hAnsi="Times New Roman" w:cs="Times New Roman"/>
          <w:i/>
          <w:sz w:val="28"/>
          <w:szCs w:val="28"/>
        </w:rPr>
        <w:t>функціонального стилю.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Зауважимо, що саме функції мови впливають на розподіл в мовленні певних стилів. Так, призначення розмовного стилю - спілкування, </w:t>
      </w:r>
      <w:r w:rsidRPr="00AB647B">
        <w:rPr>
          <w:rFonts w:ascii="Times New Roman" w:eastAsia="Times New Roman" w:hAnsi="Times New Roman" w:cs="Times New Roman"/>
          <w:sz w:val="28"/>
          <w:szCs w:val="28"/>
        </w:rPr>
        <w:t>публіцистичного - дієвий вплив на читачів або слухачів тощо. Одні стилі є більш поширеними, інші менш поширені. Усі стилі мають усну й писемну форми.</w:t>
      </w:r>
    </w:p>
    <w:p w:rsidR="00FC12AE" w:rsidRPr="00AB647B" w:rsidRDefault="00E91DFE" w:rsidP="00AB647B">
      <w:pPr>
        <w:spacing w:before="67"/>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Оскільки суспільні функції мови часто переплітаються, то й функціональні стилі мають як специфічні елемент</w:t>
      </w:r>
      <w:r w:rsidRPr="00AB647B">
        <w:rPr>
          <w:rFonts w:ascii="Times New Roman" w:eastAsia="Times New Roman" w:hAnsi="Times New Roman" w:cs="Times New Roman"/>
          <w:sz w:val="28"/>
          <w:szCs w:val="28"/>
        </w:rPr>
        <w:t>и, так і міжстильові загальномовні засоби.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Найдавнішим серед стилів є розмовний. Пізніше, з появою письма, почали формуватися художній та діловий.</w:t>
      </w:r>
    </w:p>
    <w:p w:rsidR="00FC12AE" w:rsidRPr="00AB647B" w:rsidRDefault="00E91DFE" w:rsidP="00AB647B">
      <w:pPr>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lastRenderedPageBreak/>
        <w:t xml:space="preserve">Розрізняють такі стилів сучасної української літературної мови: </w:t>
      </w:r>
      <w:r w:rsidRPr="00AB647B">
        <w:rPr>
          <w:rFonts w:ascii="Times New Roman" w:eastAsia="Times New Roman" w:hAnsi="Times New Roman" w:cs="Times New Roman"/>
          <w:i/>
          <w:sz w:val="28"/>
          <w:szCs w:val="28"/>
        </w:rPr>
        <w:t>науковий, офіційно-діловий, публіцистичний, х</w:t>
      </w:r>
      <w:r w:rsidRPr="00AB647B">
        <w:rPr>
          <w:rFonts w:ascii="Times New Roman" w:eastAsia="Times New Roman" w:hAnsi="Times New Roman" w:cs="Times New Roman"/>
          <w:i/>
          <w:sz w:val="28"/>
          <w:szCs w:val="28"/>
        </w:rPr>
        <w:t xml:space="preserve">удожній, розмовний, епістолярний </w:t>
      </w:r>
      <w:r w:rsidRPr="00AB647B">
        <w:rPr>
          <w:rFonts w:ascii="Times New Roman" w:eastAsia="Times New Roman" w:hAnsi="Times New Roman" w:cs="Times New Roman"/>
          <w:sz w:val="28"/>
          <w:szCs w:val="28"/>
        </w:rPr>
        <w:t xml:space="preserve">та </w:t>
      </w:r>
      <w:r w:rsidRPr="00AB647B">
        <w:rPr>
          <w:rFonts w:ascii="Times New Roman" w:eastAsia="Times New Roman" w:hAnsi="Times New Roman" w:cs="Times New Roman"/>
          <w:i/>
          <w:sz w:val="28"/>
          <w:szCs w:val="28"/>
        </w:rPr>
        <w:t>конфесійний.</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Кожний стиль має:</w:t>
      </w:r>
    </w:p>
    <w:p w:rsidR="00FC12AE" w:rsidRPr="00AB647B" w:rsidRDefault="00E91DFE" w:rsidP="00AB647B">
      <w:pPr>
        <w:tabs>
          <w:tab w:val="left" w:pos="893"/>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сферу поширення і вживання (коло мовців);</w:t>
      </w:r>
    </w:p>
    <w:p w:rsidR="00FC12AE" w:rsidRPr="00AB647B" w:rsidRDefault="00E91DFE" w:rsidP="00AB647B">
      <w:pPr>
        <w:tabs>
          <w:tab w:val="left" w:pos="1003"/>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функціональне призначення (регулювання стосунків, повідомлення, вплив, спілкування);</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систему мовних засобів (лексику, фразеологію, граматичні ф</w:t>
      </w:r>
      <w:r w:rsidRPr="00AB647B">
        <w:rPr>
          <w:rFonts w:ascii="Times New Roman" w:eastAsia="Times New Roman" w:hAnsi="Times New Roman" w:cs="Times New Roman"/>
          <w:sz w:val="28"/>
          <w:szCs w:val="28"/>
        </w:rPr>
        <w:t>орми, типи речень);</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характерні ознаки (форма та спосіб викладу).</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підстилі, тобто різновиди.</w:t>
      </w:r>
    </w:p>
    <w:p w:rsidR="00FC12AE" w:rsidRPr="00AB647B" w:rsidRDefault="00E91DFE" w:rsidP="00AB647B">
      <w:pPr>
        <w:tabs>
          <w:tab w:val="left" w:pos="883"/>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Крім цього, слід розрізняти такі поняття, як:</w:t>
      </w:r>
    </w:p>
    <w:p w:rsidR="00FC12AE" w:rsidRPr="00AB647B" w:rsidRDefault="00E91DFE" w:rsidP="00AB647B">
      <w:pPr>
        <w:tabs>
          <w:tab w:val="left" w:pos="883"/>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Жанр</w:t>
      </w:r>
      <w:r w:rsidRPr="00AB647B">
        <w:rPr>
          <w:rFonts w:ascii="Times New Roman" w:eastAsia="Times New Roman" w:hAnsi="Times New Roman" w:cs="Times New Roman"/>
          <w:sz w:val="28"/>
          <w:szCs w:val="28"/>
        </w:rPr>
        <w:t xml:space="preserve"> – конкретна форма реалізації мовного матеріалу функціонального стилю, текстова реалізація моделей і структур, що сформувалися і закріпилися в мовних ситуаціях.</w:t>
      </w:r>
    </w:p>
    <w:p w:rsidR="00FC12AE" w:rsidRPr="00AB647B" w:rsidRDefault="00E91DFE" w:rsidP="00AB647B">
      <w:pPr>
        <w:tabs>
          <w:tab w:val="left" w:pos="883"/>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Ідіостиль</w:t>
      </w:r>
      <w:r w:rsidRPr="00AB647B">
        <w:rPr>
          <w:rFonts w:ascii="Times New Roman" w:eastAsia="Times New Roman" w:hAnsi="Times New Roman" w:cs="Times New Roman"/>
          <w:sz w:val="28"/>
          <w:szCs w:val="28"/>
        </w:rPr>
        <w:t xml:space="preserve"> (індивідуальний стиль) – це системність виражальних засобів мови окремого мовця, яка </w:t>
      </w:r>
      <w:r w:rsidRPr="00AB647B">
        <w:rPr>
          <w:rFonts w:ascii="Times New Roman" w:eastAsia="Times New Roman" w:hAnsi="Times New Roman" w:cs="Times New Roman"/>
          <w:sz w:val="28"/>
          <w:szCs w:val="28"/>
        </w:rPr>
        <w:t>вирізняє його мову серед інших, сукупність саме текстових (мовленнєвих) характеристик окремої мовної особистості.</w:t>
      </w:r>
    </w:p>
    <w:p w:rsidR="00FC12AE" w:rsidRPr="00AB647B" w:rsidRDefault="00E91DFE" w:rsidP="00AB647B">
      <w:pPr>
        <w:tabs>
          <w:tab w:val="left" w:pos="883"/>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Ідіолект</w:t>
      </w:r>
      <w:r w:rsidRPr="00AB647B">
        <w:rPr>
          <w:rFonts w:ascii="Times New Roman" w:eastAsia="Times New Roman" w:hAnsi="Times New Roman" w:cs="Times New Roman"/>
          <w:sz w:val="28"/>
          <w:szCs w:val="28"/>
        </w:rPr>
        <w:t xml:space="preserve"> – це сукупність мовних особливостей (постійних характеристик) окремого носія мови.</w:t>
      </w:r>
    </w:p>
    <w:p w:rsidR="00FC12AE" w:rsidRPr="00AB647B" w:rsidRDefault="00FC12AE" w:rsidP="00AB647B">
      <w:pPr>
        <w:ind w:firstLine="426"/>
        <w:jc w:val="both"/>
        <w:rPr>
          <w:rFonts w:ascii="Times New Roman" w:eastAsia="Times New Roman" w:hAnsi="Times New Roman" w:cs="Times New Roman"/>
          <w:i/>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2.Науковий стиль</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 це мова науки, техніки, освіти</w:t>
      </w:r>
      <w:r w:rsidRPr="00AB647B">
        <w:rPr>
          <w:rFonts w:ascii="Times New Roman" w:eastAsia="Times New Roman" w:hAnsi="Times New Roman" w:cs="Times New Roman"/>
          <w:sz w:val="28"/>
          <w:szCs w:val="28"/>
        </w:rPr>
        <w:t xml:space="preserve">. Мета мовлення - повідомлення про результати наукових досліджень.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Основні ознаки</w:t>
      </w:r>
      <w:r w:rsidRPr="00AB647B">
        <w:rPr>
          <w:rFonts w:ascii="Times New Roman" w:eastAsia="Times New Roman" w:hAnsi="Times New Roman" w:cs="Times New Roman"/>
          <w:sz w:val="28"/>
          <w:szCs w:val="28"/>
        </w:rPr>
        <w:t xml:space="preserve"> наукового стилю:</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ясність (зрозумілість) і предметність тлумачень;</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логічна послідовність і доказовість викладу;</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об’єктивний аналіз;</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точність і лаконічність висловлювань;</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аргу</w:t>
      </w:r>
      <w:r w:rsidRPr="00AB647B">
        <w:rPr>
          <w:rFonts w:ascii="Times New Roman" w:eastAsia="Times New Roman" w:hAnsi="Times New Roman" w:cs="Times New Roman"/>
          <w:sz w:val="28"/>
          <w:szCs w:val="28"/>
        </w:rPr>
        <w:t>ментація і переконливість тверджень;</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детальні висновки.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Основні мовні засоби</w:t>
      </w:r>
      <w:r w:rsidRPr="00AB647B">
        <w:rPr>
          <w:rFonts w:ascii="Times New Roman" w:eastAsia="Times New Roman" w:hAnsi="Times New Roman" w:cs="Times New Roman"/>
          <w:sz w:val="28"/>
          <w:szCs w:val="28"/>
        </w:rPr>
        <w:t xml:space="preserve"> наукового стилю спрямовані на інформування, пізнання, вплив і характеризуються:</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використанням наукової термінології;</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наявністю схем, таблиць, графіків, систем математичних, фізичних, хімічних знаків і значків;</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залученням цитат і посилань на першоджерела;</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відсутністю індивідуальної авторської манери та емоційно-експресивної лексики;</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lastRenderedPageBreak/>
        <w:t xml:space="preserve">чіткою композиційною структурою тексту </w:t>
      </w:r>
      <w:r w:rsidRPr="00AB647B">
        <w:rPr>
          <w:rFonts w:ascii="Times New Roman" w:eastAsia="Times New Roman" w:hAnsi="Times New Roman" w:cs="Times New Roman"/>
          <w:sz w:val="28"/>
          <w:szCs w:val="28"/>
        </w:rPr>
        <w:t>(послідовний поділ на розділи, частини, пункти, параграфи, абзаци із застосуванням цифрової або літерної нумерації);</w:t>
      </w:r>
    </w:p>
    <w:p w:rsidR="00FC12AE" w:rsidRPr="00AB647B" w:rsidRDefault="00E91DFE" w:rsidP="00AB647B">
      <w:pPr>
        <w:numPr>
          <w:ilvl w:val="0"/>
          <w:numId w:val="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окрім переважного вживання іменників та відносних прикметників наявні дієслівні форми, частіше безособові; значну роль відіграють дієприслі</w:t>
      </w:r>
      <w:r w:rsidRPr="00AB647B">
        <w:rPr>
          <w:rFonts w:ascii="Times New Roman" w:eastAsia="Times New Roman" w:hAnsi="Times New Roman" w:cs="Times New Roman"/>
          <w:sz w:val="28"/>
          <w:szCs w:val="28"/>
        </w:rPr>
        <w:t>вникові та дієприкметникові звороти;</w:t>
      </w:r>
    </w:p>
    <w:p w:rsidR="00FC12AE" w:rsidRPr="00AB647B" w:rsidRDefault="00E91DFE" w:rsidP="00AB647B">
      <w:pPr>
        <w:tabs>
          <w:tab w:val="left" w:pos="9355"/>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Форма реалізації наукового стилю – монолог. </w:t>
      </w:r>
    </w:p>
    <w:p w:rsidR="00FC12AE" w:rsidRPr="00AB647B" w:rsidRDefault="00E91DFE" w:rsidP="00AB647B">
      <w:pPr>
        <w:tabs>
          <w:tab w:val="left" w:pos="9355"/>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Науковий стиль має такі </w:t>
      </w:r>
      <w:r w:rsidRPr="00AB647B">
        <w:rPr>
          <w:rFonts w:ascii="Times New Roman" w:eastAsia="Times New Roman" w:hAnsi="Times New Roman" w:cs="Times New Roman"/>
          <w:b/>
          <w:sz w:val="28"/>
          <w:szCs w:val="28"/>
        </w:rPr>
        <w:t>підстилі</w:t>
      </w:r>
      <w:r w:rsidRPr="00AB647B">
        <w:rPr>
          <w:rFonts w:ascii="Times New Roman" w:eastAsia="Times New Roman" w:hAnsi="Times New Roman" w:cs="Times New Roman"/>
          <w:sz w:val="28"/>
          <w:szCs w:val="28"/>
        </w:rPr>
        <w:t>:</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1) </w:t>
      </w:r>
      <w:r w:rsidRPr="00AB647B">
        <w:rPr>
          <w:rFonts w:ascii="Times New Roman" w:eastAsia="Times New Roman" w:hAnsi="Times New Roman" w:cs="Times New Roman"/>
          <w:i/>
          <w:sz w:val="28"/>
          <w:szCs w:val="28"/>
        </w:rPr>
        <w:t xml:space="preserve">власне науковий </w:t>
      </w:r>
      <w:r w:rsidRPr="00AB647B">
        <w:rPr>
          <w:rFonts w:ascii="Times New Roman" w:eastAsia="Times New Roman" w:hAnsi="Times New Roman" w:cs="Times New Roman"/>
          <w:sz w:val="28"/>
          <w:szCs w:val="28"/>
        </w:rPr>
        <w:t>(монографія, рецензія, наукова доповідь, курсова й дипломна роботи, реферат, тези). Який у свою чергу поділяється на науково-технічні та науково-гуманітарні тексти;</w:t>
      </w:r>
    </w:p>
    <w:p w:rsidR="00FC12AE" w:rsidRPr="00AB647B" w:rsidRDefault="00E91DFE" w:rsidP="00AB647B">
      <w:pPr>
        <w:numPr>
          <w:ilvl w:val="0"/>
          <w:numId w:val="14"/>
        </w:numPr>
        <w:tabs>
          <w:tab w:val="left" w:pos="1042"/>
        </w:tabs>
        <w:spacing w:before="67"/>
        <w:ind w:firstLine="426"/>
        <w:jc w:val="both"/>
        <w:rPr>
          <w:rFonts w:ascii="Times New Roman" w:hAnsi="Times New Roman" w:cs="Times New Roman"/>
          <w:sz w:val="28"/>
          <w:szCs w:val="28"/>
        </w:rPr>
      </w:pPr>
      <w:r w:rsidRPr="00AB647B">
        <w:rPr>
          <w:rFonts w:ascii="Times New Roman" w:eastAsia="Times New Roman" w:hAnsi="Times New Roman" w:cs="Times New Roman"/>
          <w:i/>
          <w:sz w:val="28"/>
          <w:szCs w:val="28"/>
        </w:rPr>
        <w:t xml:space="preserve">науково-популярний, </w:t>
      </w:r>
      <w:r w:rsidRPr="00AB647B">
        <w:rPr>
          <w:rFonts w:ascii="Times New Roman" w:eastAsia="Times New Roman" w:hAnsi="Times New Roman" w:cs="Times New Roman"/>
          <w:sz w:val="28"/>
          <w:szCs w:val="28"/>
        </w:rPr>
        <w:t>мета якого - дохідливо і доступно викладати інформацію про наслідки нау</w:t>
      </w:r>
      <w:r w:rsidRPr="00AB647B">
        <w:rPr>
          <w:rFonts w:ascii="Times New Roman" w:eastAsia="Times New Roman" w:hAnsi="Times New Roman" w:cs="Times New Roman"/>
          <w:sz w:val="28"/>
          <w:szCs w:val="28"/>
        </w:rPr>
        <w:t>кових досліджень у журналах, книгах.</w:t>
      </w:r>
    </w:p>
    <w:p w:rsidR="00FC12AE" w:rsidRPr="00AB647B" w:rsidRDefault="00E91DFE" w:rsidP="00AB647B">
      <w:pPr>
        <w:numPr>
          <w:ilvl w:val="0"/>
          <w:numId w:val="14"/>
        </w:numPr>
        <w:tabs>
          <w:tab w:val="left" w:pos="1042"/>
        </w:tabs>
        <w:ind w:firstLine="426"/>
        <w:jc w:val="both"/>
        <w:rPr>
          <w:rFonts w:ascii="Times New Roman" w:hAnsi="Times New Roman" w:cs="Times New Roman"/>
          <w:sz w:val="28"/>
          <w:szCs w:val="28"/>
        </w:rPr>
      </w:pPr>
      <w:r w:rsidRPr="00AB647B">
        <w:rPr>
          <w:rFonts w:ascii="Times New Roman" w:eastAsia="Times New Roman" w:hAnsi="Times New Roman" w:cs="Times New Roman"/>
          <w:i/>
          <w:sz w:val="28"/>
          <w:szCs w:val="28"/>
        </w:rPr>
        <w:t xml:space="preserve">науково-навчальний </w:t>
      </w:r>
      <w:r w:rsidRPr="00AB647B">
        <w:rPr>
          <w:rFonts w:ascii="Times New Roman" w:eastAsia="Times New Roman" w:hAnsi="Times New Roman" w:cs="Times New Roman"/>
          <w:sz w:val="28"/>
          <w:szCs w:val="28"/>
        </w:rPr>
        <w:t>– реалізується в навчальних підручниках, лекціях, бесідах і не виключає використання елементів емоційності.</w:t>
      </w:r>
    </w:p>
    <w:p w:rsidR="00FC12AE" w:rsidRPr="00AB647B" w:rsidRDefault="00FC12AE" w:rsidP="00AB647B">
      <w:pPr>
        <w:ind w:firstLine="426"/>
        <w:jc w:val="both"/>
        <w:rPr>
          <w:rFonts w:ascii="Times New Roman" w:eastAsia="Times New Roman" w:hAnsi="Times New Roman" w:cs="Times New Roman"/>
          <w:i/>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3. Публіцистичний стиль</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Сфера використання публіцистичного стилю – громадсько-політична, с</w:t>
      </w:r>
      <w:r w:rsidRPr="00AB647B">
        <w:rPr>
          <w:rFonts w:ascii="Times New Roman" w:eastAsia="Times New Roman" w:hAnsi="Times New Roman" w:cs="Times New Roman"/>
          <w:sz w:val="28"/>
          <w:szCs w:val="28"/>
        </w:rPr>
        <w:t>успільно-виробнича, культурно-освітня діяльність, навчання.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Основне призначення</w:t>
      </w:r>
      <w:r w:rsidRPr="00AB647B">
        <w:rPr>
          <w:rFonts w:ascii="Times New Roman" w:eastAsia="Times New Roman" w:hAnsi="Times New Roman" w:cs="Times New Roman"/>
          <w:sz w:val="28"/>
          <w:szCs w:val="28"/>
        </w:rPr>
        <w:t xml:space="preserve"> (функція):</w:t>
      </w:r>
    </w:p>
    <w:p w:rsidR="00FC12AE" w:rsidRPr="00AB647B" w:rsidRDefault="00E91DFE" w:rsidP="00AB647B">
      <w:pPr>
        <w:numPr>
          <w:ilvl w:val="0"/>
          <w:numId w:val="13"/>
        </w:numPr>
        <w:tabs>
          <w:tab w:val="left" w:pos="1046"/>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інформаційно-пропагандистськими методами вирішувати актуальні, злободенні суспільно-політичні проблеми;</w:t>
      </w:r>
    </w:p>
    <w:p w:rsidR="00FC12AE" w:rsidRPr="00AB647B" w:rsidRDefault="00E91DFE" w:rsidP="00AB647B">
      <w:pPr>
        <w:numPr>
          <w:ilvl w:val="0"/>
          <w:numId w:val="13"/>
        </w:numPr>
        <w:tabs>
          <w:tab w:val="left" w:pos="1046"/>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активний вплив на читача (слухача), спонукання його до діяльн</w:t>
      </w:r>
      <w:r w:rsidRPr="00AB647B">
        <w:rPr>
          <w:rFonts w:ascii="Times New Roman" w:eastAsia="Times New Roman" w:hAnsi="Times New Roman" w:cs="Times New Roman"/>
          <w:sz w:val="28"/>
          <w:szCs w:val="28"/>
        </w:rPr>
        <w:t>ості, до необхідності зайняти певну громадську позицію, змінити погляди чи сформувати нові;</w:t>
      </w:r>
    </w:p>
    <w:p w:rsidR="00FC12AE" w:rsidRPr="00AB647B" w:rsidRDefault="00E91DFE" w:rsidP="00AB647B">
      <w:pPr>
        <w:numPr>
          <w:ilvl w:val="0"/>
          <w:numId w:val="13"/>
        </w:numPr>
        <w:tabs>
          <w:tab w:val="left" w:pos="1046"/>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пропаганда певних думок, переконань, ідей, теорій та активна активізація за втілення їх у життя.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Основні ознаки</w:t>
      </w:r>
      <w:r w:rsidRPr="00AB647B">
        <w:rPr>
          <w:rFonts w:ascii="Times New Roman" w:eastAsia="Times New Roman" w:hAnsi="Times New Roman" w:cs="Times New Roman"/>
          <w:sz w:val="28"/>
          <w:szCs w:val="28"/>
        </w:rPr>
        <w:t xml:space="preserve"> публіцистичного стилю:</w:t>
      </w:r>
    </w:p>
    <w:p w:rsidR="00FC12AE" w:rsidRPr="00AB647B" w:rsidRDefault="00E91DFE" w:rsidP="00AB647B">
      <w:pPr>
        <w:numPr>
          <w:ilvl w:val="0"/>
          <w:numId w:val="46"/>
        </w:numPr>
        <w:tabs>
          <w:tab w:val="left" w:pos="89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доступність мови і формулюван</w:t>
      </w:r>
      <w:r w:rsidRPr="00AB647B">
        <w:rPr>
          <w:rFonts w:ascii="Times New Roman" w:eastAsia="Times New Roman" w:hAnsi="Times New Roman" w:cs="Times New Roman"/>
          <w:sz w:val="28"/>
          <w:szCs w:val="28"/>
        </w:rPr>
        <w:t>ь;</w:t>
      </w:r>
    </w:p>
    <w:p w:rsidR="00FC12AE" w:rsidRPr="00AB647B" w:rsidRDefault="00E91DFE" w:rsidP="00AB647B">
      <w:pPr>
        <w:numPr>
          <w:ilvl w:val="0"/>
          <w:numId w:val="46"/>
        </w:numPr>
        <w:tabs>
          <w:tab w:val="left" w:pos="89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поєднання логічності доказів і полемічності викладу;</w:t>
      </w:r>
    </w:p>
    <w:p w:rsidR="00FC12AE" w:rsidRPr="00AB647B" w:rsidRDefault="00E91DFE" w:rsidP="00AB647B">
      <w:pPr>
        <w:numPr>
          <w:ilvl w:val="0"/>
          <w:numId w:val="52"/>
        </w:numPr>
        <w:tabs>
          <w:tab w:val="left" w:pos="88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висловлювання точних найменувань, дат, подій, учасників, висловлювання положень і фактів з емоційно-експресивною образністю;</w:t>
      </w:r>
    </w:p>
    <w:p w:rsidR="00FC12AE" w:rsidRPr="00AB647B" w:rsidRDefault="00E91DFE" w:rsidP="00AB647B">
      <w:pPr>
        <w:numPr>
          <w:ilvl w:val="0"/>
          <w:numId w:val="52"/>
        </w:numPr>
        <w:tabs>
          <w:tab w:val="left" w:pos="88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наявність яскравих засобів позитивного чи негативного авторського тлумачення.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Основні мовні засоби</w:t>
      </w:r>
      <w:r w:rsidRPr="00AB647B">
        <w:rPr>
          <w:rFonts w:ascii="Times New Roman" w:eastAsia="Times New Roman" w:hAnsi="Times New Roman" w:cs="Times New Roman"/>
          <w:sz w:val="28"/>
          <w:szCs w:val="28"/>
        </w:rPr>
        <w:t xml:space="preserve"> публіцистичного стилю:</w:t>
      </w:r>
    </w:p>
    <w:p w:rsidR="00FC12AE" w:rsidRPr="00AB647B" w:rsidRDefault="00E91DFE" w:rsidP="00AB647B">
      <w:pPr>
        <w:numPr>
          <w:ilvl w:val="0"/>
          <w:numId w:val="52"/>
        </w:numPr>
        <w:tabs>
          <w:tab w:val="left" w:pos="88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поєднання елементів наукового, офіційного, художнього й розмовного стилів;</w:t>
      </w:r>
    </w:p>
    <w:p w:rsidR="00FC12AE" w:rsidRPr="00AB647B" w:rsidRDefault="00E91DFE" w:rsidP="00AB647B">
      <w:pPr>
        <w:numPr>
          <w:ilvl w:val="0"/>
          <w:numId w:val="52"/>
        </w:numPr>
        <w:tabs>
          <w:tab w:val="left" w:pos="88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lastRenderedPageBreak/>
        <w:t xml:space="preserve">лексика насичена суспільно-політичними та соціально-економічними термінами, закликами, гаслами </w:t>
      </w:r>
      <w:r w:rsidRPr="00AB647B">
        <w:rPr>
          <w:rFonts w:ascii="Times New Roman" w:eastAsia="Times New Roman" w:hAnsi="Times New Roman" w:cs="Times New Roman"/>
          <w:i/>
          <w:sz w:val="28"/>
          <w:szCs w:val="28"/>
        </w:rPr>
        <w:t>(електорат, багатопартійність, приватизація);</w:t>
      </w:r>
    </w:p>
    <w:p w:rsidR="00FC12AE" w:rsidRPr="00AB647B" w:rsidRDefault="00E91DFE" w:rsidP="00AB647B">
      <w:pPr>
        <w:numPr>
          <w:ilvl w:val="0"/>
          <w:numId w:val="52"/>
        </w:numPr>
        <w:tabs>
          <w:tab w:val="left" w:pos="88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наявність багатозначної образної лексики, емоційно-оцінних слів </w:t>
      </w:r>
      <w:r w:rsidRPr="00AB647B">
        <w:rPr>
          <w:rFonts w:ascii="Times New Roman" w:eastAsia="Times New Roman" w:hAnsi="Times New Roman" w:cs="Times New Roman"/>
          <w:i/>
          <w:sz w:val="28"/>
          <w:szCs w:val="28"/>
        </w:rPr>
        <w:t xml:space="preserve">(політична еліта, епохальний вибір); </w:t>
      </w:r>
      <w:r w:rsidRPr="00AB647B">
        <w:rPr>
          <w:rFonts w:ascii="Times New Roman" w:eastAsia="Times New Roman" w:hAnsi="Times New Roman" w:cs="Times New Roman"/>
          <w:sz w:val="28"/>
          <w:szCs w:val="28"/>
        </w:rPr>
        <w:t>експресивних с</w:t>
      </w:r>
      <w:r w:rsidRPr="00AB647B">
        <w:rPr>
          <w:rFonts w:ascii="Times New Roman" w:eastAsia="Times New Roman" w:hAnsi="Times New Roman" w:cs="Times New Roman"/>
          <w:sz w:val="28"/>
          <w:szCs w:val="28"/>
        </w:rPr>
        <w:t xml:space="preserve">талих словосполучень </w:t>
      </w:r>
      <w:r w:rsidRPr="00AB647B">
        <w:rPr>
          <w:rFonts w:ascii="Times New Roman" w:eastAsia="Times New Roman" w:hAnsi="Times New Roman" w:cs="Times New Roman"/>
          <w:i/>
          <w:sz w:val="28"/>
          <w:szCs w:val="28"/>
        </w:rPr>
        <w:t xml:space="preserve">(інтелектуальний потенціал, одностайний вибір, рекордний рубіж), </w:t>
      </w:r>
      <w:r w:rsidRPr="00AB647B">
        <w:rPr>
          <w:rFonts w:ascii="Times New Roman" w:eastAsia="Times New Roman" w:hAnsi="Times New Roman" w:cs="Times New Roman"/>
          <w:sz w:val="28"/>
          <w:szCs w:val="28"/>
        </w:rPr>
        <w:t xml:space="preserve">перифрази </w:t>
      </w:r>
      <w:r w:rsidRPr="00AB647B">
        <w:rPr>
          <w:rFonts w:ascii="Times New Roman" w:eastAsia="Times New Roman" w:hAnsi="Times New Roman" w:cs="Times New Roman"/>
          <w:i/>
          <w:sz w:val="28"/>
          <w:szCs w:val="28"/>
        </w:rPr>
        <w:t>(чорне золото - вугілля, нафта; голубі магістралі - ріки; легені планети - ліси);</w:t>
      </w:r>
    </w:p>
    <w:p w:rsidR="00FC12AE" w:rsidRPr="00AB647B" w:rsidRDefault="00E91DFE" w:rsidP="00AB647B">
      <w:pPr>
        <w:numPr>
          <w:ilvl w:val="0"/>
          <w:numId w:val="52"/>
        </w:numPr>
        <w:tabs>
          <w:tab w:val="left" w:pos="88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уживання у переносному значенні наукових, спортивних, музичних, військових та </w:t>
      </w:r>
      <w:r w:rsidRPr="00AB647B">
        <w:rPr>
          <w:rFonts w:ascii="Times New Roman" w:eastAsia="Times New Roman" w:hAnsi="Times New Roman" w:cs="Times New Roman"/>
          <w:sz w:val="28"/>
          <w:szCs w:val="28"/>
        </w:rPr>
        <w:t xml:space="preserve">інших термінів </w:t>
      </w:r>
      <w:r w:rsidRPr="00AB647B">
        <w:rPr>
          <w:rFonts w:ascii="Times New Roman" w:eastAsia="Times New Roman" w:hAnsi="Times New Roman" w:cs="Times New Roman"/>
          <w:i/>
          <w:sz w:val="28"/>
          <w:szCs w:val="28"/>
        </w:rPr>
        <w:t>(орбіти співробітництва, президентський старт, правофлангові змагання);</w:t>
      </w:r>
    </w:p>
    <w:p w:rsidR="00FC12AE" w:rsidRPr="00AB647B" w:rsidRDefault="00E91DFE" w:rsidP="00AB647B">
      <w:pPr>
        <w:numPr>
          <w:ilvl w:val="0"/>
          <w:numId w:val="52"/>
        </w:numPr>
        <w:tabs>
          <w:tab w:val="left" w:pos="888"/>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короткі прості речення, часто питального або окличного характеру, звертання.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Публіцистичний стиль за жанром, мовними особливостями та способом подачі інформації поділяєт</w:t>
      </w:r>
      <w:r w:rsidRPr="00AB647B">
        <w:rPr>
          <w:rFonts w:ascii="Times New Roman" w:eastAsia="Times New Roman" w:hAnsi="Times New Roman" w:cs="Times New Roman"/>
          <w:sz w:val="28"/>
          <w:szCs w:val="28"/>
        </w:rPr>
        <w:t xml:space="preserve">ься на такі </w:t>
      </w:r>
      <w:r w:rsidRPr="00AB647B">
        <w:rPr>
          <w:rFonts w:ascii="Times New Roman" w:eastAsia="Times New Roman" w:hAnsi="Times New Roman" w:cs="Times New Roman"/>
          <w:b/>
          <w:sz w:val="28"/>
          <w:szCs w:val="28"/>
        </w:rPr>
        <w:t>підстилі</w:t>
      </w:r>
      <w:r w:rsidRPr="00AB647B">
        <w:rPr>
          <w:rFonts w:ascii="Times New Roman" w:eastAsia="Times New Roman" w:hAnsi="Times New Roman" w:cs="Times New Roman"/>
          <w:sz w:val="28"/>
          <w:szCs w:val="28"/>
        </w:rPr>
        <w:t>:</w:t>
      </w:r>
    </w:p>
    <w:p w:rsidR="00FC12AE" w:rsidRPr="00AB647B" w:rsidRDefault="00E91DFE" w:rsidP="00AB647B">
      <w:pPr>
        <w:numPr>
          <w:ilvl w:val="0"/>
          <w:numId w:val="54"/>
        </w:numPr>
        <w:tabs>
          <w:tab w:val="left" w:pos="1046"/>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стиль засобів масової інформації (газети, журнали, листівки, радіо, телебачення, статті, репортажі, інтерв' ю);</w:t>
      </w:r>
    </w:p>
    <w:p w:rsidR="00FC12AE" w:rsidRPr="00AB647B" w:rsidRDefault="00E91DFE" w:rsidP="00AB647B">
      <w:pPr>
        <w:numPr>
          <w:ilvl w:val="0"/>
          <w:numId w:val="54"/>
        </w:numPr>
        <w:tabs>
          <w:tab w:val="left" w:pos="1046"/>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художньо-публіцистичний стиль (памфлети, фейлетони, політичні доповіді, нариси);</w:t>
      </w:r>
    </w:p>
    <w:p w:rsidR="00FC12AE" w:rsidRPr="00AB647B" w:rsidRDefault="00E91DFE" w:rsidP="00AB647B">
      <w:pPr>
        <w:numPr>
          <w:ilvl w:val="0"/>
          <w:numId w:val="54"/>
        </w:numPr>
        <w:tabs>
          <w:tab w:val="left" w:pos="1046"/>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есе (короткі нариси вишуканої форми);</w:t>
      </w:r>
    </w:p>
    <w:p w:rsidR="00FC12AE" w:rsidRPr="00AB647B" w:rsidRDefault="00E91DFE" w:rsidP="00AB647B">
      <w:pPr>
        <w:spacing w:before="67"/>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4) </w:t>
      </w:r>
      <w:r w:rsidRPr="00AB647B">
        <w:rPr>
          <w:rFonts w:ascii="Times New Roman" w:eastAsia="Times New Roman" w:hAnsi="Times New Roman" w:cs="Times New Roman"/>
          <w:sz w:val="28"/>
          <w:szCs w:val="28"/>
        </w:rPr>
        <w:t>науково-публіцистичний стиль (літературно-критичні статті, огляди, рецензії).</w:t>
      </w:r>
    </w:p>
    <w:p w:rsidR="00FC12AE" w:rsidRPr="00AB647B" w:rsidRDefault="00FC12AE" w:rsidP="00AB647B">
      <w:pPr>
        <w:ind w:firstLine="426"/>
        <w:jc w:val="both"/>
        <w:rPr>
          <w:rFonts w:ascii="Times New Roman" w:eastAsia="Times New Roman" w:hAnsi="Times New Roman" w:cs="Times New Roman"/>
          <w:i/>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4. Художній стиль</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реалізується в художній літературі. Він є всеосяжним, оскільки може поєднувати і узагальнювати всі стилі мови. Художній стиль широко використовується у творчій</w:t>
      </w:r>
      <w:r w:rsidRPr="00AB647B">
        <w:rPr>
          <w:rFonts w:ascii="Times New Roman" w:eastAsia="Times New Roman" w:hAnsi="Times New Roman" w:cs="Times New Roman"/>
          <w:sz w:val="28"/>
          <w:szCs w:val="28"/>
        </w:rPr>
        <w:t xml:space="preserve"> діяльності, різних видах мистецтв, у культурі й освіті. Крім інформаційної, художній стиль виконує найсуттєвішу - естетичну функцію.</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Основні ознаки</w:t>
      </w:r>
      <w:r w:rsidRPr="00AB647B">
        <w:rPr>
          <w:rFonts w:ascii="Times New Roman" w:eastAsia="Times New Roman" w:hAnsi="Times New Roman" w:cs="Times New Roman"/>
          <w:sz w:val="28"/>
          <w:szCs w:val="28"/>
        </w:rPr>
        <w:t xml:space="preserve"> художнього стилю:</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образність (образ-персонаж, образ-колектив, образ-символ, словесний образ);</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естетика мовлення: викликати у читачів почуття прекрасного;</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експресія як інтенсивність вираження (урочисте, піднесене, ввічливе, пестливе, лагідне, іронічне, жартівливе, зневажливе);</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зображувальність (тропи: епітети, порівняння, метафори, алегорії; віршова</w:t>
      </w:r>
      <w:r w:rsidRPr="00AB647B">
        <w:rPr>
          <w:rFonts w:ascii="Times New Roman" w:eastAsia="Times New Roman" w:hAnsi="Times New Roman" w:cs="Times New Roman"/>
          <w:sz w:val="28"/>
          <w:szCs w:val="28"/>
        </w:rPr>
        <w:t xml:space="preserve"> форма, поетичні фігури);</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суб’єктивне розуміння.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Основні мовні засоби</w:t>
      </w:r>
      <w:r w:rsidRPr="00AB647B">
        <w:rPr>
          <w:rFonts w:ascii="Times New Roman" w:eastAsia="Times New Roman" w:hAnsi="Times New Roman" w:cs="Times New Roman"/>
          <w:sz w:val="28"/>
          <w:szCs w:val="28"/>
        </w:rPr>
        <w:t xml:space="preserve"> художнього стилю:</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lastRenderedPageBreak/>
        <w:t>лексика найрізноманітна; емоційно-експресивна (синоніми, антоніми, омоніми, фразеологізми);</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запровадження авторських новотворів;</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уведення до творів із стилістичною мето</w:t>
      </w:r>
      <w:r w:rsidRPr="00AB647B">
        <w:rPr>
          <w:rFonts w:ascii="Times New Roman" w:eastAsia="Times New Roman" w:hAnsi="Times New Roman" w:cs="Times New Roman"/>
          <w:sz w:val="28"/>
          <w:szCs w:val="28"/>
        </w:rPr>
        <w:t>ю історизмів, архаїзмів, діалектизмів, просторічних елементів);</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широке використання різноманітних типів речень;</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За родами і жанрами літератури художній стиль поділяється на </w:t>
      </w:r>
      <w:r w:rsidRPr="00AB647B">
        <w:rPr>
          <w:rFonts w:ascii="Times New Roman" w:eastAsia="Times New Roman" w:hAnsi="Times New Roman" w:cs="Times New Roman"/>
          <w:b/>
          <w:sz w:val="28"/>
          <w:szCs w:val="28"/>
        </w:rPr>
        <w:t>підстилі</w:t>
      </w:r>
      <w:r w:rsidRPr="00AB647B">
        <w:rPr>
          <w:rFonts w:ascii="Times New Roman" w:eastAsia="Times New Roman" w:hAnsi="Times New Roman" w:cs="Times New Roman"/>
          <w:sz w:val="28"/>
          <w:szCs w:val="28"/>
        </w:rPr>
        <w:t>:</w:t>
      </w:r>
    </w:p>
    <w:p w:rsidR="00FC12AE" w:rsidRPr="00AB647B" w:rsidRDefault="00E91DFE" w:rsidP="00AB647B">
      <w:pPr>
        <w:numPr>
          <w:ilvl w:val="0"/>
          <w:numId w:val="36"/>
        </w:numPr>
        <w:tabs>
          <w:tab w:val="left" w:pos="1022"/>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епічні (прозові: казка, роман, повість, байка, оповідання, нарис);</w:t>
      </w:r>
    </w:p>
    <w:p w:rsidR="00FC12AE" w:rsidRPr="00AB647B" w:rsidRDefault="00E91DFE" w:rsidP="00AB647B">
      <w:pPr>
        <w:numPr>
          <w:ilvl w:val="0"/>
          <w:numId w:val="36"/>
        </w:numPr>
        <w:tabs>
          <w:tab w:val="left" w:pos="1022"/>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ліричні (поезія, поема, балада, пісня, епіграма);</w:t>
      </w:r>
    </w:p>
    <w:p w:rsidR="00FC12AE" w:rsidRPr="00AB647B" w:rsidRDefault="00E91DFE" w:rsidP="00AB647B">
      <w:pPr>
        <w:numPr>
          <w:ilvl w:val="0"/>
          <w:numId w:val="36"/>
        </w:numPr>
        <w:tabs>
          <w:tab w:val="left" w:pos="1022"/>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драматичні (драма, трагедія, комедія, мелодрама, водевіль);</w:t>
      </w:r>
    </w:p>
    <w:p w:rsidR="00FC12AE" w:rsidRPr="00AB647B" w:rsidRDefault="00E91DFE" w:rsidP="00AB647B">
      <w:pPr>
        <w:tabs>
          <w:tab w:val="left" w:pos="1008"/>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4)</w:t>
      </w:r>
      <w:r w:rsidRPr="00AB647B">
        <w:rPr>
          <w:rFonts w:ascii="Times New Roman" w:eastAsia="Times New Roman" w:hAnsi="Times New Roman" w:cs="Times New Roman"/>
          <w:sz w:val="28"/>
          <w:szCs w:val="28"/>
        </w:rPr>
        <w:tab/>
        <w:t>комбіновані (ода, художня публіцистика, драма-феєрія, усмішка).</w:t>
      </w:r>
    </w:p>
    <w:p w:rsidR="00FC12AE" w:rsidRPr="00AB647B" w:rsidRDefault="00FC12AE" w:rsidP="00AB647B">
      <w:pPr>
        <w:tabs>
          <w:tab w:val="left" w:pos="1008"/>
        </w:tabs>
        <w:ind w:firstLine="426"/>
        <w:jc w:val="both"/>
        <w:rPr>
          <w:rFonts w:ascii="Times New Roman" w:eastAsia="Times New Roman" w:hAnsi="Times New Roman" w:cs="Times New Roman"/>
          <w:sz w:val="28"/>
          <w:szCs w:val="28"/>
        </w:rPr>
      </w:pPr>
    </w:p>
    <w:p w:rsidR="00FC12AE" w:rsidRPr="00AB647B" w:rsidRDefault="00E91DFE" w:rsidP="00AB647B">
      <w:pPr>
        <w:tabs>
          <w:tab w:val="left" w:pos="1008"/>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5. </w:t>
      </w:r>
      <w:r w:rsidRPr="00AB647B">
        <w:rPr>
          <w:rFonts w:ascii="Times New Roman" w:eastAsia="Times New Roman" w:hAnsi="Times New Roman" w:cs="Times New Roman"/>
          <w:b/>
          <w:i/>
          <w:sz w:val="28"/>
          <w:szCs w:val="28"/>
        </w:rPr>
        <w:t>Розмовний стиль</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обслуговує повсякденне усне спілкування людей у побуті та н</w:t>
      </w:r>
      <w:r w:rsidRPr="00AB647B">
        <w:rPr>
          <w:rFonts w:ascii="Times New Roman" w:eastAsia="Times New Roman" w:hAnsi="Times New Roman" w:cs="Times New Roman"/>
          <w:sz w:val="28"/>
          <w:szCs w:val="28"/>
        </w:rPr>
        <w:t>а виробництві.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Розрізняють неформальне й формальне спілкування. Перше – нерегламентоване, його мета і характер визначаються особистими (суб’єктивними) стосунками мовців. Друге – обумовлене соціальними функціями мовців, регламентоване за формою і змістом.</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w:t>
      </w:r>
      <w:r w:rsidRPr="00AB647B">
        <w:rPr>
          <w:rFonts w:ascii="Times New Roman" w:eastAsia="Times New Roman" w:hAnsi="Times New Roman" w:cs="Times New Roman"/>
          <w:b/>
          <w:sz w:val="28"/>
          <w:szCs w:val="28"/>
        </w:rPr>
        <w:t>сновні ознаки розмовного стилю:</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безпосередня участь у спілкуванні;</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усна форма спілкування;</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невимушеність спілкування;</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використання несловесних засобів (логічних наголосів, тембру, пауз, інтонації);</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використання позамовних чинників (рухи, жести, міміка);</w:t>
      </w:r>
    </w:p>
    <w:p w:rsidR="00FC12AE" w:rsidRPr="00AB647B" w:rsidRDefault="00E91DFE" w:rsidP="00AB647B">
      <w:pPr>
        <w:numPr>
          <w:ilvl w:val="0"/>
          <w:numId w:val="52"/>
        </w:numPr>
        <w:tabs>
          <w:tab w:val="left" w:pos="89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емоційна реакція. </w:t>
      </w:r>
    </w:p>
    <w:p w:rsidR="00FC12AE" w:rsidRPr="00AB647B" w:rsidRDefault="00E91DFE" w:rsidP="00AB647B">
      <w:pPr>
        <w:tabs>
          <w:tab w:val="left" w:pos="893"/>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Основні мовні засоби:</w:t>
      </w:r>
    </w:p>
    <w:p w:rsidR="00FC12AE" w:rsidRPr="00AB647B" w:rsidRDefault="00E91DFE" w:rsidP="00AB647B">
      <w:pPr>
        <w:numPr>
          <w:ilvl w:val="0"/>
          <w:numId w:val="17"/>
        </w:numPr>
        <w:tabs>
          <w:tab w:val="left" w:pos="1085"/>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емоційно-експресивна лексика (синоніми, порівняння, метафори);</w:t>
      </w:r>
    </w:p>
    <w:p w:rsidR="00FC12AE" w:rsidRPr="00AB647B" w:rsidRDefault="00E91DFE" w:rsidP="00AB647B">
      <w:pPr>
        <w:numPr>
          <w:ilvl w:val="0"/>
          <w:numId w:val="17"/>
        </w:numPr>
        <w:tabs>
          <w:tab w:val="left" w:pos="1085"/>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прості, переважно короткі речення;</w:t>
      </w:r>
    </w:p>
    <w:p w:rsidR="00FC12AE" w:rsidRPr="00AB647B" w:rsidRDefault="00E91DFE" w:rsidP="00AB647B">
      <w:pPr>
        <w:numPr>
          <w:ilvl w:val="0"/>
          <w:numId w:val="47"/>
        </w:numPr>
        <w:tabs>
          <w:tab w:val="left" w:pos="1090"/>
        </w:tabs>
        <w:spacing w:before="67"/>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часте використання займенників;</w:t>
      </w:r>
    </w:p>
    <w:p w:rsidR="00FC12AE" w:rsidRPr="00AB647B" w:rsidRDefault="00E91DFE" w:rsidP="00AB647B">
      <w:pPr>
        <w:numPr>
          <w:ilvl w:val="0"/>
          <w:numId w:val="47"/>
        </w:numPr>
        <w:tabs>
          <w:tab w:val="left" w:pos="1090"/>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фразеологізми, діалектизми, професійні та просторічні слова. </w:t>
      </w:r>
    </w:p>
    <w:p w:rsidR="00FC12AE" w:rsidRPr="00AB647B" w:rsidRDefault="00E91DFE" w:rsidP="00AB647B">
      <w:pPr>
        <w:tabs>
          <w:tab w:val="left" w:pos="109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Розмовний стиль </w:t>
      </w:r>
      <w:r w:rsidRPr="00AB647B">
        <w:rPr>
          <w:rFonts w:ascii="Times New Roman" w:eastAsia="Times New Roman" w:hAnsi="Times New Roman" w:cs="Times New Roman"/>
          <w:b/>
          <w:sz w:val="28"/>
          <w:szCs w:val="28"/>
        </w:rPr>
        <w:t>поділяє</w:t>
      </w:r>
      <w:r w:rsidRPr="00AB647B">
        <w:rPr>
          <w:rFonts w:ascii="Times New Roman" w:eastAsia="Times New Roman" w:hAnsi="Times New Roman" w:cs="Times New Roman"/>
          <w:b/>
          <w:sz w:val="28"/>
          <w:szCs w:val="28"/>
        </w:rPr>
        <w:t>ться</w:t>
      </w:r>
      <w:r w:rsidRPr="00AB647B">
        <w:rPr>
          <w:rFonts w:ascii="Times New Roman" w:eastAsia="Times New Roman" w:hAnsi="Times New Roman" w:cs="Times New Roman"/>
          <w:sz w:val="28"/>
          <w:szCs w:val="28"/>
        </w:rPr>
        <w:t>:</w:t>
      </w:r>
    </w:p>
    <w:p w:rsidR="00FC12AE" w:rsidRPr="00AB647B" w:rsidRDefault="00E91DFE" w:rsidP="00AB647B">
      <w:pPr>
        <w:numPr>
          <w:ilvl w:val="0"/>
          <w:numId w:val="27"/>
        </w:numPr>
        <w:tabs>
          <w:tab w:val="left" w:pos="1094"/>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розмовно-побутовий;</w:t>
      </w:r>
    </w:p>
    <w:p w:rsidR="00FC12AE" w:rsidRPr="00AB647B" w:rsidRDefault="00E91DFE" w:rsidP="00AB647B">
      <w:pPr>
        <w:numPr>
          <w:ilvl w:val="0"/>
          <w:numId w:val="27"/>
        </w:numPr>
        <w:tabs>
          <w:tab w:val="left" w:pos="1094"/>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розмовно-офіційний.</w:t>
      </w:r>
    </w:p>
    <w:p w:rsidR="00FC12AE" w:rsidRPr="00AB647B" w:rsidRDefault="00FC12AE" w:rsidP="00AB647B">
      <w:pPr>
        <w:tabs>
          <w:tab w:val="left" w:pos="1094"/>
        </w:tabs>
        <w:ind w:firstLine="426"/>
        <w:jc w:val="both"/>
        <w:rPr>
          <w:rFonts w:ascii="Times New Roman" w:eastAsia="Times New Roman" w:hAnsi="Times New Roman" w:cs="Times New Roman"/>
          <w:sz w:val="28"/>
          <w:szCs w:val="28"/>
        </w:rPr>
      </w:pPr>
    </w:p>
    <w:p w:rsidR="00FC12AE" w:rsidRPr="00AB647B" w:rsidRDefault="00E91DFE" w:rsidP="00AB647B">
      <w:pPr>
        <w:tabs>
          <w:tab w:val="left" w:pos="1094"/>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6.</w:t>
      </w:r>
      <w:r w:rsidRPr="00AB647B">
        <w:rPr>
          <w:rFonts w:ascii="Times New Roman" w:eastAsia="Times New Roman" w:hAnsi="Times New Roman" w:cs="Times New Roman"/>
          <w:b/>
          <w:i/>
          <w:sz w:val="28"/>
          <w:szCs w:val="28"/>
        </w:rPr>
        <w:t>Епістолярний стиль</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 приватне листування.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Основні ознаки</w:t>
      </w:r>
      <w:r w:rsidRPr="00AB647B">
        <w:rPr>
          <w:rFonts w:ascii="Times New Roman" w:eastAsia="Times New Roman" w:hAnsi="Times New Roman" w:cs="Times New Roman"/>
          <w:sz w:val="28"/>
          <w:szCs w:val="28"/>
        </w:rPr>
        <w:t xml:space="preserve"> епістолярного стилю – наявність певної композиції: початок, що містить шанобливе звертання; головна частина, у якій </w:t>
      </w:r>
      <w:r w:rsidRPr="00AB647B">
        <w:rPr>
          <w:rFonts w:ascii="Times New Roman" w:eastAsia="Times New Roman" w:hAnsi="Times New Roman" w:cs="Times New Roman"/>
          <w:sz w:val="28"/>
          <w:szCs w:val="28"/>
        </w:rPr>
        <w:lastRenderedPageBreak/>
        <w:t>розкривається зміст листа; кінцівка, де підсумовується написане, та іноді постскриптум (приписка до закінченого листа після підпису).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Основ</w:t>
      </w:r>
      <w:r w:rsidRPr="00AB647B">
        <w:rPr>
          <w:rFonts w:ascii="Times New Roman" w:eastAsia="Times New Roman" w:hAnsi="Times New Roman" w:cs="Times New Roman"/>
          <w:b/>
          <w:sz w:val="28"/>
          <w:szCs w:val="28"/>
        </w:rPr>
        <w:t>ні мовні засоби</w:t>
      </w:r>
      <w:r w:rsidRPr="00AB647B">
        <w:rPr>
          <w:rFonts w:ascii="Times New Roman" w:eastAsia="Times New Roman" w:hAnsi="Times New Roman" w:cs="Times New Roman"/>
          <w:sz w:val="28"/>
          <w:szCs w:val="28"/>
        </w:rPr>
        <w:t xml:space="preserve"> епістолярного стилю – поєднання елементів художнього, публіцистичного та розмовного стилів.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Крім листів, до епістолярного стилю належать щоденники, мемуари, записники, нотатки, календарі.</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7.</w:t>
      </w:r>
      <w:r w:rsidRPr="00AB647B">
        <w:rPr>
          <w:rFonts w:ascii="Times New Roman" w:eastAsia="Times New Roman" w:hAnsi="Times New Roman" w:cs="Times New Roman"/>
          <w:b/>
          <w:i/>
          <w:sz w:val="28"/>
          <w:szCs w:val="28"/>
        </w:rPr>
        <w:t>Конфесійний стиль</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Сфера використання – релігія і церква.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Призначення конфесійного стилю – обслуговувати релігійні потреби як окремої людини, так і всього суспільства. Він реалізується в релігійних відправах, проповідях, молитвах (усна форма), у церковних книгах, молитовника</w:t>
      </w:r>
      <w:r w:rsidRPr="00AB647B">
        <w:rPr>
          <w:rFonts w:ascii="Times New Roman" w:eastAsia="Times New Roman" w:hAnsi="Times New Roman" w:cs="Times New Roman"/>
          <w:sz w:val="28"/>
          <w:szCs w:val="28"/>
        </w:rPr>
        <w:t>х.</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Основні мовні засоби </w:t>
      </w:r>
      <w:r w:rsidRPr="00AB647B">
        <w:rPr>
          <w:rFonts w:ascii="Times New Roman" w:eastAsia="Times New Roman" w:hAnsi="Times New Roman" w:cs="Times New Roman"/>
          <w:sz w:val="28"/>
          <w:szCs w:val="28"/>
        </w:rPr>
        <w:t>конфесійного стилю:</w:t>
      </w:r>
    </w:p>
    <w:p w:rsidR="00FC12AE" w:rsidRPr="00AB647B" w:rsidRDefault="00E91DFE" w:rsidP="00AB647B">
      <w:pPr>
        <w:tabs>
          <w:tab w:val="left" w:pos="902"/>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суто церковна термінологія і слова-символи;</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непрямий порядок слів у реченні та словосполученні </w:t>
      </w:r>
      <w:r w:rsidRPr="00AB647B">
        <w:rPr>
          <w:rFonts w:ascii="Times New Roman" w:eastAsia="Times New Roman" w:hAnsi="Times New Roman" w:cs="Times New Roman"/>
          <w:i/>
          <w:sz w:val="28"/>
          <w:szCs w:val="28"/>
        </w:rPr>
        <w:t>(Не може родить добре дерево плоду лихого, ані дерево зле плодів добрих родити);</w:t>
      </w:r>
    </w:p>
    <w:p w:rsidR="00FC12AE" w:rsidRPr="00AB647B" w:rsidRDefault="00E91DFE" w:rsidP="00AB647B">
      <w:pPr>
        <w:numPr>
          <w:ilvl w:val="0"/>
          <w:numId w:val="52"/>
        </w:numPr>
        <w:tabs>
          <w:tab w:val="left" w:pos="883"/>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значна кількість метафор, алегорій, порівнянь </w:t>
      </w:r>
      <w:r w:rsidRPr="00AB647B">
        <w:rPr>
          <w:rFonts w:ascii="Times New Roman" w:eastAsia="Times New Roman" w:hAnsi="Times New Roman" w:cs="Times New Roman"/>
          <w:i/>
          <w:sz w:val="28"/>
          <w:szCs w:val="28"/>
        </w:rPr>
        <w:t>(Я зруйную цей храм рукотворний, - і за три дні збудую інший, нерукотворний);</w:t>
      </w:r>
    </w:p>
    <w:p w:rsidR="00FC12AE" w:rsidRPr="00AB647B" w:rsidRDefault="00E91DFE" w:rsidP="00AB647B">
      <w:pPr>
        <w:tabs>
          <w:tab w:val="left" w:pos="902"/>
        </w:tabs>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w:t>
      </w:r>
      <w:r w:rsidRPr="00AB647B">
        <w:rPr>
          <w:rFonts w:ascii="Times New Roman" w:eastAsia="Times New Roman" w:hAnsi="Times New Roman" w:cs="Times New Roman"/>
          <w:sz w:val="28"/>
          <w:szCs w:val="28"/>
        </w:rPr>
        <w:tab/>
        <w:t xml:space="preserve">наявність архаїзмів </w:t>
      </w:r>
      <w:r w:rsidRPr="00AB647B">
        <w:rPr>
          <w:rFonts w:ascii="Times New Roman" w:eastAsia="Times New Roman" w:hAnsi="Times New Roman" w:cs="Times New Roman"/>
          <w:i/>
          <w:sz w:val="28"/>
          <w:szCs w:val="28"/>
        </w:rPr>
        <w:t>(рече, воістину).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Конфесійний від інших стилів відрізняє небуденна урочистість, піднесеність, наявність виража</w:t>
      </w:r>
      <w:r w:rsidRPr="00AB647B">
        <w:rPr>
          <w:rFonts w:ascii="Times New Roman" w:eastAsia="Times New Roman" w:hAnsi="Times New Roman" w:cs="Times New Roman"/>
          <w:sz w:val="28"/>
          <w:szCs w:val="28"/>
        </w:rPr>
        <w:t>льних засобів.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Конфесійний стиль поділяється на </w:t>
      </w:r>
      <w:r w:rsidRPr="00AB647B">
        <w:rPr>
          <w:rFonts w:ascii="Times New Roman" w:eastAsia="Times New Roman" w:hAnsi="Times New Roman" w:cs="Times New Roman"/>
          <w:b/>
          <w:sz w:val="28"/>
          <w:szCs w:val="28"/>
        </w:rPr>
        <w:t>підстилі</w:t>
      </w:r>
      <w:r w:rsidRPr="00AB647B">
        <w:rPr>
          <w:rFonts w:ascii="Times New Roman" w:eastAsia="Times New Roman" w:hAnsi="Times New Roman" w:cs="Times New Roman"/>
          <w:sz w:val="28"/>
          <w:szCs w:val="28"/>
        </w:rPr>
        <w:t>:</w:t>
      </w:r>
    </w:p>
    <w:p w:rsidR="00FC12AE" w:rsidRPr="00AB647B" w:rsidRDefault="00E91DFE" w:rsidP="00AB647B">
      <w:pPr>
        <w:numPr>
          <w:ilvl w:val="0"/>
          <w:numId w:val="3"/>
        </w:numPr>
        <w:tabs>
          <w:tab w:val="left" w:pos="1037"/>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біблійний (мова перекладів Біблії);</w:t>
      </w:r>
    </w:p>
    <w:p w:rsidR="00FC12AE" w:rsidRPr="00AB647B" w:rsidRDefault="00E91DFE" w:rsidP="00AB647B">
      <w:pPr>
        <w:numPr>
          <w:ilvl w:val="0"/>
          <w:numId w:val="3"/>
        </w:numPr>
        <w:tabs>
          <w:tab w:val="left" w:pos="1037"/>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молитовний (молитви, тропарі, кондаки та ін.);</w:t>
      </w:r>
    </w:p>
    <w:p w:rsidR="00FC12AE" w:rsidRPr="00AB647B" w:rsidRDefault="00E91DFE" w:rsidP="00AB647B">
      <w:pPr>
        <w:numPr>
          <w:ilvl w:val="0"/>
          <w:numId w:val="3"/>
        </w:numPr>
        <w:tabs>
          <w:tab w:val="left" w:pos="1037"/>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проповідницький (проповідь, духовна бесіда);</w:t>
      </w:r>
    </w:p>
    <w:p w:rsidR="00FC12AE" w:rsidRPr="00AB647B" w:rsidRDefault="00E91DFE" w:rsidP="00AB647B">
      <w:pPr>
        <w:numPr>
          <w:ilvl w:val="0"/>
          <w:numId w:val="3"/>
        </w:numPr>
        <w:tabs>
          <w:tab w:val="left" w:pos="1037"/>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агіографічний (стиль, яким описуються житія святих);</w:t>
      </w:r>
    </w:p>
    <w:p w:rsidR="00FC12AE" w:rsidRPr="00AB647B" w:rsidRDefault="00E91DFE" w:rsidP="00AB647B">
      <w:pPr>
        <w:numPr>
          <w:ilvl w:val="0"/>
          <w:numId w:val="3"/>
        </w:numPr>
        <w:tabs>
          <w:tab w:val="left" w:pos="1037"/>
        </w:tabs>
        <w:ind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підстиль церковни</w:t>
      </w:r>
      <w:r w:rsidRPr="00AB647B">
        <w:rPr>
          <w:rFonts w:ascii="Times New Roman" w:eastAsia="Times New Roman" w:hAnsi="Times New Roman" w:cs="Times New Roman"/>
          <w:sz w:val="28"/>
          <w:szCs w:val="28"/>
        </w:rPr>
        <w:t>х послань.</w:t>
      </w:r>
    </w:p>
    <w:p w:rsidR="00FC12AE" w:rsidRPr="00AB647B" w:rsidRDefault="00FC12AE" w:rsidP="00AB647B">
      <w:pPr>
        <w:spacing w:before="24"/>
        <w:ind w:firstLine="426"/>
        <w:jc w:val="both"/>
        <w:rPr>
          <w:rFonts w:ascii="Times New Roman" w:eastAsia="Times New Roman" w:hAnsi="Times New Roman" w:cs="Times New Roman"/>
          <w:b/>
          <w:sz w:val="28"/>
          <w:szCs w:val="28"/>
        </w:rPr>
      </w:pPr>
    </w:p>
    <w:p w:rsidR="00FC12AE" w:rsidRPr="00AB647B" w:rsidRDefault="00E91DFE" w:rsidP="00AB647B">
      <w:pPr>
        <w:spacing w:before="2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Культура ділової української мови (офіційно-ділового стилю)</w:t>
      </w:r>
    </w:p>
    <w:p w:rsidR="00FC12AE" w:rsidRPr="00AB647B" w:rsidRDefault="00E91DFE" w:rsidP="00AB647B">
      <w:pPr>
        <w:numPr>
          <w:ilvl w:val="0"/>
          <w:numId w:val="1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Загальна характеристика офіційно-ділового стилю української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 історія виникнення і розвитку офіційно-ділового стилю (далі ОДС);</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б) специфіка ОДС;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підстилі і жанри ОДС.</w:t>
      </w:r>
    </w:p>
    <w:p w:rsidR="00FC12AE" w:rsidRPr="00AB647B" w:rsidRDefault="00E91DFE" w:rsidP="00AB647B">
      <w:pPr>
        <w:numPr>
          <w:ilvl w:val="0"/>
          <w:numId w:val="1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Особл</w:t>
      </w:r>
      <w:r w:rsidRPr="00AB647B">
        <w:rPr>
          <w:rFonts w:ascii="Times New Roman" w:eastAsia="Times New Roman" w:hAnsi="Times New Roman" w:cs="Times New Roman"/>
          <w:sz w:val="28"/>
          <w:szCs w:val="28"/>
        </w:rPr>
        <w:t>ивості писемного ділового мовлення.</w:t>
      </w:r>
    </w:p>
    <w:p w:rsidR="00FC12AE" w:rsidRPr="00AB647B" w:rsidRDefault="00E91DFE" w:rsidP="00AB647B">
      <w:pPr>
        <w:numPr>
          <w:ilvl w:val="0"/>
          <w:numId w:val="1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Документ та його функції.</w:t>
      </w:r>
    </w:p>
    <w:p w:rsidR="00FC12AE" w:rsidRPr="00AB647B" w:rsidRDefault="00E91DFE" w:rsidP="00AB647B">
      <w:pPr>
        <w:numPr>
          <w:ilvl w:val="0"/>
          <w:numId w:val="1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Критерії класифікації документів.</w:t>
      </w:r>
    </w:p>
    <w:p w:rsidR="00FC12AE" w:rsidRPr="00AB647B" w:rsidRDefault="00E91DFE" w:rsidP="00AB647B">
      <w:pPr>
        <w:numPr>
          <w:ilvl w:val="0"/>
          <w:numId w:val="1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Вимоги до укладання та оформлення документів.</w:t>
      </w:r>
    </w:p>
    <w:p w:rsidR="00FC12AE" w:rsidRPr="00AB647B" w:rsidRDefault="00E91DFE" w:rsidP="00AB647B">
      <w:pPr>
        <w:numPr>
          <w:ilvl w:val="0"/>
          <w:numId w:val="1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Стандартизація ділового тексту.</w:t>
      </w:r>
    </w:p>
    <w:p w:rsidR="00FC12AE" w:rsidRPr="00AB647B" w:rsidRDefault="00E91DFE" w:rsidP="00AB647B">
      <w:pPr>
        <w:numPr>
          <w:ilvl w:val="0"/>
          <w:numId w:val="1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Реквізити ділових паперів.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1.Невід'ємною частиною професійної діяльності є ділове спілкування, в якому послуговуються офіційно-діловим стилем української мови. Це один із найконсервативніших стилів сучасної української літературної мови, який характеризується суворим дотриманням літ</w:t>
      </w:r>
      <w:r w:rsidRPr="00AB647B">
        <w:rPr>
          <w:rFonts w:ascii="Times New Roman" w:eastAsia="Times New Roman" w:hAnsi="Times New Roman" w:cs="Times New Roman"/>
          <w:sz w:val="28"/>
          <w:szCs w:val="28"/>
        </w:rPr>
        <w:t>ературних і стильових норм. Тільки досконале володіння літературною мовою дає змогу досягти достовірності, точності, чіткості, зрозумілості, стислості і вичерпності у викладі змісту документів.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Офіційно-діловий стиль є одним із соціально значущих різновиді</w:t>
      </w:r>
      <w:r w:rsidRPr="00AB647B">
        <w:rPr>
          <w:rFonts w:ascii="Times New Roman" w:eastAsia="Times New Roman" w:hAnsi="Times New Roman" w:cs="Times New Roman"/>
          <w:sz w:val="28"/>
          <w:szCs w:val="28"/>
        </w:rPr>
        <w:t>в літературної мови, оскільки відіграє важливу роль у державно-політичному, громадському й суспільно-виробничому житті країни.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 позначення реалізації офіційно-ділового стилю, зафіксованого в документах, вживають також термін «ділова мова». Формування, ро</w:t>
      </w:r>
      <w:r w:rsidRPr="00AB647B">
        <w:rPr>
          <w:rFonts w:ascii="Times New Roman" w:eastAsia="Times New Roman" w:hAnsi="Times New Roman" w:cs="Times New Roman"/>
          <w:sz w:val="28"/>
          <w:szCs w:val="28"/>
        </w:rPr>
        <w:t>звиток і вдосконалення ділової мови мають важливе значення для ефективного управління і регулювання ділових відносин громадян у різних сферах суспільного життя.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Історія виникнення і розвитку офіційно-ділового стилю</w:t>
      </w:r>
      <w:r w:rsidRPr="00AB647B">
        <w:rPr>
          <w:rFonts w:ascii="Times New Roman" w:eastAsia="Times New Roman" w:hAnsi="Times New Roman" w:cs="Times New Roman"/>
          <w:sz w:val="28"/>
          <w:szCs w:val="28"/>
        </w:rPr>
        <w:t>. Офіційно-діловий стиль є одним із найдав</w:t>
      </w:r>
      <w:r w:rsidRPr="00AB647B">
        <w:rPr>
          <w:rFonts w:ascii="Times New Roman" w:eastAsia="Times New Roman" w:hAnsi="Times New Roman" w:cs="Times New Roman"/>
          <w:sz w:val="28"/>
          <w:szCs w:val="28"/>
        </w:rPr>
        <w:t>ніших функціональних різновидів літературної мови. Він почав формуватися ще за часів Київської Русі. Це була юридично-ділова писемність, покликана закріпити правові відносини в тогочасному суспільстві, врегулювати торговельні й політичні зв'язки з іншими д</w:t>
      </w:r>
      <w:r w:rsidRPr="00AB647B">
        <w:rPr>
          <w:rFonts w:ascii="Times New Roman" w:eastAsia="Times New Roman" w:hAnsi="Times New Roman" w:cs="Times New Roman"/>
          <w:sz w:val="28"/>
          <w:szCs w:val="28"/>
        </w:rPr>
        <w:t>ержавами тощо. Мова пам'яток ділової писемності характеризується активним вживанням юридичних термінів, канцелярсько-адміністративних формул, своєрідної фразеології і побутової лексики. Вона не послуговується образними засобами, їй притаманна стандартизова</w:t>
      </w:r>
      <w:r w:rsidRPr="00AB647B">
        <w:rPr>
          <w:rFonts w:ascii="Times New Roman" w:eastAsia="Times New Roman" w:hAnsi="Times New Roman" w:cs="Times New Roman"/>
          <w:sz w:val="28"/>
          <w:szCs w:val="28"/>
        </w:rPr>
        <w:t>ність, яка виявляється у використанні однотипних синтаксичних конструкцій та сталій будові текстів.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Найдавнішими пам'ятками ранньоукраїнської юридично-ділової писемності є договори київських князів з греками 907, 911, 944, і 971 рр., написані руською мовою</w:t>
      </w:r>
      <w:r w:rsidRPr="00AB647B">
        <w:rPr>
          <w:rFonts w:ascii="Times New Roman" w:eastAsia="Times New Roman" w:hAnsi="Times New Roman" w:cs="Times New Roman"/>
          <w:sz w:val="28"/>
          <w:szCs w:val="28"/>
        </w:rPr>
        <w:t xml:space="preserve"> (так називали у той час давньоукраїнську мову), «Руська правда», оригінальний звід світських законів, укладений на основі традиції східнослов'янського звичаєвого права з пережитками язичництва при Ярославі Мудрому, а також ранньоукраїнські грамоти, найдав</w:t>
      </w:r>
      <w:r w:rsidRPr="00AB647B">
        <w:rPr>
          <w:rFonts w:ascii="Times New Roman" w:eastAsia="Times New Roman" w:hAnsi="Times New Roman" w:cs="Times New Roman"/>
          <w:sz w:val="28"/>
          <w:szCs w:val="28"/>
        </w:rPr>
        <w:t>ніші з яких датуються початком XII ст.</w:t>
      </w:r>
    </w:p>
    <w:p w:rsidR="00FC12AE" w:rsidRPr="00AB647B" w:rsidRDefault="00E91DFE" w:rsidP="00AB647B">
      <w:pPr>
        <w:spacing w:before="19"/>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Протягом XVI—XVII ст. функціонували офіційно-діловий, літописний та конфесійний стилі української мови; розвивалися полемічний, проповідницько-ораторський, художній і науковий. Ділове письмо в Україні-Русі характеризу</w:t>
      </w:r>
      <w:r w:rsidRPr="00AB647B">
        <w:rPr>
          <w:rFonts w:ascii="Times New Roman" w:eastAsia="Times New Roman" w:hAnsi="Times New Roman" w:cs="Times New Roman"/>
          <w:sz w:val="28"/>
          <w:szCs w:val="28"/>
        </w:rPr>
        <w:t xml:space="preserve">валось високою самобутньою культурою, заснованою на давній оригінальній традиції складання ділових документів. Водночас тексти ділових пам'яток цього періоду позначені сильним впливом живої розмовної </w:t>
      </w:r>
      <w:r w:rsidRPr="00AB647B">
        <w:rPr>
          <w:rFonts w:ascii="Times New Roman" w:eastAsia="Times New Roman" w:hAnsi="Times New Roman" w:cs="Times New Roman"/>
          <w:sz w:val="28"/>
          <w:szCs w:val="28"/>
        </w:rPr>
        <w:lastRenderedPageBreak/>
        <w:t>мови, оскільки влада намагалася донести свої розпоряджен</w:t>
      </w:r>
      <w:r w:rsidRPr="00AB647B">
        <w:rPr>
          <w:rFonts w:ascii="Times New Roman" w:eastAsia="Times New Roman" w:hAnsi="Times New Roman" w:cs="Times New Roman"/>
          <w:sz w:val="28"/>
          <w:szCs w:val="28"/>
        </w:rPr>
        <w:t>ня до всіх верств населення, а отже, документи мали бути зрозумілими, точними і лаконічними.</w:t>
      </w:r>
    </w:p>
    <w:p w:rsidR="00FC12AE" w:rsidRPr="00AB647B" w:rsidRDefault="00E91DFE" w:rsidP="00AB647B">
      <w:pPr>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 часи, коли український народ був позбавлений державності і не мав своїх владних структур, офіційно-діловий стиль функціонував як епістолярій ділового характеру. </w:t>
      </w:r>
      <w:r w:rsidRPr="00AB647B">
        <w:rPr>
          <w:rFonts w:ascii="Times New Roman" w:eastAsia="Times New Roman" w:hAnsi="Times New Roman" w:cs="Times New Roman"/>
          <w:sz w:val="28"/>
          <w:szCs w:val="28"/>
        </w:rPr>
        <w:t>Норми літературної мови, які виформувалися в художньому стилі, стали добрим підґрунтям для подальшого розвитку офіційно-ділового стилю. Цей стиль активно використовувався в час існування Української Народної Республіки (1918 — 1920), але законодавча, дипло</w:t>
      </w:r>
      <w:r w:rsidRPr="00AB647B">
        <w:rPr>
          <w:rFonts w:ascii="Times New Roman" w:eastAsia="Times New Roman" w:hAnsi="Times New Roman" w:cs="Times New Roman"/>
          <w:sz w:val="28"/>
          <w:szCs w:val="28"/>
        </w:rPr>
        <w:t>матична, адміністративно-управлінська мовна спадщина того періоду досі майже не досліджена. У 1917—1930 рр. було видано низку словників правничої мови: Ванько Є. Кишеньковий російсько-український правничий словник для адвокатів in урядовців. — К., 1918; Ко</w:t>
      </w:r>
      <w:r w:rsidRPr="00AB647B">
        <w:rPr>
          <w:rFonts w:ascii="Times New Roman" w:eastAsia="Times New Roman" w:hAnsi="Times New Roman" w:cs="Times New Roman"/>
          <w:sz w:val="28"/>
          <w:szCs w:val="28"/>
        </w:rPr>
        <w:t>роткий московсько-український словник судівництва та діловодства. — Полтава, l918; Леонтович В., Єфимов О. Московсько-український правничий словничок. — К., 1919; Осипів М. Російсько-український словник найпотрібніших у діловодстві слів. — Харків, 1926; Ро</w:t>
      </w:r>
      <w:r w:rsidRPr="00AB647B">
        <w:rPr>
          <w:rFonts w:ascii="Times New Roman" w:eastAsia="Times New Roman" w:hAnsi="Times New Roman" w:cs="Times New Roman"/>
          <w:sz w:val="28"/>
          <w:szCs w:val="28"/>
        </w:rPr>
        <w:t>сійсько-український словник правничої мови / За ред. А. Ю. Кримського. — ВУАН, 1926; Підмогильний В., Плужник Є. Російсько-українська фразеологія ділової мови. — К., 1926; Якубські С. і О. Російсько-український словник військової термінології — К., 1928. В</w:t>
      </w:r>
      <w:r w:rsidRPr="00AB647B">
        <w:rPr>
          <w:rFonts w:ascii="Times New Roman" w:eastAsia="Times New Roman" w:hAnsi="Times New Roman" w:cs="Times New Roman"/>
          <w:sz w:val="28"/>
          <w:szCs w:val="28"/>
        </w:rPr>
        <w:t>ихід у світ цих словників свідчить про те, що вперше за два століття в офіційному спілкуванні почали використовувати сучасну українську літературну мову. В УРСР вживання української мови формально не заборонялось, але офіційно-ділове спілкування нею всіляк</w:t>
      </w:r>
      <w:r w:rsidRPr="00AB647B">
        <w:rPr>
          <w:rFonts w:ascii="Times New Roman" w:eastAsia="Times New Roman" w:hAnsi="Times New Roman" w:cs="Times New Roman"/>
          <w:sz w:val="28"/>
          <w:szCs w:val="28"/>
        </w:rPr>
        <w:t xml:space="preserve">о обмежувалося. Незважаючи на всі утиски, ті мовні кліше, специфічна термінологія, синтаксичні структури, композиція ділового тексту, що були характерні давній книжній мові, збереглися і оформились у стильову парадигму мовних ознак офіційно-ділового стилю </w:t>
      </w:r>
      <w:r w:rsidRPr="00AB647B">
        <w:rPr>
          <w:rFonts w:ascii="Times New Roman" w:eastAsia="Times New Roman" w:hAnsi="Times New Roman" w:cs="Times New Roman"/>
          <w:sz w:val="28"/>
          <w:szCs w:val="28"/>
        </w:rPr>
        <w:t>сучасної української літературної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 утвердженням статусу української мови як державної і проголошенням України незалежною самостійною державою, роль офіційно-ділового стилю зросла. Тепер його використовують у суспільному, громадському і державному жи</w:t>
      </w:r>
      <w:r w:rsidRPr="00AB647B">
        <w:rPr>
          <w:rFonts w:ascii="Times New Roman" w:eastAsia="Times New Roman" w:hAnsi="Times New Roman" w:cs="Times New Roman"/>
          <w:sz w:val="28"/>
          <w:szCs w:val="28"/>
        </w:rPr>
        <w:t>тті країни.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Серед книжних стилів офіційно-діловий виділяється своєю відносною стійкістю і замкнутістю. З часом він зазнає змін, зумовлених змінами суспільного життя і управлінської сфери. Але багато його ознак, історично виформувані жанри, специфічна лекси</w:t>
      </w:r>
      <w:r w:rsidRPr="00AB647B">
        <w:rPr>
          <w:rFonts w:ascii="Times New Roman" w:eastAsia="Times New Roman" w:hAnsi="Times New Roman" w:cs="Times New Roman"/>
          <w:sz w:val="28"/>
          <w:szCs w:val="28"/>
        </w:rPr>
        <w:t>ка, фразеологія, синтаксичні звороти свідчать про його консервативний характер.</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Специфіка офіційно-ділового стилю</w:t>
      </w:r>
      <w:r w:rsidRPr="00AB647B">
        <w:rPr>
          <w:rFonts w:ascii="Times New Roman" w:eastAsia="Times New Roman" w:hAnsi="Times New Roman" w:cs="Times New Roman"/>
          <w:sz w:val="28"/>
          <w:szCs w:val="28"/>
        </w:rPr>
        <w:t>. Сфера використання офіційно-ділового стилю — офіційне спілкування в державно-політичному, громадському й економічному житті, законодавство, м</w:t>
      </w:r>
      <w:r w:rsidRPr="00AB647B">
        <w:rPr>
          <w:rFonts w:ascii="Times New Roman" w:eastAsia="Times New Roman" w:hAnsi="Times New Roman" w:cs="Times New Roman"/>
          <w:sz w:val="28"/>
          <w:szCs w:val="28"/>
        </w:rPr>
        <w:t xml:space="preserve">іжнародна, </w:t>
      </w:r>
      <w:r w:rsidRPr="00AB647B">
        <w:rPr>
          <w:rFonts w:ascii="Times New Roman" w:eastAsia="Times New Roman" w:hAnsi="Times New Roman" w:cs="Times New Roman"/>
          <w:sz w:val="28"/>
          <w:szCs w:val="28"/>
        </w:rPr>
        <w:lastRenderedPageBreak/>
        <w:t>міждержавна та адміністративно-господарська діяльність. Зміст документів стосується переважно типових комунікативних ситуацій, тому форма текстів ділових паперів і їх мова стандартизовані.</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Специфіку офіційно-ділового стилю визначають такі позамо</w:t>
      </w:r>
      <w:r w:rsidRPr="00AB647B">
        <w:rPr>
          <w:rFonts w:ascii="Times New Roman" w:eastAsia="Times New Roman" w:hAnsi="Times New Roman" w:cs="Times New Roman"/>
          <w:sz w:val="28"/>
          <w:szCs w:val="28"/>
        </w:rPr>
        <w:t>вні стилетвірні чинники:</w:t>
      </w:r>
    </w:p>
    <w:p w:rsidR="00FC12AE" w:rsidRPr="00AB647B" w:rsidRDefault="00E91DFE" w:rsidP="00AB647B">
      <w:pPr>
        <w:tabs>
          <w:tab w:val="left" w:pos="57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w:t>
      </w:r>
      <w:r w:rsidRPr="00AB647B">
        <w:rPr>
          <w:rFonts w:ascii="Times New Roman" w:eastAsia="Times New Roman" w:hAnsi="Times New Roman" w:cs="Times New Roman"/>
          <w:sz w:val="28"/>
          <w:szCs w:val="28"/>
        </w:rPr>
        <w:tab/>
        <w:t>призначення — регулювання ділових відносин мовців у державно-правовій і суспільно-виробничій сферах, обслуговування потреб людей у типових комунікативних ситуаціях;</w:t>
      </w:r>
    </w:p>
    <w:p w:rsidR="00FC12AE" w:rsidRPr="00AB647B" w:rsidRDefault="00E91DFE" w:rsidP="00AB647B">
      <w:pPr>
        <w:tabs>
          <w:tab w:val="left" w:pos="57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w:t>
      </w:r>
      <w:r w:rsidRPr="00AB647B">
        <w:rPr>
          <w:rFonts w:ascii="Times New Roman" w:eastAsia="Times New Roman" w:hAnsi="Times New Roman" w:cs="Times New Roman"/>
          <w:sz w:val="28"/>
          <w:szCs w:val="28"/>
        </w:rPr>
        <w:tab/>
        <w:t>зміст стилю — норми керування і управління, що закріплюють р</w:t>
      </w:r>
      <w:r w:rsidRPr="00AB647B">
        <w:rPr>
          <w:rFonts w:ascii="Times New Roman" w:eastAsia="Times New Roman" w:hAnsi="Times New Roman" w:cs="Times New Roman"/>
          <w:sz w:val="28"/>
          <w:szCs w:val="28"/>
        </w:rPr>
        <w:t>ізні типи відносини в суспільстві і державі;</w:t>
      </w:r>
    </w:p>
    <w:p w:rsidR="00FC12AE" w:rsidRPr="00AB647B" w:rsidRDefault="00E91DFE" w:rsidP="00AB647B">
      <w:pPr>
        <w:spacing w:before="38"/>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 мета і завдання стилю — впорядкування систем керівництва і управління, передавання розпоряджень державних (недержавних) органів управління, уповноважених осіб, констатація статусу осіб, організацій, установ; стану справ у певній сфері тощо.</w:t>
      </w:r>
    </w:p>
    <w:p w:rsidR="00FC12AE" w:rsidRPr="00AB647B" w:rsidRDefault="00E91DFE" w:rsidP="00AB647B">
      <w:pPr>
        <w:spacing w:before="1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Офіційно-діл</w:t>
      </w:r>
      <w:r w:rsidRPr="00AB647B">
        <w:rPr>
          <w:rFonts w:ascii="Times New Roman" w:eastAsia="Times New Roman" w:hAnsi="Times New Roman" w:cs="Times New Roman"/>
          <w:sz w:val="28"/>
          <w:szCs w:val="28"/>
        </w:rPr>
        <w:t>овий стиль функціонує переважно в писемній формі, це пов'язано з необхідністю документувати інформацію, надаючи їй правового значення за допомогою особливої побудови і мови службових документів. Основними стильовими ознаками його є достовірність, точність,</w:t>
      </w:r>
      <w:r w:rsidRPr="00AB647B">
        <w:rPr>
          <w:rFonts w:ascii="Times New Roman" w:eastAsia="Times New Roman" w:hAnsi="Times New Roman" w:cs="Times New Roman"/>
          <w:sz w:val="28"/>
          <w:szCs w:val="28"/>
        </w:rPr>
        <w:t xml:space="preserve"> зрозумілість, стислість і вичерпність викладу змісту; нейтральний, коректний тон мовлення, послідовність та переконливість, стабільність (тривалий час зберігає традиційні форми), висока стандартизація висловів, сувора регламентація тексту.</w:t>
      </w:r>
    </w:p>
    <w:p w:rsidR="00FC12AE" w:rsidRPr="00AB647B" w:rsidRDefault="00E91DFE" w:rsidP="00AB647B">
      <w:pPr>
        <w:spacing w:before="2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Особливості мов</w:t>
      </w:r>
      <w:r w:rsidRPr="00AB647B">
        <w:rPr>
          <w:rFonts w:ascii="Times New Roman" w:eastAsia="Times New Roman" w:hAnsi="Times New Roman" w:cs="Times New Roman"/>
          <w:sz w:val="28"/>
          <w:szCs w:val="28"/>
        </w:rPr>
        <w:t>ного оформлення документа визначаються сферою спілкування і призначенням; повторюваністю управлінських дій і ситуацій, що зумовлює повторюваність управлінської інформації та використання одних і тих самих мовних засобів; тематичною обмеженістю кола питань,</w:t>
      </w:r>
      <w:r w:rsidRPr="00AB647B">
        <w:rPr>
          <w:rFonts w:ascii="Times New Roman" w:eastAsia="Times New Roman" w:hAnsi="Times New Roman" w:cs="Times New Roman"/>
          <w:sz w:val="28"/>
          <w:szCs w:val="28"/>
        </w:rPr>
        <w:t xml:space="preserve"> які висвітлюються в певних видах документів, оскільки кожний вид інформації потребує тексту певного документа.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Тексти офіційно-ділового стилю, як і наукового, належать до інформативного типу, тому в них:</w:t>
      </w:r>
    </w:p>
    <w:p w:rsidR="00FC12AE" w:rsidRPr="00AB647B" w:rsidRDefault="00E91DFE" w:rsidP="00AB647B">
      <w:pPr>
        <w:numPr>
          <w:ilvl w:val="0"/>
          <w:numId w:val="37"/>
        </w:numPr>
        <w:tabs>
          <w:tab w:val="left" w:pos="638"/>
        </w:tabs>
        <w:spacing w:before="5"/>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обов'язковими є чітко визначена структура тексту, в</w:t>
      </w:r>
      <w:r w:rsidRPr="00AB647B">
        <w:rPr>
          <w:rFonts w:ascii="Times New Roman" w:eastAsia="Times New Roman" w:hAnsi="Times New Roman" w:cs="Times New Roman"/>
          <w:sz w:val="28"/>
          <w:szCs w:val="28"/>
        </w:rPr>
        <w:t>становлений обсяг основних частин, наявність стандартних висловів (у діловому спілкуванні прийнято користуватися готовими бланками);</w:t>
      </w:r>
    </w:p>
    <w:p w:rsidR="00FC12AE" w:rsidRPr="00AB647B" w:rsidRDefault="00E91DFE" w:rsidP="00AB647B">
      <w:pPr>
        <w:numPr>
          <w:ilvl w:val="0"/>
          <w:numId w:val="37"/>
        </w:numPr>
        <w:tabs>
          <w:tab w:val="left" w:pos="638"/>
        </w:tabs>
        <w:spacing w:before="19"/>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широко використовують суспільно-політичну і адміністративно-канцелярську термінологію </w:t>
      </w:r>
      <w:r w:rsidRPr="00AB647B">
        <w:rPr>
          <w:rFonts w:ascii="Times New Roman" w:eastAsia="Times New Roman" w:hAnsi="Times New Roman" w:cs="Times New Roman"/>
          <w:i/>
          <w:sz w:val="28"/>
          <w:szCs w:val="28"/>
        </w:rPr>
        <w:t>(відрядження, протокол, наказ, вищена</w:t>
      </w:r>
      <w:r w:rsidRPr="00AB647B">
        <w:rPr>
          <w:rFonts w:ascii="Times New Roman" w:eastAsia="Times New Roman" w:hAnsi="Times New Roman" w:cs="Times New Roman"/>
          <w:i/>
          <w:sz w:val="28"/>
          <w:szCs w:val="28"/>
        </w:rPr>
        <w:t xml:space="preserve">званий, заява, сторони, звіт, кредит, розпорядження, резолюція, план), </w:t>
      </w:r>
      <w:r w:rsidRPr="00AB647B">
        <w:rPr>
          <w:rFonts w:ascii="Times New Roman" w:eastAsia="Times New Roman" w:hAnsi="Times New Roman" w:cs="Times New Roman"/>
          <w:sz w:val="28"/>
          <w:szCs w:val="28"/>
        </w:rPr>
        <w:t>номенклатурні найменування;</w:t>
      </w:r>
    </w:p>
    <w:p w:rsidR="00FC12AE" w:rsidRPr="00AB647B" w:rsidRDefault="00E91DFE" w:rsidP="00AB647B">
      <w:pPr>
        <w:numPr>
          <w:ilvl w:val="0"/>
          <w:numId w:val="37"/>
        </w:numPr>
        <w:tabs>
          <w:tab w:val="left" w:pos="638"/>
        </w:tabs>
        <w:spacing w:before="29"/>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обмежені синонімія, часті лексичні повтори; наявні складноскорочені слова, абревіатури;</w:t>
      </w:r>
    </w:p>
    <w:p w:rsidR="00FC12AE" w:rsidRPr="00AB647B" w:rsidRDefault="00E91DFE" w:rsidP="00AB647B">
      <w:pPr>
        <w:numPr>
          <w:ilvl w:val="0"/>
          <w:numId w:val="37"/>
        </w:numPr>
        <w:tabs>
          <w:tab w:val="left" w:pos="638"/>
        </w:tabs>
        <w:spacing w:before="10"/>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використовують тільки засоби сучасної української літературної мови;</w:t>
      </w:r>
    </w:p>
    <w:p w:rsidR="00FC12AE" w:rsidRPr="00AB647B" w:rsidRDefault="00E91DFE" w:rsidP="00AB647B">
      <w:pPr>
        <w:numPr>
          <w:ilvl w:val="0"/>
          <w:numId w:val="37"/>
        </w:numPr>
        <w:tabs>
          <w:tab w:val="left" w:pos="638"/>
        </w:tabs>
        <w:spacing w:before="24"/>
        <w:ind w:left="0"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sz w:val="28"/>
          <w:szCs w:val="28"/>
        </w:rPr>
        <w:t xml:space="preserve">часто вживають віддієслівні іменники </w:t>
      </w:r>
      <w:r w:rsidRPr="00AB647B">
        <w:rPr>
          <w:rFonts w:ascii="Times New Roman" w:eastAsia="Times New Roman" w:hAnsi="Times New Roman" w:cs="Times New Roman"/>
          <w:i/>
          <w:sz w:val="28"/>
          <w:szCs w:val="28"/>
        </w:rPr>
        <w:t xml:space="preserve">(виконання, засідання, опис, розподіл), </w:t>
      </w:r>
      <w:r w:rsidRPr="00AB647B">
        <w:rPr>
          <w:rFonts w:ascii="Times New Roman" w:eastAsia="Times New Roman" w:hAnsi="Times New Roman" w:cs="Times New Roman"/>
          <w:sz w:val="28"/>
          <w:szCs w:val="28"/>
        </w:rPr>
        <w:t xml:space="preserve">інфінітиви </w:t>
      </w:r>
      <w:r w:rsidRPr="00AB647B">
        <w:rPr>
          <w:rFonts w:ascii="Times New Roman" w:eastAsia="Times New Roman" w:hAnsi="Times New Roman" w:cs="Times New Roman"/>
          <w:i/>
          <w:sz w:val="28"/>
          <w:szCs w:val="28"/>
        </w:rPr>
        <w:t xml:space="preserve">(заслухати, обговорити, підготувати, обґрунтувати, піднести), </w:t>
      </w:r>
      <w:r w:rsidRPr="00AB647B">
        <w:rPr>
          <w:rFonts w:ascii="Times New Roman" w:eastAsia="Times New Roman" w:hAnsi="Times New Roman" w:cs="Times New Roman"/>
          <w:sz w:val="28"/>
          <w:szCs w:val="28"/>
        </w:rPr>
        <w:t>дієслова у формі теперішнього часу, безособові і наказові форми дієслів, дієприкметників і дієприслівників</w:t>
      </w:r>
      <w:r w:rsidRPr="00AB647B">
        <w:rPr>
          <w:rFonts w:ascii="Times New Roman" w:eastAsia="Times New Roman" w:hAnsi="Times New Roman" w:cs="Times New Roman"/>
          <w:sz w:val="28"/>
          <w:szCs w:val="28"/>
        </w:rPr>
        <w:t xml:space="preserve">, відіменні прийменники </w:t>
      </w:r>
      <w:r w:rsidRPr="00AB647B">
        <w:rPr>
          <w:rFonts w:ascii="Times New Roman" w:eastAsia="Times New Roman" w:hAnsi="Times New Roman" w:cs="Times New Roman"/>
          <w:i/>
          <w:sz w:val="28"/>
          <w:szCs w:val="28"/>
        </w:rPr>
        <w:t xml:space="preserve">(на основі, згідно з, за рахунок), </w:t>
      </w:r>
      <w:r w:rsidRPr="00AB647B">
        <w:rPr>
          <w:rFonts w:ascii="Times New Roman" w:eastAsia="Times New Roman" w:hAnsi="Times New Roman" w:cs="Times New Roman"/>
          <w:sz w:val="28"/>
          <w:szCs w:val="28"/>
        </w:rPr>
        <w:t xml:space="preserve">складні сполучники </w:t>
      </w:r>
      <w:r w:rsidRPr="00AB647B">
        <w:rPr>
          <w:rFonts w:ascii="Times New Roman" w:eastAsia="Times New Roman" w:hAnsi="Times New Roman" w:cs="Times New Roman"/>
          <w:i/>
          <w:sz w:val="28"/>
          <w:szCs w:val="28"/>
        </w:rPr>
        <w:t xml:space="preserve">(внаслідок того, що; у зв'язку з тим, що), </w:t>
      </w:r>
      <w:r w:rsidRPr="00AB647B">
        <w:rPr>
          <w:rFonts w:ascii="Times New Roman" w:eastAsia="Times New Roman" w:hAnsi="Times New Roman" w:cs="Times New Roman"/>
          <w:sz w:val="28"/>
          <w:szCs w:val="28"/>
        </w:rPr>
        <w:t xml:space="preserve">а також стійкі словосполучення, що служать для зв'язку частин вкладного речення </w:t>
      </w:r>
      <w:r w:rsidRPr="00AB647B">
        <w:rPr>
          <w:rFonts w:ascii="Times New Roman" w:eastAsia="Times New Roman" w:hAnsi="Times New Roman" w:cs="Times New Roman"/>
          <w:i/>
          <w:sz w:val="28"/>
          <w:szCs w:val="28"/>
        </w:rPr>
        <w:t>(на випадок, якщо; на тій підставі, що; таким чином, що</w:t>
      </w:r>
      <w:r w:rsidRPr="00AB647B">
        <w:rPr>
          <w:rFonts w:ascii="Times New Roman" w:eastAsia="Times New Roman" w:hAnsi="Times New Roman" w:cs="Times New Roman"/>
          <w:i/>
          <w:sz w:val="28"/>
          <w:szCs w:val="28"/>
        </w:rPr>
        <w:t>; той факт, Що);</w:t>
      </w:r>
    </w:p>
    <w:p w:rsidR="00FC12AE" w:rsidRPr="00AB647B" w:rsidRDefault="00E91DFE" w:rsidP="00AB647B">
      <w:pPr>
        <w:numPr>
          <w:ilvl w:val="0"/>
          <w:numId w:val="37"/>
        </w:numPr>
        <w:tabs>
          <w:tab w:val="left" w:pos="60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виклад стилістично нейтральний, однозначний, «емоційно-експресивні мовні засоби відсутні;</w:t>
      </w:r>
    </w:p>
    <w:p w:rsidR="00FC12AE" w:rsidRPr="00AB647B" w:rsidRDefault="00E91DFE" w:rsidP="00AB647B">
      <w:pPr>
        <w:numPr>
          <w:ilvl w:val="0"/>
          <w:numId w:val="37"/>
        </w:numPr>
        <w:tabs>
          <w:tab w:val="left" w:pos="60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активно вживають кліше </w:t>
      </w:r>
      <w:r w:rsidRPr="00AB647B">
        <w:rPr>
          <w:rFonts w:ascii="Times New Roman" w:eastAsia="Times New Roman" w:hAnsi="Times New Roman" w:cs="Times New Roman"/>
          <w:i/>
          <w:sz w:val="28"/>
          <w:szCs w:val="28"/>
        </w:rPr>
        <w:t>(порушити питання, подати пропозицію тощо);</w:t>
      </w:r>
    </w:p>
    <w:p w:rsidR="00FC12AE" w:rsidRPr="00AB647B" w:rsidRDefault="00E91DFE" w:rsidP="00AB647B">
      <w:pPr>
        <w:numPr>
          <w:ilvl w:val="0"/>
          <w:numId w:val="37"/>
        </w:numPr>
        <w:tabs>
          <w:tab w:val="left" w:pos="60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слабка індивідуалізація мовлення, що виявляється у відсутності займенниково-дієслівних форм 1—2 особи і частотності форм 3 особи в неозначено-особових конструкціях;</w:t>
      </w:r>
    </w:p>
    <w:p w:rsidR="00FC12AE" w:rsidRPr="00AB647B" w:rsidRDefault="00E91DFE" w:rsidP="00AB647B">
      <w:pPr>
        <w:numPr>
          <w:ilvl w:val="0"/>
          <w:numId w:val="37"/>
        </w:numPr>
        <w:tabs>
          <w:tab w:val="left" w:pos="60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широко використовують односкладні речення, зокрема безособові, інфінітивні, неозначено-особ</w:t>
      </w:r>
      <w:r w:rsidRPr="00AB647B">
        <w:rPr>
          <w:rFonts w:ascii="Times New Roman" w:eastAsia="Times New Roman" w:hAnsi="Times New Roman" w:cs="Times New Roman"/>
          <w:sz w:val="28"/>
          <w:szCs w:val="28"/>
        </w:rPr>
        <w:t>ові, узагальнено-особові; речення, ускладнені відокремленими означеннями й обставинами, однорідними членами; простежується тенденція до вживання складних речень, що відображають логічне підпорядкування одних фактів іншим;</w:t>
      </w:r>
    </w:p>
    <w:p w:rsidR="00FC12AE" w:rsidRPr="00AB647B" w:rsidRDefault="00E91DFE" w:rsidP="00AB647B">
      <w:pPr>
        <w:numPr>
          <w:ilvl w:val="0"/>
          <w:numId w:val="37"/>
        </w:numPr>
        <w:tabs>
          <w:tab w:val="left" w:pos="658"/>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—характер викладу розповідний, пря</w:t>
      </w:r>
      <w:r w:rsidRPr="00AB647B">
        <w:rPr>
          <w:rFonts w:ascii="Times New Roman" w:eastAsia="Times New Roman" w:hAnsi="Times New Roman" w:cs="Times New Roman"/>
          <w:sz w:val="28"/>
          <w:szCs w:val="28"/>
        </w:rPr>
        <w:t>мий порядок слів у реченні.</w:t>
      </w:r>
    </w:p>
    <w:p w:rsidR="00FC12AE" w:rsidRPr="00AB647B" w:rsidRDefault="00E91DFE" w:rsidP="00AB647B">
      <w:pPr>
        <w:spacing w:before="91"/>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Підстилі і жанри офіційно-ділового стилю</w:t>
      </w:r>
      <w:r w:rsidRPr="00AB647B">
        <w:rPr>
          <w:rFonts w:ascii="Times New Roman" w:eastAsia="Times New Roman" w:hAnsi="Times New Roman" w:cs="Times New Roman"/>
          <w:sz w:val="28"/>
          <w:szCs w:val="28"/>
        </w:rPr>
        <w:t>. З огляду на сферу функціонування, в офіційно-діловому стилі виокремлюють законодавчий, юрисдикційний, дипломатичний, адміністративний підстилі. У межах кожного підстилю відповідно до кон</w:t>
      </w:r>
      <w:r w:rsidRPr="00AB647B">
        <w:rPr>
          <w:rFonts w:ascii="Times New Roman" w:eastAsia="Times New Roman" w:hAnsi="Times New Roman" w:cs="Times New Roman"/>
          <w:sz w:val="28"/>
          <w:szCs w:val="28"/>
        </w:rPr>
        <w:t>кретних комунікативних завдань, які виконує певний текст, виділяють жанри — види документів (заява, діловий лист, інструкція, наказ).</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Призначення </w:t>
      </w:r>
      <w:r w:rsidRPr="00AB647B">
        <w:rPr>
          <w:rFonts w:ascii="Times New Roman" w:eastAsia="Times New Roman" w:hAnsi="Times New Roman" w:cs="Times New Roman"/>
          <w:i/>
          <w:sz w:val="28"/>
          <w:szCs w:val="28"/>
        </w:rPr>
        <w:t xml:space="preserve">законодавчого підстилю </w:t>
      </w:r>
      <w:r w:rsidRPr="00AB647B">
        <w:rPr>
          <w:rFonts w:ascii="Times New Roman" w:eastAsia="Times New Roman" w:hAnsi="Times New Roman" w:cs="Times New Roman"/>
          <w:sz w:val="28"/>
          <w:szCs w:val="28"/>
        </w:rPr>
        <w:t>— координувати діяльність людей у сфері створення нормативних документів. Відповідно до цього виділяють кілька писемних жанрів: закони, укази, статути, постанови, нормативні акти тощо. Тексти документів цього підстилю виконують настановчо-регулювальну функ</w:t>
      </w:r>
      <w:r w:rsidRPr="00AB647B">
        <w:rPr>
          <w:rFonts w:ascii="Times New Roman" w:eastAsia="Times New Roman" w:hAnsi="Times New Roman" w:cs="Times New Roman"/>
          <w:sz w:val="28"/>
          <w:szCs w:val="28"/>
        </w:rPr>
        <w:t>цію в державному і суспільному житті, утверджують обов'язкові правові норми. Мова цих документів насичена суспільно-політичною термінологією, складними й складноскороченими словами, усталеними висловами книжного походження. Характер викладу імперативний, в</w:t>
      </w:r>
      <w:r w:rsidRPr="00AB647B">
        <w:rPr>
          <w:rFonts w:ascii="Times New Roman" w:eastAsia="Times New Roman" w:hAnsi="Times New Roman" w:cs="Times New Roman"/>
          <w:sz w:val="28"/>
          <w:szCs w:val="28"/>
        </w:rPr>
        <w:t>ідсутня вказівка на особу автора, у синтаксисі переважають складні й ускладнені речення.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lastRenderedPageBreak/>
        <w:t xml:space="preserve">Юрисдикційний підстиль </w:t>
      </w:r>
      <w:r w:rsidRPr="00AB647B">
        <w:rPr>
          <w:rFonts w:ascii="Times New Roman" w:eastAsia="Times New Roman" w:hAnsi="Times New Roman" w:cs="Times New Roman"/>
          <w:sz w:val="28"/>
          <w:szCs w:val="28"/>
        </w:rPr>
        <w:t>використовують у практиці правоохоронних органів, тому в його межах виокремлюють писемні жанри (акт, вирок, протокол, обвинувальний висновок, по</w:t>
      </w:r>
      <w:r w:rsidRPr="00AB647B">
        <w:rPr>
          <w:rFonts w:ascii="Times New Roman" w:eastAsia="Times New Roman" w:hAnsi="Times New Roman" w:cs="Times New Roman"/>
          <w:sz w:val="28"/>
          <w:szCs w:val="28"/>
        </w:rPr>
        <w:t>станова про арешт, обшук тощо) та усні (допити, судові промови, опитування, бесіди під час прийому громадян). У текстах цього стилю багато юридичних термінів, мовних штампів, які дають змогу адекватно сприймати і розуміти зміст.</w:t>
      </w:r>
    </w:p>
    <w:p w:rsidR="00FC12AE" w:rsidRPr="00AB647B" w:rsidRDefault="00E91DFE" w:rsidP="00AB647B">
      <w:pPr>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Дипломатичний підстиль </w:t>
      </w:r>
      <w:r w:rsidRPr="00AB647B">
        <w:rPr>
          <w:rFonts w:ascii="Times New Roman" w:eastAsia="Times New Roman" w:hAnsi="Times New Roman" w:cs="Times New Roman"/>
          <w:sz w:val="28"/>
          <w:szCs w:val="28"/>
        </w:rPr>
        <w:t>узго</w:t>
      </w:r>
      <w:r w:rsidRPr="00AB647B">
        <w:rPr>
          <w:rFonts w:ascii="Times New Roman" w:eastAsia="Times New Roman" w:hAnsi="Times New Roman" w:cs="Times New Roman"/>
          <w:sz w:val="28"/>
          <w:szCs w:val="28"/>
        </w:rPr>
        <w:t xml:space="preserve">джує діяльність людей у сфері дипломатичних відносин, тому функціонує переважно в писемній формі (конвенція, пакт, протокол про наміри, декларація, нота, меморандум). Однак часто використовують й усну форму (дипломатичні переговори, публічні виступи перед </w:t>
      </w:r>
      <w:r w:rsidRPr="00AB647B">
        <w:rPr>
          <w:rFonts w:ascii="Times New Roman" w:eastAsia="Times New Roman" w:hAnsi="Times New Roman" w:cs="Times New Roman"/>
          <w:sz w:val="28"/>
          <w:szCs w:val="28"/>
        </w:rPr>
        <w:t>масовою аудиторією на самітах, з'їздах, конференціях, заяви в засобах масової інформації, обговорення за круглим столом). У дипломатичній практиці є й такі специфічні види документів, як «усні послання» та «усні заяви», тексти яких зачитуються, але не пере</w:t>
      </w:r>
      <w:r w:rsidRPr="00AB647B">
        <w:rPr>
          <w:rFonts w:ascii="Times New Roman" w:eastAsia="Times New Roman" w:hAnsi="Times New Roman" w:cs="Times New Roman"/>
          <w:sz w:val="28"/>
          <w:szCs w:val="28"/>
        </w:rPr>
        <w:t>даються адресату. Цей підстиль характеризується специфічною лексикою, термінологією, серед якої чимало інтернаціоналізмів, та своєрідними етикетними формулами, які мають не тільки етичне, а й політичне значення. Особливого комунікативного навантаження набу</w:t>
      </w:r>
      <w:r w:rsidRPr="00AB647B">
        <w:rPr>
          <w:rFonts w:ascii="Times New Roman" w:eastAsia="Times New Roman" w:hAnsi="Times New Roman" w:cs="Times New Roman"/>
          <w:sz w:val="28"/>
          <w:szCs w:val="28"/>
        </w:rPr>
        <w:t>ває композиція тексту, зокрема важливе значення мають початкові й завершальні частини. Мова дипломатії загалом має колорит урочистості, підкресленої значущості, який твориться за допомогою книжної лексики, метафор, метонімій, а також етикетних формул.</w:t>
      </w:r>
    </w:p>
    <w:p w:rsidR="00FC12AE" w:rsidRPr="00AB647B" w:rsidRDefault="00E91DFE" w:rsidP="00AB647B">
      <w:pPr>
        <w:spacing w:before="14"/>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Адмі</w:t>
      </w:r>
      <w:r w:rsidRPr="00AB647B">
        <w:rPr>
          <w:rFonts w:ascii="Times New Roman" w:eastAsia="Times New Roman" w:hAnsi="Times New Roman" w:cs="Times New Roman"/>
          <w:i/>
          <w:sz w:val="28"/>
          <w:szCs w:val="28"/>
        </w:rPr>
        <w:t xml:space="preserve">ністративний підстиль </w:t>
      </w:r>
      <w:r w:rsidRPr="00AB647B">
        <w:rPr>
          <w:rFonts w:ascii="Times New Roman" w:eastAsia="Times New Roman" w:hAnsi="Times New Roman" w:cs="Times New Roman"/>
          <w:sz w:val="28"/>
          <w:szCs w:val="28"/>
        </w:rPr>
        <w:t xml:space="preserve">використовують у сфері усіх ланок управління, включаючи фінансове регулювання, управління власністю тощо. У цьому підстилі писемними жанрами є наказ, резолюція, розпорядження, статут, штатний розклад, контракт, договір, акт, платіжне </w:t>
      </w:r>
      <w:r w:rsidRPr="00AB647B">
        <w:rPr>
          <w:rFonts w:ascii="Times New Roman" w:eastAsia="Times New Roman" w:hAnsi="Times New Roman" w:cs="Times New Roman"/>
          <w:sz w:val="28"/>
          <w:szCs w:val="28"/>
        </w:rPr>
        <w:t>доручення, чек, комерційні листи, звіт, автобіографія, характеристика, довідка; усними — виступи на прийомах і презентаціях, комерційні переговори та ін. Відповідно до сфери функціонування та комунікативних завдань текстів у межах адміністративного підстил</w:t>
      </w:r>
      <w:r w:rsidRPr="00AB647B">
        <w:rPr>
          <w:rFonts w:ascii="Times New Roman" w:eastAsia="Times New Roman" w:hAnsi="Times New Roman" w:cs="Times New Roman"/>
          <w:sz w:val="28"/>
          <w:szCs w:val="28"/>
        </w:rPr>
        <w:t xml:space="preserve">ю виокремлюють два різновиди: </w:t>
      </w:r>
      <w:r w:rsidRPr="00AB647B">
        <w:rPr>
          <w:rFonts w:ascii="Times New Roman" w:eastAsia="Times New Roman" w:hAnsi="Times New Roman" w:cs="Times New Roman"/>
          <w:i/>
          <w:sz w:val="28"/>
          <w:szCs w:val="28"/>
        </w:rPr>
        <w:t>адміністративно-канцелярський і адміністративно-комерційний</w:t>
      </w:r>
      <w:r w:rsidRPr="00AB647B">
        <w:rPr>
          <w:rFonts w:ascii="Times New Roman" w:eastAsia="Times New Roman" w:hAnsi="Times New Roman" w:cs="Times New Roman"/>
          <w:sz w:val="28"/>
          <w:szCs w:val="28"/>
        </w:rPr>
        <w:t>, які тісно пов'язані між собою.</w:t>
      </w:r>
    </w:p>
    <w:p w:rsidR="00FC12AE" w:rsidRPr="00AB647B" w:rsidRDefault="00E91DFE" w:rsidP="00AB647B">
      <w:pPr>
        <w:spacing w:before="10"/>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Для всіх підстилів офіційно-ділового стилю спільною є орієнтація на досягнення домовленості між двома (кількома) сторонами чи на форму</w:t>
      </w:r>
      <w:r w:rsidRPr="00AB647B">
        <w:rPr>
          <w:rFonts w:ascii="Times New Roman" w:eastAsia="Times New Roman" w:hAnsi="Times New Roman" w:cs="Times New Roman"/>
          <w:sz w:val="28"/>
          <w:szCs w:val="28"/>
        </w:rPr>
        <w:t>лювання позицій сторін.</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2.</w:t>
      </w:r>
      <w:r w:rsidRPr="00AB647B">
        <w:rPr>
          <w:rFonts w:ascii="Times New Roman" w:eastAsia="Times New Roman" w:hAnsi="Times New Roman" w:cs="Times New Roman"/>
          <w:sz w:val="28"/>
          <w:szCs w:val="28"/>
        </w:rPr>
        <w:t xml:space="preserve"> Специфіка писемного ділового мовлення полягає в тому, що воно є вторинним стосовно усного. Писемне виникло пізніше від усного і спирається на нього як на своє джерело.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Писемне мовлення має вироблену систему графічних знаків. Крі</w:t>
      </w:r>
      <w:r w:rsidRPr="00AB647B">
        <w:rPr>
          <w:rFonts w:ascii="Times New Roman" w:eastAsia="Times New Roman" w:hAnsi="Times New Roman" w:cs="Times New Roman"/>
          <w:sz w:val="28"/>
          <w:szCs w:val="28"/>
        </w:rPr>
        <w:t>м літер українського алфавіту, у ньому використовуються різні наукові символи, умовні позначки, схеми, малюнки тощо. Це дає можливість фіксувати інформацію і з допомогою різних технічних засобів забезпечує збереження та відтворення мовлення у часі й просто</w:t>
      </w:r>
      <w:r w:rsidRPr="00AB647B">
        <w:rPr>
          <w:rFonts w:ascii="Times New Roman" w:eastAsia="Times New Roman" w:hAnsi="Times New Roman" w:cs="Times New Roman"/>
          <w:sz w:val="28"/>
          <w:szCs w:val="28"/>
        </w:rPr>
        <w:t>рі. Написаний текст можна при необхідності перечитати, виправити, змінити.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Писемне мовлення відзначається більш суворою регламентацією, ніж усне. Особливо високі вимоги ставляться до мови ділових паперів.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писемному діловому мовленні особливо чітко виявля</w:t>
      </w:r>
      <w:r w:rsidRPr="00AB647B">
        <w:rPr>
          <w:rFonts w:ascii="Times New Roman" w:eastAsia="Times New Roman" w:hAnsi="Times New Roman" w:cs="Times New Roman"/>
          <w:sz w:val="28"/>
          <w:szCs w:val="28"/>
        </w:rPr>
        <w:t xml:space="preserve">ється диференціація текстів за сферами спілкування. Так, деякі тексти існують лише у писемній формі (квитанція, заява), інші ж можуть бути зачитані (резолюція, наказ, акт).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Основними ознаками ділового мовлення є стандартизованість; нейтральний тон мовлення; чіткість і точність висловлювання; лаконічність; стислість і послідовність викладу фактів; документальність, наявність реквізитів; сувора регламентація тексту (виділення п</w:t>
      </w:r>
      <w:r w:rsidRPr="00AB647B">
        <w:rPr>
          <w:rFonts w:ascii="Times New Roman" w:eastAsia="Times New Roman" w:hAnsi="Times New Roman" w:cs="Times New Roman"/>
          <w:sz w:val="28"/>
          <w:szCs w:val="28"/>
        </w:rPr>
        <w:t>араграфів, пунктів, підпунктів); відсутність індивідуальних авторських мовних ознак.</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3. </w:t>
      </w:r>
      <w:r w:rsidRPr="00AB647B">
        <w:rPr>
          <w:rFonts w:ascii="Times New Roman" w:eastAsia="Times New Roman" w:hAnsi="Times New Roman" w:cs="Times New Roman"/>
          <w:sz w:val="28"/>
          <w:szCs w:val="28"/>
        </w:rPr>
        <w:t xml:space="preserve">Документування та організація роботи з документами, що охоплює сукупність форм, прийомів, способів і методів їх укладання й обробки, називається </w:t>
      </w:r>
      <w:r w:rsidRPr="00AB647B">
        <w:rPr>
          <w:rFonts w:ascii="Times New Roman" w:eastAsia="Times New Roman" w:hAnsi="Times New Roman" w:cs="Times New Roman"/>
          <w:b/>
          <w:sz w:val="28"/>
          <w:szCs w:val="28"/>
        </w:rPr>
        <w:t>діловодством (справочи</w:t>
      </w:r>
      <w:r w:rsidRPr="00AB647B">
        <w:rPr>
          <w:rFonts w:ascii="Times New Roman" w:eastAsia="Times New Roman" w:hAnsi="Times New Roman" w:cs="Times New Roman"/>
          <w:b/>
          <w:sz w:val="28"/>
          <w:szCs w:val="28"/>
        </w:rPr>
        <w:t>нством)</w:t>
      </w:r>
      <w:r w:rsidRPr="00AB647B">
        <w:rPr>
          <w:rFonts w:ascii="Times New Roman" w:eastAsia="Times New Roman" w:hAnsi="Times New Roman" w:cs="Times New Roman"/>
          <w:sz w:val="28"/>
          <w:szCs w:val="28"/>
        </w:rPr>
        <w:t xml:space="preserve">.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Результатом документування є</w:t>
      </w:r>
      <w:r w:rsidRPr="00AB647B">
        <w:rPr>
          <w:rFonts w:ascii="Times New Roman" w:eastAsia="Times New Roman" w:hAnsi="Times New Roman" w:cs="Times New Roman"/>
          <w:b/>
          <w:sz w:val="28"/>
          <w:szCs w:val="28"/>
        </w:rPr>
        <w:t xml:space="preserve"> документ –– </w:t>
      </w:r>
      <w:r w:rsidRPr="00AB647B">
        <w:rPr>
          <w:rFonts w:ascii="Times New Roman" w:eastAsia="Times New Roman" w:hAnsi="Times New Roman" w:cs="Times New Roman"/>
          <w:sz w:val="28"/>
          <w:szCs w:val="28"/>
        </w:rPr>
        <w:t>зафіксована на матеріальному носієві інформація з реквізитами, які дозволяють її ідентифікувати. Відповідно до чинного законодавства документ має юридичну силу.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Носій</w:t>
      </w:r>
      <w:r w:rsidRPr="00AB647B">
        <w:rPr>
          <w:rFonts w:ascii="Times New Roman" w:eastAsia="Times New Roman" w:hAnsi="Times New Roman" w:cs="Times New Roman"/>
          <w:sz w:val="28"/>
          <w:szCs w:val="28"/>
        </w:rPr>
        <w:t xml:space="preserve"> –– це матеріальний об’єкт, що використ</w:t>
      </w:r>
      <w:r w:rsidRPr="00AB647B">
        <w:rPr>
          <w:rFonts w:ascii="Times New Roman" w:eastAsia="Times New Roman" w:hAnsi="Times New Roman" w:cs="Times New Roman"/>
          <w:sz w:val="28"/>
          <w:szCs w:val="28"/>
        </w:rPr>
        <w:t>овується для закріплення та зберігання на ньому мовної, звукової чи зображувальної інформації, у тому числі й у перетвореному вигляді (папір, диски, дискети, магнітні стрічки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Документи виконують різні функції. До загальних їх функцій належать інформ</w:t>
      </w:r>
      <w:r w:rsidRPr="00AB647B">
        <w:rPr>
          <w:rFonts w:ascii="Times New Roman" w:eastAsia="Times New Roman" w:hAnsi="Times New Roman" w:cs="Times New Roman"/>
          <w:sz w:val="28"/>
          <w:szCs w:val="28"/>
        </w:rPr>
        <w:t>аційна (документ зберігає інформацію), соціальна (документ є соціально значущим об’єктом), комунікативна (документ є засобом зв’язку між окремими елементами офіційної, громадської структури), культурна (документ є засобом закріплення та передавання культур</w:t>
      </w:r>
      <w:r w:rsidRPr="00AB647B">
        <w:rPr>
          <w:rFonts w:ascii="Times New Roman" w:eastAsia="Times New Roman" w:hAnsi="Times New Roman" w:cs="Times New Roman"/>
          <w:sz w:val="28"/>
          <w:szCs w:val="28"/>
        </w:rPr>
        <w:t>них традицій).</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Специфічними функціями документа є правова (документ є засобом закріплення і змін правових норм та правовідносин у суспільстві); управлінська (документ є інструментом управління); історична (документ є джерелом історичних відомостей про розв</w:t>
      </w:r>
      <w:r w:rsidRPr="00AB647B">
        <w:rPr>
          <w:rFonts w:ascii="Times New Roman" w:eastAsia="Times New Roman" w:hAnsi="Times New Roman" w:cs="Times New Roman"/>
          <w:sz w:val="28"/>
          <w:szCs w:val="28"/>
        </w:rPr>
        <w:t>иток суспільства).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Правила складання та оформлення документів регламентують державні стандарти. Основними органами державного нагляду за нормативними </w:t>
      </w:r>
      <w:r w:rsidRPr="00AB647B">
        <w:rPr>
          <w:rFonts w:ascii="Times New Roman" w:eastAsia="Times New Roman" w:hAnsi="Times New Roman" w:cs="Times New Roman"/>
          <w:sz w:val="28"/>
          <w:szCs w:val="28"/>
        </w:rPr>
        <w:lastRenderedPageBreak/>
        <w:t>документами, що стосуються сфери їхньої діяльності, незалежно від рівня прийняття, є Держспоживстандарт, Д</w:t>
      </w:r>
      <w:r w:rsidRPr="00AB647B">
        <w:rPr>
          <w:rFonts w:ascii="Times New Roman" w:eastAsia="Times New Roman" w:hAnsi="Times New Roman" w:cs="Times New Roman"/>
          <w:sz w:val="28"/>
          <w:szCs w:val="28"/>
        </w:rPr>
        <w:t xml:space="preserve">ержбуд, Держнаглядохоронпраці України, Державний департамент пожежної безпеки Міністерства надзвичайних ситуацій (МНС) України. Кожне з цих відомств має свою програму робіт зі створення нормативних документів державного рівня, власні нормативні документи, </w:t>
      </w:r>
      <w:r w:rsidRPr="00AB647B">
        <w:rPr>
          <w:rFonts w:ascii="Times New Roman" w:eastAsia="Times New Roman" w:hAnsi="Times New Roman" w:cs="Times New Roman"/>
          <w:sz w:val="28"/>
          <w:szCs w:val="28"/>
        </w:rPr>
        <w:t>що визначають, як розробляти, затверджувати, переглядати, скасовувати та реєструвати нормативні документи.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Після ухвалення Закону України «Про стандартизацію» від 17 травня 2001 року та затвердження «Державної програми розвитку й функціонування української</w:t>
      </w:r>
      <w:r w:rsidRPr="00AB647B">
        <w:rPr>
          <w:rFonts w:ascii="Times New Roman" w:eastAsia="Times New Roman" w:hAnsi="Times New Roman" w:cs="Times New Roman"/>
          <w:sz w:val="28"/>
          <w:szCs w:val="28"/>
        </w:rPr>
        <w:t xml:space="preserve"> мови на 2004—2010 роки» (постанова KM України від 02.10.2003 № 1546) було розроблено якісно новий комплекс основоположних стандартів — «Національна стандартизація. Правила побудови, викладання, оформлення та вимоги до змісту нормативних документів» (ISO/I</w:t>
      </w:r>
      <w:r w:rsidRPr="00AB647B">
        <w:rPr>
          <w:rFonts w:ascii="Times New Roman" w:eastAsia="Times New Roman" w:hAnsi="Times New Roman" w:cs="Times New Roman"/>
          <w:sz w:val="28"/>
          <w:szCs w:val="28"/>
        </w:rPr>
        <w:t>EC Directives, part 2, 2001, NEQ) і ДСТУ 3966—2000. «Термінологія. Засади і правила розробляння стандартів на терміни та визначення понять». У цих документах уперше у вітчизняній практиці закріплено систему вимог до стилю українських нормативних документів</w:t>
      </w:r>
      <w:r w:rsidRPr="00AB647B">
        <w:rPr>
          <w:rFonts w:ascii="Times New Roman" w:eastAsia="Times New Roman" w:hAnsi="Times New Roman" w:cs="Times New Roman"/>
          <w:sz w:val="28"/>
          <w:szCs w:val="28"/>
        </w:rPr>
        <w:t>. Правила, закріплені зазначеними стандартами, не нові. Вони ґрунтуються на традиціях української літературної мови, рекомендаціях відомих українських мовознавців і термінологів Михайла Грушевського, Олекси Синявського, Олени Курило, Бориса Антоненка-Давид</w:t>
      </w:r>
      <w:r w:rsidRPr="00AB647B">
        <w:rPr>
          <w:rFonts w:ascii="Times New Roman" w:eastAsia="Times New Roman" w:hAnsi="Times New Roman" w:cs="Times New Roman"/>
          <w:sz w:val="28"/>
          <w:szCs w:val="28"/>
        </w:rPr>
        <w:t>овича, Катерини Городенської, Наталії Непийводи, Олександра Пономарева, Олександри Сербенської, Таміли Панько, Ірини Кочан та інших вчених, які акцентували істотні особливості стилістики, лексики, фразеології, морфології, синтаксису української мови. Держа</w:t>
      </w:r>
      <w:r w:rsidRPr="00AB647B">
        <w:rPr>
          <w:rFonts w:ascii="Times New Roman" w:eastAsia="Times New Roman" w:hAnsi="Times New Roman" w:cs="Times New Roman"/>
          <w:sz w:val="28"/>
          <w:szCs w:val="28"/>
        </w:rPr>
        <w:t xml:space="preserve">вні стандарти разом із чинним правописом є нормою для розробників нормативних документів усіх видів та рівнів приймання. </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4</w:t>
      </w:r>
      <w:r w:rsidRPr="00AB647B">
        <w:rPr>
          <w:rFonts w:ascii="Times New Roman" w:eastAsia="Times New Roman" w:hAnsi="Times New Roman" w:cs="Times New Roman"/>
          <w:sz w:val="28"/>
          <w:szCs w:val="28"/>
        </w:rPr>
        <w:t>. Основною класифікаційною ознакою документа є зміст, тобто відношення зафіксованої у ньому інформації до предмета чи напряму діяльн</w:t>
      </w:r>
      <w:r w:rsidRPr="00AB647B">
        <w:rPr>
          <w:rFonts w:ascii="Times New Roman" w:eastAsia="Times New Roman" w:hAnsi="Times New Roman" w:cs="Times New Roman"/>
          <w:sz w:val="28"/>
          <w:szCs w:val="28"/>
        </w:rPr>
        <w:t>ості. Відповідно, визначають такі види документів:</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найменуванням (заява, лист, довідка, протокол тощо);</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походженням (</w:t>
      </w:r>
      <w:r w:rsidRPr="00AB647B">
        <w:rPr>
          <w:rFonts w:ascii="Times New Roman" w:eastAsia="Times New Roman" w:hAnsi="Times New Roman" w:cs="Times New Roman"/>
          <w:i/>
          <w:sz w:val="28"/>
          <w:szCs w:val="28"/>
        </w:rPr>
        <w:t>службові</w:t>
      </w:r>
      <w:r w:rsidRPr="00AB647B">
        <w:rPr>
          <w:rFonts w:ascii="Times New Roman" w:eastAsia="Times New Roman" w:hAnsi="Times New Roman" w:cs="Times New Roman"/>
          <w:sz w:val="28"/>
          <w:szCs w:val="28"/>
        </w:rPr>
        <w:t xml:space="preserve"> (укладаються працівниками, які офіційно уповноважені від імені установи, закладу це робити, дляч вирішення службових питань)</w:t>
      </w:r>
      <w:r w:rsidRPr="00AB647B">
        <w:rPr>
          <w:rFonts w:ascii="Times New Roman" w:eastAsia="Times New Roman" w:hAnsi="Times New Roman" w:cs="Times New Roman"/>
          <w:sz w:val="28"/>
          <w:szCs w:val="28"/>
        </w:rPr>
        <w:t xml:space="preserve"> та </w:t>
      </w:r>
      <w:r w:rsidRPr="00AB647B">
        <w:rPr>
          <w:rFonts w:ascii="Times New Roman" w:eastAsia="Times New Roman" w:hAnsi="Times New Roman" w:cs="Times New Roman"/>
          <w:i/>
          <w:sz w:val="28"/>
          <w:szCs w:val="28"/>
        </w:rPr>
        <w:t>особисті</w:t>
      </w:r>
      <w:r w:rsidRPr="00AB647B">
        <w:rPr>
          <w:rFonts w:ascii="Times New Roman" w:eastAsia="Times New Roman" w:hAnsi="Times New Roman" w:cs="Times New Roman"/>
          <w:sz w:val="28"/>
          <w:szCs w:val="28"/>
        </w:rPr>
        <w:t xml:space="preserve"> (укладаються будь-якою особою для вирішення індивідуальних питань);</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місцем виникнення (</w:t>
      </w:r>
      <w:r w:rsidRPr="00AB647B">
        <w:rPr>
          <w:rFonts w:ascii="Times New Roman" w:eastAsia="Times New Roman" w:hAnsi="Times New Roman" w:cs="Times New Roman"/>
          <w:i/>
          <w:sz w:val="28"/>
          <w:szCs w:val="28"/>
        </w:rPr>
        <w:t>внутрішні</w:t>
      </w:r>
      <w:r w:rsidRPr="00AB647B">
        <w:rPr>
          <w:rFonts w:ascii="Times New Roman" w:eastAsia="Times New Roman" w:hAnsi="Times New Roman" w:cs="Times New Roman"/>
          <w:sz w:val="28"/>
          <w:szCs w:val="28"/>
        </w:rPr>
        <w:t xml:space="preserve">, що мають чинність у межах установи, закладу, де їх укладено; </w:t>
      </w:r>
      <w:r w:rsidRPr="00AB647B">
        <w:rPr>
          <w:rFonts w:ascii="Times New Roman" w:eastAsia="Times New Roman" w:hAnsi="Times New Roman" w:cs="Times New Roman"/>
          <w:i/>
          <w:sz w:val="28"/>
          <w:szCs w:val="28"/>
        </w:rPr>
        <w:t>зовнішні</w:t>
      </w:r>
      <w:r w:rsidRPr="00AB647B">
        <w:rPr>
          <w:rFonts w:ascii="Times New Roman" w:eastAsia="Times New Roman" w:hAnsi="Times New Roman" w:cs="Times New Roman"/>
          <w:sz w:val="28"/>
          <w:szCs w:val="28"/>
        </w:rPr>
        <w:t>, що є результатом спілкування з іншими підприємствами, закладами, устано</w:t>
      </w:r>
      <w:r w:rsidRPr="00AB647B">
        <w:rPr>
          <w:rFonts w:ascii="Times New Roman" w:eastAsia="Times New Roman" w:hAnsi="Times New Roman" w:cs="Times New Roman"/>
          <w:sz w:val="28"/>
          <w:szCs w:val="28"/>
        </w:rPr>
        <w:t>вами);</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за напрямком (</w:t>
      </w:r>
      <w:r w:rsidRPr="00AB647B">
        <w:rPr>
          <w:rFonts w:ascii="Times New Roman" w:eastAsia="Times New Roman" w:hAnsi="Times New Roman" w:cs="Times New Roman"/>
          <w:i/>
          <w:sz w:val="28"/>
          <w:szCs w:val="28"/>
        </w:rPr>
        <w:t>вхідні</w:t>
      </w:r>
      <w:r w:rsidRPr="00AB647B">
        <w:rPr>
          <w:rFonts w:ascii="Times New Roman" w:eastAsia="Times New Roman" w:hAnsi="Times New Roman" w:cs="Times New Roman"/>
          <w:sz w:val="28"/>
          <w:szCs w:val="28"/>
        </w:rPr>
        <w:t xml:space="preserve">, які надходять до закладу, та </w:t>
      </w:r>
      <w:r w:rsidRPr="00AB647B">
        <w:rPr>
          <w:rFonts w:ascii="Times New Roman" w:eastAsia="Times New Roman" w:hAnsi="Times New Roman" w:cs="Times New Roman"/>
          <w:i/>
          <w:sz w:val="28"/>
          <w:szCs w:val="28"/>
        </w:rPr>
        <w:t>вихідні</w:t>
      </w:r>
      <w:r w:rsidRPr="00AB647B">
        <w:rPr>
          <w:rFonts w:ascii="Times New Roman" w:eastAsia="Times New Roman" w:hAnsi="Times New Roman" w:cs="Times New Roman"/>
          <w:sz w:val="28"/>
          <w:szCs w:val="28"/>
        </w:rPr>
        <w:t>, адресовані за межі установи, організації);</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строками виконання (</w:t>
      </w:r>
      <w:r w:rsidRPr="00AB647B">
        <w:rPr>
          <w:rFonts w:ascii="Times New Roman" w:eastAsia="Times New Roman" w:hAnsi="Times New Roman" w:cs="Times New Roman"/>
          <w:i/>
          <w:sz w:val="28"/>
          <w:szCs w:val="28"/>
        </w:rPr>
        <w:t>звичайні</w:t>
      </w:r>
      <w:r w:rsidRPr="00AB647B">
        <w:rPr>
          <w:rFonts w:ascii="Times New Roman" w:eastAsia="Times New Roman" w:hAnsi="Times New Roman" w:cs="Times New Roman"/>
          <w:sz w:val="28"/>
          <w:szCs w:val="28"/>
        </w:rPr>
        <w:t xml:space="preserve">, які виконуються у порядку загальної черги, </w:t>
      </w:r>
      <w:r w:rsidRPr="00AB647B">
        <w:rPr>
          <w:rFonts w:ascii="Times New Roman" w:eastAsia="Times New Roman" w:hAnsi="Times New Roman" w:cs="Times New Roman"/>
          <w:i/>
          <w:sz w:val="28"/>
          <w:szCs w:val="28"/>
        </w:rPr>
        <w:t>термінові</w:t>
      </w:r>
      <w:r w:rsidRPr="00AB647B">
        <w:rPr>
          <w:rFonts w:ascii="Times New Roman" w:eastAsia="Times New Roman" w:hAnsi="Times New Roman" w:cs="Times New Roman"/>
          <w:sz w:val="28"/>
          <w:szCs w:val="28"/>
        </w:rPr>
        <w:t xml:space="preserve"> зі встановленим строком виконання та </w:t>
      </w:r>
      <w:r w:rsidRPr="00AB647B">
        <w:rPr>
          <w:rFonts w:ascii="Times New Roman" w:eastAsia="Times New Roman" w:hAnsi="Times New Roman" w:cs="Times New Roman"/>
          <w:i/>
          <w:sz w:val="28"/>
          <w:szCs w:val="28"/>
        </w:rPr>
        <w:t>дуже</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термінові</w:t>
      </w:r>
      <w:r w:rsidRPr="00AB647B">
        <w:rPr>
          <w:rFonts w:ascii="Times New Roman" w:eastAsia="Times New Roman" w:hAnsi="Times New Roman" w:cs="Times New Roman"/>
          <w:sz w:val="28"/>
          <w:szCs w:val="28"/>
        </w:rPr>
        <w:t>);</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ступенем гласності (</w:t>
      </w:r>
      <w:r w:rsidRPr="00AB647B">
        <w:rPr>
          <w:rFonts w:ascii="Times New Roman" w:eastAsia="Times New Roman" w:hAnsi="Times New Roman" w:cs="Times New Roman"/>
          <w:i/>
          <w:sz w:val="28"/>
          <w:szCs w:val="28"/>
        </w:rPr>
        <w:t>звичайні</w:t>
      </w:r>
      <w:r w:rsidRPr="00AB647B">
        <w:rPr>
          <w:rFonts w:ascii="Times New Roman" w:eastAsia="Times New Roman" w:hAnsi="Times New Roman" w:cs="Times New Roman"/>
          <w:sz w:val="28"/>
          <w:szCs w:val="28"/>
        </w:rPr>
        <w:t xml:space="preserve"> (несекретні) –– для загального користування; </w:t>
      </w:r>
      <w:r w:rsidRPr="00AB647B">
        <w:rPr>
          <w:rFonts w:ascii="Times New Roman" w:eastAsia="Times New Roman" w:hAnsi="Times New Roman" w:cs="Times New Roman"/>
          <w:i/>
          <w:sz w:val="28"/>
          <w:szCs w:val="28"/>
        </w:rPr>
        <w:t>для службового користування</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секретні</w:t>
      </w:r>
      <w:r w:rsidRPr="00AB647B">
        <w:rPr>
          <w:rFonts w:ascii="Times New Roman" w:eastAsia="Times New Roman" w:hAnsi="Times New Roman" w:cs="Times New Roman"/>
          <w:sz w:val="28"/>
          <w:szCs w:val="28"/>
        </w:rPr>
        <w:t xml:space="preserve"> та </w:t>
      </w:r>
      <w:r w:rsidRPr="00AB647B">
        <w:rPr>
          <w:rFonts w:ascii="Times New Roman" w:eastAsia="Times New Roman" w:hAnsi="Times New Roman" w:cs="Times New Roman"/>
          <w:i/>
          <w:sz w:val="28"/>
          <w:szCs w:val="28"/>
        </w:rPr>
        <w:t>цілком секретні</w:t>
      </w:r>
      <w:r w:rsidRPr="00AB647B">
        <w:rPr>
          <w:rFonts w:ascii="Times New Roman" w:eastAsia="Times New Roman" w:hAnsi="Times New Roman" w:cs="Times New Roman"/>
          <w:sz w:val="28"/>
          <w:szCs w:val="28"/>
        </w:rPr>
        <w:t>);</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терміном зберігання (</w:t>
      </w:r>
      <w:r w:rsidRPr="00AB647B">
        <w:rPr>
          <w:rFonts w:ascii="Times New Roman" w:eastAsia="Times New Roman" w:hAnsi="Times New Roman" w:cs="Times New Roman"/>
          <w:i/>
          <w:sz w:val="28"/>
          <w:szCs w:val="28"/>
        </w:rPr>
        <w:t>тимчасові</w:t>
      </w:r>
      <w:r w:rsidRPr="00AB647B">
        <w:rPr>
          <w:rFonts w:ascii="Times New Roman" w:eastAsia="Times New Roman" w:hAnsi="Times New Roman" w:cs="Times New Roman"/>
          <w:sz w:val="28"/>
          <w:szCs w:val="28"/>
        </w:rPr>
        <w:t xml:space="preserve"> –– до 10 років, </w:t>
      </w:r>
      <w:r w:rsidRPr="00AB647B">
        <w:rPr>
          <w:rFonts w:ascii="Times New Roman" w:eastAsia="Times New Roman" w:hAnsi="Times New Roman" w:cs="Times New Roman"/>
          <w:i/>
          <w:sz w:val="28"/>
          <w:szCs w:val="28"/>
        </w:rPr>
        <w:t>тривалі</w:t>
      </w:r>
      <w:r w:rsidRPr="00AB647B">
        <w:rPr>
          <w:rFonts w:ascii="Times New Roman" w:eastAsia="Times New Roman" w:hAnsi="Times New Roman" w:cs="Times New Roman"/>
          <w:sz w:val="28"/>
          <w:szCs w:val="28"/>
        </w:rPr>
        <w:t xml:space="preserve"> –– понад 10 років, </w:t>
      </w:r>
      <w:r w:rsidRPr="00AB647B">
        <w:rPr>
          <w:rFonts w:ascii="Times New Roman" w:eastAsia="Times New Roman" w:hAnsi="Times New Roman" w:cs="Times New Roman"/>
          <w:i/>
          <w:sz w:val="28"/>
          <w:szCs w:val="28"/>
        </w:rPr>
        <w:t>постійні</w:t>
      </w:r>
      <w:r w:rsidRPr="00AB647B">
        <w:rPr>
          <w:rFonts w:ascii="Times New Roman" w:eastAsia="Times New Roman" w:hAnsi="Times New Roman" w:cs="Times New Roman"/>
          <w:sz w:val="28"/>
          <w:szCs w:val="28"/>
        </w:rPr>
        <w:t>);</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складністю (</w:t>
      </w:r>
      <w:r w:rsidRPr="00AB647B">
        <w:rPr>
          <w:rFonts w:ascii="Times New Roman" w:eastAsia="Times New Roman" w:hAnsi="Times New Roman" w:cs="Times New Roman"/>
          <w:i/>
          <w:sz w:val="28"/>
          <w:szCs w:val="28"/>
        </w:rPr>
        <w:t>прості</w:t>
      </w:r>
      <w:r w:rsidRPr="00AB647B">
        <w:rPr>
          <w:rFonts w:ascii="Times New Roman" w:eastAsia="Times New Roman" w:hAnsi="Times New Roman" w:cs="Times New Roman"/>
          <w:sz w:val="28"/>
          <w:szCs w:val="28"/>
        </w:rPr>
        <w:t>, які відоб</w:t>
      </w:r>
      <w:r w:rsidRPr="00AB647B">
        <w:rPr>
          <w:rFonts w:ascii="Times New Roman" w:eastAsia="Times New Roman" w:hAnsi="Times New Roman" w:cs="Times New Roman"/>
          <w:sz w:val="28"/>
          <w:szCs w:val="28"/>
        </w:rPr>
        <w:t xml:space="preserve">ражають одне питання, і </w:t>
      </w:r>
      <w:r w:rsidRPr="00AB647B">
        <w:rPr>
          <w:rFonts w:ascii="Times New Roman" w:eastAsia="Times New Roman" w:hAnsi="Times New Roman" w:cs="Times New Roman"/>
          <w:i/>
          <w:sz w:val="28"/>
          <w:szCs w:val="28"/>
        </w:rPr>
        <w:t>складні</w:t>
      </w:r>
      <w:r w:rsidRPr="00AB647B">
        <w:rPr>
          <w:rFonts w:ascii="Times New Roman" w:eastAsia="Times New Roman" w:hAnsi="Times New Roman" w:cs="Times New Roman"/>
          <w:sz w:val="28"/>
          <w:szCs w:val="28"/>
        </w:rPr>
        <w:t>, які розкривають декілька питань);</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технікою відтворення (</w:t>
      </w:r>
      <w:r w:rsidRPr="00AB647B">
        <w:rPr>
          <w:rFonts w:ascii="Times New Roman" w:eastAsia="Times New Roman" w:hAnsi="Times New Roman" w:cs="Times New Roman"/>
          <w:i/>
          <w:sz w:val="28"/>
          <w:szCs w:val="28"/>
        </w:rPr>
        <w:t>рукописні</w:t>
      </w:r>
      <w:r w:rsidRPr="00AB647B">
        <w:rPr>
          <w:rFonts w:ascii="Times New Roman" w:eastAsia="Times New Roman" w:hAnsi="Times New Roman" w:cs="Times New Roman"/>
          <w:sz w:val="28"/>
          <w:szCs w:val="28"/>
        </w:rPr>
        <w:t xml:space="preserve"> та </w:t>
      </w:r>
      <w:r w:rsidRPr="00AB647B">
        <w:rPr>
          <w:rFonts w:ascii="Times New Roman" w:eastAsia="Times New Roman" w:hAnsi="Times New Roman" w:cs="Times New Roman"/>
          <w:i/>
          <w:sz w:val="28"/>
          <w:szCs w:val="28"/>
        </w:rPr>
        <w:t>відтворені</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механічно</w:t>
      </w:r>
      <w:r w:rsidRPr="00AB647B">
        <w:rPr>
          <w:rFonts w:ascii="Times New Roman" w:eastAsia="Times New Roman" w:hAnsi="Times New Roman" w:cs="Times New Roman"/>
          <w:sz w:val="28"/>
          <w:szCs w:val="28"/>
        </w:rPr>
        <w:t>);</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носієм інформації (оформлені на папері, на диску, дискеті...);</w:t>
      </w:r>
    </w:p>
    <w:p w:rsidR="00FC12AE" w:rsidRPr="00AB647B" w:rsidRDefault="00E91DFE" w:rsidP="00AB647B">
      <w:pPr>
        <w:numPr>
          <w:ilvl w:val="0"/>
          <w:numId w:val="32"/>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 стадіями створення (</w:t>
      </w:r>
      <w:r w:rsidRPr="00AB647B">
        <w:rPr>
          <w:rFonts w:ascii="Times New Roman" w:eastAsia="Times New Roman" w:hAnsi="Times New Roman" w:cs="Times New Roman"/>
          <w:i/>
          <w:sz w:val="28"/>
          <w:szCs w:val="28"/>
        </w:rPr>
        <w:t>оригінал</w:t>
      </w:r>
      <w:r w:rsidRPr="00AB647B">
        <w:rPr>
          <w:rFonts w:ascii="Times New Roman" w:eastAsia="Times New Roman" w:hAnsi="Times New Roman" w:cs="Times New Roman"/>
          <w:sz w:val="28"/>
          <w:szCs w:val="28"/>
        </w:rPr>
        <w:t xml:space="preserve"> –– первинний і основний вид до</w:t>
      </w:r>
      <w:r w:rsidRPr="00AB647B">
        <w:rPr>
          <w:rFonts w:ascii="Times New Roman" w:eastAsia="Times New Roman" w:hAnsi="Times New Roman" w:cs="Times New Roman"/>
          <w:sz w:val="28"/>
          <w:szCs w:val="28"/>
        </w:rPr>
        <w:t xml:space="preserve">кумента, </w:t>
      </w:r>
      <w:r w:rsidRPr="00AB647B">
        <w:rPr>
          <w:rFonts w:ascii="Times New Roman" w:eastAsia="Times New Roman" w:hAnsi="Times New Roman" w:cs="Times New Roman"/>
          <w:i/>
          <w:sz w:val="28"/>
          <w:szCs w:val="28"/>
        </w:rPr>
        <w:t>копія</w:t>
      </w:r>
      <w:r w:rsidRPr="00AB647B">
        <w:rPr>
          <w:rFonts w:ascii="Times New Roman" w:eastAsia="Times New Roman" w:hAnsi="Times New Roman" w:cs="Times New Roman"/>
          <w:sz w:val="28"/>
          <w:szCs w:val="28"/>
        </w:rPr>
        <w:t xml:space="preserve"> –– точне відтворення оригіналу з поміткою «копія», </w:t>
      </w:r>
      <w:r w:rsidRPr="00AB647B">
        <w:rPr>
          <w:rFonts w:ascii="Times New Roman" w:eastAsia="Times New Roman" w:hAnsi="Times New Roman" w:cs="Times New Roman"/>
          <w:i/>
          <w:sz w:val="28"/>
          <w:szCs w:val="28"/>
        </w:rPr>
        <w:t>витяг</w:t>
      </w:r>
      <w:r w:rsidRPr="00AB647B">
        <w:rPr>
          <w:rFonts w:ascii="Times New Roman" w:eastAsia="Times New Roman" w:hAnsi="Times New Roman" w:cs="Times New Roman"/>
          <w:sz w:val="28"/>
          <w:szCs w:val="28"/>
        </w:rPr>
        <w:t xml:space="preserve"> –– відтворення частини документа, </w:t>
      </w:r>
      <w:r w:rsidRPr="00AB647B">
        <w:rPr>
          <w:rFonts w:ascii="Times New Roman" w:eastAsia="Times New Roman" w:hAnsi="Times New Roman" w:cs="Times New Roman"/>
          <w:i/>
          <w:sz w:val="28"/>
          <w:szCs w:val="28"/>
        </w:rPr>
        <w:t>дублікат</w:t>
      </w:r>
      <w:r w:rsidRPr="00AB647B">
        <w:rPr>
          <w:rFonts w:ascii="Times New Roman" w:eastAsia="Times New Roman" w:hAnsi="Times New Roman" w:cs="Times New Roman"/>
          <w:sz w:val="28"/>
          <w:szCs w:val="28"/>
        </w:rPr>
        <w:t xml:space="preserve"> –– поновлення документа у випадку його втрати).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Документи повинні бути достовірними та відповідати завданням керівництва. Вони не можуть супе</w:t>
      </w:r>
      <w:r w:rsidRPr="00AB647B">
        <w:rPr>
          <w:rFonts w:ascii="Times New Roman" w:eastAsia="Times New Roman" w:hAnsi="Times New Roman" w:cs="Times New Roman"/>
          <w:sz w:val="28"/>
          <w:szCs w:val="28"/>
        </w:rPr>
        <w:t>речити діючому законодавству.</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5</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b/>
          <w:sz w:val="28"/>
          <w:szCs w:val="28"/>
        </w:rPr>
        <w:t>Документ</w:t>
      </w:r>
      <w:r w:rsidRPr="00AB647B">
        <w:rPr>
          <w:rFonts w:ascii="Times New Roman" w:eastAsia="Times New Roman" w:hAnsi="Times New Roman" w:cs="Times New Roman"/>
          <w:sz w:val="28"/>
          <w:szCs w:val="28"/>
        </w:rPr>
        <w:t xml:space="preserve"> –– це матеріальний об’єкт, що містить зафіксовану інформацію, оформлену в усталеному порядку, і має відповідно до чинного законодавства юридичну силу для виконання конкретної, йому призначеної функції.</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Кожний документ укладається згідно з усталеними нормами та правилами, які є стабільними для конкретного виду, але всі вони мають відповідати таким вимогам:</w:t>
      </w:r>
    </w:p>
    <w:p w:rsidR="00FC12AE" w:rsidRPr="00AB647B" w:rsidRDefault="00E91DFE" w:rsidP="00AB647B">
      <w:pPr>
        <w:numPr>
          <w:ilvl w:val="0"/>
          <w:numId w:val="4"/>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не суперечити чинному законодавству держави, нормам юридичного й адміністративного права, директивни</w:t>
      </w:r>
      <w:r w:rsidRPr="00AB647B">
        <w:rPr>
          <w:rFonts w:ascii="Times New Roman" w:eastAsia="Times New Roman" w:hAnsi="Times New Roman" w:cs="Times New Roman"/>
          <w:sz w:val="28"/>
          <w:szCs w:val="28"/>
        </w:rPr>
        <w:t>м положенням конкретних керівних органів;</w:t>
      </w:r>
    </w:p>
    <w:p w:rsidR="00FC12AE" w:rsidRPr="00AB647B" w:rsidRDefault="00E91DFE" w:rsidP="00AB647B">
      <w:pPr>
        <w:numPr>
          <w:ilvl w:val="0"/>
          <w:numId w:val="4"/>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видаватися лише відповідними повноважними органами або службовими особами згідно з їх компетенцією;</w:t>
      </w:r>
    </w:p>
    <w:p w:rsidR="00FC12AE" w:rsidRPr="00AB647B" w:rsidRDefault="00E91DFE" w:rsidP="00AB647B">
      <w:pPr>
        <w:numPr>
          <w:ilvl w:val="0"/>
          <w:numId w:val="4"/>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відповідати своєму призначенню, назві й укладатися за встановленою формою;</w:t>
      </w:r>
    </w:p>
    <w:p w:rsidR="00FC12AE" w:rsidRPr="00AB647B" w:rsidRDefault="00E91DFE" w:rsidP="00AB647B">
      <w:pPr>
        <w:numPr>
          <w:ilvl w:val="0"/>
          <w:numId w:val="4"/>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бути достовірними, переконливими й відп</w:t>
      </w:r>
      <w:r w:rsidRPr="00AB647B">
        <w:rPr>
          <w:rFonts w:ascii="Times New Roman" w:eastAsia="Times New Roman" w:hAnsi="Times New Roman" w:cs="Times New Roman"/>
          <w:sz w:val="28"/>
          <w:szCs w:val="28"/>
        </w:rPr>
        <w:t>овідати меті та завданням конкретного закладу, установи тощо або їх керівництва;</w:t>
      </w:r>
    </w:p>
    <w:p w:rsidR="00FC12AE" w:rsidRPr="00AB647B" w:rsidRDefault="00E91DFE" w:rsidP="00AB647B">
      <w:pPr>
        <w:numPr>
          <w:ilvl w:val="0"/>
          <w:numId w:val="4"/>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бути належним чином відредагованими (грамотними) й оформленими, розбірливими та охайними.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Дотримування цих вимог дає змогу оперативно отримувати й опрацювати потрібну інформац</w:t>
      </w:r>
      <w:r w:rsidRPr="00AB647B">
        <w:rPr>
          <w:rFonts w:ascii="Times New Roman" w:eastAsia="Times New Roman" w:hAnsi="Times New Roman" w:cs="Times New Roman"/>
          <w:sz w:val="28"/>
          <w:szCs w:val="28"/>
        </w:rPr>
        <w:t>ію, вчасно вжити доцільних заходів, зробити процес управління стабільним, передбачуваним і результативним.</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6</w:t>
      </w:r>
      <w:r w:rsidRPr="00AB647B">
        <w:rPr>
          <w:rFonts w:ascii="Times New Roman" w:eastAsia="Times New Roman" w:hAnsi="Times New Roman" w:cs="Times New Roman"/>
          <w:sz w:val="28"/>
          <w:szCs w:val="28"/>
        </w:rPr>
        <w:t>. Укладач документів завжди обмежений щодо форми та способу викладу певними правилами й мусить не відходити від них, тобто дотримуватися унормовани</w:t>
      </w:r>
      <w:r w:rsidRPr="00AB647B">
        <w:rPr>
          <w:rFonts w:ascii="Times New Roman" w:eastAsia="Times New Roman" w:hAnsi="Times New Roman" w:cs="Times New Roman"/>
          <w:sz w:val="28"/>
          <w:szCs w:val="28"/>
        </w:rPr>
        <w:t>х стандартів.</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Стандартизація як риса стилю є виправданою, оскільки полегшує та прискорює пошук потрібної інформації, її сприймання, економить час на укладання тексту документа.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Усі ділові папери за ступенем стандартизації (способом викладу матеріалу) можна умовно поділити на три категорії:</w:t>
      </w:r>
    </w:p>
    <w:p w:rsidR="00FC12AE" w:rsidRPr="00AB647B" w:rsidRDefault="00E91DFE" w:rsidP="00AB647B">
      <w:pPr>
        <w:numPr>
          <w:ilvl w:val="0"/>
          <w:numId w:val="4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документи з низьким ступенем стандартизації, спосіб викладу тексту яких (добір потрібних фраз, їх будова та зв’язки між складовими частинами т</w:t>
      </w:r>
      <w:r w:rsidRPr="00AB647B">
        <w:rPr>
          <w:rFonts w:ascii="Times New Roman" w:eastAsia="Times New Roman" w:hAnsi="Times New Roman" w:cs="Times New Roman"/>
          <w:sz w:val="28"/>
          <w:szCs w:val="28"/>
        </w:rPr>
        <w:t>ощо) залежить від конкретної ситуації, обставин та змісту, що спричинили їх укладання й тому для них не можна передбачити навіть бланка (автобіографія, доручення, звіт, характеристика та под.);</w:t>
      </w:r>
    </w:p>
    <w:p w:rsidR="00FC12AE" w:rsidRPr="00AB647B" w:rsidRDefault="00E91DFE" w:rsidP="00AB647B">
      <w:pPr>
        <w:numPr>
          <w:ilvl w:val="0"/>
          <w:numId w:val="4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документи, у яких для зручності й пришвидшення їх укладання та</w:t>
      </w:r>
      <w:r w:rsidRPr="00AB647B">
        <w:rPr>
          <w:rFonts w:ascii="Times New Roman" w:eastAsia="Times New Roman" w:hAnsi="Times New Roman" w:cs="Times New Roman"/>
          <w:sz w:val="28"/>
          <w:szCs w:val="28"/>
        </w:rPr>
        <w:t xml:space="preserve"> обробки частину даних готують друкарським способом заздалегідь. Укладачеві лише потрібно підкреслити потрібне чи викреслити непотрібне (довідка, перепустка тощо);</w:t>
      </w:r>
    </w:p>
    <w:p w:rsidR="00FC12AE" w:rsidRPr="00AB647B" w:rsidRDefault="00E91DFE" w:rsidP="00AB647B">
      <w:pPr>
        <w:numPr>
          <w:ilvl w:val="0"/>
          <w:numId w:val="40"/>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документи з високим ступенем стандартизації, які мають точні стандарти, у яких передбачено н</w:t>
      </w:r>
      <w:r w:rsidRPr="00AB647B">
        <w:rPr>
          <w:rFonts w:ascii="Times New Roman" w:eastAsia="Times New Roman" w:hAnsi="Times New Roman" w:cs="Times New Roman"/>
          <w:sz w:val="28"/>
          <w:szCs w:val="28"/>
        </w:rPr>
        <w:t xml:space="preserve">е лише формуляр, вид і розмір шрифту, а навіть словосполучення, якими має послуговуватися той, хто заповнює бланк, за винятком цілком конкретних індивідуальних відомостей у відведених для цього місцях (свідоцтво про народження, шлюб, атестат чи диплом про </w:t>
      </w:r>
      <w:r w:rsidRPr="00AB647B">
        <w:rPr>
          <w:rFonts w:ascii="Times New Roman" w:eastAsia="Times New Roman" w:hAnsi="Times New Roman" w:cs="Times New Roman"/>
          <w:sz w:val="28"/>
          <w:szCs w:val="28"/>
        </w:rPr>
        <w:t>освіту, паспорт і т. п.).</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Бланки цих документів мають відповідний рівень захисту (спеціальний папір, водяні знаки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Укладаючи документи з низьким рівнем стандартизації послуговуються такими видами викладу текстів, як розповідь (автобіографія, протокол</w:t>
      </w:r>
      <w:r w:rsidRPr="00AB647B">
        <w:rPr>
          <w:rFonts w:ascii="Times New Roman" w:eastAsia="Times New Roman" w:hAnsi="Times New Roman" w:cs="Times New Roman"/>
          <w:sz w:val="28"/>
          <w:szCs w:val="28"/>
        </w:rPr>
        <w:t>, характеристика), опис (акт, наказ, розпорядження постанова та под.), міркування (службові записки, відгуки, висновки, ділова кореспонденція та под.).</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6. </w:t>
      </w:r>
      <w:r w:rsidRPr="00AB647B">
        <w:rPr>
          <w:rFonts w:ascii="Times New Roman" w:eastAsia="Times New Roman" w:hAnsi="Times New Roman" w:cs="Times New Roman"/>
          <w:sz w:val="28"/>
          <w:szCs w:val="28"/>
        </w:rPr>
        <w:t xml:space="preserve">Документи складаються з реквізитів. </w:t>
      </w:r>
      <w:r w:rsidRPr="00AB647B">
        <w:rPr>
          <w:rFonts w:ascii="Times New Roman" w:eastAsia="Times New Roman" w:hAnsi="Times New Roman" w:cs="Times New Roman"/>
          <w:i/>
          <w:sz w:val="28"/>
          <w:szCs w:val="28"/>
        </w:rPr>
        <w:t>Реквізити</w:t>
      </w:r>
      <w:r w:rsidRPr="00AB647B">
        <w:rPr>
          <w:rFonts w:ascii="Times New Roman" w:eastAsia="Times New Roman" w:hAnsi="Times New Roman" w:cs="Times New Roman"/>
          <w:sz w:val="28"/>
          <w:szCs w:val="28"/>
        </w:rPr>
        <w:t xml:space="preserve"> –– це структурні елементи документа, які поділяються н</w:t>
      </w:r>
      <w:r w:rsidRPr="00AB647B">
        <w:rPr>
          <w:rFonts w:ascii="Times New Roman" w:eastAsia="Times New Roman" w:hAnsi="Times New Roman" w:cs="Times New Roman"/>
          <w:sz w:val="28"/>
          <w:szCs w:val="28"/>
        </w:rPr>
        <w:t xml:space="preserve">а постійні та змінні. Постійні друкують при виготовлення документа, а змінні фіксують на ньому у процесі заповнення. Сукупність певних реквізитів, розміщених у певній послідовності, </w:t>
      </w:r>
      <w:r w:rsidRPr="00AB647B">
        <w:rPr>
          <w:rFonts w:ascii="Times New Roman" w:eastAsia="Times New Roman" w:hAnsi="Times New Roman" w:cs="Times New Roman"/>
          <w:sz w:val="28"/>
          <w:szCs w:val="28"/>
        </w:rPr>
        <w:lastRenderedPageBreak/>
        <w:t xml:space="preserve">називається </w:t>
      </w:r>
      <w:r w:rsidRPr="00AB647B">
        <w:rPr>
          <w:rFonts w:ascii="Times New Roman" w:eastAsia="Times New Roman" w:hAnsi="Times New Roman" w:cs="Times New Roman"/>
          <w:i/>
          <w:sz w:val="28"/>
          <w:szCs w:val="28"/>
        </w:rPr>
        <w:t>формуляром</w:t>
      </w:r>
      <w:r w:rsidRPr="00AB647B">
        <w:rPr>
          <w:rFonts w:ascii="Times New Roman" w:eastAsia="Times New Roman" w:hAnsi="Times New Roman" w:cs="Times New Roman"/>
          <w:sz w:val="28"/>
          <w:szCs w:val="28"/>
        </w:rPr>
        <w:t xml:space="preserve">. Кожний вид документа має свій формуляр. </w:t>
      </w:r>
      <w:r w:rsidRPr="00AB647B">
        <w:rPr>
          <w:rFonts w:ascii="Times New Roman" w:eastAsia="Times New Roman" w:hAnsi="Times New Roman" w:cs="Times New Roman"/>
          <w:i/>
          <w:sz w:val="28"/>
          <w:szCs w:val="28"/>
        </w:rPr>
        <w:t>Бланк</w:t>
      </w:r>
      <w:r w:rsidRPr="00AB647B">
        <w:rPr>
          <w:rFonts w:ascii="Times New Roman" w:eastAsia="Times New Roman" w:hAnsi="Times New Roman" w:cs="Times New Roman"/>
          <w:sz w:val="28"/>
          <w:szCs w:val="28"/>
        </w:rPr>
        <w:t xml:space="preserve"> –– ц</w:t>
      </w:r>
      <w:r w:rsidRPr="00AB647B">
        <w:rPr>
          <w:rFonts w:ascii="Times New Roman" w:eastAsia="Times New Roman" w:hAnsi="Times New Roman" w:cs="Times New Roman"/>
          <w:sz w:val="28"/>
          <w:szCs w:val="28"/>
        </w:rPr>
        <w:t>е друкована стандартна форма документа з відтвореною на ньому постійною інформацією, місця для змінної інформації заповнюються власноруч.</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Кількість реквізитів у документах неоднакова. Вона визначається змістом, видом та призначенням документа. Кожному рекв</w:t>
      </w:r>
      <w:r w:rsidRPr="00AB647B">
        <w:rPr>
          <w:rFonts w:ascii="Times New Roman" w:eastAsia="Times New Roman" w:hAnsi="Times New Roman" w:cs="Times New Roman"/>
          <w:sz w:val="28"/>
          <w:szCs w:val="28"/>
        </w:rPr>
        <w:t>ізиту відведене певне місце. Це робить документи зручними для зорового сприйняття, полегшує їх опрацювання.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Держстандарт встановлює максимальний склад реквізитів (</w:t>
      </w:r>
      <w:r w:rsidRPr="00AB647B">
        <w:rPr>
          <w:rFonts w:ascii="Times New Roman" w:eastAsia="Times New Roman" w:hAnsi="Times New Roman" w:cs="Times New Roman"/>
          <w:i/>
          <w:sz w:val="28"/>
          <w:szCs w:val="28"/>
        </w:rPr>
        <w:t>31</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елемент</w:t>
      </w:r>
      <w:r w:rsidRPr="00AB647B">
        <w:rPr>
          <w:rFonts w:ascii="Times New Roman" w:eastAsia="Times New Roman" w:hAnsi="Times New Roman" w:cs="Times New Roman"/>
          <w:sz w:val="28"/>
          <w:szCs w:val="28"/>
        </w:rPr>
        <w:t>) і певний порядок розміщення їх й документах.</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Державний Герб України.</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Емблема (логотип, фірмовий знак) організації.</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Зображення нагород.</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Код організації за класифікатором підприємств і організацій.</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Код форми документа за класифікатором управлінської документації.</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Назва міністерства чи відомства (для державних організацій).</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w:t>
      </w:r>
      <w:r w:rsidRPr="00AB647B">
        <w:rPr>
          <w:rFonts w:ascii="Times New Roman" w:eastAsia="Times New Roman" w:hAnsi="Times New Roman" w:cs="Times New Roman"/>
          <w:sz w:val="28"/>
          <w:szCs w:val="28"/>
        </w:rPr>
        <w:t>зва організації автора документа.</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Назва структурного підрозділу.</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Індекс підприємства зв’язку, поштова й телеграфна адреса, номер телетайпа (абонентського телеграфу), номер телефону (факсу), вихідні дані електронних засобів зв’язку, номер рахунка та назва б</w:t>
      </w:r>
      <w:r w:rsidRPr="00AB647B">
        <w:rPr>
          <w:rFonts w:ascii="Times New Roman" w:eastAsia="Times New Roman" w:hAnsi="Times New Roman" w:cs="Times New Roman"/>
          <w:sz w:val="28"/>
          <w:szCs w:val="28"/>
        </w:rPr>
        <w:t>ланку.</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Назва документа.</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Дата.</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Індекс (вихідний номер документа).</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Посилання на дату та індекс вихідного документа.</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Місце укладання та видання.</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Гриф обмеження доступу до документа.</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Адресат.</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Гриф затвердження.</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Резолюція.</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Заголовок до тексту.</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Позначка про конт</w:t>
      </w:r>
      <w:r w:rsidRPr="00AB647B">
        <w:rPr>
          <w:rFonts w:ascii="Times New Roman" w:eastAsia="Times New Roman" w:hAnsi="Times New Roman" w:cs="Times New Roman"/>
          <w:sz w:val="28"/>
          <w:szCs w:val="28"/>
        </w:rPr>
        <w:t>роль.</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Текст.</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Позначка про наявність додатка.</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Підпис.</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Гриф погодження.</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Віза.</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Відбиток печатки.</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Позначка про засвідчення копії.</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Прізвище виконавця та номер його телефону.</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Позначка про виконання документа та направлення його до справи.</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Позначка про перенесення даних на машинний носій.</w:t>
      </w:r>
    </w:p>
    <w:p w:rsidR="00FC12AE" w:rsidRPr="00AB647B" w:rsidRDefault="00E91DFE" w:rsidP="00AB647B">
      <w:pPr>
        <w:numPr>
          <w:ilvl w:val="0"/>
          <w:numId w:val="2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Позначка про надходження.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Основним реквізитом документів є </w:t>
      </w:r>
      <w:r w:rsidRPr="00AB647B">
        <w:rPr>
          <w:rFonts w:ascii="Times New Roman" w:eastAsia="Times New Roman" w:hAnsi="Times New Roman" w:cs="Times New Roman"/>
          <w:i/>
          <w:sz w:val="28"/>
          <w:szCs w:val="28"/>
        </w:rPr>
        <w:t>текст</w:t>
      </w:r>
      <w:r w:rsidRPr="00AB647B">
        <w:rPr>
          <w:rFonts w:ascii="Times New Roman" w:eastAsia="Times New Roman" w:hAnsi="Times New Roman" w:cs="Times New Roman"/>
          <w:sz w:val="28"/>
          <w:szCs w:val="28"/>
        </w:rPr>
        <w:t xml:space="preserve">, який розміщується на всю ширину сторінки. Текст може складатися з таких логічних елементів: </w:t>
      </w:r>
      <w:r w:rsidRPr="00AB647B">
        <w:rPr>
          <w:rFonts w:ascii="Times New Roman" w:eastAsia="Times New Roman" w:hAnsi="Times New Roman" w:cs="Times New Roman"/>
          <w:i/>
          <w:sz w:val="28"/>
          <w:szCs w:val="28"/>
        </w:rPr>
        <w:t>вступу</w:t>
      </w:r>
      <w:r w:rsidRPr="00AB647B">
        <w:rPr>
          <w:rFonts w:ascii="Times New Roman" w:eastAsia="Times New Roman" w:hAnsi="Times New Roman" w:cs="Times New Roman"/>
          <w:sz w:val="28"/>
          <w:szCs w:val="28"/>
        </w:rPr>
        <w:t xml:space="preserve"> (зазначається причина укладання документа</w:t>
      </w:r>
      <w:r w:rsidRPr="00AB647B">
        <w:rPr>
          <w:rFonts w:ascii="Times New Roman" w:eastAsia="Times New Roman" w:hAnsi="Times New Roman" w:cs="Times New Roman"/>
          <w:sz w:val="28"/>
          <w:szCs w:val="28"/>
        </w:rPr>
        <w:t xml:space="preserve">, викладається історія питання тощо); </w:t>
      </w:r>
      <w:r w:rsidRPr="00AB647B">
        <w:rPr>
          <w:rFonts w:ascii="Times New Roman" w:eastAsia="Times New Roman" w:hAnsi="Times New Roman" w:cs="Times New Roman"/>
          <w:i/>
          <w:sz w:val="28"/>
          <w:szCs w:val="28"/>
        </w:rPr>
        <w:t>доказу</w:t>
      </w:r>
      <w:r w:rsidRPr="00AB647B">
        <w:rPr>
          <w:rFonts w:ascii="Times New Roman" w:eastAsia="Times New Roman" w:hAnsi="Times New Roman" w:cs="Times New Roman"/>
          <w:sz w:val="28"/>
          <w:szCs w:val="28"/>
        </w:rPr>
        <w:t xml:space="preserve"> (визначається суть питання: пояснення, міркування); </w:t>
      </w:r>
      <w:r w:rsidRPr="00AB647B">
        <w:rPr>
          <w:rFonts w:ascii="Times New Roman" w:eastAsia="Times New Roman" w:hAnsi="Times New Roman" w:cs="Times New Roman"/>
          <w:i/>
          <w:sz w:val="28"/>
          <w:szCs w:val="28"/>
        </w:rPr>
        <w:t>закінчення</w:t>
      </w:r>
      <w:r w:rsidRPr="00AB647B">
        <w:rPr>
          <w:rFonts w:ascii="Times New Roman" w:eastAsia="Times New Roman" w:hAnsi="Times New Roman" w:cs="Times New Roman"/>
          <w:sz w:val="28"/>
          <w:szCs w:val="28"/>
        </w:rPr>
        <w:t xml:space="preserve"> (формулюється мета складання документа).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Обов’язковим реквізитом документів є </w:t>
      </w:r>
      <w:r w:rsidRPr="00AB647B">
        <w:rPr>
          <w:rFonts w:ascii="Times New Roman" w:eastAsia="Times New Roman" w:hAnsi="Times New Roman" w:cs="Times New Roman"/>
          <w:i/>
          <w:sz w:val="28"/>
          <w:szCs w:val="28"/>
        </w:rPr>
        <w:t>дата</w:t>
      </w:r>
      <w:r w:rsidRPr="00AB647B">
        <w:rPr>
          <w:rFonts w:ascii="Times New Roman" w:eastAsia="Times New Roman" w:hAnsi="Times New Roman" w:cs="Times New Roman"/>
          <w:sz w:val="28"/>
          <w:szCs w:val="28"/>
        </w:rPr>
        <w:t xml:space="preserve">. Документи датують днем їх написання чи затвердження. Місце дати </w:t>
      </w:r>
      <w:r w:rsidRPr="00AB647B">
        <w:rPr>
          <w:rFonts w:ascii="Times New Roman" w:eastAsia="Times New Roman" w:hAnsi="Times New Roman" w:cs="Times New Roman"/>
          <w:sz w:val="28"/>
          <w:szCs w:val="28"/>
        </w:rPr>
        <w:t xml:space="preserve">залежить від призначення та форми документа. На бланках дату ставлять у лівій верхній частині разом з індексом. Якщо документ складений не на бланку, то дату ставлять під текстом зліва. Її записують словесно-цифровим способом (у міжнародній практиці або у </w:t>
      </w:r>
      <w:r w:rsidRPr="00AB647B">
        <w:rPr>
          <w:rFonts w:ascii="Times New Roman" w:eastAsia="Times New Roman" w:hAnsi="Times New Roman" w:cs="Times New Roman"/>
          <w:sz w:val="28"/>
          <w:szCs w:val="28"/>
        </w:rPr>
        <w:t>документах матеріально-фінансового плану) або цифровим.</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Важливим реквізитом документів є </w:t>
      </w:r>
      <w:r w:rsidRPr="00AB647B">
        <w:rPr>
          <w:rFonts w:ascii="Times New Roman" w:eastAsia="Times New Roman" w:hAnsi="Times New Roman" w:cs="Times New Roman"/>
          <w:i/>
          <w:sz w:val="28"/>
          <w:szCs w:val="28"/>
        </w:rPr>
        <w:t xml:space="preserve">підпис. </w:t>
      </w:r>
      <w:r w:rsidRPr="00AB647B">
        <w:rPr>
          <w:rFonts w:ascii="Times New Roman" w:eastAsia="Times New Roman" w:hAnsi="Times New Roman" w:cs="Times New Roman"/>
          <w:sz w:val="28"/>
          <w:szCs w:val="28"/>
        </w:rPr>
        <w:t>Складовими частинами підпису може бути назва посади, організації, сам підпис і розшифрування його, тобто ініціали та прізвище особи, які не беруться в дужки. П</w:t>
      </w:r>
      <w:r w:rsidRPr="00AB647B">
        <w:rPr>
          <w:rFonts w:ascii="Times New Roman" w:eastAsia="Times New Roman" w:hAnsi="Times New Roman" w:cs="Times New Roman"/>
          <w:sz w:val="28"/>
          <w:szCs w:val="28"/>
        </w:rPr>
        <w:t>ідпис засвідчує законність документа та відповідальність особи за його зміст і наслідки дії.</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Реквізитами майже усіх документів є адресат й адресант. Кожний елемент цих реквізитів пишеться з нового рядка, переважно без перенесення. Якщо документ адресовано </w:t>
      </w:r>
      <w:r w:rsidRPr="00AB647B">
        <w:rPr>
          <w:rFonts w:ascii="Times New Roman" w:eastAsia="Times New Roman" w:hAnsi="Times New Roman" w:cs="Times New Roman"/>
          <w:sz w:val="28"/>
          <w:szCs w:val="28"/>
        </w:rPr>
        <w:t>службовій особі, то назва установи є складовою назви посади адресата. Такі документи розміщуються здебільшого перед текстом.</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Документи оформляють переважно на одній сторінці паперу. Якщо документ займає кілька сторінок, то не залишають на одній сторінці і </w:t>
      </w:r>
      <w:r w:rsidRPr="00AB647B">
        <w:rPr>
          <w:rFonts w:ascii="Times New Roman" w:eastAsia="Times New Roman" w:hAnsi="Times New Roman" w:cs="Times New Roman"/>
          <w:sz w:val="28"/>
          <w:szCs w:val="28"/>
        </w:rPr>
        <w:t>не переносять на іншу два рядки тексту або інших реквізитів. Для складання службових документів в установах використовують бланки або папір формату А4, А5.</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Мовні норми офіційно-ділового стилю</w:t>
      </w:r>
    </w:p>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numPr>
          <w:ilvl w:val="0"/>
          <w:numId w:val="43"/>
        </w:numPr>
        <w:shd w:val="clear" w:color="auto" w:fill="FFFFFF"/>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Вимоги до тексту документа</w:t>
      </w:r>
    </w:p>
    <w:p w:rsidR="00FC12AE" w:rsidRPr="00AB647B" w:rsidRDefault="00E91DFE" w:rsidP="00AB647B">
      <w:pPr>
        <w:numPr>
          <w:ilvl w:val="0"/>
          <w:numId w:val="43"/>
        </w:numPr>
        <w:shd w:val="clear" w:color="auto" w:fill="FFFFFF"/>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Оформлення сторінки</w:t>
      </w:r>
    </w:p>
    <w:p w:rsidR="00FC12AE" w:rsidRPr="00AB647B" w:rsidRDefault="00E91DFE" w:rsidP="00AB647B">
      <w:pPr>
        <w:numPr>
          <w:ilvl w:val="0"/>
          <w:numId w:val="43"/>
        </w:numPr>
        <w:shd w:val="clear" w:color="auto" w:fill="FFFFFF"/>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Синоніми в діло</w:t>
      </w:r>
      <w:r w:rsidRPr="00AB647B">
        <w:rPr>
          <w:rFonts w:ascii="Times New Roman" w:eastAsia="Times New Roman" w:hAnsi="Times New Roman" w:cs="Times New Roman"/>
          <w:sz w:val="28"/>
          <w:szCs w:val="28"/>
        </w:rPr>
        <w:t>вому мовленні.</w:t>
      </w:r>
    </w:p>
    <w:p w:rsidR="00FC12AE" w:rsidRPr="00AB647B" w:rsidRDefault="00E91DFE" w:rsidP="00AB647B">
      <w:pPr>
        <w:numPr>
          <w:ilvl w:val="0"/>
          <w:numId w:val="43"/>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Пароніми в діловому мовленні.</w:t>
      </w:r>
    </w:p>
    <w:p w:rsidR="00FC12AE" w:rsidRPr="00AB647B" w:rsidRDefault="00E91DFE" w:rsidP="00AB647B">
      <w:pPr>
        <w:numPr>
          <w:ilvl w:val="0"/>
          <w:numId w:val="43"/>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Граматична форма ділових паперів.</w:t>
      </w:r>
    </w:p>
    <w:p w:rsidR="00FC12AE" w:rsidRPr="00AB647B" w:rsidRDefault="00E91DFE" w:rsidP="00AB647B">
      <w:pPr>
        <w:numPr>
          <w:ilvl w:val="0"/>
          <w:numId w:val="43"/>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Синтаксичні особливості ділових паперів.</w:t>
      </w:r>
    </w:p>
    <w:p w:rsidR="00FC12AE" w:rsidRPr="00AB647B" w:rsidRDefault="00E91DFE" w:rsidP="00AB647B">
      <w:pPr>
        <w:numPr>
          <w:ilvl w:val="0"/>
          <w:numId w:val="43"/>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Синтаксичні структури у діловому мовленні.</w:t>
      </w:r>
    </w:p>
    <w:p w:rsidR="00FC12AE" w:rsidRPr="00AB647B" w:rsidRDefault="00FC12AE" w:rsidP="00AB647B">
      <w:pPr>
        <w:shd w:val="clear" w:color="auto" w:fill="FFFFFF"/>
        <w:tabs>
          <w:tab w:val="left" w:pos="0"/>
        </w:tabs>
        <w:ind w:firstLine="426"/>
        <w:jc w:val="both"/>
        <w:rPr>
          <w:rFonts w:ascii="Times New Roman" w:eastAsia="Times New Roman" w:hAnsi="Times New Roman" w:cs="Times New Roman"/>
          <w:sz w:val="28"/>
          <w:szCs w:val="28"/>
          <w:u w:val="single"/>
        </w:rPr>
      </w:pP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1. Основою службового документа є текст, який має чітко й переконливо відбивати причину й мету його написання, розкривати суть конкретної справи.</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Текст</w:t>
      </w:r>
      <w:r w:rsidRPr="00AB647B">
        <w:rPr>
          <w:rFonts w:ascii="Times New Roman" w:eastAsia="Times New Roman" w:hAnsi="Times New Roman" w:cs="Times New Roman"/>
          <w:sz w:val="28"/>
          <w:szCs w:val="28"/>
        </w:rPr>
        <w:t xml:space="preserve"> — це сукупність речень, об'єднаних у тематичну й структурну цілісність за правилами певної мовної систем</w:t>
      </w:r>
      <w:r w:rsidRPr="00AB647B">
        <w:rPr>
          <w:rFonts w:ascii="Times New Roman" w:eastAsia="Times New Roman" w:hAnsi="Times New Roman" w:cs="Times New Roman"/>
          <w:sz w:val="28"/>
          <w:szCs w:val="28"/>
        </w:rPr>
        <w:t>и.</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Текст документа повинен містити певну аргументовану інформацію, викладену стисло, грамотно, зрозуміло та об'єктивно, без повторень та вживання слів і зворотів, які не несуть змістового навантаження. Він оформляється у вигляді суцільного складного тексту</w:t>
      </w:r>
      <w:r w:rsidRPr="00AB647B">
        <w:rPr>
          <w:rFonts w:ascii="Times New Roman" w:eastAsia="Times New Roman" w:hAnsi="Times New Roman" w:cs="Times New Roman"/>
          <w:sz w:val="28"/>
          <w:szCs w:val="28"/>
        </w:rPr>
        <w:t>, анкети, таблиці або поєднання цих форм.</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Суцільний складний текст документа містить граматично і логічно узгоджену інформацію про управлінські дії та використовується під час складання правил, положень, листів, розпорядчих документів.</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Форма анкети використовується під час викладення цифрової або словесної інформації про один об'єкт за певним обсягом ознак. Анкетними текстами послуговуються в організаційно-розпорядчих документах, документах з матеріально-технічного постачання і збуту.</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Те</w:t>
      </w:r>
      <w:r w:rsidRPr="00AB647B">
        <w:rPr>
          <w:rFonts w:ascii="Times New Roman" w:eastAsia="Times New Roman" w:hAnsi="Times New Roman" w:cs="Times New Roman"/>
          <w:sz w:val="28"/>
          <w:szCs w:val="28"/>
        </w:rPr>
        <w:t>ксти у вигляді таблиці використовуються у звітно-статистичних, бухгалтерських, планових та інших документах.</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Текст поділяється на взаємозумовлені логічні елементи: вступ, основну частину (доказ), закінчення. У </w:t>
      </w:r>
      <w:r w:rsidRPr="00AB647B">
        <w:rPr>
          <w:rFonts w:ascii="Times New Roman" w:eastAsia="Times New Roman" w:hAnsi="Times New Roman" w:cs="Times New Roman"/>
          <w:i/>
          <w:sz w:val="28"/>
          <w:szCs w:val="28"/>
        </w:rPr>
        <w:t xml:space="preserve">вступі </w:t>
      </w:r>
      <w:r w:rsidRPr="00AB647B">
        <w:rPr>
          <w:rFonts w:ascii="Times New Roman" w:eastAsia="Times New Roman" w:hAnsi="Times New Roman" w:cs="Times New Roman"/>
          <w:sz w:val="28"/>
          <w:szCs w:val="28"/>
        </w:rPr>
        <w:t>зазначається причина написання документ</w:t>
      </w:r>
      <w:r w:rsidRPr="00AB647B">
        <w:rPr>
          <w:rFonts w:ascii="Times New Roman" w:eastAsia="Times New Roman" w:hAnsi="Times New Roman" w:cs="Times New Roman"/>
          <w:sz w:val="28"/>
          <w:szCs w:val="28"/>
        </w:rPr>
        <w:t xml:space="preserve">а; в </w:t>
      </w:r>
      <w:r w:rsidRPr="00AB647B">
        <w:rPr>
          <w:rFonts w:ascii="Times New Roman" w:eastAsia="Times New Roman" w:hAnsi="Times New Roman" w:cs="Times New Roman"/>
          <w:i/>
          <w:sz w:val="28"/>
          <w:szCs w:val="28"/>
        </w:rPr>
        <w:t xml:space="preserve">основній частині </w:t>
      </w:r>
      <w:r w:rsidRPr="00AB647B">
        <w:rPr>
          <w:rFonts w:ascii="Times New Roman" w:eastAsia="Times New Roman" w:hAnsi="Times New Roman" w:cs="Times New Roman"/>
          <w:sz w:val="28"/>
          <w:szCs w:val="28"/>
        </w:rPr>
        <w:t xml:space="preserve">викладається суть питання, наводяться докази, пояснення, міркування; у </w:t>
      </w:r>
      <w:r w:rsidRPr="00AB647B">
        <w:rPr>
          <w:rFonts w:ascii="Times New Roman" w:eastAsia="Times New Roman" w:hAnsi="Times New Roman" w:cs="Times New Roman"/>
          <w:i/>
          <w:sz w:val="28"/>
          <w:szCs w:val="28"/>
        </w:rPr>
        <w:t xml:space="preserve">закінченні </w:t>
      </w:r>
      <w:r w:rsidRPr="00AB647B">
        <w:rPr>
          <w:rFonts w:ascii="Times New Roman" w:eastAsia="Times New Roman" w:hAnsi="Times New Roman" w:cs="Times New Roman"/>
          <w:sz w:val="28"/>
          <w:szCs w:val="28"/>
        </w:rPr>
        <w:t>вказується мета, заради якої складено документ.</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Під час складання текстів документів слід дотримуватися таких правил:</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Текст викладати від третьої особи:</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Комісія ухвалила... ; Інститут просить... </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Ректорат клопочеться...</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Від першої особи пишуться заяви, автобіографії, доповідні й пояснювальні записки, накази.</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Не вживати образних виразів, емоційно забарвлених слів і синтаксичних конструкцій.</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Уживати стійкі</w:t>
      </w:r>
      <w:r w:rsidRPr="00AB647B">
        <w:rPr>
          <w:rFonts w:ascii="Times New Roman" w:eastAsia="Times New Roman" w:hAnsi="Times New Roman" w:cs="Times New Roman"/>
          <w:sz w:val="28"/>
          <w:szCs w:val="28"/>
        </w:rPr>
        <w:t xml:space="preserve"> (стандартизовані) сполучення типу:</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відповідно до, у зв'язку з, згідно з, з метою, необхідний для, в порядку.</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Використовувати синтаксичні конструкції типу:</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Доводимо до Вашого відома, що... ; Нагадуємо Вам, що... </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 xml:space="preserve">Підтверджуємо з вдячністю... </w:t>
      </w:r>
      <w:r w:rsidRPr="00AB647B">
        <w:rPr>
          <w:rFonts w:ascii="Times New Roman" w:eastAsia="Times New Roman" w:hAnsi="Times New Roman" w:cs="Times New Roman"/>
          <w:sz w:val="28"/>
          <w:szCs w:val="28"/>
        </w:rPr>
        <w:t xml:space="preserve">; У порядку </w:t>
      </w:r>
      <w:r w:rsidRPr="00AB647B">
        <w:rPr>
          <w:rFonts w:ascii="Times New Roman" w:eastAsia="Times New Roman" w:hAnsi="Times New Roman" w:cs="Times New Roman"/>
          <w:i/>
          <w:sz w:val="28"/>
          <w:szCs w:val="28"/>
        </w:rPr>
        <w:t>н</w:t>
      </w:r>
      <w:r w:rsidRPr="00AB647B">
        <w:rPr>
          <w:rFonts w:ascii="Times New Roman" w:eastAsia="Times New Roman" w:hAnsi="Times New Roman" w:cs="Times New Roman"/>
          <w:i/>
          <w:sz w:val="28"/>
          <w:szCs w:val="28"/>
        </w:rPr>
        <w:t>адання матеріальної допомоги...; У порядку обміну досвідом...; У зв'язку з вказівкою...; Відповідно до попередньої домовленості...</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Відповідно до Вашого прохання...</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Дієприслівникові звороти вживати на початку речення:</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Враховуючи...; Беручи до уваги...; Роз</w:t>
      </w:r>
      <w:r w:rsidRPr="00AB647B">
        <w:rPr>
          <w:rFonts w:ascii="Times New Roman" w:eastAsia="Times New Roman" w:hAnsi="Times New Roman" w:cs="Times New Roman"/>
          <w:i/>
          <w:sz w:val="28"/>
          <w:szCs w:val="28"/>
        </w:rPr>
        <w:t>глянувши...</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Вважаючи...</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lastRenderedPageBreak/>
        <w:t>Використовувати мовні засоби, що відповідають нормам літературної мови і зрозумілі для широкого кола читачів.</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Уживати прямий порядок слів у реченнях (підмет передує присудкові, означення стоїть перед означуваними словами, додатки — після опорного слова, вставні слова — на початку речення).</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Щоб не виявляти гостроти стосунків з партнером, активну форму дієслів варто</w:t>
      </w:r>
      <w:r w:rsidRPr="00AB647B">
        <w:rPr>
          <w:rFonts w:ascii="Times New Roman" w:eastAsia="Times New Roman" w:hAnsi="Times New Roman" w:cs="Times New Roman"/>
          <w:sz w:val="28"/>
          <w:szCs w:val="28"/>
        </w:rPr>
        <w:t xml:space="preserve"> заміняти на пасивну. Наприклад: </w:t>
      </w:r>
      <w:r w:rsidRPr="00AB647B">
        <w:rPr>
          <w:rFonts w:ascii="Times New Roman" w:eastAsia="Times New Roman" w:hAnsi="Times New Roman" w:cs="Times New Roman"/>
          <w:i/>
          <w:sz w:val="28"/>
          <w:szCs w:val="28"/>
        </w:rPr>
        <w:t xml:space="preserve">Ви не висловили свої пропозиції </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Вами ще не висловлені пропозиції...</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Якщо ж важливо вказати на конкретного виконавця, то тоді треба вживати активну форму: </w:t>
      </w:r>
      <w:r w:rsidRPr="00AB647B">
        <w:rPr>
          <w:rFonts w:ascii="Times New Roman" w:eastAsia="Times New Roman" w:hAnsi="Times New Roman" w:cs="Times New Roman"/>
          <w:i/>
          <w:sz w:val="28"/>
          <w:szCs w:val="28"/>
        </w:rPr>
        <w:t>Університет не гарантує...</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Уживати інфінітивні конструкції: </w:t>
      </w:r>
      <w:r w:rsidRPr="00AB647B">
        <w:rPr>
          <w:rFonts w:ascii="Times New Roman" w:eastAsia="Times New Roman" w:hAnsi="Times New Roman" w:cs="Times New Roman"/>
          <w:i/>
          <w:sz w:val="28"/>
          <w:szCs w:val="28"/>
        </w:rPr>
        <w:t>створит</w:t>
      </w:r>
      <w:r w:rsidRPr="00AB647B">
        <w:rPr>
          <w:rFonts w:ascii="Times New Roman" w:eastAsia="Times New Roman" w:hAnsi="Times New Roman" w:cs="Times New Roman"/>
          <w:i/>
          <w:sz w:val="28"/>
          <w:szCs w:val="28"/>
        </w:rPr>
        <w:t>и комісію; відкликати працівників...</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У розпорядчих документах слід вживати дієслівні конструкції у формі наказового способу: </w:t>
      </w:r>
      <w:r w:rsidRPr="00AB647B">
        <w:rPr>
          <w:rFonts w:ascii="Times New Roman" w:eastAsia="Times New Roman" w:hAnsi="Times New Roman" w:cs="Times New Roman"/>
          <w:i/>
          <w:sz w:val="28"/>
          <w:szCs w:val="28"/>
        </w:rPr>
        <w:t>Наказую... ; Пропоную...</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Використовувати скорочення слів, складноскорочені слова й абревіатури, які пишуться у діловодстві за загал</w:t>
      </w:r>
      <w:r w:rsidRPr="00AB647B">
        <w:rPr>
          <w:rFonts w:ascii="Times New Roman" w:eastAsia="Times New Roman" w:hAnsi="Times New Roman" w:cs="Times New Roman"/>
          <w:sz w:val="28"/>
          <w:szCs w:val="28"/>
        </w:rPr>
        <w:t xml:space="preserve">ьними правилами </w:t>
      </w:r>
      <w:r w:rsidRPr="00AB647B">
        <w:rPr>
          <w:rFonts w:ascii="Times New Roman" w:eastAsia="Times New Roman" w:hAnsi="Times New Roman" w:cs="Times New Roman"/>
          <w:i/>
          <w:sz w:val="28"/>
          <w:szCs w:val="28"/>
        </w:rPr>
        <w:t>:р-н, обл., км, напр., канд. філол. наук.</w:t>
      </w:r>
    </w:p>
    <w:p w:rsidR="00FC12AE" w:rsidRPr="00AB647B" w:rsidRDefault="00E91DFE" w:rsidP="00AB647B">
      <w:pPr>
        <w:widowControl w:val="0"/>
        <w:numPr>
          <w:ilvl w:val="0"/>
          <w:numId w:val="34"/>
        </w:numPr>
        <w:shd w:val="clear" w:color="auto" w:fill="FFFFFF"/>
        <w:tabs>
          <w:tab w:val="left" w:pos="0"/>
        </w:tabs>
        <w:ind w:left="0" w:firstLine="426"/>
        <w:jc w:val="both"/>
        <w:rPr>
          <w:rFonts w:ascii="Times New Roman" w:hAnsi="Times New Roman" w:cs="Times New Roman"/>
          <w:sz w:val="28"/>
          <w:szCs w:val="28"/>
        </w:rPr>
      </w:pPr>
      <w:r w:rsidRPr="00AB647B">
        <w:rPr>
          <w:rFonts w:ascii="Times New Roman" w:eastAsia="Times New Roman" w:hAnsi="Times New Roman" w:cs="Times New Roman"/>
          <w:sz w:val="28"/>
          <w:szCs w:val="28"/>
        </w:rPr>
        <w:t xml:space="preserve">Віддавати перевагу простим реченням. Використовувати форми ввічливості за допомогою слів: </w:t>
      </w:r>
      <w:r w:rsidRPr="00AB647B">
        <w:rPr>
          <w:rFonts w:ascii="Times New Roman" w:eastAsia="Times New Roman" w:hAnsi="Times New Roman" w:cs="Times New Roman"/>
          <w:i/>
          <w:sz w:val="28"/>
          <w:szCs w:val="28"/>
        </w:rPr>
        <w:t>шановний; високошановний; вельмишановний; високоповажний...</w:t>
      </w:r>
    </w:p>
    <w:p w:rsidR="00FC12AE" w:rsidRPr="00AB647B" w:rsidRDefault="00FC12AE" w:rsidP="00AB647B">
      <w:pPr>
        <w:shd w:val="clear" w:color="auto" w:fill="FFFFFF"/>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2. Організаційно-розпорядчі документи оформляют</w:t>
      </w:r>
      <w:r w:rsidRPr="00AB647B">
        <w:rPr>
          <w:rFonts w:ascii="Times New Roman" w:eastAsia="Times New Roman" w:hAnsi="Times New Roman" w:cs="Times New Roman"/>
          <w:sz w:val="28"/>
          <w:szCs w:val="28"/>
        </w:rPr>
        <w:t>ь на папері формату А4 (294x210) та А5 (146x210). Для зручності з обох боків сторінки залишають вільні поля: ліве — 35 мм; праве — не менше 8 мм; верхнє — 20 мм; нижнє — 19 мм (для формату А4) і 16 мм (для формату А5).</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 бланку друкується тільки перша сто</w:t>
      </w:r>
      <w:r w:rsidRPr="00AB647B">
        <w:rPr>
          <w:rFonts w:ascii="Times New Roman" w:eastAsia="Times New Roman" w:hAnsi="Times New Roman" w:cs="Times New Roman"/>
          <w:sz w:val="28"/>
          <w:szCs w:val="28"/>
        </w:rPr>
        <w:t>рінка документа, а наступні —на чистих аркушах паперу. Якщо текст документа займає більше однієї сторінки, то на другу сторінку не можна переносити один підпис, на ній має бути не менше двох рядків тексту.</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Нумерація сторінок. У документах, оформлених на дв</w:t>
      </w:r>
      <w:r w:rsidRPr="00AB647B">
        <w:rPr>
          <w:rFonts w:ascii="Times New Roman" w:eastAsia="Times New Roman" w:hAnsi="Times New Roman" w:cs="Times New Roman"/>
          <w:sz w:val="28"/>
          <w:szCs w:val="28"/>
        </w:rPr>
        <w:t>ох і більше аркушах паперу, нумерація сторінок починається з другої.</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Якщо текст документа друкується з одного боку аркуша, то номери проставляються посередині верхнього поля аркуша арабськими цифрами на відстані не менше 10 мм від краю. Слово “сторінка” не</w:t>
      </w:r>
      <w:r w:rsidRPr="00AB647B">
        <w:rPr>
          <w:rFonts w:ascii="Times New Roman" w:eastAsia="Times New Roman" w:hAnsi="Times New Roman" w:cs="Times New Roman"/>
          <w:sz w:val="28"/>
          <w:szCs w:val="28"/>
        </w:rPr>
        <w:t xml:space="preserve"> пишеться, а також біля цифр не ставляться ніякі позначення.</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Якщо текст друкується з обох боків аркуша, то непарні сторінки позначаються у правому верхньому кутку, а парні — у лівому верхньому кутку аркуша.</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Рубрикація. Це членування тексту на складові частини, графічне відокремлення однієї частини від іншої, а також використання заголовків, нумерації та ін. Рубрикація є зовнішнім вираженням композиційної будови ділового папера. Ступінь складності рубрикації з</w:t>
      </w:r>
      <w:r w:rsidRPr="00AB647B">
        <w:rPr>
          <w:rFonts w:ascii="Times New Roman" w:eastAsia="Times New Roman" w:hAnsi="Times New Roman" w:cs="Times New Roman"/>
          <w:sz w:val="28"/>
          <w:szCs w:val="28"/>
        </w:rPr>
        <w:t>алежить від обсягу, тематики, призначення документа. Найпростіша рубрикація — поділ на абзаци.</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Абзац — це відступ управо у початковому рядку, яким починається виклад нової думки у документі, а також фрагмент тексту між двома такими відступами. Середня довж</w:t>
      </w:r>
      <w:r w:rsidRPr="00AB647B">
        <w:rPr>
          <w:rFonts w:ascii="Times New Roman" w:eastAsia="Times New Roman" w:hAnsi="Times New Roman" w:cs="Times New Roman"/>
          <w:sz w:val="28"/>
          <w:szCs w:val="28"/>
        </w:rPr>
        <w:t>ина абзацу має бути 4 — 6 речень, хоча в текстах документів є абзаци, що складаються з одного речення. Слід пам'ятати, якою б не була його довжина, абзац — це внутрішньо замкнене смислове ціле, що виражає закінчену думку.</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Абзацне членування тексту доповнює</w:t>
      </w:r>
      <w:r w:rsidRPr="00AB647B">
        <w:rPr>
          <w:rFonts w:ascii="Times New Roman" w:eastAsia="Times New Roman" w:hAnsi="Times New Roman" w:cs="Times New Roman"/>
          <w:sz w:val="28"/>
          <w:szCs w:val="28"/>
        </w:rPr>
        <w:t xml:space="preserve"> нумерація рубрик тексту, що вказує на взаємозалежність певних розділів, частин, пунктів та їх підпорядкування. Існує дві системи нумерації — комбінована (традиційна) й нова.</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Комбінована</w:t>
      </w:r>
      <w:r w:rsidRPr="00AB647B">
        <w:rPr>
          <w:rFonts w:ascii="Times New Roman" w:eastAsia="Times New Roman" w:hAnsi="Times New Roman" w:cs="Times New Roman"/>
          <w:sz w:val="28"/>
          <w:szCs w:val="28"/>
        </w:rPr>
        <w:t xml:space="preserve"> (традиційна) ґрунтується на використанні різних типів знаків — слів, </w:t>
      </w:r>
      <w:r w:rsidRPr="00AB647B">
        <w:rPr>
          <w:rFonts w:ascii="Times New Roman" w:eastAsia="Times New Roman" w:hAnsi="Times New Roman" w:cs="Times New Roman"/>
          <w:sz w:val="28"/>
          <w:szCs w:val="28"/>
        </w:rPr>
        <w:t>літер, арабських та римських цифр. Ця система використання різних позначень обов'язково має бути логічною, послідовною і будуватися за ознакою зростання.</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Нова</w:t>
      </w:r>
      <w:r w:rsidRPr="00AB647B">
        <w:rPr>
          <w:rFonts w:ascii="Times New Roman" w:eastAsia="Times New Roman" w:hAnsi="Times New Roman" w:cs="Times New Roman"/>
          <w:sz w:val="28"/>
          <w:szCs w:val="28"/>
        </w:rPr>
        <w:t xml:space="preserve"> система базується на використанні лише арабських цифр, розміщених у певній послідовності. Застосо</w:t>
      </w:r>
      <w:r w:rsidRPr="00AB647B">
        <w:rPr>
          <w:rFonts w:ascii="Times New Roman" w:eastAsia="Times New Roman" w:hAnsi="Times New Roman" w:cs="Times New Roman"/>
          <w:sz w:val="28"/>
          <w:szCs w:val="28"/>
        </w:rPr>
        <w:t>вуючи цю систему, слід дотримуватися таких правил:</w:t>
      </w:r>
    </w:p>
    <w:p w:rsidR="00FC12AE" w:rsidRPr="00AB647B" w:rsidRDefault="00E91DFE" w:rsidP="00AB647B">
      <w:pPr>
        <w:widowControl w:val="0"/>
        <w:numPr>
          <w:ilvl w:val="0"/>
          <w:numId w:val="30"/>
        </w:numPr>
        <w:shd w:val="clear" w:color="auto" w:fill="FFFFFF"/>
        <w:tabs>
          <w:tab w:val="left" w:pos="0"/>
          <w:tab w:val="left" w:pos="85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після номера частини, розділу, пункту, підпункту ставиться крапка;</w:t>
      </w:r>
    </w:p>
    <w:p w:rsidR="00FC12AE" w:rsidRPr="00AB647B" w:rsidRDefault="00E91DFE" w:rsidP="00AB647B">
      <w:pPr>
        <w:widowControl w:val="0"/>
        <w:numPr>
          <w:ilvl w:val="0"/>
          <w:numId w:val="30"/>
        </w:numPr>
        <w:shd w:val="clear" w:color="auto" w:fill="FFFFFF"/>
        <w:tabs>
          <w:tab w:val="left" w:pos="0"/>
          <w:tab w:val="left" w:pos="851"/>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номер кожної складової частини включає номери вищих ступенів поділу: розділи — 1.; 2.; 3.; 4.;</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номер підрозділу складається з номера розділу й порядкового номера підрозділу, відокремлених крапкою — 1.2.; 1.3.; номер пункту містить порядковий номер розділу, підрозділу й пункту, відокремлених крапкою — 1.1.1.; 1.2.2.; номер підпункту складається з ном</w:t>
      </w:r>
      <w:r w:rsidRPr="00AB647B">
        <w:rPr>
          <w:rFonts w:ascii="Times New Roman" w:eastAsia="Times New Roman" w:hAnsi="Times New Roman" w:cs="Times New Roman"/>
          <w:sz w:val="28"/>
          <w:szCs w:val="28"/>
        </w:rPr>
        <w:t>ера розділу, підрозділу, пункту, підпункту, відокремлених крапкою —  1.1.1.1.; 1.2.2.2. і т.д.</w:t>
      </w:r>
    </w:p>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Застосування нової системи нумерації спрощує оброблення документів та дозволяє не вживати словесних найменувань і символів.</w:t>
      </w:r>
    </w:p>
    <w:p w:rsidR="00FC12AE" w:rsidRPr="00AB647B" w:rsidRDefault="00FC12AE" w:rsidP="00AB647B">
      <w:pPr>
        <w:tabs>
          <w:tab w:val="left" w:pos="0"/>
        </w:tabs>
        <w:spacing w:after="91"/>
        <w:ind w:firstLine="426"/>
        <w:jc w:val="both"/>
        <w:rPr>
          <w:rFonts w:ascii="Times New Roman" w:eastAsia="Times New Roman" w:hAnsi="Times New Roman" w:cs="Times New Roman"/>
          <w:sz w:val="28"/>
          <w:szCs w:val="28"/>
        </w:rPr>
      </w:pPr>
    </w:p>
    <w:p w:rsidR="00FC12AE" w:rsidRPr="00AB647B" w:rsidRDefault="00FC12AE" w:rsidP="00AB647B">
      <w:pPr>
        <w:tabs>
          <w:tab w:val="left" w:pos="0"/>
        </w:tabs>
        <w:spacing w:after="91"/>
        <w:ind w:firstLine="426"/>
        <w:jc w:val="both"/>
        <w:rPr>
          <w:rFonts w:ascii="Times New Roman" w:eastAsia="Times New Roman" w:hAnsi="Times New Roman" w:cs="Times New Roman"/>
          <w:sz w:val="28"/>
          <w:szCs w:val="28"/>
        </w:rPr>
      </w:pPr>
    </w:p>
    <w:p w:rsidR="00FC12AE" w:rsidRPr="00AB647B" w:rsidRDefault="00FC12AE" w:rsidP="00AB647B">
      <w:pPr>
        <w:tabs>
          <w:tab w:val="left" w:pos="0"/>
        </w:tabs>
        <w:spacing w:after="91"/>
        <w:ind w:firstLine="426"/>
        <w:jc w:val="both"/>
        <w:rPr>
          <w:rFonts w:ascii="Times New Roman" w:eastAsia="Times New Roman" w:hAnsi="Times New Roman" w:cs="Times New Roman"/>
          <w:sz w:val="28"/>
          <w:szCs w:val="28"/>
        </w:rPr>
      </w:pPr>
    </w:p>
    <w:p w:rsidR="00FC12AE" w:rsidRPr="00AB647B" w:rsidRDefault="00FC12AE" w:rsidP="00AB647B">
      <w:pPr>
        <w:tabs>
          <w:tab w:val="left" w:pos="0"/>
        </w:tabs>
        <w:spacing w:after="91"/>
        <w:ind w:firstLine="426"/>
        <w:jc w:val="both"/>
        <w:rPr>
          <w:rFonts w:ascii="Times New Roman" w:eastAsia="Times New Roman" w:hAnsi="Times New Roman" w:cs="Times New Roman"/>
          <w:sz w:val="28"/>
          <w:szCs w:val="28"/>
        </w:rPr>
      </w:pPr>
    </w:p>
    <w:tbl>
      <w:tblPr>
        <w:tblStyle w:val="a6"/>
        <w:tblW w:w="7082" w:type="dxa"/>
        <w:jc w:val="center"/>
        <w:tblInd w:w="0" w:type="dxa"/>
        <w:tblLayout w:type="fixed"/>
        <w:tblLook w:val="0000" w:firstRow="0" w:lastRow="0" w:firstColumn="0" w:lastColumn="0" w:noHBand="0" w:noVBand="0"/>
      </w:tblPr>
      <w:tblGrid>
        <w:gridCol w:w="2104"/>
        <w:gridCol w:w="1814"/>
        <w:gridCol w:w="3164"/>
      </w:tblGrid>
      <w:tr w:rsidR="00FC12AE" w:rsidRPr="00AB647B">
        <w:trPr>
          <w:trHeight w:val="336"/>
          <w:jc w:val="center"/>
        </w:trPr>
        <w:tc>
          <w:tcPr>
            <w:tcW w:w="3918" w:type="dxa"/>
            <w:gridSpan w:val="2"/>
            <w:tcBorders>
              <w:top w:val="single" w:sz="6" w:space="0" w:color="000000"/>
              <w:left w:val="single" w:sz="6" w:space="0" w:color="000000"/>
              <w:bottom w:val="single" w:sz="6" w:space="0" w:color="000000"/>
              <w:right w:val="single" w:sz="6" w:space="0" w:color="000000"/>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Комбінована (традиційна)</w:t>
            </w:r>
          </w:p>
        </w:tc>
        <w:tc>
          <w:tcPr>
            <w:tcW w:w="3164" w:type="dxa"/>
            <w:tcBorders>
              <w:top w:val="single" w:sz="6" w:space="0" w:color="000000"/>
              <w:left w:val="single" w:sz="6" w:space="0" w:color="000000"/>
              <w:bottom w:val="single" w:sz="6" w:space="0" w:color="000000"/>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Нова</w:t>
            </w:r>
          </w:p>
        </w:tc>
      </w:tr>
      <w:tr w:rsidR="00FC12AE" w:rsidRPr="00AB647B">
        <w:trPr>
          <w:trHeight w:val="348"/>
          <w:jc w:val="center"/>
        </w:trPr>
        <w:tc>
          <w:tcPr>
            <w:tcW w:w="2104" w:type="dxa"/>
            <w:tcBorders>
              <w:top w:val="single" w:sz="6" w:space="0" w:color="000000"/>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 Б. В.</w:t>
            </w:r>
          </w:p>
        </w:tc>
        <w:tc>
          <w:tcPr>
            <w:tcW w:w="1814" w:type="dxa"/>
            <w:tcBorders>
              <w:top w:val="single" w:sz="6" w:space="0" w:color="000000"/>
              <w:left w:val="nil"/>
              <w:bottom w:val="nil"/>
              <w:right w:val="single" w:sz="6" w:space="0" w:color="000000"/>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Розділ І</w:t>
            </w:r>
          </w:p>
        </w:tc>
        <w:tc>
          <w:tcPr>
            <w:tcW w:w="3164" w:type="dxa"/>
            <w:tcBorders>
              <w:top w:val="single" w:sz="6" w:space="0" w:color="000000"/>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w:t>
            </w:r>
          </w:p>
        </w:tc>
      </w:tr>
      <w:tr w:rsidR="00FC12AE" w:rsidRPr="00AB647B">
        <w:trPr>
          <w:trHeight w:val="395"/>
          <w:jc w:val="center"/>
        </w:trPr>
        <w:tc>
          <w:tcPr>
            <w:tcW w:w="210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I. II. III.</w:t>
            </w:r>
          </w:p>
        </w:tc>
        <w:tc>
          <w:tcPr>
            <w:tcW w:w="1814" w:type="dxa"/>
            <w:tcBorders>
              <w:top w:val="nil"/>
              <w:left w:val="nil"/>
              <w:bottom w:val="nil"/>
              <w:right w:val="single" w:sz="6" w:space="0" w:color="000000"/>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Частина 1</w:t>
            </w:r>
          </w:p>
        </w:tc>
        <w:tc>
          <w:tcPr>
            <w:tcW w:w="316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1.1</w:t>
            </w:r>
          </w:p>
        </w:tc>
      </w:tr>
      <w:tr w:rsidR="00FC12AE" w:rsidRPr="00AB647B">
        <w:trPr>
          <w:trHeight w:val="286"/>
          <w:jc w:val="center"/>
        </w:trPr>
        <w:tc>
          <w:tcPr>
            <w:tcW w:w="210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І. 2. 3.</w:t>
            </w:r>
          </w:p>
        </w:tc>
        <w:tc>
          <w:tcPr>
            <w:tcW w:w="1814" w:type="dxa"/>
            <w:tcBorders>
              <w:top w:val="nil"/>
              <w:left w:val="nil"/>
              <w:bottom w:val="nil"/>
              <w:right w:val="single" w:sz="6" w:space="0" w:color="000000"/>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Частина 2</w:t>
            </w:r>
          </w:p>
        </w:tc>
        <w:tc>
          <w:tcPr>
            <w:tcW w:w="316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1.2</w:t>
            </w:r>
          </w:p>
        </w:tc>
      </w:tr>
      <w:tr w:rsidR="00FC12AE" w:rsidRPr="00AB647B">
        <w:trPr>
          <w:trHeight w:val="277"/>
          <w:jc w:val="center"/>
        </w:trPr>
        <w:tc>
          <w:tcPr>
            <w:tcW w:w="210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 2); 3);</w:t>
            </w:r>
          </w:p>
        </w:tc>
        <w:tc>
          <w:tcPr>
            <w:tcW w:w="1814" w:type="dxa"/>
            <w:tcBorders>
              <w:top w:val="nil"/>
              <w:left w:val="nil"/>
              <w:bottom w:val="nil"/>
              <w:right w:val="single" w:sz="6" w:space="0" w:color="000000"/>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пункт 1</w:t>
            </w:r>
          </w:p>
        </w:tc>
        <w:tc>
          <w:tcPr>
            <w:tcW w:w="316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1.2.1</w:t>
            </w:r>
          </w:p>
        </w:tc>
      </w:tr>
      <w:tr w:rsidR="00FC12AE" w:rsidRPr="00AB647B">
        <w:trPr>
          <w:trHeight w:val="280"/>
          <w:jc w:val="center"/>
        </w:trPr>
        <w:tc>
          <w:tcPr>
            <w:tcW w:w="210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 б); в);</w:t>
            </w:r>
          </w:p>
        </w:tc>
        <w:tc>
          <w:tcPr>
            <w:tcW w:w="1814" w:type="dxa"/>
            <w:tcBorders>
              <w:top w:val="nil"/>
              <w:left w:val="nil"/>
              <w:bottom w:val="nil"/>
              <w:right w:val="single" w:sz="6" w:space="0" w:color="000000"/>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w:t>
            </w:r>
          </w:p>
        </w:tc>
        <w:tc>
          <w:tcPr>
            <w:tcW w:w="316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1.2.2.1</w:t>
            </w:r>
          </w:p>
        </w:tc>
      </w:tr>
      <w:tr w:rsidR="00FC12AE" w:rsidRPr="00AB647B">
        <w:trPr>
          <w:trHeight w:val="299"/>
          <w:jc w:val="center"/>
        </w:trPr>
        <w:tc>
          <w:tcPr>
            <w:tcW w:w="2104" w:type="dxa"/>
            <w:tcBorders>
              <w:top w:val="nil"/>
              <w:left w:val="single" w:sz="6" w:space="0" w:color="000000"/>
              <w:bottom w:val="nil"/>
              <w:right w:val="nil"/>
            </w:tcBorders>
            <w:shd w:val="clear" w:color="auto" w:fill="FFFFFF"/>
          </w:tcPr>
          <w:p w:rsidR="00FC12AE" w:rsidRPr="00AB647B" w:rsidRDefault="00FC12AE" w:rsidP="00AB647B">
            <w:pPr>
              <w:shd w:val="clear" w:color="auto" w:fill="FFFFFF"/>
              <w:tabs>
                <w:tab w:val="left" w:pos="0"/>
              </w:tabs>
              <w:ind w:firstLine="426"/>
              <w:jc w:val="both"/>
              <w:rPr>
                <w:rFonts w:ascii="Times New Roman" w:eastAsia="Times New Roman" w:hAnsi="Times New Roman" w:cs="Times New Roman"/>
                <w:sz w:val="28"/>
                <w:szCs w:val="28"/>
              </w:rPr>
            </w:pPr>
          </w:p>
        </w:tc>
        <w:tc>
          <w:tcPr>
            <w:tcW w:w="1814" w:type="dxa"/>
            <w:tcBorders>
              <w:top w:val="nil"/>
              <w:left w:val="nil"/>
              <w:bottom w:val="nil"/>
              <w:right w:val="single" w:sz="6" w:space="0" w:color="000000"/>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§2</w:t>
            </w:r>
          </w:p>
        </w:tc>
        <w:tc>
          <w:tcPr>
            <w:tcW w:w="316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1.3</w:t>
            </w:r>
          </w:p>
        </w:tc>
      </w:tr>
      <w:tr w:rsidR="00FC12AE" w:rsidRPr="00AB647B">
        <w:trPr>
          <w:trHeight w:val="275"/>
          <w:jc w:val="center"/>
        </w:trPr>
        <w:tc>
          <w:tcPr>
            <w:tcW w:w="2104" w:type="dxa"/>
            <w:tcBorders>
              <w:top w:val="nil"/>
              <w:left w:val="single" w:sz="6" w:space="0" w:color="000000"/>
              <w:bottom w:val="nil"/>
              <w:right w:val="nil"/>
            </w:tcBorders>
            <w:shd w:val="clear" w:color="auto" w:fill="FFFFFF"/>
          </w:tcPr>
          <w:p w:rsidR="00FC12AE" w:rsidRPr="00AB647B" w:rsidRDefault="00FC12AE" w:rsidP="00AB647B">
            <w:pPr>
              <w:shd w:val="clear" w:color="auto" w:fill="FFFFFF"/>
              <w:tabs>
                <w:tab w:val="left" w:pos="0"/>
              </w:tabs>
              <w:ind w:firstLine="426"/>
              <w:jc w:val="both"/>
              <w:rPr>
                <w:rFonts w:ascii="Times New Roman" w:eastAsia="Times New Roman" w:hAnsi="Times New Roman" w:cs="Times New Roman"/>
                <w:sz w:val="28"/>
                <w:szCs w:val="28"/>
              </w:rPr>
            </w:pPr>
          </w:p>
        </w:tc>
        <w:tc>
          <w:tcPr>
            <w:tcW w:w="1814" w:type="dxa"/>
            <w:tcBorders>
              <w:top w:val="nil"/>
              <w:left w:val="nil"/>
              <w:bottom w:val="nil"/>
              <w:right w:val="single" w:sz="6" w:space="0" w:color="000000"/>
            </w:tcBorders>
            <w:shd w:val="clear" w:color="auto" w:fill="FFFFFF"/>
          </w:tcPr>
          <w:p w:rsidR="00FC12AE" w:rsidRPr="00AB647B" w:rsidRDefault="00FC12AE" w:rsidP="00AB647B">
            <w:pPr>
              <w:shd w:val="clear" w:color="auto" w:fill="FFFFFF"/>
              <w:tabs>
                <w:tab w:val="left" w:pos="0"/>
              </w:tabs>
              <w:ind w:firstLine="426"/>
              <w:jc w:val="both"/>
              <w:rPr>
                <w:rFonts w:ascii="Times New Roman" w:eastAsia="Times New Roman" w:hAnsi="Times New Roman" w:cs="Times New Roman"/>
                <w:sz w:val="28"/>
                <w:szCs w:val="28"/>
              </w:rPr>
            </w:pPr>
          </w:p>
        </w:tc>
        <w:tc>
          <w:tcPr>
            <w:tcW w:w="3164" w:type="dxa"/>
            <w:tcBorders>
              <w:top w:val="nil"/>
              <w:left w:val="single" w:sz="6" w:space="0" w:color="000000"/>
              <w:bottom w:val="nil"/>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2</w:t>
            </w:r>
          </w:p>
        </w:tc>
      </w:tr>
      <w:tr w:rsidR="00FC12AE" w:rsidRPr="00AB647B">
        <w:trPr>
          <w:trHeight w:val="293"/>
          <w:jc w:val="center"/>
        </w:trPr>
        <w:tc>
          <w:tcPr>
            <w:tcW w:w="2104" w:type="dxa"/>
            <w:tcBorders>
              <w:top w:val="nil"/>
              <w:left w:val="single" w:sz="6" w:space="0" w:color="000000"/>
              <w:bottom w:val="single" w:sz="6" w:space="0" w:color="000000"/>
              <w:right w:val="nil"/>
            </w:tcBorders>
            <w:shd w:val="clear" w:color="auto" w:fill="FFFFFF"/>
          </w:tcPr>
          <w:p w:rsidR="00FC12AE" w:rsidRPr="00AB647B" w:rsidRDefault="00FC12AE" w:rsidP="00AB647B">
            <w:pPr>
              <w:shd w:val="clear" w:color="auto" w:fill="FFFFFF"/>
              <w:tabs>
                <w:tab w:val="left" w:pos="0"/>
              </w:tabs>
              <w:ind w:firstLine="426"/>
              <w:jc w:val="both"/>
              <w:rPr>
                <w:rFonts w:ascii="Times New Roman" w:eastAsia="Times New Roman" w:hAnsi="Times New Roman" w:cs="Times New Roman"/>
                <w:sz w:val="28"/>
                <w:szCs w:val="28"/>
              </w:rPr>
            </w:pPr>
          </w:p>
        </w:tc>
        <w:tc>
          <w:tcPr>
            <w:tcW w:w="1814" w:type="dxa"/>
            <w:tcBorders>
              <w:top w:val="nil"/>
              <w:left w:val="nil"/>
              <w:bottom w:val="single" w:sz="6" w:space="0" w:color="000000"/>
              <w:right w:val="single" w:sz="6" w:space="0" w:color="000000"/>
            </w:tcBorders>
            <w:shd w:val="clear" w:color="auto" w:fill="FFFFFF"/>
          </w:tcPr>
          <w:p w:rsidR="00FC12AE" w:rsidRPr="00AB647B" w:rsidRDefault="00FC12AE" w:rsidP="00AB647B">
            <w:pPr>
              <w:shd w:val="clear" w:color="auto" w:fill="FFFFFF"/>
              <w:tabs>
                <w:tab w:val="left" w:pos="0"/>
              </w:tabs>
              <w:ind w:firstLine="426"/>
              <w:jc w:val="both"/>
              <w:rPr>
                <w:rFonts w:ascii="Times New Roman" w:eastAsia="Times New Roman" w:hAnsi="Times New Roman" w:cs="Times New Roman"/>
                <w:sz w:val="28"/>
                <w:szCs w:val="28"/>
              </w:rPr>
            </w:pPr>
          </w:p>
        </w:tc>
        <w:tc>
          <w:tcPr>
            <w:tcW w:w="3164" w:type="dxa"/>
            <w:tcBorders>
              <w:top w:val="nil"/>
              <w:left w:val="single" w:sz="6" w:space="0" w:color="000000"/>
              <w:bottom w:val="single" w:sz="6" w:space="0" w:color="000000"/>
              <w:right w:val="nil"/>
            </w:tcBorders>
            <w:shd w:val="clear" w:color="auto" w:fill="FFFFFF"/>
          </w:tcPr>
          <w:p w:rsidR="00FC12AE" w:rsidRPr="00AB647B" w:rsidRDefault="00E91DFE" w:rsidP="00AB647B">
            <w:pPr>
              <w:shd w:val="clear" w:color="auto" w:fill="FFFFFF"/>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і т. д.</w:t>
            </w:r>
          </w:p>
        </w:tc>
      </w:tr>
    </w:tbl>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3</w:t>
      </w:r>
      <w:r w:rsidRPr="00AB647B">
        <w:rPr>
          <w:rFonts w:ascii="Times New Roman" w:eastAsia="Times New Roman" w:hAnsi="Times New Roman" w:cs="Times New Roman"/>
          <w:sz w:val="28"/>
          <w:szCs w:val="28"/>
        </w:rPr>
        <w:t xml:space="preserve">. Синоніми –– це слова відмінні одне від одного своїм складом, але близькі чи тотожні за значенням. Наприклад: </w:t>
      </w:r>
      <w:r w:rsidRPr="00AB647B">
        <w:rPr>
          <w:rFonts w:ascii="Times New Roman" w:eastAsia="Times New Roman" w:hAnsi="Times New Roman" w:cs="Times New Roman"/>
          <w:i/>
          <w:sz w:val="28"/>
          <w:szCs w:val="28"/>
        </w:rPr>
        <w:t>сміливий, відважний, хоробрий, безстрашний, героїчний тощо</w:t>
      </w:r>
      <w:r w:rsidRPr="00AB647B">
        <w:rPr>
          <w:rFonts w:ascii="Times New Roman" w:eastAsia="Times New Roman" w:hAnsi="Times New Roman" w:cs="Times New Roman"/>
          <w:sz w:val="28"/>
          <w:szCs w:val="28"/>
        </w:rPr>
        <w:t>.</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Синоніми поділяються на три основні групи:</w:t>
      </w:r>
    </w:p>
    <w:p w:rsidR="00FC12AE" w:rsidRPr="00AB647B" w:rsidRDefault="00E91DFE" w:rsidP="00AB647B">
      <w:pPr>
        <w:numPr>
          <w:ilvl w:val="0"/>
          <w:numId w:val="21"/>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лексичні синоніми, що відрізняються смисловими відтінками (відомий-видатний-славетний-знаменитий);</w:t>
      </w:r>
    </w:p>
    <w:p w:rsidR="00FC12AE" w:rsidRPr="00AB647B" w:rsidRDefault="00E91DFE" w:rsidP="00AB647B">
      <w:pPr>
        <w:numPr>
          <w:ilvl w:val="0"/>
          <w:numId w:val="21"/>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стилістичні синоніми, що відрізняються стилістичним і емоційним забарвленням (говорити-мовити-пророчити-верзти);</w:t>
      </w:r>
    </w:p>
    <w:p w:rsidR="00FC12AE" w:rsidRPr="00AB647B" w:rsidRDefault="00E91DFE" w:rsidP="00AB647B">
      <w:pPr>
        <w:numPr>
          <w:ilvl w:val="0"/>
          <w:numId w:val="21"/>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абсолютні синоніми –– зовсім не відрізняютьс</w:t>
      </w:r>
      <w:r w:rsidRPr="00AB647B">
        <w:rPr>
          <w:rFonts w:ascii="Times New Roman" w:eastAsia="Times New Roman" w:hAnsi="Times New Roman" w:cs="Times New Roman"/>
          <w:sz w:val="28"/>
          <w:szCs w:val="28"/>
        </w:rPr>
        <w:t>я значенням і у всякому контексті можуть вживатися без будь-якої відмінності (мовознавство-лінгвістика, століття-сторіччя). Таких синонімів в українській мові небагато.</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Синонімічні засоби мають глибоко національний характер. Вони свідчать про самобутність </w:t>
      </w:r>
      <w:r w:rsidRPr="00AB647B">
        <w:rPr>
          <w:rFonts w:ascii="Times New Roman" w:eastAsia="Times New Roman" w:hAnsi="Times New Roman" w:cs="Times New Roman"/>
          <w:sz w:val="28"/>
          <w:szCs w:val="28"/>
        </w:rPr>
        <w:t>і специфіку мови. Уміле використання їх дозволяє розкрити те або інше поняття у всій його повноті. Однак надмірне використання синонімів, не виправдане змістом висловлювання, тільки засмічує мову, робить конструкції з їх використанням малозрозумілими та гр</w:t>
      </w:r>
      <w:r w:rsidRPr="00AB647B">
        <w:rPr>
          <w:rFonts w:ascii="Times New Roman" w:eastAsia="Times New Roman" w:hAnsi="Times New Roman" w:cs="Times New Roman"/>
          <w:sz w:val="28"/>
          <w:szCs w:val="28"/>
        </w:rPr>
        <w:t>оміздкими.</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Незнання синонімічних можливостей призводить до помилок. Часто виникають ускладнення, коли в російській мові на позначення певних понять існує одне слово, а в українській мові –– декілька. Деякі слова відрізняються тільки префіксами. Тут треба б</w:t>
      </w:r>
      <w:r w:rsidRPr="00AB647B">
        <w:rPr>
          <w:rFonts w:ascii="Times New Roman" w:eastAsia="Times New Roman" w:hAnsi="Times New Roman" w:cs="Times New Roman"/>
          <w:sz w:val="28"/>
          <w:szCs w:val="28"/>
        </w:rPr>
        <w:t>ути особливо уважними, бо заміна однієї букви може вплинути на значення слова та всього тексту. Варто запам’ятати значення слів-синонімів, що часто використовуються в діловому мовленні:</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Замісник. Заступник</w:t>
      </w:r>
      <w:r w:rsidRPr="00AB647B">
        <w:rPr>
          <w:rFonts w:ascii="Times New Roman" w:eastAsia="Times New Roman" w:hAnsi="Times New Roman" w:cs="Times New Roman"/>
          <w:sz w:val="28"/>
          <w:szCs w:val="28"/>
        </w:rPr>
        <w:t>.</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Замісник</w:t>
      </w:r>
      <w:r w:rsidRPr="00AB647B">
        <w:rPr>
          <w:rFonts w:ascii="Times New Roman" w:eastAsia="Times New Roman" w:hAnsi="Times New Roman" w:cs="Times New Roman"/>
          <w:sz w:val="28"/>
          <w:szCs w:val="28"/>
        </w:rPr>
        <w:t xml:space="preserve"> –– посадова особа, яка тимчасово виконує</w:t>
      </w:r>
      <w:r w:rsidRPr="00AB647B">
        <w:rPr>
          <w:rFonts w:ascii="Times New Roman" w:eastAsia="Times New Roman" w:hAnsi="Times New Roman" w:cs="Times New Roman"/>
          <w:sz w:val="28"/>
          <w:szCs w:val="28"/>
        </w:rPr>
        <w:t xml:space="preserve"> чиїсь обов’язки. Тобто заміщає відсутнього керівника.</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Заступник</w:t>
      </w:r>
      <w:r w:rsidRPr="00AB647B">
        <w:rPr>
          <w:rFonts w:ascii="Times New Roman" w:eastAsia="Times New Roman" w:hAnsi="Times New Roman" w:cs="Times New Roman"/>
          <w:sz w:val="28"/>
          <w:szCs w:val="28"/>
        </w:rPr>
        <w:t xml:space="preserve"> –– це офіційна назва посади.</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Квиток. Білет.</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Квиток</w:t>
      </w:r>
      <w:r w:rsidRPr="00AB647B">
        <w:rPr>
          <w:rFonts w:ascii="Times New Roman" w:eastAsia="Times New Roman" w:hAnsi="Times New Roman" w:cs="Times New Roman"/>
          <w:sz w:val="28"/>
          <w:szCs w:val="28"/>
        </w:rPr>
        <w:t xml:space="preserve"> –– вживається у словосполученнях: театральний квиток, залізничний квиток, студентський квиток тощо.</w:t>
      </w:r>
    </w:p>
    <w:p w:rsidR="00FC12AE" w:rsidRPr="00AB647B" w:rsidRDefault="00E91DFE" w:rsidP="00AB647B">
      <w:pPr>
        <w:keepNext/>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Білет</w:t>
      </w:r>
      <w:r w:rsidRPr="00AB647B">
        <w:rPr>
          <w:rFonts w:ascii="Times New Roman" w:eastAsia="Times New Roman" w:hAnsi="Times New Roman" w:cs="Times New Roman"/>
          <w:sz w:val="28"/>
          <w:szCs w:val="28"/>
        </w:rPr>
        <w:t xml:space="preserve"> –– кредитний, банківський, екзаменаційний.</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Наступний. Подальший.</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 xml:space="preserve">Слово </w:t>
      </w:r>
      <w:r w:rsidRPr="00AB647B">
        <w:rPr>
          <w:rFonts w:ascii="Times New Roman" w:eastAsia="Times New Roman" w:hAnsi="Times New Roman" w:cs="Times New Roman"/>
          <w:i/>
          <w:sz w:val="28"/>
          <w:szCs w:val="28"/>
        </w:rPr>
        <w:t>наступний</w:t>
      </w:r>
      <w:r w:rsidRPr="00AB647B">
        <w:rPr>
          <w:rFonts w:ascii="Times New Roman" w:eastAsia="Times New Roman" w:hAnsi="Times New Roman" w:cs="Times New Roman"/>
          <w:sz w:val="28"/>
          <w:szCs w:val="28"/>
        </w:rPr>
        <w:t xml:space="preserve"> вживається лише з конкретним поняттям: наступна зупинка, наступний тиждень. На означення абстрактного поняття вживається слово </w:t>
      </w:r>
      <w:r w:rsidRPr="00AB647B">
        <w:rPr>
          <w:rFonts w:ascii="Times New Roman" w:eastAsia="Times New Roman" w:hAnsi="Times New Roman" w:cs="Times New Roman"/>
          <w:i/>
          <w:sz w:val="28"/>
          <w:szCs w:val="28"/>
        </w:rPr>
        <w:t>подальший</w:t>
      </w:r>
      <w:r w:rsidRPr="00AB647B">
        <w:rPr>
          <w:rFonts w:ascii="Times New Roman" w:eastAsia="Times New Roman" w:hAnsi="Times New Roman" w:cs="Times New Roman"/>
          <w:sz w:val="28"/>
          <w:szCs w:val="28"/>
        </w:rPr>
        <w:t>: подальше життя, подальша доля.</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Полож</w:t>
      </w:r>
      <w:r w:rsidRPr="00AB647B">
        <w:rPr>
          <w:rFonts w:ascii="Times New Roman" w:eastAsia="Times New Roman" w:hAnsi="Times New Roman" w:cs="Times New Roman"/>
          <w:b/>
          <w:sz w:val="28"/>
          <w:szCs w:val="28"/>
        </w:rPr>
        <w:t>ення. Становище. Стан.</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 російській мові на ці слова існують два відповідники –– </w:t>
      </w:r>
      <w:r w:rsidRPr="00AB647B">
        <w:rPr>
          <w:rFonts w:ascii="Times New Roman" w:eastAsia="Times New Roman" w:hAnsi="Times New Roman" w:cs="Times New Roman"/>
          <w:i/>
          <w:sz w:val="28"/>
          <w:szCs w:val="28"/>
        </w:rPr>
        <w:t>положение</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состояние</w:t>
      </w:r>
      <w:r w:rsidRPr="00AB647B">
        <w:rPr>
          <w:rFonts w:ascii="Times New Roman" w:eastAsia="Times New Roman" w:hAnsi="Times New Roman" w:cs="Times New Roman"/>
          <w:sz w:val="28"/>
          <w:szCs w:val="28"/>
        </w:rPr>
        <w:t xml:space="preserve">. Щоб правильно підібрати потрібне слово, визначимо значення кожного з них. Слово </w:t>
      </w:r>
      <w:r w:rsidRPr="00AB647B">
        <w:rPr>
          <w:rFonts w:ascii="Times New Roman" w:eastAsia="Times New Roman" w:hAnsi="Times New Roman" w:cs="Times New Roman"/>
          <w:i/>
          <w:sz w:val="28"/>
          <w:szCs w:val="28"/>
        </w:rPr>
        <w:t>положення</w:t>
      </w:r>
      <w:r w:rsidRPr="00AB647B">
        <w:rPr>
          <w:rFonts w:ascii="Times New Roman" w:eastAsia="Times New Roman" w:hAnsi="Times New Roman" w:cs="Times New Roman"/>
          <w:sz w:val="28"/>
          <w:szCs w:val="28"/>
        </w:rPr>
        <w:t xml:space="preserve"> вживається у словосполученнях: горизонтальне положення, вертика</w:t>
      </w:r>
      <w:r w:rsidRPr="00AB647B">
        <w:rPr>
          <w:rFonts w:ascii="Times New Roman" w:eastAsia="Times New Roman" w:hAnsi="Times New Roman" w:cs="Times New Roman"/>
          <w:sz w:val="28"/>
          <w:szCs w:val="28"/>
        </w:rPr>
        <w:t xml:space="preserve">льне положення. </w:t>
      </w:r>
      <w:r w:rsidRPr="00AB647B">
        <w:rPr>
          <w:rFonts w:ascii="Times New Roman" w:eastAsia="Times New Roman" w:hAnsi="Times New Roman" w:cs="Times New Roman"/>
          <w:i/>
          <w:sz w:val="28"/>
          <w:szCs w:val="28"/>
        </w:rPr>
        <w:t>Становище</w:t>
      </w:r>
      <w:r w:rsidRPr="00AB647B">
        <w:rPr>
          <w:rFonts w:ascii="Times New Roman" w:eastAsia="Times New Roman" w:hAnsi="Times New Roman" w:cs="Times New Roman"/>
          <w:sz w:val="28"/>
          <w:szCs w:val="28"/>
        </w:rPr>
        <w:t xml:space="preserve"> –– міжнародне, офіційне; вживається у значенні: знайти вихід з певного становища.</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Слово </w:t>
      </w:r>
      <w:r w:rsidRPr="00AB647B">
        <w:rPr>
          <w:rFonts w:ascii="Times New Roman" w:eastAsia="Times New Roman" w:hAnsi="Times New Roman" w:cs="Times New Roman"/>
          <w:i/>
          <w:sz w:val="28"/>
          <w:szCs w:val="28"/>
        </w:rPr>
        <w:t>стан</w:t>
      </w:r>
      <w:r w:rsidRPr="00AB647B">
        <w:rPr>
          <w:rFonts w:ascii="Times New Roman" w:eastAsia="Times New Roman" w:hAnsi="Times New Roman" w:cs="Times New Roman"/>
          <w:sz w:val="28"/>
          <w:szCs w:val="28"/>
        </w:rPr>
        <w:t xml:space="preserve"> –– у таких словосполученнях: стан економіки. Фінансів, стан справ, стан хворого тощо.</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Спиратися. Опиратися.</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Спиратися</w:t>
      </w:r>
      <w:r w:rsidRPr="00AB647B">
        <w:rPr>
          <w:rFonts w:ascii="Times New Roman" w:eastAsia="Times New Roman" w:hAnsi="Times New Roman" w:cs="Times New Roman"/>
          <w:sz w:val="28"/>
          <w:szCs w:val="28"/>
        </w:rPr>
        <w:t xml:space="preserve"> на знання, досвід, </w:t>
      </w:r>
      <w:r w:rsidRPr="00AB647B">
        <w:rPr>
          <w:rFonts w:ascii="Times New Roman" w:eastAsia="Times New Roman" w:hAnsi="Times New Roman" w:cs="Times New Roman"/>
          <w:sz w:val="28"/>
          <w:szCs w:val="28"/>
        </w:rPr>
        <w:t xml:space="preserve">уміння. </w:t>
      </w:r>
      <w:r w:rsidRPr="00AB647B">
        <w:rPr>
          <w:rFonts w:ascii="Times New Roman" w:eastAsia="Times New Roman" w:hAnsi="Times New Roman" w:cs="Times New Roman"/>
          <w:i/>
          <w:sz w:val="28"/>
          <w:szCs w:val="28"/>
        </w:rPr>
        <w:t>Опиратися</w:t>
      </w:r>
      <w:r w:rsidRPr="00AB647B">
        <w:rPr>
          <w:rFonts w:ascii="Times New Roman" w:eastAsia="Times New Roman" w:hAnsi="Times New Roman" w:cs="Times New Roman"/>
          <w:sz w:val="28"/>
          <w:szCs w:val="28"/>
        </w:rPr>
        <w:t xml:space="preserve"> –– чинити опір.</w:t>
      </w:r>
    </w:p>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2</w:t>
      </w:r>
      <w:r w:rsidRPr="00AB647B">
        <w:rPr>
          <w:rFonts w:ascii="Times New Roman" w:eastAsia="Times New Roman" w:hAnsi="Times New Roman" w:cs="Times New Roman"/>
          <w:sz w:val="28"/>
          <w:szCs w:val="28"/>
        </w:rPr>
        <w:t>. Пароніми –– слова, досить близькі за звуковим складом і звучанням, але різні за значенням. Часто вони мають один корінь, а відрізняються лише суфіксом, префіксом, закінченням, наявністю чи відсутністю частки –ся.</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Незна</w:t>
      </w:r>
      <w:r w:rsidRPr="00AB647B">
        <w:rPr>
          <w:rFonts w:ascii="Times New Roman" w:eastAsia="Times New Roman" w:hAnsi="Times New Roman" w:cs="Times New Roman"/>
          <w:sz w:val="28"/>
          <w:szCs w:val="28"/>
        </w:rPr>
        <w:t xml:space="preserve">чна різниця у вимові паронімів спричиняє труднощі у їх засвоєнні, призводить до помилок, зокрема до неправильної заміни одного слова іншим. Тому треба особливо уважно стежити за вживанням малознайомих слів і завжди звертатися до відповідних словників, щоб </w:t>
      </w:r>
      <w:r w:rsidRPr="00AB647B">
        <w:rPr>
          <w:rFonts w:ascii="Times New Roman" w:eastAsia="Times New Roman" w:hAnsi="Times New Roman" w:cs="Times New Roman"/>
          <w:sz w:val="28"/>
          <w:szCs w:val="28"/>
        </w:rPr>
        <w:t>уточнити значення, правопис та вимову слова.</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Порівняймо значення паронімів:</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Адрес</w:t>
      </w:r>
      <w:r w:rsidRPr="00AB647B">
        <w:rPr>
          <w:rFonts w:ascii="Times New Roman" w:eastAsia="Times New Roman" w:hAnsi="Times New Roman" w:cs="Times New Roman"/>
          <w:sz w:val="28"/>
          <w:szCs w:val="28"/>
        </w:rPr>
        <w:t xml:space="preserve"> –– письмове привітання на честь ювілею, тощо;</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Адреса</w:t>
      </w:r>
      <w:r w:rsidRPr="00AB647B">
        <w:rPr>
          <w:rFonts w:ascii="Times New Roman" w:eastAsia="Times New Roman" w:hAnsi="Times New Roman" w:cs="Times New Roman"/>
          <w:sz w:val="28"/>
          <w:szCs w:val="28"/>
        </w:rPr>
        <w:t xml:space="preserve"> –– напис на конверті, бандеролі, поштовому переказі; місце проживання чи перебування особи або місце знаходження установи</w:t>
      </w:r>
      <w:r w:rsidRPr="00AB647B">
        <w:rPr>
          <w:rFonts w:ascii="Times New Roman" w:eastAsia="Times New Roman" w:hAnsi="Times New Roman" w:cs="Times New Roman"/>
          <w:sz w:val="28"/>
          <w:szCs w:val="28"/>
        </w:rPr>
        <w:t>.</w:t>
      </w:r>
    </w:p>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Виборний</w:t>
      </w:r>
      <w:r w:rsidRPr="00AB647B">
        <w:rPr>
          <w:rFonts w:ascii="Times New Roman" w:eastAsia="Times New Roman" w:hAnsi="Times New Roman" w:cs="Times New Roman"/>
          <w:sz w:val="28"/>
          <w:szCs w:val="28"/>
        </w:rPr>
        <w:t xml:space="preserve"> вживається, коли йдеться про виборну посаду.</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Виборчий</w:t>
      </w:r>
      <w:r w:rsidRPr="00AB647B">
        <w:rPr>
          <w:rFonts w:ascii="Times New Roman" w:eastAsia="Times New Roman" w:hAnsi="Times New Roman" w:cs="Times New Roman"/>
          <w:sz w:val="28"/>
          <w:szCs w:val="28"/>
        </w:rPr>
        <w:t xml:space="preserve"> –– пов’язаний із виборами, з місцем, де відбуваються вибори, з правовими нормами виборів: </w:t>
      </w:r>
      <w:r w:rsidRPr="00AB647B">
        <w:rPr>
          <w:rFonts w:ascii="Times New Roman" w:eastAsia="Times New Roman" w:hAnsi="Times New Roman" w:cs="Times New Roman"/>
          <w:i/>
          <w:sz w:val="28"/>
          <w:szCs w:val="28"/>
        </w:rPr>
        <w:t>виборча кампанія, виборче право, виборчий бюлетень.</w:t>
      </w:r>
    </w:p>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Виключно</w:t>
      </w:r>
      <w:r w:rsidRPr="00AB647B">
        <w:rPr>
          <w:rFonts w:ascii="Times New Roman" w:eastAsia="Times New Roman" w:hAnsi="Times New Roman" w:cs="Times New Roman"/>
          <w:sz w:val="28"/>
          <w:szCs w:val="28"/>
        </w:rPr>
        <w:t>, тобто лише, тільки (</w:t>
      </w:r>
      <w:r w:rsidRPr="00AB647B">
        <w:rPr>
          <w:rFonts w:ascii="Times New Roman" w:eastAsia="Times New Roman" w:hAnsi="Times New Roman" w:cs="Times New Roman"/>
          <w:i/>
          <w:sz w:val="28"/>
          <w:szCs w:val="28"/>
        </w:rPr>
        <w:t>виключно для співробітників</w:t>
      </w:r>
      <w:r w:rsidRPr="00AB647B">
        <w:rPr>
          <w:rFonts w:ascii="Times New Roman" w:eastAsia="Times New Roman" w:hAnsi="Times New Roman" w:cs="Times New Roman"/>
          <w:sz w:val="28"/>
          <w:szCs w:val="28"/>
        </w:rPr>
        <w:t>).</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Винятково</w:t>
      </w:r>
      <w:r w:rsidRPr="00AB647B">
        <w:rPr>
          <w:rFonts w:ascii="Times New Roman" w:eastAsia="Times New Roman" w:hAnsi="Times New Roman" w:cs="Times New Roman"/>
          <w:sz w:val="28"/>
          <w:szCs w:val="28"/>
        </w:rPr>
        <w:t xml:space="preserve"> вживається у значенні дуже, особливо, надзвичайно (</w:t>
      </w:r>
      <w:r w:rsidRPr="00AB647B">
        <w:rPr>
          <w:rFonts w:ascii="Times New Roman" w:eastAsia="Times New Roman" w:hAnsi="Times New Roman" w:cs="Times New Roman"/>
          <w:i/>
          <w:sz w:val="28"/>
          <w:szCs w:val="28"/>
        </w:rPr>
        <w:t>це має винятково важливе значення</w:t>
      </w:r>
      <w:r w:rsidRPr="00AB647B">
        <w:rPr>
          <w:rFonts w:ascii="Times New Roman" w:eastAsia="Times New Roman" w:hAnsi="Times New Roman" w:cs="Times New Roman"/>
          <w:sz w:val="28"/>
          <w:szCs w:val="28"/>
        </w:rPr>
        <w:t>).</w:t>
      </w:r>
    </w:p>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Дипломат</w:t>
      </w:r>
      <w:r w:rsidRPr="00AB647B">
        <w:rPr>
          <w:rFonts w:ascii="Times New Roman" w:eastAsia="Times New Roman" w:hAnsi="Times New Roman" w:cs="Times New Roman"/>
          <w:sz w:val="28"/>
          <w:szCs w:val="28"/>
        </w:rPr>
        <w:t xml:space="preserve"> –– посадова особа, яка займається дипломатичною діяльністю.</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lastRenderedPageBreak/>
        <w:t>Дипломант</w:t>
      </w:r>
      <w:r w:rsidRPr="00AB647B">
        <w:rPr>
          <w:rFonts w:ascii="Times New Roman" w:eastAsia="Times New Roman" w:hAnsi="Times New Roman" w:cs="Times New Roman"/>
          <w:sz w:val="28"/>
          <w:szCs w:val="28"/>
        </w:rPr>
        <w:t xml:space="preserve"> –– особа, відзначена почесним дипломом за видатні</w:t>
      </w:r>
      <w:r w:rsidRPr="00AB647B">
        <w:rPr>
          <w:rFonts w:ascii="Times New Roman" w:eastAsia="Times New Roman" w:hAnsi="Times New Roman" w:cs="Times New Roman"/>
          <w:sz w:val="28"/>
          <w:szCs w:val="28"/>
        </w:rPr>
        <w:t xml:space="preserve"> успіхи в якій-небудь галузі.</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Дипломник</w:t>
      </w:r>
      <w:r w:rsidRPr="00AB647B">
        <w:rPr>
          <w:rFonts w:ascii="Times New Roman" w:eastAsia="Times New Roman" w:hAnsi="Times New Roman" w:cs="Times New Roman"/>
          <w:sz w:val="28"/>
          <w:szCs w:val="28"/>
        </w:rPr>
        <w:t xml:space="preserve"> –– автор дипломної роботи.</w:t>
      </w:r>
    </w:p>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Особистий</w:t>
      </w:r>
      <w:r w:rsidRPr="00AB647B">
        <w:rPr>
          <w:rFonts w:ascii="Times New Roman" w:eastAsia="Times New Roman" w:hAnsi="Times New Roman" w:cs="Times New Roman"/>
          <w:sz w:val="28"/>
          <w:szCs w:val="28"/>
        </w:rPr>
        <w:t xml:space="preserve"> –– який належить певній особі, стосується окремої особи, виражає її індивідуальність (</w:t>
      </w:r>
      <w:r w:rsidRPr="00AB647B">
        <w:rPr>
          <w:rFonts w:ascii="Times New Roman" w:eastAsia="Times New Roman" w:hAnsi="Times New Roman" w:cs="Times New Roman"/>
          <w:i/>
          <w:sz w:val="28"/>
          <w:szCs w:val="28"/>
        </w:rPr>
        <w:t>особистий підпис, особисте життя</w:t>
      </w:r>
      <w:r w:rsidRPr="00AB647B">
        <w:rPr>
          <w:rFonts w:ascii="Times New Roman" w:eastAsia="Times New Roman" w:hAnsi="Times New Roman" w:cs="Times New Roman"/>
          <w:sz w:val="28"/>
          <w:szCs w:val="28"/>
        </w:rPr>
        <w:t>).</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Особовий</w:t>
      </w:r>
      <w:r w:rsidRPr="00AB647B">
        <w:rPr>
          <w:rFonts w:ascii="Times New Roman" w:eastAsia="Times New Roman" w:hAnsi="Times New Roman" w:cs="Times New Roman"/>
          <w:sz w:val="28"/>
          <w:szCs w:val="28"/>
        </w:rPr>
        <w:t xml:space="preserve"> –– який стосується людини взагалі: </w:t>
      </w:r>
      <w:r w:rsidRPr="00AB647B">
        <w:rPr>
          <w:rFonts w:ascii="Times New Roman" w:eastAsia="Times New Roman" w:hAnsi="Times New Roman" w:cs="Times New Roman"/>
          <w:i/>
          <w:sz w:val="28"/>
          <w:szCs w:val="28"/>
        </w:rPr>
        <w:t>особова справа, особовий склад</w:t>
      </w:r>
      <w:r w:rsidRPr="00AB647B">
        <w:rPr>
          <w:rFonts w:ascii="Times New Roman" w:eastAsia="Times New Roman" w:hAnsi="Times New Roman" w:cs="Times New Roman"/>
          <w:sz w:val="28"/>
          <w:szCs w:val="28"/>
        </w:rPr>
        <w:t xml:space="preserve">. У російській мові на позначення цих двох понять є лише один відповідник –– </w:t>
      </w:r>
      <w:r w:rsidRPr="00AB647B">
        <w:rPr>
          <w:rFonts w:ascii="Times New Roman" w:eastAsia="Times New Roman" w:hAnsi="Times New Roman" w:cs="Times New Roman"/>
          <w:i/>
          <w:sz w:val="28"/>
          <w:szCs w:val="28"/>
        </w:rPr>
        <w:t>личный</w:t>
      </w:r>
      <w:r w:rsidRPr="00AB647B">
        <w:rPr>
          <w:rFonts w:ascii="Times New Roman" w:eastAsia="Times New Roman" w:hAnsi="Times New Roman" w:cs="Times New Roman"/>
          <w:sz w:val="28"/>
          <w:szCs w:val="28"/>
        </w:rPr>
        <w:t>.</w:t>
      </w:r>
    </w:p>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3. При складанні документів виникають труднощі не лише в доборі потрібних слів, а й у виборі відповідної граматичної форми. Найчастіше виник</w:t>
      </w:r>
      <w:r w:rsidRPr="00AB647B">
        <w:rPr>
          <w:rFonts w:ascii="Times New Roman" w:eastAsia="Times New Roman" w:hAnsi="Times New Roman" w:cs="Times New Roman"/>
          <w:sz w:val="28"/>
          <w:szCs w:val="28"/>
        </w:rPr>
        <w:t>ає сумнів щодо використання роду іменників, коли це стосується назв осіб за професією.</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Учитель-учителька, касир-касирка, лікар-лікарка. Фізик-фізичка, працівник-працівниця, викладач-викладачка</w:t>
      </w:r>
      <w:r w:rsidRPr="00AB647B">
        <w:rPr>
          <w:rFonts w:ascii="Times New Roman" w:eastAsia="Times New Roman" w:hAnsi="Times New Roman" w:cs="Times New Roman"/>
          <w:sz w:val="28"/>
          <w:szCs w:val="28"/>
        </w:rPr>
        <w:t>.</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Офіційні назви осіб, професій –– іменники чоловічого роду, том</w:t>
      </w:r>
      <w:r w:rsidRPr="00AB647B">
        <w:rPr>
          <w:rFonts w:ascii="Times New Roman" w:eastAsia="Times New Roman" w:hAnsi="Times New Roman" w:cs="Times New Roman"/>
          <w:sz w:val="28"/>
          <w:szCs w:val="28"/>
        </w:rPr>
        <w:t>у в ділових паперах слід уживати саме їх. Залежні слова від найменування професій узгоджуються у формі чоловічого роду.</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Старший викладач Світлана Дмитрівна;</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Касир управління Лілія Андріївна;</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Науковий співробітник Ольга Петрівна;</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Головний прокурор Лідія Вас</w:t>
      </w:r>
      <w:r w:rsidRPr="00AB647B">
        <w:rPr>
          <w:rFonts w:ascii="Times New Roman" w:eastAsia="Times New Roman" w:hAnsi="Times New Roman" w:cs="Times New Roman"/>
          <w:i/>
          <w:sz w:val="28"/>
          <w:szCs w:val="28"/>
        </w:rPr>
        <w:t>илівна Шевченко</w:t>
      </w:r>
      <w:r w:rsidRPr="00AB647B">
        <w:rPr>
          <w:rFonts w:ascii="Times New Roman" w:eastAsia="Times New Roman" w:hAnsi="Times New Roman" w:cs="Times New Roman"/>
          <w:sz w:val="28"/>
          <w:szCs w:val="28"/>
        </w:rPr>
        <w:t>.</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Коли ж після таких сполук на позначення жіночого роду стоїть дієслово, то воно узгоджується з прізвищем і вживається у формі жіночого роду.</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Старший викладач Гаєвська І. І. відповідала на запитання;</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Головний лікар Сидорук Г. І. наголосила н</w:t>
      </w:r>
      <w:r w:rsidRPr="00AB647B">
        <w:rPr>
          <w:rFonts w:ascii="Times New Roman" w:eastAsia="Times New Roman" w:hAnsi="Times New Roman" w:cs="Times New Roman"/>
          <w:i/>
          <w:sz w:val="28"/>
          <w:szCs w:val="28"/>
        </w:rPr>
        <w:t>а необхідності проведення перевірки.</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 ділових документах </w:t>
      </w:r>
      <w:r w:rsidRPr="00AB647B">
        <w:rPr>
          <w:rFonts w:ascii="Times New Roman" w:eastAsia="Times New Roman" w:hAnsi="Times New Roman" w:cs="Times New Roman"/>
          <w:b/>
          <w:sz w:val="28"/>
          <w:szCs w:val="28"/>
        </w:rPr>
        <w:t>не вживають</w:t>
      </w:r>
      <w:r w:rsidRPr="00AB647B">
        <w:rPr>
          <w:rFonts w:ascii="Times New Roman" w:eastAsia="Times New Roman" w:hAnsi="Times New Roman" w:cs="Times New Roman"/>
          <w:sz w:val="28"/>
          <w:szCs w:val="28"/>
        </w:rPr>
        <w:t xml:space="preserve"> узгодження типу: </w:t>
      </w:r>
      <w:r w:rsidRPr="00AB647B">
        <w:rPr>
          <w:rFonts w:ascii="Times New Roman" w:eastAsia="Times New Roman" w:hAnsi="Times New Roman" w:cs="Times New Roman"/>
          <w:i/>
          <w:sz w:val="28"/>
          <w:szCs w:val="28"/>
        </w:rPr>
        <w:t>наша голова наказала; старша інженер поїхала; головний лікар порадила</w:t>
      </w:r>
      <w:r w:rsidRPr="00AB647B">
        <w:rPr>
          <w:rFonts w:ascii="Times New Roman" w:eastAsia="Times New Roman" w:hAnsi="Times New Roman" w:cs="Times New Roman"/>
          <w:sz w:val="28"/>
          <w:szCs w:val="28"/>
        </w:rPr>
        <w:t>.</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Не рекомендується називати осіб за місцем проживання або професією типу: </w:t>
      </w:r>
      <w:r w:rsidRPr="00AB647B">
        <w:rPr>
          <w:rFonts w:ascii="Times New Roman" w:eastAsia="Times New Roman" w:hAnsi="Times New Roman" w:cs="Times New Roman"/>
          <w:i/>
          <w:sz w:val="28"/>
          <w:szCs w:val="28"/>
        </w:rPr>
        <w:t>селяни, городяни, поштарі</w:t>
      </w:r>
      <w:r w:rsidRPr="00AB647B">
        <w:rPr>
          <w:rFonts w:ascii="Times New Roman" w:eastAsia="Times New Roman" w:hAnsi="Times New Roman" w:cs="Times New Roman"/>
          <w:sz w:val="28"/>
          <w:szCs w:val="28"/>
        </w:rPr>
        <w:t xml:space="preserve"> тощо. Вживаються: </w:t>
      </w:r>
      <w:r w:rsidRPr="00AB647B">
        <w:rPr>
          <w:rFonts w:ascii="Times New Roman" w:eastAsia="Times New Roman" w:hAnsi="Times New Roman" w:cs="Times New Roman"/>
          <w:i/>
          <w:sz w:val="28"/>
          <w:szCs w:val="28"/>
        </w:rPr>
        <w:t xml:space="preserve">мешканці села, міста, працівники пошти </w:t>
      </w:r>
      <w:r w:rsidRPr="00AB647B">
        <w:rPr>
          <w:rFonts w:ascii="Times New Roman" w:eastAsia="Times New Roman" w:hAnsi="Times New Roman" w:cs="Times New Roman"/>
          <w:sz w:val="28"/>
          <w:szCs w:val="28"/>
        </w:rPr>
        <w:t>тощо.</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Чимало помилок у вживанні Д.В. іменників. Так, іменники чоловічого роду мають переважно закінчення –</w:t>
      </w:r>
      <w:r w:rsidRPr="00AB647B">
        <w:rPr>
          <w:rFonts w:ascii="Times New Roman" w:eastAsia="Times New Roman" w:hAnsi="Times New Roman" w:cs="Times New Roman"/>
          <w:i/>
          <w:sz w:val="28"/>
          <w:szCs w:val="28"/>
        </w:rPr>
        <w:t>ові</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еві</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ректорові, директорові</w:t>
      </w:r>
      <w:r w:rsidRPr="00AB647B">
        <w:rPr>
          <w:rFonts w:ascii="Times New Roman" w:eastAsia="Times New Roman" w:hAnsi="Times New Roman" w:cs="Times New Roman"/>
          <w:sz w:val="28"/>
          <w:szCs w:val="28"/>
        </w:rPr>
        <w:t>.</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Багато помилок припадає і на вживання Р.В. іменників чоловічого роду, де одні закінчуються на –</w:t>
      </w:r>
      <w:r w:rsidRPr="00AB647B">
        <w:rPr>
          <w:rFonts w:ascii="Times New Roman" w:eastAsia="Times New Roman" w:hAnsi="Times New Roman" w:cs="Times New Roman"/>
          <w:i/>
          <w:sz w:val="28"/>
          <w:szCs w:val="28"/>
        </w:rPr>
        <w:t>а,-я</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документа</w:t>
      </w:r>
      <w:r w:rsidRPr="00AB647B">
        <w:rPr>
          <w:rFonts w:ascii="Times New Roman" w:eastAsia="Times New Roman" w:hAnsi="Times New Roman" w:cs="Times New Roman"/>
          <w:sz w:val="28"/>
          <w:szCs w:val="28"/>
        </w:rPr>
        <w:t xml:space="preserve">), інші –– на </w:t>
      </w:r>
      <w:r w:rsidRPr="00AB647B">
        <w:rPr>
          <w:rFonts w:ascii="Times New Roman" w:eastAsia="Times New Roman" w:hAnsi="Times New Roman" w:cs="Times New Roman"/>
          <w:i/>
          <w:sz w:val="28"/>
          <w:szCs w:val="28"/>
        </w:rPr>
        <w:t>–у, -ю</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протоколу, принципу</w:t>
      </w:r>
      <w:r w:rsidRPr="00AB647B">
        <w:rPr>
          <w:rFonts w:ascii="Times New Roman" w:eastAsia="Times New Roman" w:hAnsi="Times New Roman" w:cs="Times New Roman"/>
          <w:sz w:val="28"/>
          <w:szCs w:val="28"/>
        </w:rPr>
        <w:t>). У випадку сумніву слід заглянути до словника.</w:t>
      </w: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Часто плутають синтетичну й аналітичну форми прикметникі</w:t>
      </w:r>
      <w:r w:rsidRPr="00AB647B">
        <w:rPr>
          <w:rFonts w:ascii="Times New Roman" w:eastAsia="Times New Roman" w:hAnsi="Times New Roman" w:cs="Times New Roman"/>
          <w:sz w:val="28"/>
          <w:szCs w:val="28"/>
        </w:rPr>
        <w:t xml:space="preserve">в: замість </w:t>
      </w:r>
      <w:r w:rsidRPr="00AB647B">
        <w:rPr>
          <w:rFonts w:ascii="Times New Roman" w:eastAsia="Times New Roman" w:hAnsi="Times New Roman" w:cs="Times New Roman"/>
          <w:i/>
          <w:sz w:val="28"/>
          <w:szCs w:val="28"/>
        </w:rPr>
        <w:t>повніший</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вичерпніший</w:t>
      </w:r>
      <w:r w:rsidRPr="00AB647B">
        <w:rPr>
          <w:rFonts w:ascii="Times New Roman" w:eastAsia="Times New Roman" w:hAnsi="Times New Roman" w:cs="Times New Roman"/>
          <w:sz w:val="28"/>
          <w:szCs w:val="28"/>
        </w:rPr>
        <w:t xml:space="preserve">, або </w:t>
      </w:r>
      <w:r w:rsidRPr="00AB647B">
        <w:rPr>
          <w:rFonts w:ascii="Times New Roman" w:eastAsia="Times New Roman" w:hAnsi="Times New Roman" w:cs="Times New Roman"/>
          <w:i/>
          <w:sz w:val="28"/>
          <w:szCs w:val="28"/>
        </w:rPr>
        <w:t>більш повний, більш вичерпний</w:t>
      </w:r>
      <w:r w:rsidRPr="00AB647B">
        <w:rPr>
          <w:rFonts w:ascii="Times New Roman" w:eastAsia="Times New Roman" w:hAnsi="Times New Roman" w:cs="Times New Roman"/>
          <w:sz w:val="28"/>
          <w:szCs w:val="28"/>
        </w:rPr>
        <w:t xml:space="preserve"> кажуть </w:t>
      </w:r>
      <w:r w:rsidRPr="00AB647B">
        <w:rPr>
          <w:rFonts w:ascii="Times New Roman" w:eastAsia="Times New Roman" w:hAnsi="Times New Roman" w:cs="Times New Roman"/>
          <w:i/>
          <w:sz w:val="28"/>
          <w:szCs w:val="28"/>
        </w:rPr>
        <w:t>більш повніший, більш вичерпніший</w:t>
      </w:r>
      <w:r w:rsidRPr="00AB647B">
        <w:rPr>
          <w:rFonts w:ascii="Times New Roman" w:eastAsia="Times New Roman" w:hAnsi="Times New Roman" w:cs="Times New Roman"/>
          <w:sz w:val="28"/>
          <w:szCs w:val="28"/>
        </w:rPr>
        <w:t>.</w:t>
      </w:r>
    </w:p>
    <w:p w:rsidR="00FC12AE" w:rsidRPr="00AB647B" w:rsidRDefault="00FC12AE" w:rsidP="00AB647B">
      <w:pPr>
        <w:tabs>
          <w:tab w:val="left" w:pos="0"/>
        </w:tabs>
        <w:ind w:firstLine="426"/>
        <w:jc w:val="both"/>
        <w:rPr>
          <w:rFonts w:ascii="Times New Roman" w:eastAsia="Times New Roman" w:hAnsi="Times New Roman" w:cs="Times New Roman"/>
          <w:sz w:val="28"/>
          <w:szCs w:val="28"/>
        </w:rPr>
      </w:pPr>
    </w:p>
    <w:p w:rsidR="00FC12AE" w:rsidRPr="00AB647B" w:rsidRDefault="00E91DFE" w:rsidP="00AB647B">
      <w:pPr>
        <w:tabs>
          <w:tab w:val="left" w:pos="0"/>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 xml:space="preserve">4. </w:t>
      </w:r>
      <w:r w:rsidRPr="00AB647B">
        <w:rPr>
          <w:rFonts w:ascii="Times New Roman" w:eastAsia="Times New Roman" w:hAnsi="Times New Roman" w:cs="Times New Roman"/>
          <w:sz w:val="28"/>
          <w:szCs w:val="28"/>
        </w:rPr>
        <w:t>Загальна грамотність документа, що виражається в чіткості й логічності викладу, дотриманні правописних норм, досягається, зокрема, й за рахуно</w:t>
      </w:r>
      <w:r w:rsidRPr="00AB647B">
        <w:rPr>
          <w:rFonts w:ascii="Times New Roman" w:eastAsia="Times New Roman" w:hAnsi="Times New Roman" w:cs="Times New Roman"/>
          <w:sz w:val="28"/>
          <w:szCs w:val="28"/>
        </w:rPr>
        <w:t>к синтаксису. Здебільшого це :</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прямий порядок слів з узгодженими й неузгодженими означеннями;</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вставні слова стоять на початку речення;</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майже всі присудки вживаються в теперішньому часі (</w:t>
      </w:r>
      <w:r w:rsidRPr="00AB647B">
        <w:rPr>
          <w:rFonts w:ascii="Times New Roman" w:eastAsia="Times New Roman" w:hAnsi="Times New Roman" w:cs="Times New Roman"/>
          <w:i/>
          <w:sz w:val="28"/>
          <w:szCs w:val="28"/>
        </w:rPr>
        <w:t>рекламне агентство пропонує свої послуги</w:t>
      </w:r>
      <w:r w:rsidRPr="00AB647B">
        <w:rPr>
          <w:rFonts w:ascii="Times New Roman" w:eastAsia="Times New Roman" w:hAnsi="Times New Roman" w:cs="Times New Roman"/>
          <w:sz w:val="28"/>
          <w:szCs w:val="28"/>
        </w:rPr>
        <w:t>);</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поширеними є пасивні структури типу: </w:t>
      </w:r>
      <w:r w:rsidRPr="00AB647B">
        <w:rPr>
          <w:rFonts w:ascii="Times New Roman" w:eastAsia="Times New Roman" w:hAnsi="Times New Roman" w:cs="Times New Roman"/>
          <w:i/>
          <w:sz w:val="28"/>
          <w:szCs w:val="28"/>
        </w:rPr>
        <w:t>закони приймаються, наказ виконується</w:t>
      </w:r>
      <w:r w:rsidRPr="00AB647B">
        <w:rPr>
          <w:rFonts w:ascii="Times New Roman" w:eastAsia="Times New Roman" w:hAnsi="Times New Roman" w:cs="Times New Roman"/>
          <w:sz w:val="28"/>
          <w:szCs w:val="28"/>
        </w:rPr>
        <w:t>;</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вживаються інфінітивні конструкції: </w:t>
      </w:r>
      <w:r w:rsidRPr="00AB647B">
        <w:rPr>
          <w:rFonts w:ascii="Times New Roman" w:eastAsia="Times New Roman" w:hAnsi="Times New Roman" w:cs="Times New Roman"/>
          <w:i/>
          <w:sz w:val="28"/>
          <w:szCs w:val="28"/>
        </w:rPr>
        <w:t>створити комісію, відкликати працівників</w:t>
      </w:r>
      <w:r w:rsidRPr="00AB647B">
        <w:rPr>
          <w:rFonts w:ascii="Times New Roman" w:eastAsia="Times New Roman" w:hAnsi="Times New Roman" w:cs="Times New Roman"/>
          <w:sz w:val="28"/>
          <w:szCs w:val="28"/>
        </w:rPr>
        <w:t>;</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переважає непряма мова, за винятком випадків, коли потрібно дослівно передати зміст повідомлюваного;</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w:t>
      </w:r>
      <w:r w:rsidRPr="00AB647B">
        <w:rPr>
          <w:rFonts w:ascii="Times New Roman" w:eastAsia="Times New Roman" w:hAnsi="Times New Roman" w:cs="Times New Roman"/>
          <w:sz w:val="28"/>
          <w:szCs w:val="28"/>
        </w:rPr>
        <w:t>асте використання дієприслівникових та дієприкметникових зворотів, що надають діловим документам стислості;</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найчастіше використовуються прості речення;</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використовуються віддієслівні іменники, здатні надавати офіційності, забезпечувати однозначність та узаг</w:t>
      </w:r>
      <w:r w:rsidRPr="00AB647B">
        <w:rPr>
          <w:rFonts w:ascii="Times New Roman" w:eastAsia="Times New Roman" w:hAnsi="Times New Roman" w:cs="Times New Roman"/>
          <w:sz w:val="28"/>
          <w:szCs w:val="28"/>
        </w:rPr>
        <w:t xml:space="preserve">альненість змісту: </w:t>
      </w:r>
      <w:r w:rsidRPr="00AB647B">
        <w:rPr>
          <w:rFonts w:ascii="Times New Roman" w:eastAsia="Times New Roman" w:hAnsi="Times New Roman" w:cs="Times New Roman"/>
          <w:i/>
          <w:sz w:val="28"/>
          <w:szCs w:val="28"/>
        </w:rPr>
        <w:t>провести огляд, подати звіт</w:t>
      </w:r>
      <w:r w:rsidRPr="00AB647B">
        <w:rPr>
          <w:rFonts w:ascii="Times New Roman" w:eastAsia="Times New Roman" w:hAnsi="Times New Roman" w:cs="Times New Roman"/>
          <w:sz w:val="28"/>
          <w:szCs w:val="28"/>
        </w:rPr>
        <w:t>;</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 мові ділових документів є такі словосполучення дієслівного типу, які багато разів використовуються у певних ситуаціях: </w:t>
      </w:r>
      <w:r w:rsidRPr="00AB647B">
        <w:rPr>
          <w:rFonts w:ascii="Times New Roman" w:eastAsia="Times New Roman" w:hAnsi="Times New Roman" w:cs="Times New Roman"/>
          <w:i/>
          <w:sz w:val="28"/>
          <w:szCs w:val="28"/>
        </w:rPr>
        <w:t>взяти до уваги, взяти на себе обов’язок, по-перше, по-друге, отже, таким чином</w:t>
      </w:r>
      <w:r w:rsidRPr="00AB647B">
        <w:rPr>
          <w:rFonts w:ascii="Times New Roman" w:eastAsia="Times New Roman" w:hAnsi="Times New Roman" w:cs="Times New Roman"/>
          <w:sz w:val="28"/>
          <w:szCs w:val="28"/>
        </w:rPr>
        <w:t>;</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досить </w:t>
      </w:r>
      <w:r w:rsidRPr="00AB647B">
        <w:rPr>
          <w:rFonts w:ascii="Times New Roman" w:eastAsia="Times New Roman" w:hAnsi="Times New Roman" w:cs="Times New Roman"/>
          <w:sz w:val="28"/>
          <w:szCs w:val="28"/>
        </w:rPr>
        <w:t xml:space="preserve">рідко вживаються модальні частки </w:t>
      </w:r>
      <w:r w:rsidRPr="00AB647B">
        <w:rPr>
          <w:rFonts w:ascii="Times New Roman" w:eastAsia="Times New Roman" w:hAnsi="Times New Roman" w:cs="Times New Roman"/>
          <w:i/>
          <w:sz w:val="28"/>
          <w:szCs w:val="28"/>
        </w:rPr>
        <w:t>ніби, наче, неначе</w:t>
      </w:r>
      <w:r w:rsidRPr="00AB647B">
        <w:rPr>
          <w:rFonts w:ascii="Times New Roman" w:eastAsia="Times New Roman" w:hAnsi="Times New Roman" w:cs="Times New Roman"/>
          <w:sz w:val="28"/>
          <w:szCs w:val="28"/>
        </w:rPr>
        <w:t>;</w:t>
      </w:r>
    </w:p>
    <w:p w:rsidR="00FC12AE" w:rsidRPr="00AB647B" w:rsidRDefault="00E91DFE" w:rsidP="00AB647B">
      <w:pPr>
        <w:numPr>
          <w:ilvl w:val="0"/>
          <w:numId w:val="50"/>
        </w:numPr>
        <w:tabs>
          <w:tab w:val="left" w:pos="0"/>
        </w:tabs>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переважає розповідна форма викладу.</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b/>
          <w:i/>
          <w:sz w:val="28"/>
          <w:szCs w:val="28"/>
        </w:rPr>
      </w:pPr>
      <w:r w:rsidRPr="00AB647B">
        <w:rPr>
          <w:rFonts w:ascii="Times New Roman" w:eastAsia="Times New Roman" w:hAnsi="Times New Roman" w:cs="Times New Roman"/>
          <w:b/>
          <w:i/>
          <w:sz w:val="28"/>
          <w:szCs w:val="28"/>
        </w:rPr>
        <w:t>Науковий стиль у професійному спілкуванні</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numPr>
          <w:ilvl w:val="0"/>
          <w:numId w:val="1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Місце наукового стилю серед інших функціональних стилів української мови. </w:t>
      </w:r>
    </w:p>
    <w:p w:rsidR="00FC12AE" w:rsidRPr="00AB647B" w:rsidRDefault="00E91DFE" w:rsidP="00AB647B">
      <w:pPr>
        <w:numPr>
          <w:ilvl w:val="0"/>
          <w:numId w:val="1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Науковий стиль української мови: загальна характеристика і специфічні риси.</w:t>
      </w:r>
    </w:p>
    <w:p w:rsidR="00FC12AE" w:rsidRPr="00AB647B" w:rsidRDefault="00E91DFE" w:rsidP="00AB647B">
      <w:pPr>
        <w:numPr>
          <w:ilvl w:val="0"/>
          <w:numId w:val="1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Становлення і розвиток наукового стилю української мови.</w:t>
      </w:r>
    </w:p>
    <w:p w:rsidR="00FC12AE" w:rsidRPr="00AB647B" w:rsidRDefault="00E91DFE" w:rsidP="00AB647B">
      <w:pPr>
        <w:numPr>
          <w:ilvl w:val="0"/>
          <w:numId w:val="19"/>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Професійна сфера як інтеграція офіційно-ділового, наукового і розмовного стилів. </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lastRenderedPageBreak/>
        <w:t xml:space="preserve">1. </w:t>
      </w:r>
      <w:r w:rsidRPr="00AB647B">
        <w:rPr>
          <w:rFonts w:ascii="Times New Roman" w:eastAsia="Times New Roman" w:hAnsi="Times New Roman" w:cs="Times New Roman"/>
          <w:sz w:val="28"/>
          <w:szCs w:val="28"/>
        </w:rPr>
        <w:t xml:space="preserve">Стрижневим поняттям стилістики є </w:t>
      </w:r>
      <w:r w:rsidRPr="00AB647B">
        <w:rPr>
          <w:rFonts w:ascii="Times New Roman" w:eastAsia="Times New Roman" w:hAnsi="Times New Roman" w:cs="Times New Roman"/>
          <w:b/>
          <w:smallCaps/>
          <w:sz w:val="28"/>
          <w:szCs w:val="28"/>
        </w:rPr>
        <w:t>стил</w:t>
      </w:r>
      <w:r w:rsidRPr="00AB647B">
        <w:rPr>
          <w:rFonts w:ascii="Times New Roman" w:eastAsia="Times New Roman" w:hAnsi="Times New Roman" w:cs="Times New Roman"/>
          <w:b/>
          <w:smallCaps/>
          <w:sz w:val="28"/>
          <w:szCs w:val="28"/>
        </w:rPr>
        <w:t>ь</w:t>
      </w:r>
      <w:r w:rsidRPr="00AB647B">
        <w:rPr>
          <w:rFonts w:ascii="Times New Roman" w:eastAsia="Times New Roman" w:hAnsi="Times New Roman" w:cs="Times New Roman"/>
          <w:sz w:val="28"/>
          <w:szCs w:val="28"/>
        </w:rPr>
        <w:t xml:space="preserve">. Це слово походить від латинського </w:t>
      </w:r>
      <w:r w:rsidRPr="00AB647B">
        <w:rPr>
          <w:rFonts w:ascii="Times New Roman" w:eastAsia="Times New Roman" w:hAnsi="Times New Roman" w:cs="Times New Roman"/>
          <w:b/>
          <w:smallCaps/>
          <w:sz w:val="28"/>
          <w:szCs w:val="28"/>
        </w:rPr>
        <w:t>stilus</w:t>
      </w:r>
      <w:r w:rsidRPr="00AB647B">
        <w:rPr>
          <w:rFonts w:ascii="Times New Roman" w:eastAsia="Times New Roman" w:hAnsi="Times New Roman" w:cs="Times New Roman"/>
          <w:smallCaps/>
          <w:sz w:val="28"/>
          <w:szCs w:val="28"/>
        </w:rPr>
        <w:t xml:space="preserve"> – “</w:t>
      </w:r>
      <w:r w:rsidRPr="00AB647B">
        <w:rPr>
          <w:rFonts w:ascii="Times New Roman" w:eastAsia="Times New Roman" w:hAnsi="Times New Roman" w:cs="Times New Roman"/>
          <w:b/>
          <w:smallCaps/>
          <w:sz w:val="28"/>
          <w:szCs w:val="28"/>
        </w:rPr>
        <w:t>загострена паличка для писання</w:t>
      </w:r>
      <w:r w:rsidRPr="00AB647B">
        <w:rPr>
          <w:rFonts w:ascii="Times New Roman" w:eastAsia="Times New Roman" w:hAnsi="Times New Roman" w:cs="Times New Roman"/>
          <w:smallCaps/>
          <w:sz w:val="28"/>
          <w:szCs w:val="28"/>
        </w:rPr>
        <w:t>”</w:t>
      </w:r>
      <w:r w:rsidRPr="00AB647B">
        <w:rPr>
          <w:rFonts w:ascii="Times New Roman" w:eastAsia="Times New Roman" w:hAnsi="Times New Roman" w:cs="Times New Roman"/>
          <w:sz w:val="28"/>
          <w:szCs w:val="28"/>
        </w:rPr>
        <w:t>. Воно має багато значень, вживається для характеристики певних напрямків у музиці, живописі, літературі, архітектурі, діяльності і поведінці людини, одязі, інтер’єрі тощо.</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мовознавстві – це:</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стиль</w:t>
      </w:r>
      <w:r w:rsidRPr="00AB647B">
        <w:rPr>
          <w:rFonts w:ascii="Times New Roman" w:eastAsia="Times New Roman" w:hAnsi="Times New Roman" w:cs="Times New Roman"/>
          <w:sz w:val="28"/>
          <w:szCs w:val="28"/>
        </w:rPr>
        <w:t xml:space="preserve"> – </w:t>
      </w:r>
      <w:r w:rsidRPr="00AB647B">
        <w:rPr>
          <w:rFonts w:ascii="Times New Roman" w:eastAsia="Times New Roman" w:hAnsi="Times New Roman" w:cs="Times New Roman"/>
          <w:i/>
          <w:smallCaps/>
          <w:sz w:val="28"/>
          <w:szCs w:val="28"/>
        </w:rPr>
        <w:t>сукупність мовних засобів (слів, граматичних морфем, синтаксичних конструкцій), дібраних відповідно до мети, змісту, сфери спілкування</w:t>
      </w:r>
      <w:r w:rsidRPr="00AB647B">
        <w:rPr>
          <w:rFonts w:ascii="Times New Roman" w:eastAsia="Times New Roman" w:hAnsi="Times New Roman" w:cs="Times New Roman"/>
          <w:sz w:val="28"/>
          <w:szCs w:val="28"/>
        </w:rPr>
        <w:t>.</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Функціональні стилі (традиційно виділяють 5 основних і 2 додаткові функціональні стилі укр</w:t>
      </w:r>
      <w:r w:rsidRPr="00AB647B">
        <w:rPr>
          <w:rFonts w:ascii="Times New Roman" w:eastAsia="Times New Roman" w:hAnsi="Times New Roman" w:cs="Times New Roman"/>
          <w:sz w:val="28"/>
          <w:szCs w:val="28"/>
        </w:rPr>
        <w:t>аїнської мови) протиставляються літературним, експресивним тощо.</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Основні стилі:</w:t>
      </w:r>
    </w:p>
    <w:p w:rsidR="00FC12AE" w:rsidRPr="00AB647B" w:rsidRDefault="00E91DFE" w:rsidP="00AB647B">
      <w:pPr>
        <w:numPr>
          <w:ilvl w:val="0"/>
          <w:numId w:val="5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офіційно-діловий;</w:t>
      </w:r>
    </w:p>
    <w:p w:rsidR="00FC12AE" w:rsidRPr="00AB647B" w:rsidRDefault="00E91DFE" w:rsidP="00AB647B">
      <w:pPr>
        <w:numPr>
          <w:ilvl w:val="0"/>
          <w:numId w:val="5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науковий;</w:t>
      </w:r>
    </w:p>
    <w:p w:rsidR="00FC12AE" w:rsidRPr="00AB647B" w:rsidRDefault="00E91DFE" w:rsidP="00AB647B">
      <w:pPr>
        <w:numPr>
          <w:ilvl w:val="0"/>
          <w:numId w:val="5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публіцистичний;</w:t>
      </w:r>
    </w:p>
    <w:p w:rsidR="00FC12AE" w:rsidRPr="00AB647B" w:rsidRDefault="00E91DFE" w:rsidP="00AB647B">
      <w:pPr>
        <w:numPr>
          <w:ilvl w:val="0"/>
          <w:numId w:val="5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художній;</w:t>
      </w:r>
    </w:p>
    <w:p w:rsidR="00FC12AE" w:rsidRPr="00AB647B" w:rsidRDefault="00E91DFE" w:rsidP="00AB647B">
      <w:pPr>
        <w:numPr>
          <w:ilvl w:val="0"/>
          <w:numId w:val="5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розмовний.</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Додаткові стилі:</w:t>
      </w:r>
    </w:p>
    <w:p w:rsidR="00FC12AE" w:rsidRPr="00AB647B" w:rsidRDefault="00E91DFE" w:rsidP="00AB647B">
      <w:pPr>
        <w:numPr>
          <w:ilvl w:val="0"/>
          <w:numId w:val="5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епістолярний;</w:t>
      </w:r>
    </w:p>
    <w:p w:rsidR="00FC12AE" w:rsidRPr="00AB647B" w:rsidRDefault="00E91DFE" w:rsidP="00AB647B">
      <w:pPr>
        <w:numPr>
          <w:ilvl w:val="0"/>
          <w:numId w:val="55"/>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конфесійний.</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Кожен стиль слід характеризувати за такими критеріями</w:t>
      </w:r>
      <w:r w:rsidRPr="00AB647B">
        <w:rPr>
          <w:rFonts w:ascii="Times New Roman" w:eastAsia="Times New Roman" w:hAnsi="Times New Roman" w:cs="Times New Roman"/>
          <w:smallCaps/>
          <w:sz w:val="28"/>
          <w:szCs w:val="28"/>
        </w:rPr>
        <w:t>:</w:t>
      </w:r>
    </w:p>
    <w:p w:rsidR="00FC12AE" w:rsidRPr="00AB647B" w:rsidRDefault="00E91DFE" w:rsidP="00AB647B">
      <w:pPr>
        <w:numPr>
          <w:ilvl w:val="0"/>
          <w:numId w:val="1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Мета мовл</w:t>
      </w:r>
      <w:r w:rsidRPr="00AB647B">
        <w:rPr>
          <w:rFonts w:ascii="Times New Roman" w:eastAsia="Times New Roman" w:hAnsi="Times New Roman" w:cs="Times New Roman"/>
          <w:sz w:val="28"/>
          <w:szCs w:val="28"/>
        </w:rPr>
        <w:t>ення (основне призначення стилю).</w:t>
      </w:r>
    </w:p>
    <w:p w:rsidR="00FC12AE" w:rsidRPr="00AB647B" w:rsidRDefault="00E91DFE" w:rsidP="00AB647B">
      <w:pPr>
        <w:numPr>
          <w:ilvl w:val="0"/>
          <w:numId w:val="1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Сфера використання (в яких сферах суспільного життя застосовується найчастіше стиль).</w:t>
      </w:r>
    </w:p>
    <w:p w:rsidR="00FC12AE" w:rsidRPr="00AB647B" w:rsidRDefault="00E91DFE" w:rsidP="00AB647B">
      <w:pPr>
        <w:numPr>
          <w:ilvl w:val="0"/>
          <w:numId w:val="1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Наявність підстилів.</w:t>
      </w:r>
    </w:p>
    <w:p w:rsidR="00FC12AE" w:rsidRPr="00AB647B" w:rsidRDefault="00E91DFE" w:rsidP="00AB647B">
      <w:pPr>
        <w:numPr>
          <w:ilvl w:val="0"/>
          <w:numId w:val="1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Жанри (тексти, в яких стиль реалізується).</w:t>
      </w:r>
    </w:p>
    <w:p w:rsidR="00FC12AE" w:rsidRPr="00AB647B" w:rsidRDefault="00E91DFE" w:rsidP="00AB647B">
      <w:pPr>
        <w:numPr>
          <w:ilvl w:val="0"/>
          <w:numId w:val="1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Форми реалізації стилю (монолог, діалог, полілог).</w:t>
      </w:r>
    </w:p>
    <w:p w:rsidR="00FC12AE" w:rsidRPr="00AB647B" w:rsidRDefault="00E91DFE" w:rsidP="00AB647B">
      <w:pPr>
        <w:numPr>
          <w:ilvl w:val="0"/>
          <w:numId w:val="16"/>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Основні риси стилю (загальні й окремо – мовні).</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Науковий стиль української мови: загальна характеристика і специфічні риси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За допомогою наукового стилю реалізується мовна функція повідомлення. Тексти, написані цим стилем, містять наукову інформацію, яку треба донести до різних верств суспільства. Це доведення теорій, обгрунтування гіпотез, </w:t>
      </w:r>
      <w:r w:rsidRPr="00AB647B">
        <w:rPr>
          <w:rFonts w:ascii="Times New Roman" w:eastAsia="Times New Roman" w:hAnsi="Times New Roman" w:cs="Times New Roman"/>
          <w:sz w:val="28"/>
          <w:szCs w:val="28"/>
        </w:rPr>
        <w:lastRenderedPageBreak/>
        <w:t>повідомлення наслідків досліджень, на</w:t>
      </w:r>
      <w:r w:rsidRPr="00AB647B">
        <w:rPr>
          <w:rFonts w:ascii="Times New Roman" w:eastAsia="Times New Roman" w:hAnsi="Times New Roman" w:cs="Times New Roman"/>
          <w:sz w:val="28"/>
          <w:szCs w:val="28"/>
        </w:rPr>
        <w:t>укове пояснення явищ, систематичний виклад певних знань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Основними рисами</w:t>
      </w:r>
      <w:r w:rsidRPr="00AB647B">
        <w:rPr>
          <w:rFonts w:ascii="Times New Roman" w:eastAsia="Times New Roman" w:hAnsi="Times New Roman" w:cs="Times New Roman"/>
          <w:sz w:val="28"/>
          <w:szCs w:val="28"/>
        </w:rPr>
        <w:t xml:space="preserve"> наукового стилю є поняттєвість і предметність, об’єктивність, точність, логічність, аргументованість викладу, наявність цифрових даних, схем, таблиць, діаграм, малюнків, відсутн</w:t>
      </w:r>
      <w:r w:rsidRPr="00AB647B">
        <w:rPr>
          <w:rFonts w:ascii="Times New Roman" w:eastAsia="Times New Roman" w:hAnsi="Times New Roman" w:cs="Times New Roman"/>
          <w:sz w:val="28"/>
          <w:szCs w:val="28"/>
        </w:rPr>
        <w:t>ість образності, емоційності та індивідуальних авторських рис.</w:t>
      </w:r>
    </w:p>
    <w:p w:rsidR="00FC12AE" w:rsidRPr="00AB647B" w:rsidRDefault="00E91DFE" w:rsidP="00AB647B">
      <w:pPr>
        <w:shd w:val="clear" w:color="auto" w:fill="FFFFFF"/>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 xml:space="preserve">АБСТРАГОВАНІСТЬ </w:t>
      </w:r>
      <w:r w:rsidRPr="00AB647B">
        <w:rPr>
          <w:rFonts w:ascii="Times New Roman" w:eastAsia="Times New Roman" w:hAnsi="Times New Roman" w:cs="Times New Roman"/>
          <w:sz w:val="28"/>
          <w:szCs w:val="28"/>
        </w:rPr>
        <w:t>наукового стилю</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 xml:space="preserve">створюється шляхом широкого використання слів абстрактного й узагальненого значення. Частотними є віддієслівні іменники, дієслівно-іменні сполучення. Наприклад: </w:t>
      </w:r>
      <w:r w:rsidRPr="00AB647B">
        <w:rPr>
          <w:rFonts w:ascii="Times New Roman" w:eastAsia="Times New Roman" w:hAnsi="Times New Roman" w:cs="Times New Roman"/>
          <w:i/>
          <w:sz w:val="28"/>
          <w:szCs w:val="28"/>
        </w:rPr>
        <w:t>проводити дослідження, здійснювати аналіз, піддавати критиці.</w:t>
      </w:r>
    </w:p>
    <w:p w:rsidR="00FC12AE" w:rsidRPr="00AB647B" w:rsidRDefault="00E91DFE" w:rsidP="00AB647B">
      <w:pPr>
        <w:shd w:val="clear" w:color="auto" w:fill="FFFFFF"/>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ЛОГІЧНІСТЬ</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наукового стилю</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виявляється в послідовності висловлювання, його доказовості й аргументованості, в побудові мовлення відповідно до законів логіки із збереженням відношень і зв’язків ре</w:t>
      </w:r>
      <w:r w:rsidRPr="00AB647B">
        <w:rPr>
          <w:rFonts w:ascii="Times New Roman" w:eastAsia="Times New Roman" w:hAnsi="Times New Roman" w:cs="Times New Roman"/>
          <w:sz w:val="28"/>
          <w:szCs w:val="28"/>
        </w:rPr>
        <w:t>альної дійсності. Логічність усного наукового мовлення виявляється в умінні послідовно й аргументовано представити зміст думки. Це досягається завдяки уважному ставленню до цілого тексту, зв’язності думок і зрозумілому композиційному задуму.</w:t>
      </w:r>
    </w:p>
    <w:p w:rsidR="00FC12AE" w:rsidRPr="00AB647B" w:rsidRDefault="00E91DFE" w:rsidP="00AB647B">
      <w:pPr>
        <w:shd w:val="clear" w:color="auto" w:fill="FFFFFF"/>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Така ознака ви</w:t>
      </w:r>
      <w:r w:rsidRPr="00AB647B">
        <w:rPr>
          <w:rFonts w:ascii="Times New Roman" w:eastAsia="Times New Roman" w:hAnsi="Times New Roman" w:cs="Times New Roman"/>
          <w:sz w:val="28"/>
          <w:szCs w:val="28"/>
        </w:rPr>
        <w:t xml:space="preserve">ражається у повторах ключових слів у тексті, вживанні однорідних членів речення із узагальнювальним словом, використанні вставних слів і словосполучень, що увиразнюють логіку мислення і послідовність викладу. Наприклад: </w:t>
      </w:r>
      <w:r w:rsidRPr="00AB647B">
        <w:rPr>
          <w:rFonts w:ascii="Times New Roman" w:eastAsia="Times New Roman" w:hAnsi="Times New Roman" w:cs="Times New Roman"/>
          <w:i/>
          <w:sz w:val="28"/>
          <w:szCs w:val="28"/>
        </w:rPr>
        <w:t>перейдемо до; далі розглянемо; зупин</w:t>
      </w:r>
      <w:r w:rsidRPr="00AB647B">
        <w:rPr>
          <w:rFonts w:ascii="Times New Roman" w:eastAsia="Times New Roman" w:hAnsi="Times New Roman" w:cs="Times New Roman"/>
          <w:i/>
          <w:sz w:val="28"/>
          <w:szCs w:val="28"/>
        </w:rPr>
        <w:t xml:space="preserve">имося на ..., по–перше, по–друге, відповідно, отже </w:t>
      </w:r>
      <w:r w:rsidRPr="00AB647B">
        <w:rPr>
          <w:rFonts w:ascii="Times New Roman" w:eastAsia="Times New Roman" w:hAnsi="Times New Roman" w:cs="Times New Roman"/>
          <w:sz w:val="28"/>
          <w:szCs w:val="28"/>
        </w:rPr>
        <w:t xml:space="preserve">та ін. </w:t>
      </w:r>
    </w:p>
    <w:p w:rsidR="00FC12AE" w:rsidRPr="00AB647B" w:rsidRDefault="00E91DFE" w:rsidP="00AB647B">
      <w:pPr>
        <w:shd w:val="clear" w:color="auto" w:fill="FFFFFF"/>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Логічності і послідовності викладу сприяє також і прямий порядок слів у реченні. Логічні зв’язки між реченнями й абзацами передбачають слова </w:t>
      </w:r>
      <w:r w:rsidRPr="00AB647B">
        <w:rPr>
          <w:rFonts w:ascii="Times New Roman" w:eastAsia="Times New Roman" w:hAnsi="Times New Roman" w:cs="Times New Roman"/>
          <w:i/>
          <w:sz w:val="28"/>
          <w:szCs w:val="28"/>
        </w:rPr>
        <w:t xml:space="preserve">тому, спочатку, потім, насамперед, далі, насамкінець </w:t>
      </w:r>
      <w:r w:rsidRPr="00AB647B">
        <w:rPr>
          <w:rFonts w:ascii="Times New Roman" w:eastAsia="Times New Roman" w:hAnsi="Times New Roman" w:cs="Times New Roman"/>
          <w:sz w:val="28"/>
          <w:szCs w:val="28"/>
        </w:rPr>
        <w:t>тощ</w:t>
      </w:r>
      <w:r w:rsidRPr="00AB647B">
        <w:rPr>
          <w:rFonts w:ascii="Times New Roman" w:eastAsia="Times New Roman" w:hAnsi="Times New Roman" w:cs="Times New Roman"/>
          <w:sz w:val="28"/>
          <w:szCs w:val="28"/>
        </w:rPr>
        <w:t xml:space="preserve">о.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ЛОГІЧНА ПОСЛІДОВНІСТЬ</w:t>
      </w:r>
      <w:r w:rsidRPr="00AB647B">
        <w:rPr>
          <w:rFonts w:ascii="Times New Roman" w:eastAsia="Times New Roman" w:hAnsi="Times New Roman" w:cs="Times New Roman"/>
          <w:sz w:val="28"/>
          <w:szCs w:val="28"/>
        </w:rPr>
        <w:t xml:space="preserve"> наукової роботи передбачає такий спосіб викладу, при якому кожний наступний розділ органічно пов’язаний із попереднім; висловлена думка або теза в подальшому викладі конкретизується, доповнюється, поглиблюється, що в цілому значно</w:t>
      </w:r>
      <w:r w:rsidRPr="00AB647B">
        <w:rPr>
          <w:rFonts w:ascii="Times New Roman" w:eastAsia="Times New Roman" w:hAnsi="Times New Roman" w:cs="Times New Roman"/>
          <w:sz w:val="28"/>
          <w:szCs w:val="28"/>
        </w:rPr>
        <w:t xml:space="preserve"> покращує бачення тексту.</w:t>
      </w:r>
    </w:p>
    <w:p w:rsidR="00FC12AE" w:rsidRPr="00AB647B" w:rsidRDefault="00E91DFE" w:rsidP="00AB647B">
      <w:pPr>
        <w:shd w:val="clear" w:color="auto" w:fill="FFFFFF"/>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Смислова</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b/>
          <w:i/>
          <w:sz w:val="28"/>
          <w:szCs w:val="28"/>
        </w:rPr>
        <w:t xml:space="preserve">ТОЧНІСТЬ Й ОДНОЗНАЧНІСТЬ </w:t>
      </w:r>
      <w:r w:rsidRPr="00AB647B">
        <w:rPr>
          <w:rFonts w:ascii="Times New Roman" w:eastAsia="Times New Roman" w:hAnsi="Times New Roman" w:cs="Times New Roman"/>
          <w:sz w:val="28"/>
          <w:szCs w:val="28"/>
        </w:rPr>
        <w:t>висловлювань досягається шляхом уживання термінів і слів у прямому значенні, уточнень у вигляді зносок, покликань, цитат, прізвищ, цифрових даних, які аргументують наукові положення і підсилюють о</w:t>
      </w:r>
      <w:r w:rsidRPr="00AB647B">
        <w:rPr>
          <w:rFonts w:ascii="Times New Roman" w:eastAsia="Times New Roman" w:hAnsi="Times New Roman" w:cs="Times New Roman"/>
          <w:sz w:val="28"/>
          <w:szCs w:val="28"/>
        </w:rPr>
        <w:t xml:space="preserve">б’єктивність та достовірність висловленого. Недоречно вжите в науковому тексті слово може призвести до подвійного тлумачення цілого речення.  </w:t>
      </w:r>
    </w:p>
    <w:p w:rsidR="00FC12AE" w:rsidRPr="00AB647B" w:rsidRDefault="00E91DFE" w:rsidP="00AB647B">
      <w:pPr>
        <w:shd w:val="clear" w:color="auto" w:fill="FFFFFF"/>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 xml:space="preserve">ЯСНОСТІ </w:t>
      </w:r>
      <w:r w:rsidRPr="00AB647B">
        <w:rPr>
          <w:rFonts w:ascii="Times New Roman" w:eastAsia="Times New Roman" w:hAnsi="Times New Roman" w:cs="Times New Roman"/>
          <w:sz w:val="28"/>
          <w:szCs w:val="28"/>
        </w:rPr>
        <w:t>усного мовлення сприяють чітка дикція, логічне й фонетичне наголошування, правильне інтонування, спокійни</w:t>
      </w:r>
      <w:r w:rsidRPr="00AB647B">
        <w:rPr>
          <w:rFonts w:ascii="Times New Roman" w:eastAsia="Times New Roman" w:hAnsi="Times New Roman" w:cs="Times New Roman"/>
          <w:sz w:val="28"/>
          <w:szCs w:val="28"/>
        </w:rPr>
        <w:t xml:space="preserve">й і ввічливий тон. На письмі ясності досягають шляхом послідовності викладу матеріалу (відображає </w:t>
      </w:r>
      <w:r w:rsidRPr="00AB647B">
        <w:rPr>
          <w:rFonts w:ascii="Times New Roman" w:eastAsia="Times New Roman" w:hAnsi="Times New Roman" w:cs="Times New Roman"/>
          <w:sz w:val="28"/>
          <w:szCs w:val="28"/>
        </w:rPr>
        <w:lastRenderedPageBreak/>
        <w:t>логічне розгортання думки), точного називання, членування наукового тексту на абзаци, повтором ключових слів.</w:t>
      </w:r>
    </w:p>
    <w:p w:rsidR="00FC12AE" w:rsidRPr="00AB647B" w:rsidRDefault="00E91DFE" w:rsidP="00AB647B">
      <w:pPr>
        <w:shd w:val="clear" w:color="auto" w:fill="FFFFFF"/>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Прагненням авторів до </w:t>
      </w:r>
      <w:r w:rsidRPr="00AB647B">
        <w:rPr>
          <w:rFonts w:ascii="Times New Roman" w:eastAsia="Times New Roman" w:hAnsi="Times New Roman" w:cs="Times New Roman"/>
          <w:b/>
          <w:i/>
          <w:sz w:val="28"/>
          <w:szCs w:val="28"/>
        </w:rPr>
        <w:t xml:space="preserve">ясності </w:t>
      </w:r>
      <w:r w:rsidRPr="00AB647B">
        <w:rPr>
          <w:rFonts w:ascii="Times New Roman" w:eastAsia="Times New Roman" w:hAnsi="Times New Roman" w:cs="Times New Roman"/>
          <w:sz w:val="28"/>
          <w:szCs w:val="28"/>
        </w:rPr>
        <w:t xml:space="preserve">викладу зумовлена </w:t>
      </w:r>
      <w:r w:rsidRPr="00AB647B">
        <w:rPr>
          <w:rFonts w:ascii="Times New Roman" w:eastAsia="Times New Roman" w:hAnsi="Times New Roman" w:cs="Times New Roman"/>
          <w:sz w:val="28"/>
          <w:szCs w:val="28"/>
        </w:rPr>
        <w:t>заміна інтернаціональних термінів з неясною етимологією словами національної мови з прозорою етимологією. Цей факт підтримує існування в науковій мові дублетності, тобто існування інтернаціональних та національних термінів, як явища, в принципі, небажаного</w:t>
      </w:r>
      <w:r w:rsidRPr="00AB647B">
        <w:rPr>
          <w:rFonts w:ascii="Times New Roman" w:eastAsia="Times New Roman" w:hAnsi="Times New Roman" w:cs="Times New Roman"/>
          <w:sz w:val="28"/>
          <w:szCs w:val="28"/>
        </w:rPr>
        <w:t xml:space="preserve"> в науковому стилі, напр.: </w:t>
      </w:r>
      <w:r w:rsidRPr="00AB647B">
        <w:rPr>
          <w:rFonts w:ascii="Times New Roman" w:eastAsia="Times New Roman" w:hAnsi="Times New Roman" w:cs="Times New Roman"/>
          <w:i/>
          <w:sz w:val="28"/>
          <w:szCs w:val="28"/>
        </w:rPr>
        <w:t xml:space="preserve">квантитативний — кількісний, дистрибутивність — розподільність, імпліцитний — прихований, транзитивність — перехідність </w:t>
      </w:r>
      <w:r w:rsidRPr="00AB647B">
        <w:rPr>
          <w:rFonts w:ascii="Times New Roman" w:eastAsia="Times New Roman" w:hAnsi="Times New Roman" w:cs="Times New Roman"/>
          <w:sz w:val="28"/>
          <w:szCs w:val="28"/>
        </w:rPr>
        <w:t>тощо. Здебільшого порушення ясності викладу зумовлене намаганням деяких авторів надати своїй науковій праці у</w:t>
      </w:r>
      <w:r w:rsidRPr="00AB647B">
        <w:rPr>
          <w:rFonts w:ascii="Times New Roman" w:eastAsia="Times New Roman" w:hAnsi="Times New Roman" w:cs="Times New Roman"/>
          <w:sz w:val="28"/>
          <w:szCs w:val="28"/>
        </w:rPr>
        <w:t xml:space="preserve">явної науковості. За навмисним ускладненням стилю мови науки відчувається бажання зробити очевидні й прості речі більш недоступними. </w:t>
      </w:r>
    </w:p>
    <w:p w:rsidR="00FC12AE" w:rsidRPr="00AB647B" w:rsidRDefault="00E91DFE" w:rsidP="00AB647B">
      <w:pPr>
        <w:shd w:val="clear" w:color="auto" w:fill="FFFFFF"/>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Іноді доступність і дохідливість називають </w:t>
      </w:r>
      <w:r w:rsidRPr="00AB647B">
        <w:rPr>
          <w:rFonts w:ascii="Times New Roman" w:eastAsia="Times New Roman" w:hAnsi="Times New Roman" w:cs="Times New Roman"/>
          <w:b/>
          <w:i/>
          <w:sz w:val="28"/>
          <w:szCs w:val="28"/>
        </w:rPr>
        <w:t xml:space="preserve">простотою. </w:t>
      </w:r>
      <w:r w:rsidRPr="00AB647B">
        <w:rPr>
          <w:rFonts w:ascii="Times New Roman" w:eastAsia="Times New Roman" w:hAnsi="Times New Roman" w:cs="Times New Roman"/>
          <w:sz w:val="28"/>
          <w:szCs w:val="28"/>
        </w:rPr>
        <w:t>Проте не можна сплутувати простоту викладу, яка сприяє тому, що наук</w:t>
      </w:r>
      <w:r w:rsidRPr="00AB647B">
        <w:rPr>
          <w:rFonts w:ascii="Times New Roman" w:eastAsia="Times New Roman" w:hAnsi="Times New Roman" w:cs="Times New Roman"/>
          <w:sz w:val="28"/>
          <w:szCs w:val="28"/>
        </w:rPr>
        <w:t>овий текст читається легко, тобто думки автора сприймаються без ускладнень, з примітивністю. Слід також розрізняти простоту викладу й загальнодоступність наукової мови. Популярний виклад виправданий лише в тому разі, коли наукова праця призначена для масов</w:t>
      </w:r>
      <w:r w:rsidRPr="00AB647B">
        <w:rPr>
          <w:rFonts w:ascii="Times New Roman" w:eastAsia="Times New Roman" w:hAnsi="Times New Roman" w:cs="Times New Roman"/>
          <w:sz w:val="28"/>
          <w:szCs w:val="28"/>
        </w:rPr>
        <w:t xml:space="preserve">ого читача. </w:t>
      </w:r>
      <w:r w:rsidRPr="00AB647B">
        <w:rPr>
          <w:rFonts w:ascii="Times New Roman" w:eastAsia="Times New Roman" w:hAnsi="Times New Roman" w:cs="Times New Roman"/>
          <w:b/>
          <w:i/>
          <w:sz w:val="28"/>
          <w:szCs w:val="28"/>
        </w:rPr>
        <w:t>Головне у мовностилістичному оформленні наукової праці щодо ясності – зробити її доступною для того кола читачів, якому вона призначена</w:t>
      </w:r>
      <w:r w:rsidRPr="00AB647B">
        <w:rPr>
          <w:rFonts w:ascii="Times New Roman" w:eastAsia="Times New Roman" w:hAnsi="Times New Roman" w:cs="Times New Roman"/>
          <w:sz w:val="28"/>
          <w:szCs w:val="28"/>
        </w:rPr>
        <w:t>.</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ОБ’ЄКТИВНІСТЬ ВИКЛАДУ</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виявляється</w:t>
      </w:r>
      <w:r w:rsidRPr="00AB647B">
        <w:rPr>
          <w:rFonts w:ascii="Times New Roman" w:eastAsia="Times New Roman" w:hAnsi="Times New Roman" w:cs="Times New Roman"/>
          <w:i/>
          <w:sz w:val="28"/>
          <w:szCs w:val="28"/>
        </w:rPr>
        <w:t xml:space="preserve"> </w:t>
      </w:r>
      <w:r w:rsidRPr="00AB647B">
        <w:rPr>
          <w:rFonts w:ascii="Times New Roman" w:eastAsia="Times New Roman" w:hAnsi="Times New Roman" w:cs="Times New Roman"/>
          <w:sz w:val="28"/>
          <w:szCs w:val="28"/>
        </w:rPr>
        <w:t>у зваженому оцінюванні ступеня дослідженості проблеми, шляхів її розв’яза</w:t>
      </w:r>
      <w:r w:rsidRPr="00AB647B">
        <w:rPr>
          <w:rFonts w:ascii="Times New Roman" w:eastAsia="Times New Roman" w:hAnsi="Times New Roman" w:cs="Times New Roman"/>
          <w:sz w:val="28"/>
          <w:szCs w:val="28"/>
        </w:rPr>
        <w:t>ння, ефективності певної теорії, рівня завершеності її вивчення, в обґрунтованості результатів, наведенні експериментальних даних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Вказівка на джерело повідомлення (кому конкретно належить те чи інше висловлювання) подається з урахуванням відповідних </w:t>
      </w:r>
      <w:r w:rsidRPr="00AB647B">
        <w:rPr>
          <w:rFonts w:ascii="Times New Roman" w:eastAsia="Times New Roman" w:hAnsi="Times New Roman" w:cs="Times New Roman"/>
          <w:sz w:val="28"/>
          <w:szCs w:val="28"/>
        </w:rPr>
        <w:t>вставних слів і словосполучень (</w:t>
      </w:r>
      <w:r w:rsidRPr="00AB647B">
        <w:rPr>
          <w:rFonts w:ascii="Times New Roman" w:eastAsia="Times New Roman" w:hAnsi="Times New Roman" w:cs="Times New Roman"/>
          <w:i/>
          <w:sz w:val="28"/>
          <w:szCs w:val="28"/>
        </w:rPr>
        <w:t>на думку.., за даними..,  автор переконаний…</w:t>
      </w:r>
      <w:r w:rsidRPr="00AB647B">
        <w:rPr>
          <w:rFonts w:ascii="Times New Roman" w:eastAsia="Times New Roman" w:hAnsi="Times New Roman" w:cs="Times New Roman"/>
          <w:sz w:val="28"/>
          <w:szCs w:val="28"/>
        </w:rPr>
        <w:t xml:space="preserve">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 xml:space="preserve">СТИСЛІСТЬ  </w:t>
      </w:r>
      <w:r w:rsidRPr="00AB647B">
        <w:rPr>
          <w:rFonts w:ascii="Times New Roman" w:eastAsia="Times New Roman" w:hAnsi="Times New Roman" w:cs="Times New Roman"/>
          <w:sz w:val="28"/>
          <w:szCs w:val="28"/>
        </w:rPr>
        <w:t xml:space="preserve">автора наукового тексту – це уміння уникати непотрібних повторів, багатослів’я або мовної надмірності.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Кожне слово і вислів служать тут одній меті: якомога стисліше донести суть справи. Мовна надмірність найчастіше виявляється у вживанні слів і словосполучень, які не мають жодного смислового навантаження: невиправдані повтори, надмірність канцелярської лекс</w:t>
      </w:r>
      <w:r w:rsidRPr="00AB647B">
        <w:rPr>
          <w:rFonts w:ascii="Times New Roman" w:eastAsia="Times New Roman" w:hAnsi="Times New Roman" w:cs="Times New Roman"/>
          <w:sz w:val="28"/>
          <w:szCs w:val="28"/>
        </w:rPr>
        <w:t xml:space="preserve">ики. Канцелярського відтінку, наприклад, надають науковому текстові віддієслівні іменники, часто кальковані з російської мови.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Їх краще замінити дієсловами, напр.: </w:t>
      </w:r>
      <w:r w:rsidRPr="00AB647B">
        <w:rPr>
          <w:rFonts w:ascii="Times New Roman" w:eastAsia="Times New Roman" w:hAnsi="Times New Roman" w:cs="Times New Roman"/>
          <w:i/>
          <w:sz w:val="28"/>
          <w:szCs w:val="28"/>
        </w:rPr>
        <w:t>для опису – щоб описати, для доведення — щоб довести, для пояснення — щоб пояснити, при виз</w:t>
      </w:r>
      <w:r w:rsidRPr="00AB647B">
        <w:rPr>
          <w:rFonts w:ascii="Times New Roman" w:eastAsia="Times New Roman" w:hAnsi="Times New Roman" w:cs="Times New Roman"/>
          <w:i/>
          <w:sz w:val="28"/>
          <w:szCs w:val="28"/>
        </w:rPr>
        <w:t xml:space="preserve">наченні – визначаючи. </w:t>
      </w:r>
      <w:r w:rsidRPr="00AB647B">
        <w:rPr>
          <w:rFonts w:ascii="Times New Roman" w:eastAsia="Times New Roman" w:hAnsi="Times New Roman" w:cs="Times New Roman"/>
          <w:sz w:val="28"/>
          <w:szCs w:val="28"/>
        </w:rPr>
        <w:t xml:space="preserve">У сучасних наукових текстах перевагу надають іменниковим конструкціям, які, хоч і не виходять за межі синтаксичних норм української </w:t>
      </w:r>
      <w:r w:rsidRPr="00AB647B">
        <w:rPr>
          <w:rFonts w:ascii="Times New Roman" w:eastAsia="Times New Roman" w:hAnsi="Times New Roman" w:cs="Times New Roman"/>
          <w:sz w:val="28"/>
          <w:szCs w:val="28"/>
        </w:rPr>
        <w:lastRenderedPageBreak/>
        <w:t>мови, є все-таки результатом наслідування традицій російської мови. Надмірно вживати абстрактні іменни</w:t>
      </w:r>
      <w:r w:rsidRPr="00AB647B">
        <w:rPr>
          <w:rFonts w:ascii="Times New Roman" w:eastAsia="Times New Roman" w:hAnsi="Times New Roman" w:cs="Times New Roman"/>
          <w:sz w:val="28"/>
          <w:szCs w:val="28"/>
        </w:rPr>
        <w:t xml:space="preserve">ки означає ускладнити текст. Для оптимального перекладу російських синтаксичних одиниць іменникового типу чи конструкцій з десемантизованим дієсловом в українській мові є власні засоби, пор.: </w:t>
      </w:r>
      <w:r w:rsidRPr="00AB647B">
        <w:rPr>
          <w:rFonts w:ascii="Times New Roman" w:eastAsia="Times New Roman" w:hAnsi="Times New Roman" w:cs="Times New Roman"/>
          <w:i/>
          <w:sz w:val="28"/>
          <w:szCs w:val="28"/>
        </w:rPr>
        <w:t>с полным основанием — впевнено, в основном – переважно, прийти к</w:t>
      </w:r>
      <w:r w:rsidRPr="00AB647B">
        <w:rPr>
          <w:rFonts w:ascii="Times New Roman" w:eastAsia="Times New Roman" w:hAnsi="Times New Roman" w:cs="Times New Roman"/>
          <w:i/>
          <w:sz w:val="28"/>
          <w:szCs w:val="28"/>
        </w:rPr>
        <w:t xml:space="preserve"> убеждению — переконатися, находиться в противоречии — суперечити, иметь место — бути, заниматься исследованием — досліджувати.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Хоча науковий текст і монологічний, йому властива спрямованість на адресата. Саме так дослідник прагне висловити своє бачення ст</w:t>
      </w:r>
      <w:r w:rsidRPr="00AB647B">
        <w:rPr>
          <w:rFonts w:ascii="Times New Roman" w:eastAsia="Times New Roman" w:hAnsi="Times New Roman" w:cs="Times New Roman"/>
          <w:sz w:val="28"/>
          <w:szCs w:val="28"/>
        </w:rPr>
        <w:t xml:space="preserve">осовно певної проблеми, подискутувати з фахівцями. Ця ознака наукового стилю характеризується як </w:t>
      </w:r>
      <w:r w:rsidRPr="00AB647B">
        <w:rPr>
          <w:rFonts w:ascii="Times New Roman" w:eastAsia="Times New Roman" w:hAnsi="Times New Roman" w:cs="Times New Roman"/>
          <w:b/>
          <w:i/>
          <w:sz w:val="28"/>
          <w:szCs w:val="28"/>
        </w:rPr>
        <w:t xml:space="preserve">ДІАЛОГІЧНІСТЬ </w:t>
      </w:r>
      <w:r w:rsidRPr="00AB647B">
        <w:rPr>
          <w:rFonts w:ascii="Times New Roman" w:eastAsia="Times New Roman" w:hAnsi="Times New Roman" w:cs="Times New Roman"/>
          <w:sz w:val="28"/>
          <w:szCs w:val="28"/>
        </w:rPr>
        <w:t>і виражається у використанні проблемних запитань, цитат, оцінних мовних засобів тощо.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 xml:space="preserve">ВІДСУТНІСТЬ ОБРАЗНОСТІ, ЕМОЦІЙНОСТІ. </w:t>
      </w:r>
      <w:r w:rsidRPr="00AB647B">
        <w:rPr>
          <w:rFonts w:ascii="Times New Roman" w:eastAsia="Times New Roman" w:hAnsi="Times New Roman" w:cs="Times New Roman"/>
          <w:sz w:val="28"/>
          <w:szCs w:val="28"/>
        </w:rPr>
        <w:t>Проблема співвідношенн</w:t>
      </w:r>
      <w:r w:rsidRPr="00AB647B">
        <w:rPr>
          <w:rFonts w:ascii="Times New Roman" w:eastAsia="Times New Roman" w:hAnsi="Times New Roman" w:cs="Times New Roman"/>
          <w:sz w:val="28"/>
          <w:szCs w:val="28"/>
        </w:rPr>
        <w:t xml:space="preserve">я раціонального та емоційного, суб’єктивного та об’єктивного у науковому стилі є однією із найскладніших. Багато вчених вважає, що науковому стилю не властива емоційність викладу і що ця традиція настільки усталилася, що перебороти її сьогодні дуже важко. </w:t>
      </w:r>
      <w:r w:rsidRPr="00AB647B">
        <w:rPr>
          <w:rFonts w:ascii="Times New Roman" w:eastAsia="Times New Roman" w:hAnsi="Times New Roman" w:cs="Times New Roman"/>
          <w:sz w:val="28"/>
          <w:szCs w:val="28"/>
        </w:rPr>
        <w:t xml:space="preserve">Сьогодні приходять до висновку, що науковий стиль </w:t>
      </w:r>
      <w:r w:rsidRPr="00AB647B">
        <w:rPr>
          <w:rFonts w:ascii="Times New Roman" w:eastAsia="Times New Roman" w:hAnsi="Times New Roman" w:cs="Times New Roman"/>
          <w:b/>
          <w:i/>
          <w:sz w:val="28"/>
          <w:szCs w:val="28"/>
        </w:rPr>
        <w:t xml:space="preserve">допускає елемент емоційності </w:t>
      </w:r>
      <w:r w:rsidRPr="00AB647B">
        <w:rPr>
          <w:rFonts w:ascii="Times New Roman" w:eastAsia="Times New Roman" w:hAnsi="Times New Roman" w:cs="Times New Roman"/>
          <w:sz w:val="28"/>
          <w:szCs w:val="28"/>
        </w:rPr>
        <w:t>як другорядний, підпорядкований, периферійний. При цьому, звичайно, слід враховувати доцільність, виправданість введення емоційних елементів у тканину наукового стилю.</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Мовні осо</w:t>
      </w:r>
      <w:r w:rsidRPr="00AB647B">
        <w:rPr>
          <w:rFonts w:ascii="Times New Roman" w:eastAsia="Times New Roman" w:hAnsi="Times New Roman" w:cs="Times New Roman"/>
          <w:b/>
          <w:i/>
          <w:smallCaps/>
          <w:sz w:val="28"/>
          <w:szCs w:val="28"/>
        </w:rPr>
        <w:t xml:space="preserve">бливості: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лексико-фразеологічний рівень</w:t>
      </w:r>
    </w:p>
    <w:p w:rsidR="00FC12AE" w:rsidRPr="00AB647B" w:rsidRDefault="00E91DFE" w:rsidP="00AB647B">
      <w:pPr>
        <w:numPr>
          <w:ilvl w:val="0"/>
          <w:numId w:val="2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наявність великої кількості термінів із різних галузей знання (напр., наукові мистецькі тексти не обходяться без відповідних термінів: </w:t>
      </w:r>
      <w:r w:rsidRPr="00AB647B">
        <w:rPr>
          <w:rFonts w:ascii="Times New Roman" w:eastAsia="Times New Roman" w:hAnsi="Times New Roman" w:cs="Times New Roman"/>
          <w:i/>
          <w:sz w:val="28"/>
          <w:szCs w:val="28"/>
        </w:rPr>
        <w:t>поліфонічна форма, оперно-симфонічне диригування, музикознавство, театрально-кон</w:t>
      </w:r>
      <w:r w:rsidRPr="00AB647B">
        <w:rPr>
          <w:rFonts w:ascii="Times New Roman" w:eastAsia="Times New Roman" w:hAnsi="Times New Roman" w:cs="Times New Roman"/>
          <w:i/>
          <w:sz w:val="28"/>
          <w:szCs w:val="28"/>
        </w:rPr>
        <w:t>цертна практика, капельмейстер, музично-критична думка, просторово-часова організація звуко-інтонаційної матерії</w:t>
      </w:r>
      <w:r w:rsidRPr="00AB647B">
        <w:rPr>
          <w:rFonts w:ascii="Times New Roman" w:eastAsia="Times New Roman" w:hAnsi="Times New Roman" w:cs="Times New Roman"/>
          <w:sz w:val="28"/>
          <w:szCs w:val="28"/>
        </w:rPr>
        <w:t xml:space="preserve"> тощо);</w:t>
      </w:r>
    </w:p>
    <w:p w:rsidR="00FC12AE" w:rsidRPr="00AB647B" w:rsidRDefault="00E91DFE" w:rsidP="00AB647B">
      <w:pPr>
        <w:numPr>
          <w:ilvl w:val="0"/>
          <w:numId w:val="44"/>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переважання абстрактної лексики і запозичених слів;</w:t>
      </w:r>
    </w:p>
    <w:p w:rsidR="00FC12AE" w:rsidRPr="00AB647B" w:rsidRDefault="00E91DFE" w:rsidP="00AB647B">
      <w:pPr>
        <w:numPr>
          <w:ilvl w:val="0"/>
          <w:numId w:val="44"/>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багатозначні слова використовуються зазвичай у одному із значень (напр.: за тлумачним словником іншомовних слів слово</w:t>
      </w:r>
      <w:r w:rsidRPr="00AB647B">
        <w:rPr>
          <w:rFonts w:ascii="Times New Roman" w:eastAsia="Times New Roman" w:hAnsi="Times New Roman" w:cs="Times New Roman"/>
          <w:i/>
          <w:sz w:val="28"/>
          <w:szCs w:val="28"/>
        </w:rPr>
        <w:t xml:space="preserve"> графіка </w:t>
      </w:r>
      <w:r w:rsidRPr="00AB647B">
        <w:rPr>
          <w:rFonts w:ascii="Times New Roman" w:eastAsia="Times New Roman" w:hAnsi="Times New Roman" w:cs="Times New Roman"/>
          <w:sz w:val="28"/>
          <w:szCs w:val="28"/>
        </w:rPr>
        <w:t>означає:</w:t>
      </w:r>
      <w:r w:rsidRPr="00AB647B">
        <w:rPr>
          <w:rFonts w:ascii="Times New Roman" w:eastAsia="Times New Roman" w:hAnsi="Times New Roman" w:cs="Times New Roman"/>
          <w:i/>
          <w:sz w:val="28"/>
          <w:szCs w:val="28"/>
        </w:rPr>
        <w:t xml:space="preserve">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z w:val="28"/>
          <w:szCs w:val="28"/>
        </w:rPr>
        <w:t>ГРА́ФІКА</w:t>
      </w:r>
      <w:r w:rsidRPr="00AB647B">
        <w:rPr>
          <w:rFonts w:ascii="Times New Roman" w:eastAsia="Times New Roman" w:hAnsi="Times New Roman" w:cs="Times New Roman"/>
          <w:sz w:val="28"/>
          <w:szCs w:val="28"/>
        </w:rPr>
        <w:t xml:space="preserve">, и, </w:t>
      </w:r>
      <w:r w:rsidRPr="00AB647B">
        <w:rPr>
          <w:rFonts w:ascii="Times New Roman" w:eastAsia="Times New Roman" w:hAnsi="Times New Roman" w:cs="Times New Roman"/>
          <w:i/>
          <w:sz w:val="28"/>
          <w:szCs w:val="28"/>
        </w:rPr>
        <w:t>ж</w:t>
      </w:r>
      <w:r w:rsidRPr="00AB647B">
        <w:rPr>
          <w:rFonts w:ascii="Times New Roman" w:eastAsia="Times New Roman" w:hAnsi="Times New Roman" w:cs="Times New Roman"/>
          <w:sz w:val="28"/>
          <w:szCs w:val="28"/>
        </w:rPr>
        <w:t>. 1. Вид образотворчого мистецтва, основним зображальним засобом якого є малюнок, виконаний на папері, тка</w:t>
      </w:r>
      <w:r w:rsidRPr="00AB647B">
        <w:rPr>
          <w:rFonts w:ascii="Times New Roman" w:eastAsia="Times New Roman" w:hAnsi="Times New Roman" w:cs="Times New Roman"/>
          <w:sz w:val="28"/>
          <w:szCs w:val="28"/>
        </w:rPr>
        <w:t xml:space="preserve">нині і т. ін. олівцем, пером, пензлем, вуглиною або відтиснутий на папері зі спеціально підготовленої форми; а також твори цього мистецтва. </w:t>
      </w:r>
      <w:r w:rsidRPr="00AB647B">
        <w:rPr>
          <w:rFonts w:ascii="Times New Roman" w:eastAsia="Times New Roman" w:hAnsi="Times New Roman" w:cs="Times New Roman"/>
          <w:i/>
          <w:sz w:val="28"/>
          <w:szCs w:val="28"/>
        </w:rPr>
        <w:t>Книжкова графіка. Виставка графіки. Зібрання графіки</w:t>
      </w:r>
      <w:r w:rsidRPr="00AB647B">
        <w:rPr>
          <w:rFonts w:ascii="Times New Roman" w:eastAsia="Times New Roman" w:hAnsi="Times New Roman" w:cs="Times New Roman"/>
          <w:sz w:val="28"/>
          <w:szCs w:val="28"/>
        </w:rPr>
        <w:t xml:space="preserve">. 2. </w:t>
      </w:r>
      <w:r w:rsidRPr="00AB647B">
        <w:rPr>
          <w:rFonts w:ascii="Times New Roman" w:eastAsia="Times New Roman" w:hAnsi="Times New Roman" w:cs="Times New Roman"/>
          <w:i/>
          <w:sz w:val="28"/>
          <w:szCs w:val="28"/>
        </w:rPr>
        <w:t>лінгв</w:t>
      </w:r>
      <w:r w:rsidRPr="00AB647B">
        <w:rPr>
          <w:rFonts w:ascii="Times New Roman" w:eastAsia="Times New Roman" w:hAnsi="Times New Roman" w:cs="Times New Roman"/>
          <w:sz w:val="28"/>
          <w:szCs w:val="28"/>
        </w:rPr>
        <w:t>. Письмові чи друковані знаки, що відбивають звуки мов</w:t>
      </w:r>
      <w:r w:rsidRPr="00AB647B">
        <w:rPr>
          <w:rFonts w:ascii="Times New Roman" w:eastAsia="Times New Roman" w:hAnsi="Times New Roman" w:cs="Times New Roman"/>
          <w:sz w:val="28"/>
          <w:szCs w:val="28"/>
        </w:rPr>
        <w:t xml:space="preserve">и, інтонацію і т. ін., зображення живої мови письмовими знаками. </w:t>
      </w:r>
      <w:r w:rsidRPr="00AB647B">
        <w:rPr>
          <w:rFonts w:ascii="Times New Roman" w:eastAsia="Times New Roman" w:hAnsi="Times New Roman" w:cs="Times New Roman"/>
          <w:i/>
          <w:sz w:val="28"/>
          <w:szCs w:val="28"/>
        </w:rPr>
        <w:t xml:space="preserve">Графіка шевченківських віршів. Слов’янська графіка. Фонемний </w:t>
      </w:r>
      <w:r w:rsidRPr="00AB647B">
        <w:rPr>
          <w:rFonts w:ascii="Times New Roman" w:eastAsia="Times New Roman" w:hAnsi="Times New Roman" w:cs="Times New Roman"/>
          <w:i/>
          <w:sz w:val="28"/>
          <w:szCs w:val="28"/>
        </w:rPr>
        <w:lastRenderedPageBreak/>
        <w:t>принцип графіки</w:t>
      </w:r>
      <w:r w:rsidRPr="00AB647B">
        <w:rPr>
          <w:rFonts w:ascii="Times New Roman" w:eastAsia="Times New Roman" w:hAnsi="Times New Roman" w:cs="Times New Roman"/>
          <w:sz w:val="28"/>
          <w:szCs w:val="28"/>
        </w:rPr>
        <w:t xml:space="preserve">. 3. Знаки, які використовуються для запису музики. </w:t>
      </w:r>
      <w:r w:rsidRPr="00AB647B">
        <w:rPr>
          <w:rFonts w:ascii="Times New Roman" w:eastAsia="Times New Roman" w:hAnsi="Times New Roman" w:cs="Times New Roman"/>
          <w:i/>
          <w:sz w:val="28"/>
          <w:szCs w:val="28"/>
        </w:rPr>
        <w:t>Нотна графіка</w:t>
      </w:r>
      <w:r w:rsidRPr="00AB647B">
        <w:rPr>
          <w:rFonts w:ascii="Times New Roman" w:eastAsia="Times New Roman" w:hAnsi="Times New Roman" w:cs="Times New Roman"/>
          <w:sz w:val="28"/>
          <w:szCs w:val="28"/>
        </w:rPr>
        <w:t>. 4. Розділ вчення про різні системи письмових або</w:t>
      </w:r>
      <w:r w:rsidRPr="00AB647B">
        <w:rPr>
          <w:rFonts w:ascii="Times New Roman" w:eastAsia="Times New Roman" w:hAnsi="Times New Roman" w:cs="Times New Roman"/>
          <w:sz w:val="28"/>
          <w:szCs w:val="28"/>
        </w:rPr>
        <w:t xml:space="preserve"> друкованих знаків, літер.</w:t>
      </w:r>
    </w:p>
    <w:p w:rsidR="00FC12AE" w:rsidRPr="00AB647B" w:rsidRDefault="00E91DFE" w:rsidP="00AB647B">
      <w:pPr>
        <w:numPr>
          <w:ilvl w:val="0"/>
          <w:numId w:val="44"/>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відсутність емоційно-експресивної лексики;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граматичний рівень</w:t>
      </w:r>
    </w:p>
    <w:p w:rsidR="00FC12AE" w:rsidRPr="00AB647B" w:rsidRDefault="00E91DFE" w:rsidP="00AB647B">
      <w:pPr>
        <w:numPr>
          <w:ilvl w:val="0"/>
          <w:numId w:val="5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велика кількість іменників та інших субстантивованих частин мови;</w:t>
      </w:r>
    </w:p>
    <w:p w:rsidR="00FC12AE" w:rsidRPr="00AB647B" w:rsidRDefault="00E91DFE" w:rsidP="00AB647B">
      <w:pPr>
        <w:numPr>
          <w:ilvl w:val="0"/>
          <w:numId w:val="5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переважання абстрактних іменників середнього роду з суфіксами </w:t>
      </w:r>
      <w:r w:rsidRPr="00AB647B">
        <w:rPr>
          <w:rFonts w:ascii="Times New Roman" w:eastAsia="Times New Roman" w:hAnsi="Times New Roman" w:cs="Times New Roman"/>
          <w:i/>
          <w:sz w:val="28"/>
          <w:szCs w:val="28"/>
        </w:rPr>
        <w:t>-ство, цтво, -ння, -ття</w:t>
      </w:r>
      <w:r w:rsidRPr="00AB647B">
        <w:rPr>
          <w:rFonts w:ascii="Times New Roman" w:eastAsia="Times New Roman" w:hAnsi="Times New Roman" w:cs="Times New Roman"/>
          <w:sz w:val="28"/>
          <w:szCs w:val="28"/>
        </w:rPr>
        <w:t xml:space="preserve"> (напр.,</w:t>
      </w:r>
      <w:r w:rsidRPr="00AB647B">
        <w:rPr>
          <w:rFonts w:ascii="Times New Roman" w:eastAsia="Times New Roman" w:hAnsi="Times New Roman" w:cs="Times New Roman"/>
          <w:i/>
          <w:sz w:val="28"/>
          <w:szCs w:val="28"/>
        </w:rPr>
        <w:t xml:space="preserve"> класифі</w:t>
      </w:r>
      <w:r w:rsidRPr="00AB647B">
        <w:rPr>
          <w:rFonts w:ascii="Times New Roman" w:eastAsia="Times New Roman" w:hAnsi="Times New Roman" w:cs="Times New Roman"/>
          <w:i/>
          <w:sz w:val="28"/>
          <w:szCs w:val="28"/>
        </w:rPr>
        <w:t xml:space="preserve">кування, формулювання, сприйняття </w:t>
      </w:r>
      <w:r w:rsidRPr="00AB647B">
        <w:rPr>
          <w:rFonts w:ascii="Times New Roman" w:eastAsia="Times New Roman" w:hAnsi="Times New Roman" w:cs="Times New Roman"/>
          <w:sz w:val="28"/>
          <w:szCs w:val="28"/>
        </w:rPr>
        <w:t>тощо);</w:t>
      </w:r>
    </w:p>
    <w:p w:rsidR="00FC12AE" w:rsidRPr="00AB647B" w:rsidRDefault="00E91DFE" w:rsidP="00AB647B">
      <w:pPr>
        <w:numPr>
          <w:ilvl w:val="0"/>
          <w:numId w:val="5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мінімальне вживання особових займенників;</w:t>
      </w:r>
    </w:p>
    <w:p w:rsidR="00FC12AE" w:rsidRPr="00AB647B" w:rsidRDefault="00E91DFE" w:rsidP="00AB647B">
      <w:pPr>
        <w:numPr>
          <w:ilvl w:val="0"/>
          <w:numId w:val="5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переважання дієслів теперішнього часу із значенням позачасовості, постійної дії, дієслів третьої особи множини, інфінітивів, безособових форм, оскільки вся увага зосереджена</w:t>
      </w:r>
      <w:r w:rsidRPr="00AB647B">
        <w:rPr>
          <w:rFonts w:ascii="Times New Roman" w:eastAsia="Times New Roman" w:hAnsi="Times New Roman" w:cs="Times New Roman"/>
          <w:sz w:val="28"/>
          <w:szCs w:val="28"/>
        </w:rPr>
        <w:t xml:space="preserve"> на дії, а суб’єкт її лишається поза увагою мовця (напр</w:t>
      </w:r>
      <w:r w:rsidRPr="00AB647B">
        <w:rPr>
          <w:rFonts w:ascii="Times New Roman" w:eastAsia="Times New Roman" w:hAnsi="Times New Roman" w:cs="Times New Roman"/>
          <w:i/>
          <w:sz w:val="28"/>
          <w:szCs w:val="28"/>
        </w:rPr>
        <w:t>.,</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Музика виникла як наслідування голосів природи, невід’ємних елементів трудової діяльності людини, культових обрядів, розваг, військових походів і була пов’язана з ритмікою праці, танцю, поезії. Поступово відбувалося виділення музики як окремого виду мистец</w:t>
      </w:r>
      <w:r w:rsidRPr="00AB647B">
        <w:rPr>
          <w:rFonts w:ascii="Times New Roman" w:eastAsia="Times New Roman" w:hAnsi="Times New Roman" w:cs="Times New Roman"/>
          <w:i/>
          <w:sz w:val="28"/>
          <w:szCs w:val="28"/>
        </w:rPr>
        <w:t>тва, і у Стародавній Греції музична культура досягла значного рівня, вдосконалювалися музичні інструменти, розвивалось професійне виконавство на них, розвивались музично-естетичні смаки</w:t>
      </w:r>
      <w:r w:rsidRPr="00AB647B">
        <w:rPr>
          <w:rFonts w:ascii="Times New Roman" w:eastAsia="Times New Roman" w:hAnsi="Times New Roman" w:cs="Times New Roman"/>
          <w:sz w:val="28"/>
          <w:szCs w:val="28"/>
        </w:rPr>
        <w:t>...);</w:t>
      </w:r>
    </w:p>
    <w:p w:rsidR="00FC12AE" w:rsidRPr="00AB647B" w:rsidRDefault="00E91DFE" w:rsidP="00AB647B">
      <w:pPr>
        <w:numPr>
          <w:ilvl w:val="0"/>
          <w:numId w:val="5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нахил до розгорнутих складних речень із різними видами підрядност</w:t>
      </w:r>
      <w:r w:rsidRPr="00AB647B">
        <w:rPr>
          <w:rFonts w:ascii="Times New Roman" w:eastAsia="Times New Roman" w:hAnsi="Times New Roman" w:cs="Times New Roman"/>
          <w:sz w:val="28"/>
          <w:szCs w:val="28"/>
        </w:rPr>
        <w:t xml:space="preserve">і, відокремленими зворотами, вставними конструкціями: </w:t>
      </w:r>
      <w:r w:rsidRPr="00AB647B">
        <w:rPr>
          <w:rFonts w:ascii="Times New Roman" w:eastAsia="Times New Roman" w:hAnsi="Times New Roman" w:cs="Times New Roman"/>
          <w:i/>
          <w:sz w:val="28"/>
          <w:szCs w:val="28"/>
        </w:rPr>
        <w:t>Як важливий засіб духовного виховання людини, музика формує естетичні смаки та ідеали, розвиває емоційну чутливість, відчуття прекрасного, впливає на сферу почуттів, інтелект людини, скеровує її поведін</w:t>
      </w:r>
      <w:r w:rsidRPr="00AB647B">
        <w:rPr>
          <w:rFonts w:ascii="Times New Roman" w:eastAsia="Times New Roman" w:hAnsi="Times New Roman" w:cs="Times New Roman"/>
          <w:i/>
          <w:sz w:val="28"/>
          <w:szCs w:val="28"/>
        </w:rPr>
        <w:t>ку)</w:t>
      </w:r>
      <w:r w:rsidRPr="00AB647B">
        <w:rPr>
          <w:rFonts w:ascii="Times New Roman" w:eastAsia="Times New Roman" w:hAnsi="Times New Roman" w:cs="Times New Roman"/>
          <w:sz w:val="28"/>
          <w:szCs w:val="28"/>
        </w:rPr>
        <w:t>;</w:t>
      </w:r>
    </w:p>
    <w:p w:rsidR="00FC12AE" w:rsidRPr="00AB647B" w:rsidRDefault="00E91DFE" w:rsidP="00AB647B">
      <w:pPr>
        <w:numPr>
          <w:ilvl w:val="0"/>
          <w:numId w:val="5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наявність цитат, покликань;</w:t>
      </w:r>
    </w:p>
    <w:p w:rsidR="00FC12AE" w:rsidRPr="00AB647B" w:rsidRDefault="00E91DFE" w:rsidP="00AB647B">
      <w:pPr>
        <w:numPr>
          <w:ilvl w:val="0"/>
          <w:numId w:val="51"/>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чітка композиційна структура тексту, поділ його на розділи, параграфи, пункти, підпункти.</w:t>
      </w:r>
    </w:p>
    <w:p w:rsidR="00FC12AE" w:rsidRPr="00AB647B" w:rsidRDefault="00FC12AE" w:rsidP="00AB647B">
      <w:pPr>
        <w:tabs>
          <w:tab w:val="left" w:pos="851"/>
        </w:tabs>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Науковий стиль унаслідок різнорідності галузей науки й освіти поділяють на такі </w:t>
      </w:r>
      <w:r w:rsidRPr="00AB647B">
        <w:rPr>
          <w:rFonts w:ascii="Times New Roman" w:eastAsia="Times New Roman" w:hAnsi="Times New Roman" w:cs="Times New Roman"/>
          <w:b/>
          <w:i/>
          <w:smallCaps/>
          <w:sz w:val="28"/>
          <w:szCs w:val="28"/>
        </w:rPr>
        <w:t>підстилі</w:t>
      </w:r>
      <w:r w:rsidRPr="00AB647B">
        <w:rPr>
          <w:rFonts w:ascii="Times New Roman" w:eastAsia="Times New Roman" w:hAnsi="Times New Roman" w:cs="Times New Roman"/>
          <w:sz w:val="28"/>
          <w:szCs w:val="28"/>
        </w:rPr>
        <w:t>: власне науковий, науково-навчальний, науко</w:t>
      </w:r>
      <w:r w:rsidRPr="00AB647B">
        <w:rPr>
          <w:rFonts w:ascii="Times New Roman" w:eastAsia="Times New Roman" w:hAnsi="Times New Roman" w:cs="Times New Roman"/>
          <w:sz w:val="28"/>
          <w:szCs w:val="28"/>
        </w:rPr>
        <w:t xml:space="preserve">во-популярний, науково-публіцистичний, виробничо-технічний. Виокремлюється також науково–фантастичний стиль. </w:t>
      </w:r>
    </w:p>
    <w:p w:rsidR="00FC12AE" w:rsidRPr="00AB647B" w:rsidRDefault="00FC12AE" w:rsidP="00AB647B">
      <w:pPr>
        <w:tabs>
          <w:tab w:val="left" w:pos="851"/>
        </w:tabs>
        <w:ind w:firstLine="426"/>
        <w:jc w:val="both"/>
        <w:rPr>
          <w:rFonts w:ascii="Times New Roman" w:eastAsia="Times New Roman" w:hAnsi="Times New Roman" w:cs="Times New Roman"/>
          <w:sz w:val="28"/>
          <w:szCs w:val="28"/>
        </w:rPr>
      </w:pP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mallCaps/>
          <w:sz w:val="28"/>
          <w:szCs w:val="28"/>
        </w:rPr>
        <w:t>Власне науковий</w:t>
      </w:r>
      <w:r w:rsidRPr="00AB647B">
        <w:rPr>
          <w:rFonts w:ascii="Times New Roman" w:eastAsia="Times New Roman" w:hAnsi="Times New Roman" w:cs="Times New Roman"/>
          <w:smallCaps/>
          <w:sz w:val="28"/>
          <w:szCs w:val="28"/>
        </w:rPr>
        <w:t xml:space="preserve"> </w:t>
      </w:r>
      <w:r w:rsidRPr="00AB647B">
        <w:rPr>
          <w:rFonts w:ascii="Times New Roman" w:eastAsia="Times New Roman" w:hAnsi="Times New Roman" w:cs="Times New Roman"/>
          <w:b/>
          <w:smallCaps/>
          <w:sz w:val="28"/>
          <w:szCs w:val="28"/>
        </w:rPr>
        <w:t>підстиль</w:t>
      </w:r>
      <w:r w:rsidRPr="00AB647B">
        <w:rPr>
          <w:rFonts w:ascii="Times New Roman" w:eastAsia="Times New Roman" w:hAnsi="Times New Roman" w:cs="Times New Roman"/>
          <w:sz w:val="28"/>
          <w:szCs w:val="28"/>
        </w:rPr>
        <w:t xml:space="preserve"> обслуговує фахівців певної галузі науки. Це наукові дослідження в галузі мовознавства, медицини, біології, фізики тощо, </w:t>
      </w:r>
      <w:r w:rsidRPr="00AB647B">
        <w:rPr>
          <w:rFonts w:ascii="Times New Roman" w:eastAsia="Times New Roman" w:hAnsi="Times New Roman" w:cs="Times New Roman"/>
          <w:sz w:val="28"/>
          <w:szCs w:val="28"/>
        </w:rPr>
        <w:t xml:space="preserve">викладені у докторських, кандидатських дисертаціях, монографіях окремих статтях.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...Фонетична близькість паронімічних найменувань може спричиняти їх сплутування в мовленні людей, які недостатньо добре знають українську мову </w:t>
      </w:r>
      <w:r w:rsidRPr="00AB647B">
        <w:rPr>
          <w:rFonts w:ascii="Times New Roman" w:eastAsia="Times New Roman" w:hAnsi="Times New Roman" w:cs="Times New Roman"/>
          <w:i/>
          <w:sz w:val="28"/>
          <w:szCs w:val="28"/>
        </w:rPr>
        <w:lastRenderedPageBreak/>
        <w:t>чи сферу музики. Для усунення н</w:t>
      </w:r>
      <w:r w:rsidRPr="00AB647B">
        <w:rPr>
          <w:rFonts w:ascii="Times New Roman" w:eastAsia="Times New Roman" w:hAnsi="Times New Roman" w:cs="Times New Roman"/>
          <w:i/>
          <w:sz w:val="28"/>
          <w:szCs w:val="28"/>
        </w:rPr>
        <w:t>еправильного вживання термінів-паронімів слід враховувати семантику національних та іншомовних словотвірних елементів. Точному розкриттю значень термінів-паронімів сприяє виявлення парадигматичних відношень синонімії, антонімії, омонімії. Уникнути помилков</w:t>
      </w:r>
      <w:r w:rsidRPr="00AB647B">
        <w:rPr>
          <w:rFonts w:ascii="Times New Roman" w:eastAsia="Times New Roman" w:hAnsi="Times New Roman" w:cs="Times New Roman"/>
          <w:i/>
          <w:sz w:val="28"/>
          <w:szCs w:val="28"/>
        </w:rPr>
        <w:t xml:space="preserve">ого вживання музичних термінів-паронімів допоможе лінгвістичний аналіз складних випадків, їх фіксація в словниках та довідковій літературі. </w:t>
      </w: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Отже, паронімія в музичній терміносистемі є явищем закономірним, вона зумовлена такими чинниками: утворенням похідн</w:t>
      </w:r>
      <w:r w:rsidRPr="00AB647B">
        <w:rPr>
          <w:rFonts w:ascii="Times New Roman" w:eastAsia="Times New Roman" w:hAnsi="Times New Roman" w:cs="Times New Roman"/>
          <w:i/>
          <w:sz w:val="28"/>
          <w:szCs w:val="28"/>
        </w:rPr>
        <w:t>их від різних термінів зі спільними коренями, але різними афіксами (музичний (від музика) – музикальний (від музикальність), мелодичний (від мелодика) – мелодійний (від мелодія)), утворенням похідних способом основоскладання, зі спільним і різними коренями</w:t>
      </w:r>
      <w:r w:rsidRPr="00AB647B">
        <w:rPr>
          <w:rFonts w:ascii="Times New Roman" w:eastAsia="Times New Roman" w:hAnsi="Times New Roman" w:cs="Times New Roman"/>
          <w:i/>
          <w:sz w:val="28"/>
          <w:szCs w:val="28"/>
        </w:rPr>
        <w:t xml:space="preserve"> (звукозапис – звукопис), специфікою способу найменування музичних понять (кода – кодета; дует – деутино; крещендо – декрещендо), випадковою подібністю звучання (хід – хіт). Специфіка термінної паронімії зумовлена своєрідністю терміна як мовного знака, а т</w:t>
      </w:r>
      <w:r w:rsidRPr="00AB647B">
        <w:rPr>
          <w:rFonts w:ascii="Times New Roman" w:eastAsia="Times New Roman" w:hAnsi="Times New Roman" w:cs="Times New Roman"/>
          <w:i/>
          <w:sz w:val="28"/>
          <w:szCs w:val="28"/>
        </w:rPr>
        <w:t>акож особливостями музичної галузі.</w:t>
      </w:r>
    </w:p>
    <w:p w:rsidR="00FC12AE" w:rsidRPr="00AB647B" w:rsidRDefault="00FC12AE" w:rsidP="00AB647B">
      <w:pPr>
        <w:tabs>
          <w:tab w:val="left" w:pos="851"/>
        </w:tabs>
        <w:ind w:firstLine="426"/>
        <w:jc w:val="both"/>
        <w:rPr>
          <w:rFonts w:ascii="Times New Roman" w:eastAsia="Times New Roman" w:hAnsi="Times New Roman" w:cs="Times New Roman"/>
          <w:sz w:val="28"/>
          <w:szCs w:val="28"/>
        </w:rPr>
      </w:pP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mallCaps/>
          <w:sz w:val="28"/>
          <w:szCs w:val="28"/>
        </w:rPr>
        <w:t>Науково-навчальний підстиль</w:t>
      </w:r>
      <w:r w:rsidRPr="00AB647B">
        <w:rPr>
          <w:rFonts w:ascii="Times New Roman" w:eastAsia="Times New Roman" w:hAnsi="Times New Roman" w:cs="Times New Roman"/>
          <w:sz w:val="28"/>
          <w:szCs w:val="28"/>
        </w:rPr>
        <w:t xml:space="preserve"> використовується при написанні підручників, посібників та іншої літератури, призначеної для навчальних закладів. Наприклад:</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Cучасна українська музична термінологія містить велику кількість окремих слів і словосполучень, які називають різноманітні предмети і явища, пов’язані з цим видом мистецтва. За нашими підрахунками, вона налічує понад п’ять тисяч одиниць, з яких лише незнач</w:t>
      </w:r>
      <w:r w:rsidRPr="00AB647B">
        <w:rPr>
          <w:rFonts w:ascii="Times New Roman" w:eastAsia="Times New Roman" w:hAnsi="Times New Roman" w:cs="Times New Roman"/>
          <w:i/>
          <w:sz w:val="28"/>
          <w:szCs w:val="28"/>
        </w:rPr>
        <w:t>на частина подана й пояснена у словниках. Визначити межі музичної термінології та назвати точну кількість термінів важко, оскільки фахові слова створювалися різними народами світу і формувалися протягом багатьох віків. Тому в українській музичній терміноси</w:t>
      </w:r>
      <w:r w:rsidRPr="00AB647B">
        <w:rPr>
          <w:rFonts w:ascii="Times New Roman" w:eastAsia="Times New Roman" w:hAnsi="Times New Roman" w:cs="Times New Roman"/>
          <w:i/>
          <w:sz w:val="28"/>
          <w:szCs w:val="28"/>
        </w:rPr>
        <w:t>стемі маємо назви з  різних історичних епох і значну кількість запозичень.</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Музична термінологія української мови – це терміносистема, ядро якої складають музичні терміни – слова або словосполучення, які співвідносяться з музичними поняттями, мають наукові </w:t>
      </w:r>
      <w:r w:rsidRPr="00AB647B">
        <w:rPr>
          <w:rFonts w:ascii="Times New Roman" w:eastAsia="Times New Roman" w:hAnsi="Times New Roman" w:cs="Times New Roman"/>
          <w:i/>
          <w:sz w:val="28"/>
          <w:szCs w:val="28"/>
        </w:rPr>
        <w:t>визначення і вступають у системні відношення з іншими подібними одиницями мови, утворюючи разом з ними особливу систему – термінологію.</w:t>
      </w:r>
    </w:p>
    <w:p w:rsidR="00FC12AE" w:rsidRPr="00AB647B" w:rsidRDefault="00FC12AE" w:rsidP="00AB647B">
      <w:pPr>
        <w:tabs>
          <w:tab w:val="left" w:pos="851"/>
        </w:tabs>
        <w:ind w:firstLine="426"/>
        <w:jc w:val="both"/>
        <w:rPr>
          <w:rFonts w:ascii="Times New Roman" w:eastAsia="Times New Roman" w:hAnsi="Times New Roman" w:cs="Times New Roman"/>
          <w:sz w:val="28"/>
          <w:szCs w:val="28"/>
        </w:rPr>
      </w:pP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mallCaps/>
          <w:sz w:val="28"/>
          <w:szCs w:val="28"/>
        </w:rPr>
        <w:t>Науково-публіцистичний підстиль</w:t>
      </w:r>
      <w:r w:rsidRPr="00AB647B">
        <w:rPr>
          <w:rFonts w:ascii="Times New Roman" w:eastAsia="Times New Roman" w:hAnsi="Times New Roman" w:cs="Times New Roman"/>
          <w:b/>
          <w:sz w:val="28"/>
          <w:szCs w:val="28"/>
        </w:rPr>
        <w:t xml:space="preserve"> </w:t>
      </w:r>
      <w:r w:rsidRPr="00AB647B">
        <w:rPr>
          <w:rFonts w:ascii="Times New Roman" w:eastAsia="Times New Roman" w:hAnsi="Times New Roman" w:cs="Times New Roman"/>
          <w:sz w:val="28"/>
          <w:szCs w:val="28"/>
        </w:rPr>
        <w:t>властивий працям, надрукованим у спеціальних газетах і журналах, призначених для фахівц</w:t>
      </w:r>
      <w:r w:rsidRPr="00AB647B">
        <w:rPr>
          <w:rFonts w:ascii="Times New Roman" w:eastAsia="Times New Roman" w:hAnsi="Times New Roman" w:cs="Times New Roman"/>
          <w:sz w:val="28"/>
          <w:szCs w:val="28"/>
        </w:rPr>
        <w:t>ів певної галузі науки і техніки.</w:t>
      </w:r>
      <w:r w:rsidRPr="00AB647B">
        <w:rPr>
          <w:rFonts w:ascii="Times New Roman" w:eastAsia="Times New Roman" w:hAnsi="Times New Roman" w:cs="Times New Roman"/>
          <w:i/>
          <w:sz w:val="28"/>
          <w:szCs w:val="28"/>
        </w:rPr>
        <w:t xml:space="preserve"> </w:t>
      </w: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lastRenderedPageBreak/>
        <w:t>Якщо сучасна школа прагне розвинути особистість дитини, привчити її до самостійної поведінки, розвинути її індивідуальні креативні здібності, то стародавній світ у цілому не дуже переймався особистістю учня та розвитком й</w:t>
      </w:r>
      <w:r w:rsidRPr="00AB647B">
        <w:rPr>
          <w:rFonts w:ascii="Times New Roman" w:eastAsia="Times New Roman" w:hAnsi="Times New Roman" w:cs="Times New Roman"/>
          <w:i/>
          <w:sz w:val="28"/>
          <w:szCs w:val="28"/>
        </w:rPr>
        <w:t>ого здібностей і мовних ініціатив. Вважалося, що учень має найперш засвоїти колективний досвід старших поколінь. Методи навчання базувалися на зубрячці та відвертому насильстві над дитиною. Навіть у цивілізованих суспільствах давнини “слухати старших” було</w:t>
      </w:r>
      <w:r w:rsidRPr="00AB647B">
        <w:rPr>
          <w:rFonts w:ascii="Times New Roman" w:eastAsia="Times New Roman" w:hAnsi="Times New Roman" w:cs="Times New Roman"/>
          <w:i/>
          <w:sz w:val="28"/>
          <w:szCs w:val="28"/>
        </w:rPr>
        <w:t xml:space="preserve"> звичайною нормою. Характерна давньоєгипетська шкільна приказка: “Вухо хлопчика – на його спині, він слухає, коли його б’ють”.</w:t>
      </w: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Тим не менше, стародавні цивілізації створювали інколи й системи розгалужених і тонких прийомів мовленнєвої комунікації в галузі </w:t>
      </w:r>
      <w:r w:rsidRPr="00AB647B">
        <w:rPr>
          <w:rFonts w:ascii="Times New Roman" w:eastAsia="Times New Roman" w:hAnsi="Times New Roman" w:cs="Times New Roman"/>
          <w:i/>
          <w:sz w:val="28"/>
          <w:szCs w:val="28"/>
        </w:rPr>
        <w:t>навчання. Так, відзначалася незвичайно високим щаблем розвитку мовленнєва активність та культура мовлення в школах Стародавньої Індії. Адже тут сформувалася одна з найбільш історично значних у світовому масштабі науково-філологічних шкіл.</w:t>
      </w:r>
    </w:p>
    <w:p w:rsidR="00FC12AE" w:rsidRPr="00AB647B" w:rsidRDefault="00FC12AE" w:rsidP="00AB647B">
      <w:pPr>
        <w:tabs>
          <w:tab w:val="left" w:pos="851"/>
        </w:tabs>
        <w:ind w:firstLine="426"/>
        <w:jc w:val="both"/>
        <w:rPr>
          <w:rFonts w:ascii="Times New Roman" w:eastAsia="Times New Roman" w:hAnsi="Times New Roman" w:cs="Times New Roman"/>
          <w:sz w:val="28"/>
          <w:szCs w:val="28"/>
        </w:rPr>
      </w:pP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mallCaps/>
          <w:sz w:val="28"/>
          <w:szCs w:val="28"/>
        </w:rPr>
        <w:t>Науково-популярн</w:t>
      </w:r>
      <w:r w:rsidRPr="00AB647B">
        <w:rPr>
          <w:rFonts w:ascii="Times New Roman" w:eastAsia="Times New Roman" w:hAnsi="Times New Roman" w:cs="Times New Roman"/>
          <w:b/>
          <w:smallCaps/>
          <w:sz w:val="28"/>
          <w:szCs w:val="28"/>
        </w:rPr>
        <w:t>ий підстиль</w:t>
      </w:r>
      <w:r w:rsidRPr="00AB647B">
        <w:rPr>
          <w:rFonts w:ascii="Times New Roman" w:eastAsia="Times New Roman" w:hAnsi="Times New Roman" w:cs="Times New Roman"/>
          <w:sz w:val="28"/>
          <w:szCs w:val="28"/>
        </w:rPr>
        <w:t xml:space="preserve"> має на меті зацікавити науковою інформацією широке коло людей незалежно від їх професійної  підготовки. Це окремі брошури, статті, замітки на медичні, космічні, біологічні тощо теми у засобах масової інформації.</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Формування української музичної </w:t>
      </w:r>
      <w:r w:rsidRPr="00AB647B">
        <w:rPr>
          <w:rFonts w:ascii="Times New Roman" w:eastAsia="Times New Roman" w:hAnsi="Times New Roman" w:cs="Times New Roman"/>
          <w:i/>
          <w:sz w:val="28"/>
          <w:szCs w:val="28"/>
        </w:rPr>
        <w:t>термінології є складовою частиною розвитку всієї лексичної системи мови. Розглядаючи становлення системи музичних термінів української мови, виділено шість періодів, які яскраво ілюструють зв’язок розвитку лексичної системи мови з історією матеріальної і д</w:t>
      </w:r>
      <w:r w:rsidRPr="00AB647B">
        <w:rPr>
          <w:rFonts w:ascii="Times New Roman" w:eastAsia="Times New Roman" w:hAnsi="Times New Roman" w:cs="Times New Roman"/>
          <w:i/>
          <w:sz w:val="28"/>
          <w:szCs w:val="28"/>
        </w:rPr>
        <w:t>уховної культури українського народу.</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І. У донауковому періоді розвитку музичної лексики української мови (від найдавніших часів до ХVІ ст.) закладено основу, на якій починає базуватися, виформовуватися і вдосконалюватися українська музична терміносистема.</w:t>
      </w:r>
      <w:r w:rsidRPr="00AB647B">
        <w:rPr>
          <w:rFonts w:ascii="Times New Roman" w:eastAsia="Times New Roman" w:hAnsi="Times New Roman" w:cs="Times New Roman"/>
          <w:i/>
          <w:sz w:val="28"/>
          <w:szCs w:val="28"/>
        </w:rPr>
        <w:t xml:space="preserve"> На українському мовному ґрунті виникли і закріпились назви жанрів та окремих музичних творів, народних музичних інструментів (гаївка, знаменний розспів, клепало, сопілка); на основі грецької мови сформувались церковно-музичні назви (гексахорд, ірмос, конд</w:t>
      </w:r>
      <w:r w:rsidRPr="00AB647B">
        <w:rPr>
          <w:rFonts w:ascii="Times New Roman" w:eastAsia="Times New Roman" w:hAnsi="Times New Roman" w:cs="Times New Roman"/>
          <w:i/>
          <w:sz w:val="28"/>
          <w:szCs w:val="28"/>
        </w:rPr>
        <w:t>ак, номоканон).</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ІІ. Зародження системи музичної лексики відбулося у ХVІ-ХVІІІ ст., коли на розвиток музичної культури в Україні мала значний вплив європейська музика. Відзначено вагомий внесок у розбудову української музичної терміносистеми Миколи Дилецько</w:t>
      </w:r>
      <w:r w:rsidRPr="00AB647B">
        <w:rPr>
          <w:rFonts w:ascii="Times New Roman" w:eastAsia="Times New Roman" w:hAnsi="Times New Roman" w:cs="Times New Roman"/>
          <w:i/>
          <w:sz w:val="28"/>
          <w:szCs w:val="28"/>
        </w:rPr>
        <w:t xml:space="preserve">го, теоретичний трактат якого “Граматика музикальна” сприяв утвердженню музичної термінології. Розмаїття музичних назв засвідчено у лексикографічних працях П.Беринди, Є.Славинецького, А.Корецького-Сатановського, І.Срезневського, Л.Зизанія, </w:t>
      </w:r>
      <w:r w:rsidRPr="00AB647B">
        <w:rPr>
          <w:rFonts w:ascii="Times New Roman" w:eastAsia="Times New Roman" w:hAnsi="Times New Roman" w:cs="Times New Roman"/>
          <w:i/>
          <w:sz w:val="28"/>
          <w:szCs w:val="28"/>
        </w:rPr>
        <w:lastRenderedPageBreak/>
        <w:t>І.Максимовича. В</w:t>
      </w:r>
      <w:r w:rsidRPr="00AB647B">
        <w:rPr>
          <w:rFonts w:ascii="Times New Roman" w:eastAsia="Times New Roman" w:hAnsi="Times New Roman" w:cs="Times New Roman"/>
          <w:i/>
          <w:sz w:val="28"/>
          <w:szCs w:val="28"/>
        </w:rPr>
        <w:t xml:space="preserve"> основу формування музичної термінології закладено плідну ідею поєднання національних мовних ресурсів із запозиченнями з різних мов світу. У ХVІ-ХVІІІ ст. в українську музичну термінологію увійшла значна кількість латинських (композитор, нота) та італійськ</w:t>
      </w:r>
      <w:r w:rsidRPr="00AB647B">
        <w:rPr>
          <w:rFonts w:ascii="Times New Roman" w:eastAsia="Times New Roman" w:hAnsi="Times New Roman" w:cs="Times New Roman"/>
          <w:i/>
          <w:sz w:val="28"/>
          <w:szCs w:val="28"/>
        </w:rPr>
        <w:t>их запозичень (бас, концерт)...</w:t>
      </w: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smallCaps/>
          <w:sz w:val="28"/>
          <w:szCs w:val="28"/>
        </w:rPr>
        <w:t>Виробничо-технічний підстиль</w:t>
      </w:r>
      <w:r w:rsidRPr="00AB647B">
        <w:rPr>
          <w:rFonts w:ascii="Times New Roman" w:eastAsia="Times New Roman" w:hAnsi="Times New Roman" w:cs="Times New Roman"/>
          <w:sz w:val="28"/>
          <w:szCs w:val="28"/>
        </w:rPr>
        <w:t xml:space="preserve"> – це мова літератури, що обслуговує різні сфери господарства й виробництва (інструкції, описи технологічних процесів тощо). Наприклад:</w:t>
      </w:r>
    </w:p>
    <w:p w:rsidR="00FC12AE" w:rsidRPr="00AB647B" w:rsidRDefault="00E91DFE" w:rsidP="00AB647B">
      <w:pPr>
        <w:tabs>
          <w:tab w:val="left" w:pos="851"/>
        </w:tabs>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Цифрові клавішники: інструкція з використання.</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z w:val="28"/>
          <w:szCs w:val="28"/>
        </w:rPr>
        <w:t xml:space="preserve">Як регулювати темп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Ви можете встановити темп на рівні від 40 до 255 ударів на хвилину за допомогою кнопок регулювання темпу </w:t>
      </w:r>
      <w:r w:rsidRPr="00AB647B">
        <w:rPr>
          <w:rFonts w:ascii="Times New Roman" w:eastAsia="Times New Roman" w:hAnsi="Times New Roman" w:cs="Times New Roman"/>
          <w:b/>
          <w:i/>
          <w:sz w:val="28"/>
          <w:szCs w:val="28"/>
        </w:rPr>
        <w:t>ТЕМРО</w:t>
      </w:r>
      <w:r w:rsidRPr="00AB647B">
        <w:rPr>
          <w:rFonts w:ascii="Times New Roman" w:eastAsia="Times New Roman" w:hAnsi="Times New Roman" w:cs="Times New Roman"/>
          <w:i/>
          <w:sz w:val="28"/>
          <w:szCs w:val="28"/>
        </w:rPr>
        <w:t>.</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Натиснення кнопки </w:t>
      </w:r>
      <w:r w:rsidRPr="00AB647B">
        <w:rPr>
          <w:rFonts w:ascii="Times New Roman" w:eastAsia="Times New Roman" w:hAnsi="Times New Roman" w:cs="Times New Roman"/>
          <w:b/>
          <w:sz w:val="28"/>
          <w:szCs w:val="28"/>
        </w:rPr>
        <w:t>Δ</w:t>
      </w:r>
      <w:r w:rsidRPr="00AB647B">
        <w:rPr>
          <w:rFonts w:ascii="Times New Roman" w:eastAsia="Times New Roman" w:hAnsi="Times New Roman" w:cs="Times New Roman"/>
          <w:i/>
          <w:sz w:val="28"/>
          <w:szCs w:val="28"/>
        </w:rPr>
        <w:t xml:space="preserve"> збільшує темп, а </w:t>
      </w:r>
      <w:r w:rsidRPr="00AB647B">
        <w:rPr>
          <w:rFonts w:ascii="Cambria Math" w:eastAsia="Gungsuh" w:hAnsi="Cambria Math" w:cs="Cambria Math"/>
          <w:b/>
          <w:sz w:val="28"/>
          <w:szCs w:val="28"/>
        </w:rPr>
        <w:t>∇</w:t>
      </w:r>
      <w:r w:rsidRPr="00AB647B">
        <w:rPr>
          <w:rFonts w:ascii="Times New Roman" w:eastAsia="Gungsuh" w:hAnsi="Times New Roman" w:cs="Times New Roman"/>
          <w:b/>
          <w:sz w:val="28"/>
          <w:szCs w:val="28"/>
        </w:rPr>
        <w:t xml:space="preserve"> </w:t>
      </w:r>
      <w:r w:rsidRPr="00AB647B">
        <w:rPr>
          <w:rFonts w:ascii="Times New Roman" w:eastAsia="Times New Roman" w:hAnsi="Times New Roman" w:cs="Times New Roman"/>
          <w:i/>
          <w:sz w:val="28"/>
          <w:szCs w:val="28"/>
        </w:rPr>
        <w:t>- зменшує</w:t>
      </w:r>
      <w:r w:rsidRPr="00AB647B">
        <w:rPr>
          <w:rFonts w:ascii="Times New Roman" w:eastAsia="Times New Roman" w:hAnsi="Times New Roman" w:cs="Times New Roman"/>
          <w:sz w:val="28"/>
          <w:szCs w:val="28"/>
        </w:rPr>
        <w:t xml:space="preserve">.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 xml:space="preserve">Якщо натиснути обидві кнопки </w:t>
      </w:r>
      <w:r w:rsidRPr="00AB647B">
        <w:rPr>
          <w:rFonts w:ascii="Times New Roman" w:eastAsia="Times New Roman" w:hAnsi="Times New Roman" w:cs="Times New Roman"/>
          <w:b/>
          <w:sz w:val="28"/>
          <w:szCs w:val="28"/>
        </w:rPr>
        <w:t xml:space="preserve">Δ </w:t>
      </w:r>
      <w:r w:rsidRPr="00AB647B">
        <w:rPr>
          <w:rFonts w:ascii="Times New Roman" w:eastAsia="Times New Roman" w:hAnsi="Times New Roman" w:cs="Times New Roman"/>
          <w:i/>
          <w:sz w:val="28"/>
          <w:szCs w:val="28"/>
        </w:rPr>
        <w:t xml:space="preserve">та </w:t>
      </w:r>
      <w:r w:rsidRPr="00AB647B">
        <w:rPr>
          <w:rFonts w:ascii="Cambria Math" w:eastAsia="Gungsuh" w:hAnsi="Cambria Math" w:cs="Cambria Math"/>
          <w:b/>
          <w:sz w:val="28"/>
          <w:szCs w:val="28"/>
        </w:rPr>
        <w:t>∇</w:t>
      </w:r>
      <w:r w:rsidRPr="00AB647B">
        <w:rPr>
          <w:rFonts w:ascii="Times New Roman" w:eastAsia="Gungsuh" w:hAnsi="Times New Roman" w:cs="Times New Roman"/>
          <w:b/>
          <w:sz w:val="28"/>
          <w:szCs w:val="28"/>
        </w:rPr>
        <w:t xml:space="preserve"> </w:t>
      </w:r>
      <w:r w:rsidRPr="00AB647B">
        <w:rPr>
          <w:rFonts w:ascii="Times New Roman" w:eastAsia="Times New Roman" w:hAnsi="Times New Roman" w:cs="Times New Roman"/>
          <w:i/>
          <w:sz w:val="28"/>
          <w:szCs w:val="28"/>
        </w:rPr>
        <w:t>одразу, темп автоматично встановиться</w:t>
      </w:r>
      <w:r w:rsidRPr="00AB647B">
        <w:rPr>
          <w:rFonts w:ascii="Times New Roman" w:eastAsia="Times New Roman" w:hAnsi="Times New Roman" w:cs="Times New Roman"/>
          <w:i/>
          <w:sz w:val="28"/>
          <w:szCs w:val="28"/>
        </w:rPr>
        <w:t xml:space="preserve"> на стандартному рівні, визначеному для кожного з ритмів окремо.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Ви можете бачити значення темпу в ударах на хвилину на дисплеї</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 xml:space="preserve">Розташований  поруч метроном, а також індикатор долі допомагають вам дотримуватися ритму під час гри.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i/>
          <w:sz w:val="28"/>
          <w:szCs w:val="28"/>
        </w:rPr>
        <w:t>Ви можете вводити значе</w:t>
      </w:r>
      <w:r w:rsidRPr="00AB647B">
        <w:rPr>
          <w:rFonts w:ascii="Times New Roman" w:eastAsia="Times New Roman" w:hAnsi="Times New Roman" w:cs="Times New Roman"/>
          <w:i/>
          <w:sz w:val="28"/>
          <w:szCs w:val="28"/>
        </w:rPr>
        <w:t>ння темпу в ударах на хвилину також за допомогою цифрових кнопок. Після натиснення однієї з кнопок регулювання темпу значення темпу на дисплеї починає блимати. В цей момент ви можете ввести значення темпу з трьох цифр. Наприклад, аби встановити темп 90 уда</w:t>
      </w:r>
      <w:r w:rsidRPr="00AB647B">
        <w:rPr>
          <w:rFonts w:ascii="Times New Roman" w:eastAsia="Times New Roman" w:hAnsi="Times New Roman" w:cs="Times New Roman"/>
          <w:i/>
          <w:sz w:val="28"/>
          <w:szCs w:val="28"/>
        </w:rPr>
        <w:t>рів на хвилину, введіть 090.</w:t>
      </w:r>
    </w:p>
    <w:p w:rsidR="00FC12AE" w:rsidRPr="00AB647B" w:rsidRDefault="00FC12AE" w:rsidP="00AB647B">
      <w:pPr>
        <w:tabs>
          <w:tab w:val="left" w:pos="851"/>
        </w:tabs>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hAnsi="Times New Roman" w:cs="Times New Roman"/>
        </w:rPr>
        <w:br w:type="page"/>
      </w:r>
      <w:r w:rsidRPr="00AB647B">
        <w:rPr>
          <w:rFonts w:ascii="Times New Roman" w:eastAsia="Times New Roman" w:hAnsi="Times New Roman" w:cs="Times New Roman"/>
          <w:b/>
          <w:i/>
          <w:smallCaps/>
          <w:sz w:val="28"/>
          <w:szCs w:val="28"/>
        </w:rPr>
        <w:lastRenderedPageBreak/>
        <w:t>3. Становлення і розвиток наукового стилю української мови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Науковий стиль СУМ почав формуватися ще в давній книжній українській мові за зразками і під впливом грецької і латинської мов (латина на той час була мовою наук усієї</w:t>
      </w:r>
      <w:r w:rsidRPr="00AB647B">
        <w:rPr>
          <w:rFonts w:ascii="Times New Roman" w:eastAsia="Times New Roman" w:hAnsi="Times New Roman" w:cs="Times New Roman"/>
          <w:sz w:val="28"/>
          <w:szCs w:val="28"/>
        </w:rPr>
        <w:t xml:space="preserve"> Європи). Частково науковий стиль формувався з власне українських мовних засобів шляхом спеціалізації їх вжитку і термінологізації значень. Хоч «наука» Київської Русі була популяризаторською, все ж вона мала істотне значення для становлення наукового стилю</w:t>
      </w:r>
      <w:r w:rsidRPr="00AB647B">
        <w:rPr>
          <w:rFonts w:ascii="Times New Roman" w:eastAsia="Times New Roman" w:hAnsi="Times New Roman" w:cs="Times New Roman"/>
          <w:sz w:val="28"/>
          <w:szCs w:val="28"/>
        </w:rPr>
        <w:t xml:space="preserve"> української мови. Визначними творами наукової літератури того часу були історичні переклади, зокрема переклад світової історії Іоана Малали (VI ст.), що являв собою історію Давньої Греції, Риму та Візантії; «Хроніка» Георгія Многогрішного, в якій йдеться </w:t>
      </w:r>
      <w:r w:rsidRPr="00AB647B">
        <w:rPr>
          <w:rFonts w:ascii="Times New Roman" w:eastAsia="Times New Roman" w:hAnsi="Times New Roman" w:cs="Times New Roman"/>
          <w:sz w:val="28"/>
          <w:szCs w:val="28"/>
        </w:rPr>
        <w:t>про історію Візантії. Елементи наукового викладу є і в «Ізборнику» Святослава (1073). Крім історичних творів, у X–XI ст. були поширені й природничі. Це насамперед «Шестодневи» – виклад природознавства у формі коментаря до історії шести днів творення світу.</w:t>
      </w:r>
      <w:r w:rsidRPr="00AB647B">
        <w:rPr>
          <w:rFonts w:ascii="Times New Roman" w:eastAsia="Times New Roman" w:hAnsi="Times New Roman" w:cs="Times New Roman"/>
          <w:sz w:val="28"/>
          <w:szCs w:val="28"/>
        </w:rPr>
        <w:t xml:space="preserve">  Популярним тоді був «Фізіолог» – збірка оповідань про навколишній світ. Науковий характер мав також збірник сентенцій знаменитих людей «Бджоли» та ін.</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 XVI-XVII ст. наукові книги готувалися і видавалися українськими вченими в Острозькій академії, Львівс</w:t>
      </w:r>
      <w:r w:rsidRPr="00AB647B">
        <w:rPr>
          <w:rFonts w:ascii="Times New Roman" w:eastAsia="Times New Roman" w:hAnsi="Times New Roman" w:cs="Times New Roman"/>
          <w:sz w:val="28"/>
          <w:szCs w:val="28"/>
        </w:rPr>
        <w:t>ькому братстві, Києво-Могилянській академії, Києво-Печерській лаврі та в інших навчальних закладах, братствах, монастирях України. У Києво-Могилянській академії, наприклад, було розроблено теорію онтології терміна, виділено властивості наукових номінацій.</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Відсутність українських наукових установ та вищих навчальних закладів в Україні у часи бездержавності, постійні заборони урядів різних держав викладати українською мовою і друкувати книги негативно позначилися на розвитку наукового стилю.</w:t>
      </w:r>
    </w:p>
    <w:p w:rsidR="00FC12AE" w:rsidRPr="00AB647B" w:rsidRDefault="00E91DFE" w:rsidP="00AB647B">
      <w:pPr>
        <w:spacing w:before="5"/>
        <w:ind w:firstLine="426"/>
        <w:jc w:val="both"/>
        <w:rPr>
          <w:rFonts w:ascii="Times New Roman" w:eastAsia="Times New Roman" w:hAnsi="Times New Roman" w:cs="Times New Roman"/>
          <w:i/>
          <w:sz w:val="28"/>
          <w:szCs w:val="28"/>
        </w:rPr>
      </w:pPr>
      <w:r w:rsidRPr="00AB647B">
        <w:rPr>
          <w:rFonts w:ascii="Times New Roman" w:eastAsia="Times New Roman" w:hAnsi="Times New Roman" w:cs="Times New Roman"/>
          <w:b/>
          <w:sz w:val="28"/>
          <w:szCs w:val="28"/>
        </w:rPr>
        <w:t>Науковий стиль сучасної української літературної мови</w:t>
      </w:r>
      <w:r w:rsidRPr="00AB647B">
        <w:rPr>
          <w:rFonts w:ascii="Times New Roman" w:eastAsia="Times New Roman" w:hAnsi="Times New Roman" w:cs="Times New Roman"/>
          <w:sz w:val="28"/>
          <w:szCs w:val="28"/>
        </w:rPr>
        <w:t xml:space="preserve"> почав розвиватися з середини XIX ст., коли журнал “Основа” почав друкувати науково-популярні статті. Свого часу російський письменник М.Чернишевський писав: “</w:t>
      </w:r>
      <w:r w:rsidRPr="00AB647B">
        <w:rPr>
          <w:rFonts w:ascii="Times New Roman" w:eastAsia="Times New Roman" w:hAnsi="Times New Roman" w:cs="Times New Roman"/>
          <w:i/>
          <w:sz w:val="28"/>
          <w:szCs w:val="28"/>
        </w:rPr>
        <w:t>Настане час, коли українською мовою видавати</w:t>
      </w:r>
      <w:r w:rsidRPr="00AB647B">
        <w:rPr>
          <w:rFonts w:ascii="Times New Roman" w:eastAsia="Times New Roman" w:hAnsi="Times New Roman" w:cs="Times New Roman"/>
          <w:i/>
          <w:sz w:val="28"/>
          <w:szCs w:val="28"/>
        </w:rPr>
        <w:t>муть не тільки художні твори, а всякі книги, серед них і учені трактати з усяких наук”.</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Перша серйозна спроба поставити питання про науковий стиль української мови в теоретичному плані належить П. Житецькому (1836-1911). Він накреслив перспективу його розв</w:t>
      </w:r>
      <w:r w:rsidRPr="00AB647B">
        <w:rPr>
          <w:rFonts w:ascii="Times New Roman" w:eastAsia="Times New Roman" w:hAnsi="Times New Roman" w:cs="Times New Roman"/>
          <w:sz w:val="28"/>
          <w:szCs w:val="28"/>
        </w:rPr>
        <w:t>итку, брав активну участь у виробленні норм українського правопису, написав глибокі наукові дослідження з історії української мови, літератури, фольклору. Проте умов для практичної реалізації цього не було ще тривалий час.</w:t>
      </w:r>
    </w:p>
    <w:p w:rsidR="00FC12AE" w:rsidRPr="00AB647B" w:rsidRDefault="00E91DFE" w:rsidP="00AB647B">
      <w:pPr>
        <w:spacing w:before="48"/>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Першою українською науковою устан</w:t>
      </w:r>
      <w:r w:rsidRPr="00AB647B">
        <w:rPr>
          <w:rFonts w:ascii="Times New Roman" w:eastAsia="Times New Roman" w:hAnsi="Times New Roman" w:cs="Times New Roman"/>
          <w:sz w:val="28"/>
          <w:szCs w:val="28"/>
        </w:rPr>
        <w:t>овою справедливо вважають Наукове товариство імені Шевченка у Львові (1893); засноване у 1872 році як суто літературне, у 1893 році воно з суто літературного було перетворене на загальнонаукове.</w:t>
      </w:r>
    </w:p>
    <w:p w:rsidR="00FC12AE" w:rsidRPr="00AB647B" w:rsidRDefault="00E91DFE" w:rsidP="00AB647B">
      <w:pPr>
        <w:spacing w:before="48"/>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Українське наукове товариство у Києві було засновано в 1907 р</w:t>
      </w:r>
      <w:r w:rsidRPr="00AB647B">
        <w:rPr>
          <w:rFonts w:ascii="Times New Roman" w:eastAsia="Times New Roman" w:hAnsi="Times New Roman" w:cs="Times New Roman"/>
          <w:sz w:val="28"/>
          <w:szCs w:val="28"/>
        </w:rPr>
        <w:t xml:space="preserve">. </w:t>
      </w:r>
    </w:p>
    <w:p w:rsidR="00FC12AE" w:rsidRPr="00AB647B" w:rsidRDefault="00E91DFE" w:rsidP="00AB647B">
      <w:pPr>
        <w:spacing w:before="48"/>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Ці наукові установи видавали “Записки”, а також спеціальні збірники секцій (філологічна, історико-філософська, математична, природничо-технічна, медична). З кінця XIX ст. більш-менш інтенсивно розгортається видання наукових праць, передусім науково-попу</w:t>
      </w:r>
      <w:r w:rsidRPr="00AB647B">
        <w:rPr>
          <w:rFonts w:ascii="Times New Roman" w:eastAsia="Times New Roman" w:hAnsi="Times New Roman" w:cs="Times New Roman"/>
          <w:sz w:val="28"/>
          <w:szCs w:val="28"/>
        </w:rPr>
        <w:t xml:space="preserve">лярних, українською мовою переважно з гуманітарних дисциплін (історія, література), менше з економіки, права, філософії; поодинокі наукові праці з географії, біології, геології, медицини; майже не видавалися з фізики, математики, хімії. Оцінюючи цей факт, </w:t>
      </w:r>
      <w:r w:rsidRPr="00AB647B">
        <w:rPr>
          <w:rFonts w:ascii="Times New Roman" w:eastAsia="Times New Roman" w:hAnsi="Times New Roman" w:cs="Times New Roman"/>
          <w:sz w:val="28"/>
          <w:szCs w:val="28"/>
        </w:rPr>
        <w:t>відомий український мовознавець І.Верхратський 1910 року писав: “У нас літератури наукової руської немає”.</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Від 90-х рр. XIX ст. науковий стиль української мови починає відносно активно розвиватися. У його розвиток великий внесок зробили українські вчені М.</w:t>
      </w:r>
      <w:r w:rsidRPr="00AB647B">
        <w:rPr>
          <w:rFonts w:ascii="Times New Roman" w:eastAsia="Times New Roman" w:hAnsi="Times New Roman" w:cs="Times New Roman"/>
          <w:sz w:val="28"/>
          <w:szCs w:val="28"/>
        </w:rPr>
        <w:t xml:space="preserve"> Драгоманов, І. Франко, А. Кримський, В. Гнатюк, К. Михальчук та ін. Переважно це сфери гуманітарна та суспільна. У лексиці української наукової літератури кінця XIX – початку XX ст. вже помітно представлена загальнонаукова термінологія, напр.: </w:t>
      </w:r>
      <w:r w:rsidRPr="00AB647B">
        <w:rPr>
          <w:rFonts w:ascii="Times New Roman" w:eastAsia="Times New Roman" w:hAnsi="Times New Roman" w:cs="Times New Roman"/>
          <w:i/>
          <w:sz w:val="28"/>
          <w:szCs w:val="28"/>
        </w:rPr>
        <w:t xml:space="preserve">аргумент, аспект, аксіома, гіпотеза, дедукція, дефініція, експеримент, елемент, класифікація, принцип, система, теорія, форма, формула </w:t>
      </w:r>
      <w:r w:rsidRPr="00AB647B">
        <w:rPr>
          <w:rFonts w:ascii="Times New Roman" w:eastAsia="Times New Roman" w:hAnsi="Times New Roman" w:cs="Times New Roman"/>
          <w:sz w:val="28"/>
          <w:szCs w:val="28"/>
        </w:rPr>
        <w:t>та ін.</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Закінчення процесу формування наукового стилю української мови в усіх його жанрових різновидах припадає на XX ст. </w:t>
      </w:r>
      <w:r w:rsidRPr="00AB647B">
        <w:rPr>
          <w:rFonts w:ascii="Times New Roman" w:eastAsia="Times New Roman" w:hAnsi="Times New Roman" w:cs="Times New Roman"/>
          <w:sz w:val="28"/>
          <w:szCs w:val="28"/>
        </w:rPr>
        <w:t>Він досягає такого рівня розвитку, що дає змогу передати найскладніші здобутки людської думки в будь-якій сфері наукових знань. В українській науковій мові виробилися власні принципи використання словесних і граматичних засобів загальнонаціональної літерат</w:t>
      </w:r>
      <w:r w:rsidRPr="00AB647B">
        <w:rPr>
          <w:rFonts w:ascii="Times New Roman" w:eastAsia="Times New Roman" w:hAnsi="Times New Roman" w:cs="Times New Roman"/>
          <w:sz w:val="28"/>
          <w:szCs w:val="28"/>
        </w:rPr>
        <w:t>урної мови, а також у ній представлені й індивідуальні манери письма відомих учених. Усе це є показником її стилістичної зрілості та багатства.</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Наприкінці XX ст. з утвердженням незалежності України, з прийняттям Закону про мови, яким за українською мовою в</w:t>
      </w:r>
      <w:r w:rsidRPr="00AB647B">
        <w:rPr>
          <w:rFonts w:ascii="Times New Roman" w:eastAsia="Times New Roman" w:hAnsi="Times New Roman" w:cs="Times New Roman"/>
          <w:sz w:val="28"/>
          <w:szCs w:val="28"/>
        </w:rPr>
        <w:t>изнано її статус державної, почався процес оздоровлення науки, наукової термінології, збагачення фахових терміносистем відповідно до рівня сучасного розвитку наук питомо українськими термінами і терміносполученнями.</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b/>
          <w:i/>
          <w:smallCaps/>
          <w:sz w:val="28"/>
          <w:szCs w:val="28"/>
        </w:rPr>
        <w:t>Професійна сфера як інтеграція офіційно-</w:t>
      </w:r>
      <w:r w:rsidRPr="00AB647B">
        <w:rPr>
          <w:rFonts w:ascii="Times New Roman" w:eastAsia="Times New Roman" w:hAnsi="Times New Roman" w:cs="Times New Roman"/>
          <w:b/>
          <w:i/>
          <w:smallCaps/>
          <w:sz w:val="28"/>
          <w:szCs w:val="28"/>
        </w:rPr>
        <w:t>ділового, наукового і розмовного стилів.</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mallCaps/>
          <w:sz w:val="28"/>
          <w:szCs w:val="28"/>
        </w:rPr>
        <w:lastRenderedPageBreak/>
        <w:t>Поняття «</w:t>
      </w:r>
      <w:r w:rsidRPr="00AB647B">
        <w:rPr>
          <w:rFonts w:ascii="Times New Roman" w:eastAsia="Times New Roman" w:hAnsi="Times New Roman" w:cs="Times New Roman"/>
          <w:b/>
          <w:smallCaps/>
          <w:sz w:val="28"/>
          <w:szCs w:val="28"/>
        </w:rPr>
        <w:t>професійна мова</w:t>
      </w:r>
      <w:r w:rsidRPr="00AB647B">
        <w:rPr>
          <w:rFonts w:ascii="Times New Roman" w:eastAsia="Times New Roman" w:hAnsi="Times New Roman" w:cs="Times New Roman"/>
          <w:smallCaps/>
          <w:sz w:val="28"/>
          <w:szCs w:val="28"/>
        </w:rPr>
        <w:t xml:space="preserve">» охоплює три функціональні різновиди літературної мови – офіційно-діловий, науковий, розмовний.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Офіційно-діловий і науковий стилі не допускають (або майже не допускають) уживання художніх </w:t>
      </w:r>
      <w:r w:rsidRPr="00AB647B">
        <w:rPr>
          <w:rFonts w:ascii="Times New Roman" w:eastAsia="Times New Roman" w:hAnsi="Times New Roman" w:cs="Times New Roman"/>
          <w:sz w:val="28"/>
          <w:szCs w:val="28"/>
        </w:rPr>
        <w:t>засобів мовлення, звуконаслідувальних слів, вигуків, питальних та окличних речень та ін. Вони розраховані на раціональне, а не емоційне сприйняття. В обох стилях по можливості уникають викладу від першої особи однини (крім документів щодо особового складу)</w:t>
      </w:r>
      <w:r w:rsidRPr="00AB647B">
        <w:rPr>
          <w:rFonts w:ascii="Times New Roman" w:eastAsia="Times New Roman" w:hAnsi="Times New Roman" w:cs="Times New Roman"/>
          <w:sz w:val="28"/>
          <w:szCs w:val="28"/>
        </w:rPr>
        <w:t xml:space="preserve"> </w:t>
      </w:r>
      <w:r w:rsidRPr="00AB647B">
        <w:rPr>
          <w:rFonts w:ascii="Times New Roman" w:eastAsia="Times New Roman" w:hAnsi="Times New Roman" w:cs="Times New Roman"/>
          <w:i/>
          <w:sz w:val="28"/>
          <w:szCs w:val="28"/>
        </w:rPr>
        <w:t xml:space="preserve">(«я дослідив» «я повідомляю») </w:t>
      </w:r>
      <w:r w:rsidRPr="00AB647B">
        <w:rPr>
          <w:rFonts w:ascii="Times New Roman" w:eastAsia="Times New Roman" w:hAnsi="Times New Roman" w:cs="Times New Roman"/>
          <w:sz w:val="28"/>
          <w:szCs w:val="28"/>
        </w:rPr>
        <w:t xml:space="preserve">і замінюють її першою особою множини </w:t>
      </w:r>
      <w:r w:rsidRPr="00AB647B">
        <w:rPr>
          <w:rFonts w:ascii="Times New Roman" w:eastAsia="Times New Roman" w:hAnsi="Times New Roman" w:cs="Times New Roman"/>
          <w:i/>
          <w:sz w:val="28"/>
          <w:szCs w:val="28"/>
        </w:rPr>
        <w:t xml:space="preserve">(«ми дослідили», «ми повідомляємо») </w:t>
      </w:r>
      <w:r w:rsidRPr="00AB647B">
        <w:rPr>
          <w:rFonts w:ascii="Times New Roman" w:eastAsia="Times New Roman" w:hAnsi="Times New Roman" w:cs="Times New Roman"/>
          <w:sz w:val="28"/>
          <w:szCs w:val="28"/>
        </w:rPr>
        <w:t xml:space="preserve">або безособовими конструкціями </w:t>
      </w:r>
      <w:r w:rsidRPr="00AB647B">
        <w:rPr>
          <w:rFonts w:ascii="Times New Roman" w:eastAsia="Times New Roman" w:hAnsi="Times New Roman" w:cs="Times New Roman"/>
          <w:i/>
          <w:sz w:val="28"/>
          <w:szCs w:val="28"/>
        </w:rPr>
        <w:t>(«було досліджено», «дослідження було проведено»).</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Для цих стилів характерні спільні метатекстові одиниці, за допомогою я</w:t>
      </w:r>
      <w:r w:rsidRPr="00AB647B">
        <w:rPr>
          <w:rFonts w:ascii="Times New Roman" w:eastAsia="Times New Roman" w:hAnsi="Times New Roman" w:cs="Times New Roman"/>
          <w:sz w:val="28"/>
          <w:szCs w:val="28"/>
        </w:rPr>
        <w:t>ких можна:</w:t>
      </w:r>
    </w:p>
    <w:p w:rsidR="00FC12AE" w:rsidRPr="00AB647B" w:rsidRDefault="00E91DFE" w:rsidP="00AB647B">
      <w:pPr>
        <w:widowControl w:val="0"/>
        <w:numPr>
          <w:ilvl w:val="0"/>
          <w:numId w:val="1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наголосити на чомусь важливому, привернути увагу читачів до важливих фактів: </w:t>
      </w:r>
      <w:r w:rsidRPr="00AB647B">
        <w:rPr>
          <w:rFonts w:ascii="Times New Roman" w:eastAsia="Times New Roman" w:hAnsi="Times New Roman" w:cs="Times New Roman"/>
          <w:i/>
          <w:sz w:val="28"/>
          <w:szCs w:val="28"/>
        </w:rPr>
        <w:t>слід (варто) зауважити, особливо важливо виокремити, розглянемо (наведемо) тепер приклад, особливу увагу треба зосереджувати, перейдемо до питання, зауважимо насамперед</w:t>
      </w:r>
      <w:r w:rsidRPr="00AB647B">
        <w:rPr>
          <w:rFonts w:ascii="Times New Roman" w:eastAsia="Times New Roman" w:hAnsi="Times New Roman" w:cs="Times New Roman"/>
          <w:i/>
          <w:sz w:val="28"/>
          <w:szCs w:val="28"/>
        </w:rPr>
        <w:t>, тільки, аж ніяк не..</w:t>
      </w:r>
      <w:r w:rsidRPr="00AB647B">
        <w:rPr>
          <w:rFonts w:ascii="Times New Roman" w:eastAsia="Times New Roman" w:hAnsi="Times New Roman" w:cs="Times New Roman"/>
          <w:sz w:val="28"/>
          <w:szCs w:val="28"/>
        </w:rPr>
        <w:t>;</w:t>
      </w:r>
    </w:p>
    <w:p w:rsidR="00FC12AE" w:rsidRPr="00AB647B" w:rsidRDefault="00E91DFE" w:rsidP="00AB647B">
      <w:pPr>
        <w:widowControl w:val="0"/>
        <w:numPr>
          <w:ilvl w:val="0"/>
          <w:numId w:val="1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пояснити, уточнити, виділити щось: </w:t>
      </w:r>
      <w:r w:rsidRPr="00AB647B">
        <w:rPr>
          <w:rFonts w:ascii="Times New Roman" w:eastAsia="Times New Roman" w:hAnsi="Times New Roman" w:cs="Times New Roman"/>
          <w:i/>
          <w:sz w:val="28"/>
          <w:szCs w:val="28"/>
        </w:rPr>
        <w:t>наприклад, для прикладу, як-от, приміром, зокрема, а саме, тобто, як ось, це значить, передусім (передовсім), так, тільки, лише, навіть;</w:t>
      </w:r>
    </w:p>
    <w:p w:rsidR="00FC12AE" w:rsidRPr="00AB647B" w:rsidRDefault="00E91DFE" w:rsidP="00AB647B">
      <w:pPr>
        <w:widowControl w:val="0"/>
        <w:numPr>
          <w:ilvl w:val="0"/>
          <w:numId w:val="1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поєднати частини інформації: </w:t>
      </w:r>
      <w:r w:rsidRPr="00AB647B">
        <w:rPr>
          <w:rFonts w:ascii="Times New Roman" w:eastAsia="Times New Roman" w:hAnsi="Times New Roman" w:cs="Times New Roman"/>
          <w:i/>
          <w:sz w:val="28"/>
          <w:szCs w:val="28"/>
        </w:rPr>
        <w:t>(й), також, тобто, іншими слова</w:t>
      </w:r>
      <w:r w:rsidRPr="00AB647B">
        <w:rPr>
          <w:rFonts w:ascii="Times New Roman" w:eastAsia="Times New Roman" w:hAnsi="Times New Roman" w:cs="Times New Roman"/>
          <w:i/>
          <w:sz w:val="28"/>
          <w:szCs w:val="28"/>
        </w:rPr>
        <w:t>ми, інше кажучи, або інакше, крім того, разом з тим, між: іншим, мало того, заразом, згідно з цим, відповідно до цього, як зазначалося раніше, як про це йшлося;</w:t>
      </w:r>
    </w:p>
    <w:p w:rsidR="00FC12AE" w:rsidRPr="00AB647B" w:rsidRDefault="00E91DFE" w:rsidP="00AB647B">
      <w:pPr>
        <w:widowControl w:val="0"/>
        <w:numPr>
          <w:ilvl w:val="0"/>
          <w:numId w:val="1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вказати на порядок думок і їх зв’язок, послідовність викладу: </w:t>
      </w:r>
      <w:r w:rsidRPr="00AB647B">
        <w:rPr>
          <w:rFonts w:ascii="Times New Roman" w:eastAsia="Times New Roman" w:hAnsi="Times New Roman" w:cs="Times New Roman"/>
          <w:i/>
          <w:sz w:val="28"/>
          <w:szCs w:val="28"/>
        </w:rPr>
        <w:t>по-перше, по-друге, з одного боку</w:t>
      </w:r>
      <w:r w:rsidRPr="00AB647B">
        <w:rPr>
          <w:rFonts w:ascii="Times New Roman" w:eastAsia="Times New Roman" w:hAnsi="Times New Roman" w:cs="Times New Roman"/>
          <w:i/>
          <w:sz w:val="28"/>
          <w:szCs w:val="28"/>
        </w:rPr>
        <w:t>, з другого боку, ще раз, почнемо з того, що..., перейдемо до...;</w:t>
      </w:r>
    </w:p>
    <w:p w:rsidR="00FC12AE" w:rsidRPr="00AB647B" w:rsidRDefault="00E91DFE" w:rsidP="00AB647B">
      <w:pPr>
        <w:widowControl w:val="0"/>
        <w:numPr>
          <w:ilvl w:val="0"/>
          <w:numId w:val="1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висловити впевненість або невпевненість (оцінку повідомлюваного): </w:t>
      </w:r>
      <w:r w:rsidRPr="00AB647B">
        <w:rPr>
          <w:rFonts w:ascii="Times New Roman" w:eastAsia="Times New Roman" w:hAnsi="Times New Roman" w:cs="Times New Roman"/>
          <w:i/>
          <w:sz w:val="28"/>
          <w:szCs w:val="28"/>
        </w:rPr>
        <w:t>безсумнівно, безперечно, без усякого сумніву, беззаперечно, поза всяким сумнівом, напевно (напевне), звичайно, природно, обо</w:t>
      </w:r>
      <w:r w:rsidRPr="00AB647B">
        <w:rPr>
          <w:rFonts w:ascii="Times New Roman" w:eastAsia="Times New Roman" w:hAnsi="Times New Roman" w:cs="Times New Roman"/>
          <w:i/>
          <w:sz w:val="28"/>
          <w:szCs w:val="28"/>
        </w:rPr>
        <w:t>в’язково, необмінно, безпомилково, розуміється, не потребує доведення..., можливо, ймовірно, самозрозуміло;</w:t>
      </w:r>
    </w:p>
    <w:p w:rsidR="00FC12AE" w:rsidRPr="00AB647B" w:rsidRDefault="00E91DFE" w:rsidP="00AB647B">
      <w:pPr>
        <w:widowControl w:val="0"/>
        <w:numPr>
          <w:ilvl w:val="0"/>
          <w:numId w:val="1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узагальнити, зробити висновок: </w:t>
      </w:r>
      <w:r w:rsidRPr="00AB647B">
        <w:rPr>
          <w:rFonts w:ascii="Times New Roman" w:eastAsia="Times New Roman" w:hAnsi="Times New Roman" w:cs="Times New Roman"/>
          <w:i/>
          <w:sz w:val="28"/>
          <w:szCs w:val="28"/>
        </w:rPr>
        <w:t>у результаті можна дійти висновку, що...; узагальнюючи, є підстави стверджувати; із сказаного випливає; з огляду на в</w:t>
      </w:r>
      <w:r w:rsidRPr="00AB647B">
        <w:rPr>
          <w:rFonts w:ascii="Times New Roman" w:eastAsia="Times New Roman" w:hAnsi="Times New Roman" w:cs="Times New Roman"/>
          <w:i/>
          <w:sz w:val="28"/>
          <w:szCs w:val="28"/>
        </w:rPr>
        <w:t>ажливість (авторитетність); отже, таким чином, зрештою, врешті, після всього, сутність викладеного дає підстави потвердити про...; на основі цього ми переконалися в тому</w:t>
      </w:r>
      <w:r w:rsidRPr="00AB647B">
        <w:rPr>
          <w:rFonts w:ascii="Times New Roman" w:eastAsia="Times New Roman" w:hAnsi="Times New Roman" w:cs="Times New Roman"/>
          <w:sz w:val="28"/>
          <w:szCs w:val="28"/>
        </w:rPr>
        <w:t>...;</w:t>
      </w:r>
    </w:p>
    <w:p w:rsidR="00FC12AE" w:rsidRPr="00AB647B" w:rsidRDefault="00E91DFE" w:rsidP="00AB647B">
      <w:pPr>
        <w:widowControl w:val="0"/>
        <w:numPr>
          <w:ilvl w:val="0"/>
          <w:numId w:val="1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зіставити або протиставити інформацію, вказати на причину (умову) і наслідки: </w:t>
      </w:r>
      <w:r w:rsidRPr="00AB647B">
        <w:rPr>
          <w:rFonts w:ascii="Times New Roman" w:eastAsia="Times New Roman" w:hAnsi="Times New Roman" w:cs="Times New Roman"/>
          <w:i/>
          <w:sz w:val="28"/>
          <w:szCs w:val="28"/>
        </w:rPr>
        <w:t>а, а</w:t>
      </w:r>
      <w:r w:rsidRPr="00AB647B">
        <w:rPr>
          <w:rFonts w:ascii="Times New Roman" w:eastAsia="Times New Roman" w:hAnsi="Times New Roman" w:cs="Times New Roman"/>
          <w:i/>
          <w:sz w:val="28"/>
          <w:szCs w:val="28"/>
        </w:rPr>
        <w:t>ле, проте, однак не тільки (не лише), а й...; всупереч положенню (твердженню); як з’ясувалося, попри те, внаслідок цього, а отже, незважаючи на те, як з’ясувалося</w:t>
      </w:r>
      <w:r w:rsidRPr="00AB647B">
        <w:rPr>
          <w:rFonts w:ascii="Times New Roman" w:eastAsia="Times New Roman" w:hAnsi="Times New Roman" w:cs="Times New Roman"/>
          <w:sz w:val="28"/>
          <w:szCs w:val="28"/>
        </w:rPr>
        <w:t>;</w:t>
      </w:r>
    </w:p>
    <w:p w:rsidR="00FC12AE" w:rsidRPr="00AB647B" w:rsidRDefault="00E91DFE" w:rsidP="00AB647B">
      <w:pPr>
        <w:widowControl w:val="0"/>
        <w:numPr>
          <w:ilvl w:val="0"/>
          <w:numId w:val="18"/>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 xml:space="preserve">зробити критичний аналіз відомого або бажаного: </w:t>
      </w:r>
      <w:r w:rsidRPr="00AB647B">
        <w:rPr>
          <w:rFonts w:ascii="Times New Roman" w:eastAsia="Times New Roman" w:hAnsi="Times New Roman" w:cs="Times New Roman"/>
          <w:i/>
          <w:sz w:val="28"/>
          <w:szCs w:val="28"/>
        </w:rPr>
        <w:t>автор аналізує (розглядає, характеризує, пор</w:t>
      </w:r>
      <w:r w:rsidRPr="00AB647B">
        <w:rPr>
          <w:rFonts w:ascii="Times New Roman" w:eastAsia="Times New Roman" w:hAnsi="Times New Roman" w:cs="Times New Roman"/>
          <w:i/>
          <w:sz w:val="28"/>
          <w:szCs w:val="28"/>
        </w:rPr>
        <w:t>івнює, доводить, обґрунтовує, підкреслює, виокремлює, зупиняється на..., формує, наголошує на важливості, пояснює це тим, що...; звичайно, особливо слід (варто) відзначити, загальноприйнято, одним з найвизначніших досягнень є; у дослідженні викладений погл</w:t>
      </w:r>
      <w:r w:rsidRPr="00AB647B">
        <w:rPr>
          <w:rFonts w:ascii="Times New Roman" w:eastAsia="Times New Roman" w:hAnsi="Times New Roman" w:cs="Times New Roman"/>
          <w:i/>
          <w:sz w:val="28"/>
          <w:szCs w:val="28"/>
        </w:rPr>
        <w:t>яд на..., викладені дискусійні (суперечливі, невідомі, загальновідомі, істинні) відомості, зроблено спробу довести, наведені переконливі докази, враховані попередні висновки, взяті то уваги, схвальним є те, що, варто спробувати, необгрунтоване твердити, мо</w:t>
      </w:r>
      <w:r w:rsidRPr="00AB647B">
        <w:rPr>
          <w:rFonts w:ascii="Times New Roman" w:eastAsia="Times New Roman" w:hAnsi="Times New Roman" w:cs="Times New Roman"/>
          <w:i/>
          <w:sz w:val="28"/>
          <w:szCs w:val="28"/>
        </w:rPr>
        <w:t>жна погодитися</w:t>
      </w:r>
      <w:r w:rsidRPr="00AB647B">
        <w:rPr>
          <w:rFonts w:ascii="Times New Roman" w:eastAsia="Times New Roman" w:hAnsi="Times New Roman" w:cs="Times New Roman"/>
          <w:sz w:val="28"/>
          <w:szCs w:val="28"/>
        </w:rPr>
        <w:t>.</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Отже, професійна сфера репрезентує офіційно-діловий і науковий стилі у єдності спільних мовних засобів досягнення комунікативної мети, адже кожна людина, незалежно від фаху, віку, статі, соціального становища, стикається з проблемою написання заяви, службо</w:t>
      </w:r>
      <w:r w:rsidRPr="00AB647B">
        <w:rPr>
          <w:rFonts w:ascii="Times New Roman" w:eastAsia="Times New Roman" w:hAnsi="Times New Roman" w:cs="Times New Roman"/>
          <w:sz w:val="28"/>
          <w:szCs w:val="28"/>
        </w:rPr>
        <w:t xml:space="preserve">вої довідки, листа, виступу.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Для забезпечення комунікативної досконалості мовлення (точності та логічності викладу і їхнього обов’язкового складника – мовної унормованості) кожний фахівець має доцільно послуговуватися мовними засобами різних рівнів. З ціє</w:t>
      </w:r>
      <w:r w:rsidRPr="00AB647B">
        <w:rPr>
          <w:rFonts w:ascii="Times New Roman" w:eastAsia="Times New Roman" w:hAnsi="Times New Roman" w:cs="Times New Roman"/>
          <w:sz w:val="28"/>
          <w:szCs w:val="28"/>
        </w:rPr>
        <w:t>ю метою студенти мають навчитися аналізувати наукові, науково-популярні тексти на лексичному, лексико-семантичному, стилістичному і граматичному рівнях, редагувати, скорочувати (компресія) тексти, конструювати елементи висловлювання з урахуванням запропоно</w:t>
      </w:r>
      <w:r w:rsidRPr="00AB647B">
        <w:rPr>
          <w:rFonts w:ascii="Times New Roman" w:eastAsia="Times New Roman" w:hAnsi="Times New Roman" w:cs="Times New Roman"/>
          <w:sz w:val="28"/>
          <w:szCs w:val="28"/>
        </w:rPr>
        <w:t xml:space="preserve">ваної мовленнєвої ситуації. Правильно підібраний текст допоможе сформувати уміння спочатку правильно складати вторинні наукові тексти (конспект, анотацію, реферат), а потім підготуватися до написання власного наукового тексту, наприклад, дипломної роботи. </w:t>
      </w:r>
    </w:p>
    <w:p w:rsidR="00FC12AE" w:rsidRPr="00AB647B" w:rsidRDefault="00E91DFE" w:rsidP="00AB647B">
      <w:pPr>
        <w:ind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Основою професійної підготовки є комунікативна компетенція, то уміння і навички говорити, запитувати, відповідати, аргументувати, переконувати, висловлювати точно і ясно думку, правильно поводити себе в конкретній ситуації. І тут на допомогу прийде розмов</w:t>
      </w:r>
      <w:r w:rsidRPr="00AB647B">
        <w:rPr>
          <w:rFonts w:ascii="Times New Roman" w:eastAsia="Times New Roman" w:hAnsi="Times New Roman" w:cs="Times New Roman"/>
          <w:sz w:val="28"/>
          <w:szCs w:val="28"/>
        </w:rPr>
        <w:t>ний стиль, зокрема його різновид – розмовно-професійний. Під час занять студенти відтворюватимуть фрагменти професійної діяльності, вирішуватимуть ситуативні задачі, в яких можна запропонувати будь-яке мовне явище чи комунікативну проблему. З цією метою ва</w:t>
      </w:r>
      <w:r w:rsidRPr="00AB647B">
        <w:rPr>
          <w:rFonts w:ascii="Times New Roman" w:eastAsia="Times New Roman" w:hAnsi="Times New Roman" w:cs="Times New Roman"/>
          <w:sz w:val="28"/>
          <w:szCs w:val="28"/>
        </w:rPr>
        <w:t>рто проводити тренінги, які орієнтуватимуть студентів на створення діалогів чи вміння вступати в дискусію, уважне слухання опонента чи втручання в розмову, висловлення власного погляду чи узагальнення думок тощо.</w:t>
      </w:r>
    </w:p>
    <w:p w:rsidR="00FC12AE" w:rsidRPr="00AB647B" w:rsidRDefault="00FC12AE" w:rsidP="00AB647B">
      <w:pPr>
        <w:spacing w:before="240"/>
        <w:ind w:firstLine="426"/>
        <w:jc w:val="both"/>
        <w:rPr>
          <w:rFonts w:ascii="Times New Roman" w:eastAsia="Times New Roman" w:hAnsi="Times New Roman" w:cs="Times New Roman"/>
          <w:b/>
          <w:sz w:val="28"/>
          <w:szCs w:val="28"/>
        </w:rPr>
      </w:pPr>
    </w:p>
    <w:p w:rsidR="00FC12AE" w:rsidRPr="00AB647B" w:rsidRDefault="00FC12AE" w:rsidP="00AB647B">
      <w:pPr>
        <w:spacing w:before="240"/>
        <w:ind w:firstLine="426"/>
        <w:jc w:val="both"/>
        <w:rPr>
          <w:rFonts w:ascii="Times New Roman" w:eastAsia="Times New Roman" w:hAnsi="Times New Roman" w:cs="Times New Roman"/>
          <w:b/>
          <w:sz w:val="28"/>
          <w:szCs w:val="28"/>
        </w:rPr>
      </w:pPr>
    </w:p>
    <w:p w:rsidR="00FC12AE" w:rsidRPr="00AB647B" w:rsidRDefault="00FC12AE" w:rsidP="00AB647B">
      <w:pPr>
        <w:spacing w:before="240"/>
        <w:ind w:firstLine="426"/>
        <w:jc w:val="both"/>
        <w:rPr>
          <w:rFonts w:ascii="Times New Roman" w:eastAsia="Times New Roman" w:hAnsi="Times New Roman" w:cs="Times New Roman"/>
          <w:b/>
          <w:sz w:val="28"/>
          <w:szCs w:val="28"/>
        </w:rPr>
      </w:pPr>
    </w:p>
    <w:p w:rsidR="00710B1D" w:rsidRPr="00D6566C" w:rsidRDefault="00710B1D" w:rsidP="00710B1D">
      <w:pPr>
        <w:jc w:val="center"/>
        <w:rPr>
          <w:rFonts w:ascii="Times New Roman" w:hAnsi="Times New Roman" w:cs="Times New Roman"/>
          <w:b/>
          <w:sz w:val="32"/>
          <w:szCs w:val="32"/>
        </w:rPr>
      </w:pPr>
      <w:r w:rsidRPr="00D6566C">
        <w:rPr>
          <w:rFonts w:ascii="Times New Roman" w:hAnsi="Times New Roman" w:cs="Times New Roman"/>
          <w:b/>
          <w:sz w:val="32"/>
          <w:szCs w:val="32"/>
        </w:rPr>
        <w:t>Додатки</w:t>
      </w:r>
    </w:p>
    <w:p w:rsidR="00710B1D" w:rsidRPr="00D6566C" w:rsidRDefault="00710B1D" w:rsidP="00710B1D">
      <w:pPr>
        <w:jc w:val="center"/>
        <w:rPr>
          <w:rFonts w:ascii="Times New Roman" w:hAnsi="Times New Roman" w:cs="Times New Roman"/>
          <w:b/>
          <w:sz w:val="32"/>
          <w:szCs w:val="32"/>
        </w:rPr>
      </w:pPr>
      <w:r w:rsidRPr="00D6566C">
        <w:rPr>
          <w:rFonts w:ascii="Times New Roman" w:hAnsi="Times New Roman" w:cs="Times New Roman"/>
          <w:b/>
          <w:sz w:val="32"/>
          <w:szCs w:val="32"/>
        </w:rPr>
        <w:t>Додаток А</w:t>
      </w:r>
    </w:p>
    <w:p w:rsidR="00710B1D" w:rsidRPr="00D6566C" w:rsidRDefault="00710B1D" w:rsidP="00710B1D">
      <w:pPr>
        <w:jc w:val="center"/>
        <w:rPr>
          <w:rFonts w:ascii="Times New Roman" w:hAnsi="Times New Roman" w:cs="Times New Roman"/>
          <w:b/>
          <w:sz w:val="32"/>
          <w:szCs w:val="32"/>
        </w:rPr>
      </w:pPr>
      <w:r w:rsidRPr="00D6566C">
        <w:rPr>
          <w:rFonts w:ascii="Times New Roman" w:hAnsi="Times New Roman" w:cs="Times New Roman"/>
          <w:b/>
          <w:sz w:val="32"/>
          <w:szCs w:val="32"/>
        </w:rPr>
        <w:t>Аналіз тексту наукового стилю крізь призму використання в ньому лексико-граматичних засобів наукової мови</w:t>
      </w:r>
    </w:p>
    <w:p w:rsidR="00710B1D" w:rsidRPr="00D6566C" w:rsidRDefault="00710B1D" w:rsidP="00710B1D">
      <w:pPr>
        <w:jc w:val="center"/>
        <w:rPr>
          <w:rFonts w:ascii="Times New Roman" w:hAnsi="Times New Roman" w:cs="Times New Roman"/>
          <w:b/>
          <w:sz w:val="32"/>
          <w:szCs w:val="32"/>
        </w:rPr>
      </w:pPr>
    </w:p>
    <w:p w:rsidR="00710B1D" w:rsidRPr="00703978" w:rsidRDefault="00710B1D" w:rsidP="00710B1D">
      <w:pPr>
        <w:jc w:val="center"/>
        <w:rPr>
          <w:rFonts w:ascii="Times New Roman" w:hAnsi="Times New Roman" w:cs="Times New Roman"/>
          <w:b/>
          <w:sz w:val="28"/>
          <w:szCs w:val="28"/>
        </w:rPr>
      </w:pPr>
      <w:r w:rsidRPr="00703978">
        <w:rPr>
          <w:rFonts w:ascii="Times New Roman" w:hAnsi="Times New Roman" w:cs="Times New Roman"/>
          <w:b/>
          <w:sz w:val="28"/>
          <w:szCs w:val="28"/>
        </w:rPr>
        <w:t>РЕАЛІЗАЦІЯ КОНЦЕПТУ «ДОРОГА» В ХУДОЖНЬОМУ ТЕКСТІ МАРІЇ ВАЙНО «ПОДОРОЖНЯ»</w:t>
      </w:r>
      <w:r w:rsidRPr="00703978">
        <w:rPr>
          <w:rStyle w:val="af"/>
          <w:rFonts w:ascii="Times New Roman" w:hAnsi="Times New Roman" w:cs="Times New Roman"/>
          <w:b/>
          <w:sz w:val="28"/>
          <w:szCs w:val="28"/>
        </w:rPr>
        <w:footnoteReference w:id="1"/>
      </w:r>
    </w:p>
    <w:p w:rsidR="00710B1D" w:rsidRPr="00703978" w:rsidRDefault="00710B1D" w:rsidP="00710B1D">
      <w:pPr>
        <w:ind w:firstLine="720"/>
        <w:jc w:val="right"/>
        <w:rPr>
          <w:rFonts w:ascii="Times New Roman" w:hAnsi="Times New Roman" w:cs="Times New Roman"/>
          <w:b/>
          <w:sz w:val="28"/>
          <w:szCs w:val="28"/>
        </w:rPr>
      </w:pPr>
      <w:r w:rsidRPr="00703978">
        <w:rPr>
          <w:rFonts w:ascii="Times New Roman" w:hAnsi="Times New Roman" w:cs="Times New Roman"/>
          <w:b/>
          <w:sz w:val="28"/>
          <w:szCs w:val="28"/>
        </w:rPr>
        <w:t>Іванишин Н. Я.,</w:t>
      </w:r>
    </w:p>
    <w:p w:rsidR="00710B1D" w:rsidRPr="00703978" w:rsidRDefault="00710B1D" w:rsidP="00710B1D">
      <w:pPr>
        <w:ind w:firstLine="720"/>
        <w:jc w:val="right"/>
        <w:rPr>
          <w:rFonts w:ascii="Times New Roman" w:hAnsi="Times New Roman" w:cs="Times New Roman"/>
          <w:b/>
          <w:sz w:val="28"/>
          <w:szCs w:val="28"/>
        </w:rPr>
      </w:pPr>
      <w:r w:rsidRPr="00703978">
        <w:rPr>
          <w:rFonts w:ascii="Times New Roman" w:hAnsi="Times New Roman" w:cs="Times New Roman"/>
          <w:b/>
          <w:sz w:val="28"/>
          <w:szCs w:val="28"/>
        </w:rPr>
        <w:t>orcid.org/</w:t>
      </w:r>
      <w:r w:rsidRPr="00703978">
        <w:rPr>
          <w:rFonts w:ascii="Times New Roman" w:hAnsi="Times New Roman" w:cs="Times New Roman"/>
          <w:sz w:val="28"/>
          <w:szCs w:val="28"/>
        </w:rPr>
        <w:t xml:space="preserve"> </w:t>
      </w:r>
      <w:r w:rsidRPr="00703978">
        <w:rPr>
          <w:rStyle w:val="orcid-id-https"/>
          <w:rFonts w:ascii="Times New Roman" w:hAnsi="Times New Roman" w:cs="Times New Roman"/>
          <w:sz w:val="28"/>
          <w:szCs w:val="28"/>
        </w:rPr>
        <w:t>0000-0003-1835-0466</w:t>
      </w:r>
    </w:p>
    <w:p w:rsidR="00710B1D" w:rsidRPr="00703978" w:rsidRDefault="00710B1D" w:rsidP="00710B1D">
      <w:pPr>
        <w:jc w:val="right"/>
        <w:rPr>
          <w:rFonts w:ascii="Times New Roman" w:hAnsi="Times New Roman" w:cs="Times New Roman"/>
          <w:sz w:val="28"/>
          <w:szCs w:val="28"/>
        </w:rPr>
      </w:pPr>
      <w:r w:rsidRPr="00703978">
        <w:rPr>
          <w:rFonts w:ascii="Times New Roman" w:hAnsi="Times New Roman" w:cs="Times New Roman"/>
          <w:sz w:val="28"/>
          <w:szCs w:val="28"/>
        </w:rPr>
        <w:t>кандидат філологічних наук, доцент,</w:t>
      </w:r>
      <w:r w:rsidRPr="00703978">
        <w:rPr>
          <w:rFonts w:ascii="Times New Roman" w:hAnsi="Times New Roman" w:cs="Times New Roman"/>
          <w:sz w:val="28"/>
          <w:szCs w:val="28"/>
        </w:rPr>
        <w:br/>
        <w:t xml:space="preserve">доцент кафедри української мови </w:t>
      </w:r>
    </w:p>
    <w:p w:rsidR="00710B1D" w:rsidRPr="00703978" w:rsidRDefault="00710B1D" w:rsidP="00710B1D">
      <w:pPr>
        <w:jc w:val="right"/>
        <w:rPr>
          <w:rFonts w:ascii="Times New Roman" w:hAnsi="Times New Roman" w:cs="Times New Roman"/>
          <w:sz w:val="28"/>
          <w:szCs w:val="28"/>
        </w:rPr>
      </w:pPr>
      <w:r w:rsidRPr="00703978">
        <w:rPr>
          <w:rFonts w:ascii="Times New Roman" w:hAnsi="Times New Roman" w:cs="Times New Roman"/>
          <w:sz w:val="28"/>
          <w:szCs w:val="28"/>
        </w:rPr>
        <w:t xml:space="preserve">Прикарпатського національного університету </w:t>
      </w:r>
    </w:p>
    <w:p w:rsidR="00710B1D" w:rsidRPr="00703978" w:rsidRDefault="00710B1D" w:rsidP="00710B1D">
      <w:pPr>
        <w:jc w:val="center"/>
        <w:rPr>
          <w:rFonts w:ascii="Times New Roman" w:hAnsi="Times New Roman" w:cs="Times New Roman"/>
          <w:b/>
          <w:sz w:val="28"/>
          <w:szCs w:val="28"/>
        </w:rPr>
      </w:pPr>
      <w:r w:rsidRPr="00703978">
        <w:rPr>
          <w:rFonts w:ascii="Times New Roman" w:hAnsi="Times New Roman" w:cs="Times New Roman"/>
          <w:sz w:val="28"/>
          <w:szCs w:val="28"/>
        </w:rPr>
        <w:t>імені Василя Стефаника</w:t>
      </w:r>
    </w:p>
    <w:p w:rsidR="00710B1D" w:rsidRPr="00703978" w:rsidRDefault="00710B1D" w:rsidP="00710B1D">
      <w:pPr>
        <w:jc w:val="center"/>
        <w:rPr>
          <w:rFonts w:ascii="Times New Roman" w:hAnsi="Times New Roman" w:cs="Times New Roman"/>
          <w:b/>
          <w:sz w:val="28"/>
          <w:szCs w:val="28"/>
        </w:rPr>
      </w:pP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У статті на матеріалі художнього тексту Марії Вайно «Подорожня» здійснено аналіз концепту «дорога» та виявлено особливості його реалізації, зокрема визначено роль різнорівневих мовних засобів у процесі формування цілісного образу концепту та досліджено їх вплив на організацію та декодування художнього цілого; окреслено систему мікро- та макрообразів, здатних імплікувати досліджуваний концепт.</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Глибинний аналіз художнього тексту показав, що слово-образ «дорога» — вузол зчеплення семантичної тканини художнього цілого, своєрідний каркас, який організовує текст та дає можливість адекватної його інтерпретації. Аналізований концепт виявився ключовим, стрижневим компонентом тексту, домінантою, без розуміння специфіки й особливостей реалізації якої неможливе його дешифрування. Доведено, що мовні одиниці різних рівнів здатні брати участь у формуванні концепту, ставати відправними точками для творення асоціативних рядів, з допомогою яких значення концепту увиразнюється, доповнюється.</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Важливу роль у процесі декодування тексту відіграє заголовок — сильна позиція, здатна спрямовувати вектор рецепції у визначене автором русло та бути точкою відліку для реалізації проспективних відношень. Зазначено, що саме назва є епіцентром семантичного розгортання тексту, у якій експліцитно вербалізовано сему «дорога».</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lastRenderedPageBreak/>
        <w:t>Концепт «дорога» в аналізованому тексті реалізується в експліцитній та імпліцитній площинах. Якщо експліцитний масив інформації репрезентований насамперед назвою твору та дієсловами з семантикою руху, то латентний базується на перекодуванні ключових текстових концептів, наданні їм нових семантичних вимірів та можливостей інтерпретації і проектує життєву дорогу ліричної героїні загалом, адже концепти «дорога» та «життя» тісно пов’язані.</w:t>
      </w:r>
    </w:p>
    <w:p w:rsidR="00710B1D" w:rsidRPr="00703978" w:rsidRDefault="00710B1D" w:rsidP="00710B1D">
      <w:pPr>
        <w:pStyle w:val="a8"/>
        <w:spacing w:line="276" w:lineRule="auto"/>
        <w:ind w:firstLine="426"/>
        <w:rPr>
          <w:szCs w:val="28"/>
        </w:rPr>
      </w:pPr>
      <w:r w:rsidRPr="00703978">
        <w:rPr>
          <w:b/>
          <w:szCs w:val="28"/>
        </w:rPr>
        <w:t>Ключові слова:</w:t>
      </w:r>
      <w:r w:rsidRPr="00703978">
        <w:rPr>
          <w:szCs w:val="28"/>
        </w:rPr>
        <w:t xml:space="preserve"> концепт, етноконцепт, текст, символ, художній текст, імпліцитність, текстовий сегмент, латентний, експліцитний, мікрообраз, макрообраз.</w:t>
      </w:r>
    </w:p>
    <w:p w:rsidR="00710B1D" w:rsidRPr="00703978" w:rsidRDefault="00710B1D" w:rsidP="00710B1D">
      <w:pPr>
        <w:pStyle w:val="a8"/>
        <w:spacing w:line="276" w:lineRule="auto"/>
        <w:ind w:firstLine="426"/>
        <w:rPr>
          <w:szCs w:val="28"/>
        </w:rPr>
      </w:pP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b/>
          <w:sz w:val="28"/>
          <w:szCs w:val="28"/>
        </w:rPr>
        <w:t>Постановка проблеми.</w:t>
      </w:r>
      <w:r w:rsidRPr="00703978">
        <w:rPr>
          <w:rFonts w:ascii="Times New Roman" w:hAnsi="Times New Roman" w:cs="Times New Roman"/>
          <w:sz w:val="28"/>
          <w:szCs w:val="28"/>
        </w:rPr>
        <w:t xml:space="preserve"> Художній текст завжди був і залишається в полі зору наукових зацікавлень багатьох лінгвістів, адже дає широкі можливості для інтерпретації, виявлення прихованих відтінків значення кодифікованих номінацій, аналізу додаткових смислових напластувань, маркерами яких є вербально виражені лінгвоодиниці. Інакше кажучи, художній текст — це полізначеннєве утворення, дослідження якого характеризується контроверсійністю та можливістю множинності потрактувань, що дає змогу виявляти нові смисли, свідомо чи несвідомо закладені автором у креативний авторський конструкт.</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Важливу роль у процесі формування та дешифрування тексту відіграє концепт — вузол зчеплення семантичної тканини тексту, здатний імплікувати  ряд мікро- та макрообразів, які, у свою чергу, є базовим пластом концептів, точкою відліку для творення підтекстових смислів.</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b/>
          <w:sz w:val="28"/>
          <w:szCs w:val="28"/>
        </w:rPr>
        <w:t xml:space="preserve">Аналіз останніх досліджень і публікацій. </w:t>
      </w:r>
      <w:r w:rsidRPr="00703978">
        <w:rPr>
          <w:rFonts w:ascii="Times New Roman" w:hAnsi="Times New Roman" w:cs="Times New Roman"/>
          <w:sz w:val="28"/>
          <w:szCs w:val="28"/>
        </w:rPr>
        <w:t>Проблема концепту не є новою у лінгвістичній науці. Він неодноразово ставав предметом наукового дослідження багатьох мовознавців (Н.</w:t>
      </w:r>
      <w:r w:rsidRPr="00703978">
        <w:rPr>
          <w:rFonts w:ascii="Times New Roman" w:hAnsi="Times New Roman" w:cs="Times New Roman"/>
          <w:sz w:val="28"/>
          <w:szCs w:val="28"/>
          <w:lang w:val="en-US"/>
        </w:rPr>
        <w:t> </w:t>
      </w:r>
      <w:r w:rsidRPr="00703978">
        <w:rPr>
          <w:rFonts w:ascii="Times New Roman" w:hAnsi="Times New Roman" w:cs="Times New Roman"/>
          <w:sz w:val="28"/>
          <w:szCs w:val="28"/>
        </w:rPr>
        <w:t>Алефіренко, М. Голянич, О. Кагановська, В.</w:t>
      </w:r>
      <w:r w:rsidRPr="00703978">
        <w:rPr>
          <w:rFonts w:ascii="Times New Roman" w:hAnsi="Times New Roman" w:cs="Times New Roman"/>
          <w:sz w:val="28"/>
          <w:szCs w:val="28"/>
          <w:lang w:val="en-US"/>
        </w:rPr>
        <w:t> </w:t>
      </w:r>
      <w:r w:rsidRPr="00703978">
        <w:rPr>
          <w:rFonts w:ascii="Times New Roman" w:hAnsi="Times New Roman" w:cs="Times New Roman"/>
          <w:sz w:val="28"/>
          <w:szCs w:val="28"/>
        </w:rPr>
        <w:t>Маслова, М.</w:t>
      </w:r>
      <w:r w:rsidRPr="00703978">
        <w:rPr>
          <w:rFonts w:ascii="Times New Roman" w:hAnsi="Times New Roman" w:cs="Times New Roman"/>
          <w:sz w:val="28"/>
          <w:szCs w:val="28"/>
          <w:lang w:val="en-US"/>
        </w:rPr>
        <w:t> </w:t>
      </w:r>
      <w:r w:rsidRPr="00703978">
        <w:rPr>
          <w:rFonts w:ascii="Times New Roman" w:hAnsi="Times New Roman" w:cs="Times New Roman"/>
          <w:sz w:val="28"/>
          <w:szCs w:val="28"/>
        </w:rPr>
        <w:t xml:space="preserve">Скаб тощо), однак кожен окремий художній текст здатний по-новому розкривати імпліцитні смислові компоненти уже досліджених слів-образів, надавати їм додаткових ментальних і семантичних вимірів. Приміром, концепт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ставав предметом спеціального лінгвістичного аналізу Ж. Краснобаєвої-Чорної (концепт «дорога» у структурі концепту «життя») [1], Т. Монахової (концепти «дім» і «дорога» в художньому тексті Валерія Шевчука) [2], А. Москальчук (концепт «дорога» у структурі художньої картини світу Валерія Шевчука) [3], Н. Сегал (образ дороги у віртуальному політичному дискурсі) [4] тощо, однак у тексті Марії Вайно він обростає додатковими смислами, набуває нових вимірів, стає стрижнем художнього цілого, відправною точкою для його декодування й інтерпретації. </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У сучасній мовознавчій науці існує чимало визначень концепту, однак у статті ми керуватимемось таким: «концепт — абстрактна одиниця </w:t>
      </w:r>
      <w:r w:rsidRPr="00703978">
        <w:rPr>
          <w:rFonts w:ascii="Times New Roman" w:hAnsi="Times New Roman" w:cs="Times New Roman"/>
          <w:sz w:val="28"/>
          <w:szCs w:val="28"/>
        </w:rPr>
        <w:lastRenderedPageBreak/>
        <w:t>ментального рівня, яка відображає зміст результатів пізнання людиною довкілля та в якій зосереджено відомості про пізнаваний об’єкт, його властивості, місце в культурі народу й результати емоційно-оцінного сприйняття цього фрагмента світу людиною» [5, с. 5-6].</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b/>
          <w:sz w:val="28"/>
          <w:szCs w:val="28"/>
        </w:rPr>
        <w:t>Постановка завдання.</w:t>
      </w:r>
      <w:r w:rsidRPr="00703978">
        <w:rPr>
          <w:rFonts w:ascii="Times New Roman" w:hAnsi="Times New Roman" w:cs="Times New Roman"/>
          <w:sz w:val="28"/>
          <w:szCs w:val="28"/>
        </w:rPr>
        <w:t xml:space="preserve"> </w:t>
      </w:r>
      <w:r w:rsidRPr="00703978">
        <w:rPr>
          <w:rFonts w:ascii="Times New Roman" w:hAnsi="Times New Roman" w:cs="Times New Roman"/>
          <w:b/>
          <w:sz w:val="28"/>
          <w:szCs w:val="28"/>
        </w:rPr>
        <w:t>Метою</w:t>
      </w:r>
      <w:r w:rsidRPr="00703978">
        <w:rPr>
          <w:rFonts w:ascii="Times New Roman" w:hAnsi="Times New Roman" w:cs="Times New Roman"/>
          <w:sz w:val="28"/>
          <w:szCs w:val="28"/>
        </w:rPr>
        <w:t xml:space="preserve"> статті є вивчення особливостей реалізації слова-образу «дорога» в прозовому тексті Марії Вайно «Подорожня». Мета передбачає розв’язання таких завдань: 1) окреслити систему мікро- та макрообразів, здатних імплікувати концепт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2) визначити роль різнорівневих мовних засобів у процесі формування цілісного образу концепту та аналіз його впливу на організацію й процес дешифрування художнього цілого.</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b/>
          <w:sz w:val="28"/>
          <w:szCs w:val="28"/>
        </w:rPr>
        <w:t xml:space="preserve">Виклад основного матеріалу. </w:t>
      </w:r>
      <w:r w:rsidRPr="00703978">
        <w:rPr>
          <w:rFonts w:ascii="Times New Roman" w:hAnsi="Times New Roman" w:cs="Times New Roman"/>
          <w:sz w:val="28"/>
          <w:szCs w:val="28"/>
        </w:rPr>
        <w:t>Авторка</w:t>
      </w:r>
      <w:r w:rsidRPr="00703978">
        <w:rPr>
          <w:rFonts w:ascii="Times New Roman" w:hAnsi="Times New Roman" w:cs="Times New Roman"/>
          <w:b/>
          <w:sz w:val="28"/>
          <w:szCs w:val="28"/>
        </w:rPr>
        <w:t xml:space="preserve"> </w:t>
      </w:r>
      <w:r w:rsidRPr="00703978">
        <w:rPr>
          <w:rFonts w:ascii="Times New Roman" w:hAnsi="Times New Roman" w:cs="Times New Roman"/>
          <w:sz w:val="28"/>
          <w:szCs w:val="28"/>
        </w:rPr>
        <w:t xml:space="preserve">Марія Вайно кваліфікує жанр тексту як образок, специфіка якого полягає в ущільненості організації задля створення ефекту фрагментарності, своєрідної щоденниковості, потоку свідомості, відчуженості від зовнішнього світу. </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Повністю текст наводити не будемо, оскільки він доволі значний за обсягом, однак для чіткості та вичерпності аналізу спробуємо окреслити основні тематичні лінії. Так, у концептосфері художнього тексту — лірична героїня, яка постійно перебуває в русі: вона то прагне вирватися з гамору міста та на певний час осісти в тихій та спокійній батьківській хаті, то знову втікає до мегаполісу, де на неї чекає син. Авторка намагається зобразити роздвоєність душі ліричної героїні, яка постійно перебуває в пошуках себе, однак не може довго затриматись на одному місці. Текст має заголовок — «Подорожня» — сильну позицію, здатну спрямовувати вектор рецепції у визначене автором русло; «пружину, що розкриває свої можливості в процесі розгортання» [6, с. 133-134]. Прикметно, що це єдина лексема у тексті, де експліцитно вербалізовано сему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(в самому викладі вона присутня тільки імпліцитно, однак виявляє себе через різнорівневі мовні засоби, зокрема дієслова руху, іменники зі значенням локативності, прийменники тощо). Заголовок органічно вплітається в художню тканину та концентрує увагу реципієнта на семантично значущій інформації, тому, безперечно, його аналіз є важливим і знаковим для формування цілісності та завершеності художнього цілого. Так, Словник української мови трактує лексему </w:t>
      </w:r>
      <w:r w:rsidRPr="00703978">
        <w:rPr>
          <w:rFonts w:ascii="Times New Roman" w:hAnsi="Times New Roman" w:cs="Times New Roman"/>
          <w:i/>
          <w:sz w:val="28"/>
          <w:szCs w:val="28"/>
        </w:rPr>
        <w:t>«подорожня»</w:t>
      </w:r>
      <w:r w:rsidRPr="00703978">
        <w:rPr>
          <w:rFonts w:ascii="Times New Roman" w:hAnsi="Times New Roman" w:cs="Times New Roman"/>
          <w:sz w:val="28"/>
          <w:szCs w:val="28"/>
        </w:rPr>
        <w:t xml:space="preserve">, як «та, що подорожує, перебуває в дорозі» </w:t>
      </w:r>
      <w:r w:rsidRPr="00703978">
        <w:rPr>
          <w:rFonts w:ascii="Times New Roman" w:hAnsi="Times New Roman" w:cs="Times New Roman"/>
          <w:sz w:val="28"/>
          <w:szCs w:val="28"/>
          <w:lang w:val="ru-RU"/>
        </w:rPr>
        <w:t>[7, Т. 6, с. 754]</w:t>
      </w:r>
      <w:r w:rsidRPr="00703978">
        <w:rPr>
          <w:rFonts w:ascii="Times New Roman" w:hAnsi="Times New Roman" w:cs="Times New Roman"/>
          <w:sz w:val="28"/>
          <w:szCs w:val="28"/>
        </w:rPr>
        <w:t xml:space="preserve">, тобто ключовою, важливою для декодування тексту в цілому є сема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Саме вона є відправною точкою для інтерпретації тексту, стрижнем, що його пронизує та водночас організовує мовний матеріал, підпорядковуючи елементи різних мовних рівнів одній меті — зображенню постійного руху, в якому перебуває лірична героїня. Можемо стверджувати, що назва закладає передумови для дешифрування </w:t>
      </w:r>
      <w:r w:rsidRPr="00703978">
        <w:rPr>
          <w:rFonts w:ascii="Times New Roman" w:hAnsi="Times New Roman" w:cs="Times New Roman"/>
          <w:sz w:val="28"/>
          <w:szCs w:val="28"/>
        </w:rPr>
        <w:lastRenderedPageBreak/>
        <w:t xml:space="preserve">тексту, налаштовує на встановлення контакту із адресатом-читачем. Важливо, що текст має епіграф з повісті Джека Лондона «Місячна долина», який акцентує на зв’язку людини з природою, що є органічним для кожної особи. </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Лексикографічна характеристика номінації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репрезентована кількома семемами, однак одна з них виявляється ключовою для аналізованого тексту: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тлумачиться як «перебування в русі» </w:t>
      </w:r>
      <w:r w:rsidRPr="00703978">
        <w:rPr>
          <w:rFonts w:ascii="Times New Roman" w:hAnsi="Times New Roman" w:cs="Times New Roman"/>
          <w:sz w:val="28"/>
          <w:szCs w:val="28"/>
          <w:lang w:val="ru-RU"/>
        </w:rPr>
        <w:t>[7, Т. 2, с. 378]</w:t>
      </w:r>
      <w:r w:rsidRPr="00703978">
        <w:rPr>
          <w:rFonts w:ascii="Times New Roman" w:hAnsi="Times New Roman" w:cs="Times New Roman"/>
          <w:sz w:val="28"/>
          <w:szCs w:val="28"/>
        </w:rPr>
        <w:t xml:space="preserve">. В українській етномовній картині світу символ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інтерпретується як «традиційний образ блукань, пошуку; зображення плину життя, напряму діяльності; рух, поступ; життєвий шлях конкретних осіб» [8, с. 96-97], «подорожування, перебування в русі, мандри, далекі світи, об’єкт переосмислення» [9, с. 196]. </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Прообраз </w:t>
      </w:r>
      <w:r w:rsidRPr="00703978">
        <w:rPr>
          <w:rFonts w:ascii="Times New Roman" w:hAnsi="Times New Roman" w:cs="Times New Roman"/>
          <w:i/>
          <w:sz w:val="28"/>
          <w:szCs w:val="28"/>
        </w:rPr>
        <w:t>дороги</w:t>
      </w:r>
      <w:r w:rsidRPr="00703978">
        <w:rPr>
          <w:rFonts w:ascii="Times New Roman" w:hAnsi="Times New Roman" w:cs="Times New Roman"/>
          <w:sz w:val="28"/>
          <w:szCs w:val="28"/>
        </w:rPr>
        <w:t xml:space="preserve"> — фоновий для сприйняття й декодування тексту Марії Вайно. Він формує своєрідну звукову завісу, до нього наближаються інші мікро- й макрообрази, дистрибутивний аналіз яких дозволяє увиразнити ключовий текстовий концепт, надати йому нових семантичних вимірів.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слугує своєрідним посередником між містом і домом (очевидно, селом, однак ця номінація також не вербалізується, вона присутня ніби за текстом, імпліцитно). Цікаво, що текст має своєрідне семантичне обрамлення, яке символізує життєвий шлях ліричної героїні, пошуки себе, дисонанс між бажаннями, прагненнями та обов’язком. Вибудовується домінантний смисловий ланцюг: </w:t>
      </w:r>
      <w:r w:rsidRPr="00703978">
        <w:rPr>
          <w:rFonts w:ascii="Times New Roman" w:hAnsi="Times New Roman" w:cs="Times New Roman"/>
          <w:i/>
          <w:sz w:val="28"/>
          <w:szCs w:val="28"/>
        </w:rPr>
        <w:t>місто — втеча — прадідівщина (село) — втеча — місто</w:t>
      </w:r>
      <w:r w:rsidRPr="00703978">
        <w:rPr>
          <w:rFonts w:ascii="Times New Roman" w:hAnsi="Times New Roman" w:cs="Times New Roman"/>
          <w:sz w:val="28"/>
          <w:szCs w:val="28"/>
        </w:rPr>
        <w:t>, — у якому обігрується ключовий образ дороги не тільки у значенні подорожування, а й відшуковування власного «я», переосмислення життя, зміни орієнтирів, адже «концепт дорога безпосередньо пов'язаний із концептом життя, оскільки виявляється майже в усіх його семантичних полях, активізуючи різні ядерні значення та характеристики» [1, с. 87].</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Так, текст Марії Вайно «Подорожня» можна умовно просегментувати на три частини, у кожній з яких семантику руху зосереджено в окремих мікрообразах. Так, перша лексія репрезентована концептом </w:t>
      </w:r>
      <w:r w:rsidRPr="00703978">
        <w:rPr>
          <w:rFonts w:ascii="Times New Roman" w:hAnsi="Times New Roman" w:cs="Times New Roman"/>
          <w:i/>
          <w:sz w:val="28"/>
          <w:szCs w:val="28"/>
        </w:rPr>
        <w:t>«місто»</w:t>
      </w:r>
      <w:r w:rsidRPr="00703978">
        <w:rPr>
          <w:rFonts w:ascii="Times New Roman" w:hAnsi="Times New Roman" w:cs="Times New Roman"/>
          <w:sz w:val="28"/>
          <w:szCs w:val="28"/>
        </w:rPr>
        <w:t xml:space="preserve">, складниками якого на лексико-семантичному рівні є номінації «гамір», </w:t>
      </w:r>
      <w:r w:rsidRPr="00703978">
        <w:rPr>
          <w:rFonts w:ascii="Times New Roman" w:hAnsi="Times New Roman" w:cs="Times New Roman"/>
          <w:i/>
          <w:sz w:val="28"/>
          <w:szCs w:val="28"/>
        </w:rPr>
        <w:t>«машини», «метро», «трамваї», «пил», «вакуум», «шум», «електричка», «поїзд»</w:t>
      </w:r>
      <w:r w:rsidRPr="00703978">
        <w:rPr>
          <w:rFonts w:ascii="Times New Roman" w:hAnsi="Times New Roman" w:cs="Times New Roman"/>
          <w:sz w:val="28"/>
          <w:szCs w:val="28"/>
        </w:rPr>
        <w:t xml:space="preserve">. Вже перше речення образка має закодовану в собі ідею втечі, представлену нагромадженням прийменника </w:t>
      </w:r>
      <w:r w:rsidRPr="00703978">
        <w:rPr>
          <w:rFonts w:ascii="Times New Roman" w:hAnsi="Times New Roman" w:cs="Times New Roman"/>
          <w:i/>
          <w:sz w:val="28"/>
          <w:szCs w:val="28"/>
        </w:rPr>
        <w:t>від</w:t>
      </w:r>
      <w:r w:rsidRPr="00703978">
        <w:rPr>
          <w:rFonts w:ascii="Times New Roman" w:hAnsi="Times New Roman" w:cs="Times New Roman"/>
          <w:sz w:val="28"/>
          <w:szCs w:val="28"/>
        </w:rPr>
        <w:t xml:space="preserve">, семантика якого в українському мовознавстві тлумачиться неоднозначно. Так, М. І. Степаненко стверджує, що зазначений «локативний прийменник разом із субстантивом у формі родового відмінка репрезентує статичне і директивне значення» </w:t>
      </w:r>
      <w:r w:rsidRPr="00703978">
        <w:rPr>
          <w:rFonts w:ascii="Times New Roman" w:hAnsi="Times New Roman" w:cs="Times New Roman"/>
          <w:sz w:val="28"/>
          <w:szCs w:val="28"/>
          <w:lang w:val="ru-RU"/>
        </w:rPr>
        <w:t xml:space="preserve">[10, с. 67], при </w:t>
      </w:r>
      <w:r w:rsidRPr="00703978">
        <w:rPr>
          <w:rFonts w:ascii="Times New Roman" w:hAnsi="Times New Roman" w:cs="Times New Roman"/>
          <w:sz w:val="28"/>
          <w:szCs w:val="28"/>
        </w:rPr>
        <w:t xml:space="preserve">цьому найбільшою кількістю варіантів представлена саме семантика напряму руху. </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lastRenderedPageBreak/>
        <w:t xml:space="preserve">Оскільки службові частини мови, серед яких і прийменник, здатні реалізувати свій комунікативний потенціал лише в контексті, можемо припустити, що поєднання прийменника </w:t>
      </w:r>
      <w:r w:rsidRPr="00703978">
        <w:rPr>
          <w:rFonts w:ascii="Times New Roman" w:hAnsi="Times New Roman" w:cs="Times New Roman"/>
          <w:i/>
          <w:sz w:val="28"/>
          <w:szCs w:val="28"/>
        </w:rPr>
        <w:t>від</w:t>
      </w:r>
      <w:r w:rsidRPr="00703978">
        <w:rPr>
          <w:rFonts w:ascii="Times New Roman" w:hAnsi="Times New Roman" w:cs="Times New Roman"/>
          <w:sz w:val="28"/>
          <w:szCs w:val="28"/>
        </w:rPr>
        <w:t xml:space="preserve"> з іменниками в родовому відмінку, що вказують на місце дії (місто, машини, метро, трамваї, урбанізація тощо), є своєрідним способом відображення внутрішнього «я» ліричної героїні, яка будь-що прагне вирватися з гамору міста й усамітнитися (як випливає з тексту, у селі). Прикметно, що кожне речення першого абзацу образка містить на початку тільки аналізовані прийменники та субстантиви (</w:t>
      </w:r>
      <w:r w:rsidRPr="00703978">
        <w:rPr>
          <w:rFonts w:ascii="Times New Roman" w:hAnsi="Times New Roman" w:cs="Times New Roman"/>
          <w:i/>
          <w:sz w:val="28"/>
          <w:szCs w:val="28"/>
        </w:rPr>
        <w:t>від гамору міста, від гальм машин, від пилу, від вакууму</w:t>
      </w:r>
      <w:r w:rsidRPr="00703978">
        <w:rPr>
          <w:rFonts w:ascii="Times New Roman" w:hAnsi="Times New Roman" w:cs="Times New Roman"/>
          <w:sz w:val="28"/>
          <w:szCs w:val="28"/>
        </w:rPr>
        <w:t xml:space="preserve">), що, з одного боку, сигналізує про статику, з іншого ж — імплікує смисли, у яких сема руху є наскрізною і виступає важливим засобом текстотворення, хоча дієслово з відповідною семантикою — </w:t>
      </w:r>
      <w:r w:rsidRPr="00703978">
        <w:rPr>
          <w:rFonts w:ascii="Times New Roman" w:hAnsi="Times New Roman" w:cs="Times New Roman"/>
          <w:i/>
          <w:sz w:val="28"/>
          <w:szCs w:val="28"/>
        </w:rPr>
        <w:t>втікаю!</w:t>
      </w:r>
      <w:r w:rsidRPr="00703978">
        <w:rPr>
          <w:rFonts w:ascii="Times New Roman" w:hAnsi="Times New Roman" w:cs="Times New Roman"/>
          <w:sz w:val="28"/>
          <w:szCs w:val="28"/>
        </w:rPr>
        <w:t xml:space="preserve"> — вербалізовано в самому кінці абзацу. Процес «втечі» ліричної героїні з міста формує негативну оцінну рамку останнього, базовану на основі асоціацій, пов’язаних із ключовими текстовими номінаціями. Так, </w:t>
      </w:r>
      <w:r w:rsidRPr="00703978">
        <w:rPr>
          <w:rFonts w:ascii="Times New Roman" w:hAnsi="Times New Roman" w:cs="Times New Roman"/>
          <w:i/>
          <w:sz w:val="28"/>
          <w:szCs w:val="28"/>
        </w:rPr>
        <w:t>місто</w:t>
      </w:r>
      <w:r w:rsidRPr="00703978">
        <w:rPr>
          <w:rFonts w:ascii="Times New Roman" w:hAnsi="Times New Roman" w:cs="Times New Roman"/>
          <w:sz w:val="28"/>
          <w:szCs w:val="28"/>
        </w:rPr>
        <w:t xml:space="preserve"> мислиться як негативний об’єкт, у якому </w:t>
      </w:r>
      <w:r w:rsidRPr="00703978">
        <w:rPr>
          <w:rFonts w:ascii="Times New Roman" w:hAnsi="Times New Roman" w:cs="Times New Roman"/>
          <w:i/>
          <w:sz w:val="28"/>
          <w:szCs w:val="28"/>
        </w:rPr>
        <w:t>«сизо сміється пил», «вакуум урбанізації роз’їдає тіло, блокує думки», «забувають про подорожнього»</w:t>
      </w:r>
      <w:r w:rsidRPr="00703978">
        <w:rPr>
          <w:rFonts w:ascii="Times New Roman" w:hAnsi="Times New Roman" w:cs="Times New Roman"/>
          <w:sz w:val="28"/>
          <w:szCs w:val="28"/>
        </w:rPr>
        <w:t xml:space="preserve"> [11], місце, в якому героїня почувається чужорідним елементом, тому цілком закономірним у цьому ключі виявляється її бажання залишити його з метою пошуку себе та усамітнення. </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Розгортання тексту підтверджує таке припущення, оскільки ключовими в наступному абзаці є дієслова, вжиті у формі теперішнього часу (</w:t>
      </w:r>
      <w:r w:rsidRPr="00703978">
        <w:rPr>
          <w:rFonts w:ascii="Times New Roman" w:hAnsi="Times New Roman" w:cs="Times New Roman"/>
          <w:i/>
          <w:sz w:val="28"/>
          <w:szCs w:val="28"/>
        </w:rPr>
        <w:t>«шукаю», «виштовхує», «їду»</w:t>
      </w:r>
      <w:r w:rsidRPr="00703978">
        <w:rPr>
          <w:rFonts w:ascii="Times New Roman" w:hAnsi="Times New Roman" w:cs="Times New Roman"/>
          <w:sz w:val="28"/>
          <w:szCs w:val="28"/>
        </w:rPr>
        <w:t xml:space="preserve">), які експліцитно виявляють рух, динамізують розповідь, однак латентно характеризують наміри дійової особи переосмислити власний життєвий шлях. </w:t>
      </w:r>
    </w:p>
    <w:p w:rsidR="00710B1D" w:rsidRPr="00703978" w:rsidRDefault="00710B1D" w:rsidP="00710B1D">
      <w:pPr>
        <w:ind w:firstLine="709"/>
        <w:jc w:val="both"/>
        <w:rPr>
          <w:rFonts w:ascii="Times New Roman" w:hAnsi="Times New Roman" w:cs="Times New Roman"/>
          <w:b/>
          <w:sz w:val="28"/>
          <w:szCs w:val="28"/>
        </w:rPr>
      </w:pPr>
      <w:r w:rsidRPr="00703978">
        <w:rPr>
          <w:rFonts w:ascii="Times New Roman" w:hAnsi="Times New Roman" w:cs="Times New Roman"/>
          <w:sz w:val="28"/>
          <w:szCs w:val="28"/>
        </w:rPr>
        <w:t xml:space="preserve">Як бачимо, слово-образ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експліцитно не виражене, однак імпліцитно присутнє у кожному реченні першого абзацу, оскільки останній пронизаний лексемами із домінантною семантикою руху.</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Другий сегмент відображає прагнення ліричної героїні до спокою та пошук його на прадідівщині. Якщо перша частина тексту динамізована завдяки широкому використанню дієслів із семантикою руху, то для другої характерна статика, умиротворення від єднання з природою. Ключовими в цій лексії виступають концепти </w:t>
      </w:r>
      <w:r w:rsidRPr="00703978">
        <w:rPr>
          <w:rFonts w:ascii="Times New Roman" w:hAnsi="Times New Roman" w:cs="Times New Roman"/>
          <w:i/>
          <w:sz w:val="28"/>
          <w:szCs w:val="28"/>
        </w:rPr>
        <w:t>«хата», «мальви», «світлиця», «криниця»</w:t>
      </w:r>
      <w:r w:rsidRPr="00703978">
        <w:rPr>
          <w:rFonts w:ascii="Times New Roman" w:hAnsi="Times New Roman" w:cs="Times New Roman"/>
          <w:sz w:val="28"/>
          <w:szCs w:val="28"/>
        </w:rPr>
        <w:t xml:space="preserve">. Прикметно, що різко змінюється тональність розповіді — від надривно-напруженої до спокійно-фрагментарної, що зумовлено специфікою декодування слова-образу </w:t>
      </w:r>
      <w:r w:rsidRPr="00703978">
        <w:rPr>
          <w:rFonts w:ascii="Times New Roman" w:hAnsi="Times New Roman" w:cs="Times New Roman"/>
          <w:i/>
          <w:sz w:val="28"/>
          <w:szCs w:val="28"/>
        </w:rPr>
        <w:t>«хата»</w:t>
      </w:r>
      <w:r w:rsidRPr="00703978">
        <w:rPr>
          <w:rFonts w:ascii="Times New Roman" w:hAnsi="Times New Roman" w:cs="Times New Roman"/>
          <w:sz w:val="28"/>
          <w:szCs w:val="28"/>
        </w:rPr>
        <w:t xml:space="preserve">, яке на українському мовному ґрунті сприймається як етноконцепт, тобто набуває характеристик, що легко декодуються українцями: </w:t>
      </w:r>
      <w:r w:rsidRPr="00703978">
        <w:rPr>
          <w:rFonts w:ascii="Times New Roman" w:hAnsi="Times New Roman" w:cs="Times New Roman"/>
          <w:i/>
          <w:sz w:val="28"/>
          <w:szCs w:val="28"/>
        </w:rPr>
        <w:t>«воля», «незалежність», «перспектива щасливого життя»</w:t>
      </w:r>
      <w:r w:rsidRPr="00703978">
        <w:rPr>
          <w:rFonts w:ascii="Times New Roman" w:hAnsi="Times New Roman" w:cs="Times New Roman"/>
          <w:sz w:val="28"/>
          <w:szCs w:val="28"/>
        </w:rPr>
        <w:t xml:space="preserve"> [8, с. 176-177]; образ хатини з мальвами та криницею на подвір’ї є наскрізним у народній творчості та символізує родинний затишок, дорогу </w:t>
      </w:r>
      <w:r w:rsidRPr="00703978">
        <w:rPr>
          <w:rFonts w:ascii="Times New Roman" w:hAnsi="Times New Roman" w:cs="Times New Roman"/>
          <w:sz w:val="28"/>
          <w:szCs w:val="28"/>
        </w:rPr>
        <w:lastRenderedPageBreak/>
        <w:t xml:space="preserve">додому, щастя від перебування на малій батьківщині (у тексті вербалізовано: </w:t>
      </w:r>
      <w:r w:rsidRPr="00703978">
        <w:rPr>
          <w:rFonts w:ascii="Times New Roman" w:hAnsi="Times New Roman" w:cs="Times New Roman"/>
          <w:i/>
          <w:sz w:val="28"/>
          <w:szCs w:val="28"/>
        </w:rPr>
        <w:t>«мальви — оберемок щасливого цвіту», «криниця — жива вода, рай, затишок»</w:t>
      </w:r>
      <w:r w:rsidRPr="00703978">
        <w:rPr>
          <w:rFonts w:ascii="Times New Roman" w:hAnsi="Times New Roman" w:cs="Times New Roman"/>
          <w:sz w:val="28"/>
          <w:szCs w:val="28"/>
        </w:rPr>
        <w:t xml:space="preserve"> [11]). </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Важливо, що у цьому сегменті спостерігаємо нагромадження дієслів майбутнього часу, що сигналізує про проспективність, відкриває перед читачем сподівання ліричної героїні, проектує її життєву дорогу, «передбачає перенесення текстових подій у майбутній час і простір як прогнозування майбутнього» [12, с. 606]: </w:t>
      </w:r>
      <w:r w:rsidRPr="00703978">
        <w:rPr>
          <w:rFonts w:ascii="Times New Roman" w:hAnsi="Times New Roman" w:cs="Times New Roman"/>
          <w:i/>
          <w:sz w:val="28"/>
          <w:szCs w:val="28"/>
        </w:rPr>
        <w:t>«відглухнути», «відчути», «зберегти», «замісити», «викисне», «виспіє», «спечеться», «розкраю», «понесу»</w:t>
      </w:r>
      <w:r w:rsidRPr="00703978">
        <w:rPr>
          <w:rFonts w:ascii="Times New Roman" w:hAnsi="Times New Roman" w:cs="Times New Roman"/>
          <w:sz w:val="28"/>
          <w:szCs w:val="28"/>
        </w:rPr>
        <w:t xml:space="preserve"> тощо. В аналізованому сегменті простежується реалізація текстотвірного потенціалу всіх мовних одиниць, їх здатність «проектувати не тільки «бачення тексту назад / вперед», але й формувати вертикальний «рух когніції» художнього світу — від «прочитання» лінгвістичних маркерів (експлікованих сильних, вузлових позицій) до проникнення в імпліцитні пласти тексту» [13, с. 334], тобто авторка дає відправні точки для розгортання змісту, насичує текст семантично місткими лінгвоодиницями, які сприяють його адекватному прочитанню. Великий пласт інформації у тексті кваліфікуємо як імпліцитний, оскільки для його інтерпретації необхідні додаткові мисленнєві зусилля адресата. Наприклад, нагромадження дієслів </w:t>
      </w:r>
      <w:r w:rsidRPr="00703978">
        <w:rPr>
          <w:rFonts w:ascii="Times New Roman" w:hAnsi="Times New Roman" w:cs="Times New Roman"/>
          <w:i/>
          <w:sz w:val="28"/>
          <w:szCs w:val="28"/>
        </w:rPr>
        <w:t xml:space="preserve">«замісити», «викисне», «виспіє», «спечеться», «розкраю» </w:t>
      </w:r>
      <w:r w:rsidRPr="00703978">
        <w:rPr>
          <w:rFonts w:ascii="Times New Roman" w:hAnsi="Times New Roman" w:cs="Times New Roman"/>
          <w:sz w:val="28"/>
          <w:szCs w:val="28"/>
        </w:rPr>
        <w:t xml:space="preserve">проектує в уяві читача образ хліба, однак у художньому тексті мова йде про майбутнє загалом: </w:t>
      </w:r>
      <w:r w:rsidRPr="00703978">
        <w:rPr>
          <w:rFonts w:ascii="Times New Roman" w:hAnsi="Times New Roman" w:cs="Times New Roman"/>
          <w:i/>
          <w:sz w:val="28"/>
          <w:szCs w:val="28"/>
        </w:rPr>
        <w:t>«…й замісити завтрашній день. Викисне, виспіє, спечеться тут, і розкраю його на дні собі, дітям, онукам…»</w:t>
      </w:r>
      <w:r w:rsidRPr="00703978">
        <w:rPr>
          <w:rFonts w:ascii="Times New Roman" w:hAnsi="Times New Roman" w:cs="Times New Roman"/>
          <w:sz w:val="28"/>
          <w:szCs w:val="28"/>
        </w:rPr>
        <w:t xml:space="preserve"> [11]. Таке проведення паралелей свідчить, з одного боку, про перекодування ключових текстових концептів, у результаті якого слово-образ </w:t>
      </w:r>
      <w:r w:rsidRPr="00703978">
        <w:rPr>
          <w:rFonts w:ascii="Times New Roman" w:hAnsi="Times New Roman" w:cs="Times New Roman"/>
          <w:i/>
          <w:sz w:val="28"/>
          <w:szCs w:val="28"/>
        </w:rPr>
        <w:t>«майбутнє»</w:t>
      </w:r>
      <w:r w:rsidRPr="00703978">
        <w:rPr>
          <w:rFonts w:ascii="Times New Roman" w:hAnsi="Times New Roman" w:cs="Times New Roman"/>
          <w:sz w:val="28"/>
          <w:szCs w:val="28"/>
        </w:rPr>
        <w:t xml:space="preserve"> наділяється характеристиками номінації </w:t>
      </w:r>
      <w:r w:rsidRPr="00703978">
        <w:rPr>
          <w:rFonts w:ascii="Times New Roman" w:hAnsi="Times New Roman" w:cs="Times New Roman"/>
          <w:i/>
          <w:sz w:val="28"/>
          <w:szCs w:val="28"/>
        </w:rPr>
        <w:t>«хліб»</w:t>
      </w:r>
      <w:r w:rsidRPr="00703978">
        <w:rPr>
          <w:rFonts w:ascii="Times New Roman" w:hAnsi="Times New Roman" w:cs="Times New Roman"/>
          <w:sz w:val="28"/>
          <w:szCs w:val="28"/>
        </w:rPr>
        <w:t xml:space="preserve">, що в українській етносвідомості тлумачиться як </w:t>
      </w:r>
      <w:r w:rsidRPr="00703978">
        <w:rPr>
          <w:rFonts w:ascii="Times New Roman" w:hAnsi="Times New Roman" w:cs="Times New Roman"/>
          <w:i/>
          <w:sz w:val="28"/>
          <w:szCs w:val="28"/>
        </w:rPr>
        <w:t>«скарб», «святість», «позитив», «згода», «щастя», «багатство», «працьовитість», «пошана», «єднання», «Божий дар»</w:t>
      </w:r>
      <w:r w:rsidRPr="00703978">
        <w:rPr>
          <w:rFonts w:ascii="Times New Roman" w:hAnsi="Times New Roman" w:cs="Times New Roman"/>
          <w:sz w:val="28"/>
          <w:szCs w:val="28"/>
        </w:rPr>
        <w:t xml:space="preserve"> [9, с. 618]; з іншого — у проекції на життєвий шлях головної героїні — </w:t>
      </w:r>
      <w:r w:rsidRPr="00703978">
        <w:rPr>
          <w:rFonts w:ascii="Times New Roman" w:hAnsi="Times New Roman" w:cs="Times New Roman"/>
          <w:i/>
          <w:sz w:val="28"/>
          <w:szCs w:val="28"/>
        </w:rPr>
        <w:t>майбутнє</w:t>
      </w:r>
      <w:r w:rsidRPr="00703978">
        <w:rPr>
          <w:rFonts w:ascii="Times New Roman" w:hAnsi="Times New Roman" w:cs="Times New Roman"/>
          <w:sz w:val="28"/>
          <w:szCs w:val="28"/>
        </w:rPr>
        <w:t xml:space="preserve"> потрактовується як неспокійне, шумне, не завжди безхмарне, однак таке, що може бути змінене за допомогою любові, позитиву та спокою (порівняймо у тексті: </w:t>
      </w:r>
      <w:r w:rsidRPr="00703978">
        <w:rPr>
          <w:rFonts w:ascii="Times New Roman" w:hAnsi="Times New Roman" w:cs="Times New Roman"/>
          <w:i/>
          <w:sz w:val="28"/>
          <w:szCs w:val="28"/>
        </w:rPr>
        <w:t>«І понесу ті скарби зі старої світлиці — до нової оселі, що хоч і гарна, та як у невістках, — серед шуму, неспокою, — німа якась. Тільки хліб її освітить, освятить, схвалить, сповнить оселею»</w:t>
      </w:r>
      <w:r w:rsidRPr="00703978">
        <w:rPr>
          <w:rFonts w:ascii="Times New Roman" w:hAnsi="Times New Roman" w:cs="Times New Roman"/>
          <w:sz w:val="28"/>
          <w:szCs w:val="28"/>
        </w:rPr>
        <w:t xml:space="preserve"> [11]). Антонімічна пара </w:t>
      </w:r>
      <w:r w:rsidRPr="00703978">
        <w:rPr>
          <w:rFonts w:ascii="Times New Roman" w:hAnsi="Times New Roman" w:cs="Times New Roman"/>
          <w:i/>
          <w:sz w:val="28"/>
          <w:szCs w:val="28"/>
        </w:rPr>
        <w:t>старий</w:t>
      </w:r>
      <w:r w:rsidRPr="00703978">
        <w:rPr>
          <w:rFonts w:ascii="Times New Roman" w:hAnsi="Times New Roman" w:cs="Times New Roman"/>
          <w:sz w:val="28"/>
          <w:szCs w:val="28"/>
        </w:rPr>
        <w:t xml:space="preserve"> (світлиця) — </w:t>
      </w:r>
      <w:r w:rsidRPr="00703978">
        <w:rPr>
          <w:rFonts w:ascii="Times New Roman" w:hAnsi="Times New Roman" w:cs="Times New Roman"/>
          <w:i/>
          <w:sz w:val="28"/>
          <w:szCs w:val="28"/>
        </w:rPr>
        <w:t>новий</w:t>
      </w:r>
      <w:r w:rsidRPr="00703978">
        <w:rPr>
          <w:rFonts w:ascii="Times New Roman" w:hAnsi="Times New Roman" w:cs="Times New Roman"/>
          <w:sz w:val="28"/>
          <w:szCs w:val="28"/>
        </w:rPr>
        <w:t xml:space="preserve"> (оселя) репрезентує зміни, що відбуваються в житті ліричної героїні, символізує наступність поколінь, бажання змінити життя на краще, незважаючи на несприятливі обставини.</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Останній сегмент репрезентовано двома реченнями, синтаксична організація яких свідчить про фрагментарність, відображає потік свідомості, уривчастість думок, емоцій та вражень. Епіцентром семантичного розгортання </w:t>
      </w:r>
      <w:r w:rsidRPr="00703978">
        <w:rPr>
          <w:rFonts w:ascii="Times New Roman" w:hAnsi="Times New Roman" w:cs="Times New Roman"/>
          <w:sz w:val="28"/>
          <w:szCs w:val="28"/>
        </w:rPr>
        <w:lastRenderedPageBreak/>
        <w:t xml:space="preserve">тут виступає висловлення </w:t>
      </w:r>
      <w:r w:rsidRPr="00703978">
        <w:rPr>
          <w:rFonts w:ascii="Times New Roman" w:hAnsi="Times New Roman" w:cs="Times New Roman"/>
          <w:i/>
          <w:sz w:val="28"/>
          <w:szCs w:val="28"/>
        </w:rPr>
        <w:t>«…щоб сильнішою бути, треба бути разом… і треба йти, втікати… щоб бути…»</w:t>
      </w:r>
      <w:r w:rsidRPr="00703978">
        <w:rPr>
          <w:rFonts w:ascii="Times New Roman" w:hAnsi="Times New Roman" w:cs="Times New Roman"/>
          <w:sz w:val="28"/>
          <w:szCs w:val="28"/>
        </w:rPr>
        <w:t>, тобто знову простежуємо повторення дієслів, зокрема із семантикою руху, основна роль яких у структурі художнього тексту — динамізувати сюжет, відображати рух, розвиток дії; в аналізованому сегменті нагромадження інфінітивів сигналізує про емоційну насиченість, енергію, експресію, гостроту [14, с. 60], невідворотність майбутнього та подолання усіх перешкод, що постають на життєвому шляху. Спостерігаємо своєрідну циклічність життя, чергування світлих і темних смуг у ньому, які слід просто прийняти і пережити, щоб життя тривало.</w:t>
      </w:r>
    </w:p>
    <w:p w:rsidR="00710B1D" w:rsidRPr="00703978" w:rsidRDefault="00710B1D" w:rsidP="00710B1D">
      <w:pPr>
        <w:ind w:firstLine="709"/>
        <w:jc w:val="both"/>
        <w:rPr>
          <w:rFonts w:ascii="Times New Roman" w:hAnsi="Times New Roman" w:cs="Times New Roman"/>
          <w:b/>
          <w:sz w:val="28"/>
          <w:szCs w:val="28"/>
        </w:rPr>
      </w:pPr>
      <w:r w:rsidRPr="00703978">
        <w:rPr>
          <w:rFonts w:ascii="Times New Roman" w:hAnsi="Times New Roman" w:cs="Times New Roman"/>
          <w:b/>
          <w:sz w:val="28"/>
          <w:szCs w:val="28"/>
        </w:rPr>
        <w:t xml:space="preserve">Висновки. </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Концепт </w:t>
      </w:r>
      <w:r w:rsidRPr="00703978">
        <w:rPr>
          <w:rFonts w:ascii="Times New Roman" w:hAnsi="Times New Roman" w:cs="Times New Roman"/>
          <w:i/>
          <w:sz w:val="28"/>
          <w:szCs w:val="28"/>
        </w:rPr>
        <w:t>«дорога»</w:t>
      </w:r>
      <w:r w:rsidRPr="00703978">
        <w:rPr>
          <w:rFonts w:ascii="Times New Roman" w:hAnsi="Times New Roman" w:cs="Times New Roman"/>
          <w:sz w:val="28"/>
          <w:szCs w:val="28"/>
        </w:rPr>
        <w:t xml:space="preserve"> реалізується у художньому тексті Марії Вайно «Подорожня» як на експліцитному, так й імпліцитному рівнях. Експліцитний пласт інформації репрезентований заголовком та дієсловами, у яких домінантною є сема руху (</w:t>
      </w:r>
      <w:r w:rsidRPr="00703978">
        <w:rPr>
          <w:rFonts w:ascii="Times New Roman" w:hAnsi="Times New Roman" w:cs="Times New Roman"/>
          <w:i/>
          <w:sz w:val="28"/>
          <w:szCs w:val="28"/>
        </w:rPr>
        <w:t>подорожня, шукаю, виштовхує, втікаю</w:t>
      </w:r>
      <w:r w:rsidRPr="00703978">
        <w:rPr>
          <w:rFonts w:ascii="Times New Roman" w:hAnsi="Times New Roman" w:cs="Times New Roman"/>
          <w:sz w:val="28"/>
          <w:szCs w:val="28"/>
        </w:rPr>
        <w:t>), латентний же значно семантично місткіший та розлогіший, оскільки репрезентує життєву дорогу ліричної героїні загалом і базується на перекодуванні ключових текстових концептів, наданні їм нових семантичних вимірів (</w:t>
      </w:r>
      <w:r w:rsidRPr="00703978">
        <w:rPr>
          <w:rFonts w:ascii="Times New Roman" w:hAnsi="Times New Roman" w:cs="Times New Roman"/>
          <w:i/>
          <w:sz w:val="28"/>
          <w:szCs w:val="28"/>
        </w:rPr>
        <w:t>місто, село, хата, мальви, криниця тощо</w:t>
      </w:r>
      <w:r w:rsidRPr="00703978">
        <w:rPr>
          <w:rFonts w:ascii="Times New Roman" w:hAnsi="Times New Roman" w:cs="Times New Roman"/>
          <w:sz w:val="28"/>
          <w:szCs w:val="28"/>
        </w:rPr>
        <w:t>).</w:t>
      </w:r>
    </w:p>
    <w:p w:rsidR="00710B1D" w:rsidRPr="00703978" w:rsidRDefault="00710B1D" w:rsidP="00710B1D">
      <w:pPr>
        <w:ind w:firstLine="709"/>
        <w:jc w:val="both"/>
        <w:rPr>
          <w:rFonts w:ascii="Times New Roman" w:hAnsi="Times New Roman" w:cs="Times New Roman"/>
          <w:sz w:val="28"/>
          <w:szCs w:val="28"/>
        </w:rPr>
      </w:pPr>
      <w:r w:rsidRPr="00703978">
        <w:rPr>
          <w:rFonts w:ascii="Times New Roman" w:hAnsi="Times New Roman" w:cs="Times New Roman"/>
          <w:sz w:val="28"/>
          <w:szCs w:val="28"/>
        </w:rPr>
        <w:t xml:space="preserve">Концепт </w:t>
      </w:r>
      <w:r w:rsidRPr="00703978">
        <w:rPr>
          <w:rFonts w:ascii="Times New Roman" w:hAnsi="Times New Roman" w:cs="Times New Roman"/>
          <w:i/>
          <w:sz w:val="28"/>
          <w:szCs w:val="28"/>
        </w:rPr>
        <w:t xml:space="preserve">«дорога» </w:t>
      </w:r>
      <w:r w:rsidRPr="00703978">
        <w:rPr>
          <w:rFonts w:ascii="Times New Roman" w:hAnsi="Times New Roman" w:cs="Times New Roman"/>
          <w:sz w:val="28"/>
          <w:szCs w:val="28"/>
        </w:rPr>
        <w:t>є важливим елементом мовної картини світу українців, тому цікаво було б простежити його реалізацію в різних типах текстів. Аналізоване слово-образ входить у ціннісну систему представників етносу, формує їх світобачення, тому його детальний аналіз дозволить зробити аргументований висновок про національний характер, світогляд, ментальність.</w:t>
      </w:r>
    </w:p>
    <w:p w:rsidR="00710B1D" w:rsidRPr="00703978" w:rsidRDefault="00710B1D" w:rsidP="00710B1D">
      <w:pPr>
        <w:ind w:firstLine="709"/>
        <w:jc w:val="both"/>
        <w:rPr>
          <w:rFonts w:ascii="Times New Roman" w:hAnsi="Times New Roman" w:cs="Times New Roman"/>
          <w:sz w:val="28"/>
          <w:szCs w:val="28"/>
        </w:rPr>
      </w:pPr>
    </w:p>
    <w:p w:rsidR="00710B1D" w:rsidRPr="00703978" w:rsidRDefault="00710B1D" w:rsidP="00710B1D">
      <w:pPr>
        <w:pStyle w:val="ab"/>
        <w:numPr>
          <w:ilvl w:val="0"/>
          <w:numId w:val="99"/>
        </w:numPr>
        <w:spacing w:after="0"/>
        <w:ind w:left="709" w:hanging="709"/>
        <w:jc w:val="both"/>
        <w:rPr>
          <w:rFonts w:ascii="Times New Roman" w:hAnsi="Times New Roman" w:cs="Times New Roman"/>
          <w:sz w:val="28"/>
          <w:szCs w:val="28"/>
        </w:rPr>
      </w:pPr>
      <w:r w:rsidRPr="00703978">
        <w:rPr>
          <w:rFonts w:ascii="Times New Roman" w:hAnsi="Times New Roman" w:cs="Times New Roman"/>
          <w:sz w:val="28"/>
          <w:szCs w:val="28"/>
        </w:rPr>
        <w:t xml:space="preserve">Краснобаєва-Чорна Ж. Концепт ДОРОГА у структурі концепту ЖИТТЯ. </w:t>
      </w:r>
      <w:r w:rsidRPr="00703978">
        <w:rPr>
          <w:rFonts w:ascii="Times New Roman" w:hAnsi="Times New Roman" w:cs="Times New Roman"/>
          <w:i/>
          <w:sz w:val="28"/>
          <w:szCs w:val="28"/>
        </w:rPr>
        <w:t>Учені записки Таврійського національного університету імені В. І. Вернадського</w:t>
      </w:r>
      <w:r w:rsidRPr="00703978">
        <w:rPr>
          <w:rFonts w:ascii="Times New Roman" w:hAnsi="Times New Roman" w:cs="Times New Roman"/>
          <w:sz w:val="28"/>
          <w:szCs w:val="28"/>
        </w:rPr>
        <w:t>. Серія «Філологія». 2007. Том 20 (59). № 6. С.85—91.</w:t>
      </w:r>
    </w:p>
    <w:p w:rsidR="00710B1D" w:rsidRPr="00703978" w:rsidRDefault="00710B1D" w:rsidP="00710B1D">
      <w:pPr>
        <w:pStyle w:val="ab"/>
        <w:numPr>
          <w:ilvl w:val="0"/>
          <w:numId w:val="99"/>
        </w:numPr>
        <w:spacing w:after="0"/>
        <w:ind w:left="709" w:hanging="709"/>
        <w:jc w:val="both"/>
        <w:rPr>
          <w:rFonts w:ascii="Times New Roman" w:hAnsi="Times New Roman" w:cs="Times New Roman"/>
          <w:sz w:val="28"/>
          <w:szCs w:val="28"/>
        </w:rPr>
      </w:pPr>
      <w:r w:rsidRPr="00703978">
        <w:rPr>
          <w:rFonts w:ascii="Times New Roman" w:hAnsi="Times New Roman" w:cs="Times New Roman"/>
          <w:sz w:val="28"/>
          <w:szCs w:val="28"/>
        </w:rPr>
        <w:t xml:space="preserve">Монахова Т.В. Концепти «дім» і «дорога» у творах Валерія Шевчука: Коментар письменника. </w:t>
      </w:r>
      <w:r w:rsidRPr="00703978">
        <w:rPr>
          <w:rFonts w:ascii="Times New Roman" w:hAnsi="Times New Roman" w:cs="Times New Roman"/>
          <w:i/>
          <w:sz w:val="28"/>
          <w:szCs w:val="28"/>
        </w:rPr>
        <w:t>Українська мова й література в середніх школах, гімназіях, ліцеях та колегіумах</w:t>
      </w:r>
      <w:r w:rsidRPr="00703978">
        <w:rPr>
          <w:rFonts w:ascii="Times New Roman" w:hAnsi="Times New Roman" w:cs="Times New Roman"/>
          <w:sz w:val="28"/>
          <w:szCs w:val="28"/>
        </w:rPr>
        <w:t>. 2007. № 1. С. 90−91.</w:t>
      </w:r>
    </w:p>
    <w:p w:rsidR="00710B1D" w:rsidRPr="00703978" w:rsidRDefault="00710B1D" w:rsidP="00710B1D">
      <w:pPr>
        <w:pStyle w:val="ab"/>
        <w:numPr>
          <w:ilvl w:val="0"/>
          <w:numId w:val="99"/>
        </w:numPr>
        <w:spacing w:after="0"/>
        <w:ind w:left="709" w:hanging="709"/>
        <w:jc w:val="both"/>
        <w:rPr>
          <w:rFonts w:ascii="Times New Roman" w:hAnsi="Times New Roman" w:cs="Times New Roman"/>
          <w:sz w:val="28"/>
          <w:szCs w:val="28"/>
        </w:rPr>
      </w:pPr>
      <w:r w:rsidRPr="00703978">
        <w:rPr>
          <w:rFonts w:ascii="Times New Roman" w:hAnsi="Times New Roman" w:cs="Times New Roman"/>
          <w:sz w:val="28"/>
          <w:szCs w:val="28"/>
        </w:rPr>
        <w:t xml:space="preserve">Москальчук А. Концепт дорога у структурі художньої картини світу В. Шевчука: традиційні та індивідуально-авторські складники. </w:t>
      </w:r>
      <w:r w:rsidRPr="00703978">
        <w:rPr>
          <w:rFonts w:ascii="Times New Roman" w:hAnsi="Times New Roman" w:cs="Times New Roman"/>
          <w:i/>
          <w:sz w:val="28"/>
          <w:szCs w:val="28"/>
          <w:lang w:val="ru-RU"/>
        </w:rPr>
        <w:t>Синопсис: текст, контекст, медіа.</w:t>
      </w:r>
      <w:r w:rsidRPr="00703978">
        <w:rPr>
          <w:rFonts w:ascii="Times New Roman" w:hAnsi="Times New Roman" w:cs="Times New Roman"/>
          <w:sz w:val="28"/>
          <w:szCs w:val="28"/>
          <w:lang w:val="ru-RU"/>
        </w:rPr>
        <w:t xml:space="preserve"> 2015. № 3 (11). </w:t>
      </w:r>
    </w:p>
    <w:p w:rsidR="00710B1D" w:rsidRPr="00703978" w:rsidRDefault="00710B1D" w:rsidP="00710B1D">
      <w:pPr>
        <w:pStyle w:val="ab"/>
        <w:numPr>
          <w:ilvl w:val="0"/>
          <w:numId w:val="99"/>
        </w:numPr>
        <w:spacing w:after="0"/>
        <w:ind w:left="709" w:hanging="709"/>
        <w:jc w:val="both"/>
        <w:rPr>
          <w:rFonts w:ascii="Times New Roman" w:hAnsi="Times New Roman" w:cs="Times New Roman"/>
          <w:sz w:val="28"/>
          <w:szCs w:val="28"/>
          <w:lang w:val="ru-RU"/>
        </w:rPr>
      </w:pPr>
      <w:r w:rsidRPr="00703978">
        <w:rPr>
          <w:rFonts w:ascii="Times New Roman" w:hAnsi="Times New Roman" w:cs="Times New Roman"/>
          <w:sz w:val="28"/>
          <w:szCs w:val="28"/>
        </w:rPr>
        <w:t xml:space="preserve">Сегал Н.А. </w:t>
      </w:r>
      <w:r w:rsidRPr="00703978">
        <w:rPr>
          <w:rFonts w:ascii="Times New Roman" w:hAnsi="Times New Roman" w:cs="Times New Roman"/>
          <w:sz w:val="28"/>
          <w:szCs w:val="28"/>
          <w:lang w:val="ru-RU"/>
        </w:rPr>
        <w:t xml:space="preserve">Образ дороги в виртуальном политическом дискурсе. </w:t>
      </w:r>
      <w:r w:rsidRPr="00703978">
        <w:rPr>
          <w:rFonts w:ascii="Times New Roman" w:hAnsi="Times New Roman" w:cs="Times New Roman"/>
          <w:i/>
          <w:sz w:val="28"/>
          <w:szCs w:val="28"/>
          <w:lang w:val="ru-RU"/>
        </w:rPr>
        <w:t>Культура народов Причерноморья</w:t>
      </w:r>
      <w:r w:rsidRPr="00703978">
        <w:rPr>
          <w:rFonts w:ascii="Times New Roman" w:hAnsi="Times New Roman" w:cs="Times New Roman"/>
          <w:sz w:val="28"/>
          <w:szCs w:val="28"/>
          <w:lang w:val="ru-RU"/>
        </w:rPr>
        <w:t>. № 94. С. 95—100.</w:t>
      </w:r>
    </w:p>
    <w:p w:rsidR="00710B1D" w:rsidRPr="00703978" w:rsidRDefault="00710B1D" w:rsidP="00710B1D">
      <w:pPr>
        <w:pStyle w:val="20"/>
        <w:numPr>
          <w:ilvl w:val="0"/>
          <w:numId w:val="99"/>
        </w:numPr>
        <w:tabs>
          <w:tab w:val="left" w:pos="142"/>
          <w:tab w:val="left" w:pos="709"/>
        </w:tabs>
        <w:spacing w:after="0" w:line="276" w:lineRule="auto"/>
        <w:ind w:left="709" w:hanging="709"/>
        <w:jc w:val="both"/>
        <w:rPr>
          <w:rFonts w:ascii="Times New Roman" w:hAnsi="Times New Roman" w:cs="Times New Roman"/>
          <w:sz w:val="28"/>
          <w:szCs w:val="28"/>
        </w:rPr>
      </w:pPr>
      <w:r w:rsidRPr="00703978">
        <w:rPr>
          <w:rFonts w:ascii="Times New Roman" w:eastAsia="Times New Roman" w:hAnsi="Times New Roman" w:cs="Times New Roman"/>
          <w:sz w:val="28"/>
          <w:szCs w:val="28"/>
        </w:rPr>
        <w:t>Скаб М. В. Концептуалізація сакральної сфери в українській мові : автореф. дис. на здобуття наук. ступеня докт. філол. наук : 10.02.01. Київ, 2009. 36 с.</w:t>
      </w:r>
    </w:p>
    <w:p w:rsidR="00710B1D" w:rsidRPr="00703978" w:rsidRDefault="00710B1D" w:rsidP="00710B1D">
      <w:pPr>
        <w:pStyle w:val="ab"/>
        <w:numPr>
          <w:ilvl w:val="0"/>
          <w:numId w:val="99"/>
        </w:numPr>
        <w:spacing w:after="0"/>
        <w:ind w:left="709" w:hanging="709"/>
        <w:jc w:val="both"/>
        <w:rPr>
          <w:rFonts w:ascii="Times New Roman" w:hAnsi="Times New Roman" w:cs="Times New Roman"/>
          <w:sz w:val="28"/>
          <w:szCs w:val="28"/>
        </w:rPr>
      </w:pPr>
      <w:r w:rsidRPr="00703978">
        <w:rPr>
          <w:rFonts w:ascii="Times New Roman" w:hAnsi="Times New Roman" w:cs="Times New Roman"/>
          <w:sz w:val="28"/>
          <w:szCs w:val="28"/>
        </w:rPr>
        <w:lastRenderedPageBreak/>
        <w:t>Гальперин</w:t>
      </w:r>
      <w:r w:rsidRPr="00703978">
        <w:rPr>
          <w:rFonts w:ascii="Times New Roman" w:hAnsi="Times New Roman" w:cs="Times New Roman"/>
          <w:sz w:val="28"/>
          <w:szCs w:val="28"/>
          <w:lang w:val="ru-RU"/>
        </w:rPr>
        <w:t xml:space="preserve"> </w:t>
      </w:r>
      <w:r w:rsidRPr="00703978">
        <w:rPr>
          <w:rFonts w:ascii="Times New Roman" w:hAnsi="Times New Roman" w:cs="Times New Roman"/>
          <w:sz w:val="28"/>
          <w:szCs w:val="28"/>
        </w:rPr>
        <w:t>И.Р. Текст как объект лингвистического исследования : монография. Москва : КомКнига, 2007.</w:t>
      </w:r>
      <w:r w:rsidRPr="00703978">
        <w:rPr>
          <w:rFonts w:ascii="Times New Roman" w:hAnsi="Times New Roman" w:cs="Times New Roman"/>
          <w:sz w:val="28"/>
          <w:szCs w:val="28"/>
          <w:lang w:val="en-US"/>
        </w:rPr>
        <w:t> </w:t>
      </w:r>
      <w:r w:rsidRPr="00703978">
        <w:rPr>
          <w:rFonts w:ascii="Times New Roman" w:hAnsi="Times New Roman" w:cs="Times New Roman"/>
          <w:sz w:val="28"/>
          <w:szCs w:val="28"/>
        </w:rPr>
        <w:t xml:space="preserve">144 с. </w:t>
      </w:r>
    </w:p>
    <w:p w:rsidR="00710B1D" w:rsidRPr="00703978" w:rsidRDefault="00710B1D" w:rsidP="00710B1D">
      <w:pPr>
        <w:pStyle w:val="20"/>
        <w:numPr>
          <w:ilvl w:val="0"/>
          <w:numId w:val="99"/>
        </w:numPr>
        <w:tabs>
          <w:tab w:val="left" w:pos="142"/>
          <w:tab w:val="left" w:pos="709"/>
        </w:tabs>
        <w:spacing w:after="0" w:line="276" w:lineRule="auto"/>
        <w:ind w:left="709" w:hanging="709"/>
        <w:jc w:val="both"/>
        <w:rPr>
          <w:rFonts w:ascii="Times New Roman" w:hAnsi="Times New Roman" w:cs="Times New Roman"/>
          <w:sz w:val="28"/>
          <w:szCs w:val="28"/>
        </w:rPr>
      </w:pPr>
      <w:r w:rsidRPr="00703978">
        <w:rPr>
          <w:rFonts w:ascii="Times New Roman" w:hAnsi="Times New Roman" w:cs="Times New Roman"/>
          <w:sz w:val="28"/>
          <w:szCs w:val="28"/>
        </w:rPr>
        <w:t>Словник української мови : в 11-ти т. Київ : Наукова думка. 1970-1980.</w:t>
      </w:r>
    </w:p>
    <w:p w:rsidR="00710B1D" w:rsidRPr="00703978" w:rsidRDefault="00710B1D" w:rsidP="00710B1D">
      <w:pPr>
        <w:pStyle w:val="20"/>
        <w:numPr>
          <w:ilvl w:val="0"/>
          <w:numId w:val="99"/>
        </w:numPr>
        <w:tabs>
          <w:tab w:val="left" w:pos="142"/>
          <w:tab w:val="left" w:pos="709"/>
        </w:tabs>
        <w:spacing w:after="0" w:line="276" w:lineRule="auto"/>
        <w:ind w:left="709" w:hanging="709"/>
        <w:jc w:val="both"/>
        <w:rPr>
          <w:rFonts w:ascii="Times New Roman" w:hAnsi="Times New Roman" w:cs="Times New Roman"/>
          <w:sz w:val="28"/>
          <w:szCs w:val="28"/>
        </w:rPr>
      </w:pPr>
      <w:r w:rsidRPr="00703978">
        <w:rPr>
          <w:rFonts w:ascii="Times New Roman" w:eastAsia="Times New Roman" w:hAnsi="Times New Roman" w:cs="Times New Roman"/>
          <w:sz w:val="28"/>
          <w:szCs w:val="28"/>
        </w:rPr>
        <w:t>Кононенко В.І. Символи української мови : монографія. Івано-Франківськ : Плай. 1996. 272 с.</w:t>
      </w:r>
    </w:p>
    <w:p w:rsidR="00710B1D" w:rsidRPr="00703978" w:rsidRDefault="00710B1D" w:rsidP="00710B1D">
      <w:pPr>
        <w:pStyle w:val="20"/>
        <w:numPr>
          <w:ilvl w:val="0"/>
          <w:numId w:val="99"/>
        </w:numPr>
        <w:tabs>
          <w:tab w:val="left" w:pos="142"/>
          <w:tab w:val="left" w:pos="709"/>
        </w:tabs>
        <w:spacing w:after="0" w:line="276" w:lineRule="auto"/>
        <w:ind w:left="709" w:hanging="709"/>
        <w:jc w:val="both"/>
        <w:rPr>
          <w:rFonts w:ascii="Times New Roman" w:eastAsia="Times New Roman" w:hAnsi="Times New Roman" w:cs="Times New Roman"/>
          <w:sz w:val="28"/>
          <w:szCs w:val="28"/>
        </w:rPr>
      </w:pPr>
      <w:r w:rsidRPr="00703978">
        <w:rPr>
          <w:rFonts w:ascii="Times New Roman" w:eastAsia="Times New Roman" w:hAnsi="Times New Roman" w:cs="Times New Roman"/>
          <w:sz w:val="28"/>
          <w:szCs w:val="28"/>
        </w:rPr>
        <w:t>Жайворок В. З</w:t>
      </w:r>
      <w:r w:rsidRPr="00703978">
        <w:rPr>
          <w:rFonts w:ascii="Times New Roman" w:hAnsi="Times New Roman" w:cs="Times New Roman"/>
          <w:sz w:val="28"/>
          <w:szCs w:val="28"/>
        </w:rPr>
        <w:t>наки української етнокультури : с</w:t>
      </w:r>
      <w:r w:rsidRPr="00703978">
        <w:rPr>
          <w:rFonts w:ascii="Times New Roman" w:eastAsia="Times New Roman" w:hAnsi="Times New Roman" w:cs="Times New Roman"/>
          <w:sz w:val="28"/>
          <w:szCs w:val="28"/>
        </w:rPr>
        <w:t>ловник-</w:t>
      </w:r>
      <w:r w:rsidRPr="00703978">
        <w:rPr>
          <w:rFonts w:ascii="Times New Roman" w:hAnsi="Times New Roman" w:cs="Times New Roman"/>
          <w:sz w:val="28"/>
          <w:szCs w:val="28"/>
        </w:rPr>
        <w:t xml:space="preserve">довідник. Київ : Довіра. 2006. </w:t>
      </w:r>
      <w:r w:rsidRPr="00703978">
        <w:rPr>
          <w:rFonts w:ascii="Times New Roman" w:eastAsia="Times New Roman" w:hAnsi="Times New Roman" w:cs="Times New Roman"/>
          <w:sz w:val="28"/>
          <w:szCs w:val="28"/>
        </w:rPr>
        <w:t>703 с.</w:t>
      </w:r>
    </w:p>
    <w:p w:rsidR="00710B1D" w:rsidRPr="00703978" w:rsidRDefault="00710B1D" w:rsidP="00710B1D">
      <w:pPr>
        <w:pStyle w:val="ab"/>
        <w:numPr>
          <w:ilvl w:val="0"/>
          <w:numId w:val="99"/>
        </w:numPr>
        <w:spacing w:after="0"/>
        <w:ind w:left="709" w:hanging="709"/>
        <w:jc w:val="both"/>
        <w:rPr>
          <w:rFonts w:ascii="Times New Roman" w:hAnsi="Times New Roman" w:cs="Times New Roman"/>
          <w:sz w:val="28"/>
          <w:szCs w:val="28"/>
        </w:rPr>
      </w:pPr>
      <w:r w:rsidRPr="00703978">
        <w:rPr>
          <w:rFonts w:ascii="Times New Roman" w:hAnsi="Times New Roman" w:cs="Times New Roman"/>
          <w:sz w:val="28"/>
          <w:szCs w:val="28"/>
        </w:rPr>
        <w:t>Степаненко М.І. Семантична диференціація просторових прийменників. Мовознавство. 2015. № 3. С. 63—73.</w:t>
      </w:r>
    </w:p>
    <w:p w:rsidR="00710B1D" w:rsidRPr="00703978" w:rsidRDefault="00710B1D" w:rsidP="00710B1D">
      <w:pPr>
        <w:pStyle w:val="ab"/>
        <w:numPr>
          <w:ilvl w:val="0"/>
          <w:numId w:val="99"/>
        </w:numPr>
        <w:spacing w:after="0"/>
        <w:ind w:left="709" w:hanging="709"/>
        <w:jc w:val="both"/>
        <w:rPr>
          <w:rFonts w:ascii="Times New Roman" w:hAnsi="Times New Roman" w:cs="Times New Roman"/>
          <w:sz w:val="28"/>
          <w:szCs w:val="28"/>
        </w:rPr>
      </w:pPr>
      <w:r w:rsidRPr="00703978">
        <w:rPr>
          <w:rFonts w:ascii="Times New Roman" w:hAnsi="Times New Roman" w:cs="Times New Roman"/>
          <w:sz w:val="28"/>
          <w:szCs w:val="28"/>
        </w:rPr>
        <w:t xml:space="preserve">Вайно Марія. Подорожня : веб-сайт. </w:t>
      </w:r>
      <w:r w:rsidRPr="00703978">
        <w:rPr>
          <w:rFonts w:ascii="Times New Roman" w:hAnsi="Times New Roman" w:cs="Times New Roman"/>
          <w:sz w:val="28"/>
          <w:szCs w:val="28"/>
          <w:lang w:val="en-US"/>
        </w:rPr>
        <w:t>URL</w:t>
      </w:r>
      <w:r w:rsidRPr="00703978">
        <w:rPr>
          <w:rFonts w:ascii="Times New Roman" w:hAnsi="Times New Roman" w:cs="Times New Roman"/>
          <w:sz w:val="28"/>
          <w:szCs w:val="28"/>
        </w:rPr>
        <w:t xml:space="preserve">: </w:t>
      </w:r>
      <w:hyperlink r:id="rId7" w:history="1">
        <w:r w:rsidRPr="00703978">
          <w:rPr>
            <w:rStyle w:val="ac"/>
            <w:rFonts w:ascii="Times New Roman" w:hAnsi="Times New Roman" w:cs="Times New Roman"/>
            <w:sz w:val="28"/>
            <w:szCs w:val="28"/>
          </w:rPr>
          <w:t>http://mariyavaino.if.ua/podorozhnya/</w:t>
        </w:r>
      </w:hyperlink>
      <w:r w:rsidRPr="00703978">
        <w:rPr>
          <w:rFonts w:ascii="Times New Roman" w:hAnsi="Times New Roman" w:cs="Times New Roman"/>
          <w:sz w:val="28"/>
          <w:szCs w:val="28"/>
        </w:rPr>
        <w:t>.</w:t>
      </w:r>
    </w:p>
    <w:p w:rsidR="00710B1D" w:rsidRPr="00703978" w:rsidRDefault="00710B1D" w:rsidP="00710B1D">
      <w:pPr>
        <w:pStyle w:val="ab"/>
        <w:numPr>
          <w:ilvl w:val="0"/>
          <w:numId w:val="99"/>
        </w:numPr>
        <w:spacing w:after="0"/>
        <w:ind w:left="709" w:hanging="709"/>
        <w:jc w:val="both"/>
        <w:rPr>
          <w:rFonts w:ascii="Times New Roman" w:hAnsi="Times New Roman" w:cs="Times New Roman"/>
          <w:sz w:val="28"/>
          <w:szCs w:val="28"/>
        </w:rPr>
      </w:pPr>
      <w:r w:rsidRPr="00703978">
        <w:rPr>
          <w:rFonts w:ascii="Times New Roman" w:hAnsi="Times New Roman" w:cs="Times New Roman"/>
          <w:sz w:val="28"/>
          <w:szCs w:val="28"/>
        </w:rPr>
        <w:t>Селіванова О. О. Лінгвістична енциклопедія. Полтава : Довкілля, Київ. 2010. 844 с.</w:t>
      </w:r>
    </w:p>
    <w:p w:rsidR="00710B1D" w:rsidRPr="00703978" w:rsidRDefault="00710B1D" w:rsidP="00710B1D">
      <w:pPr>
        <w:pStyle w:val="20"/>
        <w:numPr>
          <w:ilvl w:val="0"/>
          <w:numId w:val="99"/>
        </w:numPr>
        <w:tabs>
          <w:tab w:val="left" w:pos="142"/>
          <w:tab w:val="left" w:pos="709"/>
        </w:tabs>
        <w:spacing w:after="0" w:line="276" w:lineRule="auto"/>
        <w:ind w:left="709" w:hanging="709"/>
        <w:jc w:val="both"/>
        <w:rPr>
          <w:rFonts w:ascii="Times New Roman" w:hAnsi="Times New Roman" w:cs="Times New Roman"/>
          <w:sz w:val="28"/>
          <w:szCs w:val="28"/>
        </w:rPr>
      </w:pPr>
      <w:r w:rsidRPr="00703978">
        <w:rPr>
          <w:rFonts w:ascii="Times New Roman" w:hAnsi="Times New Roman" w:cs="Times New Roman"/>
          <w:sz w:val="28"/>
          <w:szCs w:val="28"/>
        </w:rPr>
        <w:t>Художній текст — слово — образ: лінгвостилістичний аспект : монографія / М.І. Голянич та ін. ; за ред. М.І. Голянич. Івано-Франківськ : Видавництво Прикарпатського національного університету імені Василя Стефаника, 2010. 408 с.</w:t>
      </w:r>
    </w:p>
    <w:p w:rsidR="00710B1D" w:rsidRPr="00703978" w:rsidRDefault="00710B1D" w:rsidP="00710B1D">
      <w:pPr>
        <w:pStyle w:val="20"/>
        <w:numPr>
          <w:ilvl w:val="0"/>
          <w:numId w:val="99"/>
        </w:numPr>
        <w:tabs>
          <w:tab w:val="left" w:pos="142"/>
          <w:tab w:val="left" w:pos="709"/>
        </w:tabs>
        <w:spacing w:after="0" w:line="276" w:lineRule="auto"/>
        <w:ind w:left="709" w:hanging="709"/>
        <w:jc w:val="both"/>
        <w:rPr>
          <w:rFonts w:ascii="Times New Roman" w:hAnsi="Times New Roman" w:cs="Times New Roman"/>
          <w:sz w:val="28"/>
          <w:szCs w:val="28"/>
        </w:rPr>
      </w:pPr>
      <w:r w:rsidRPr="00703978">
        <w:rPr>
          <w:rFonts w:ascii="Times New Roman" w:eastAsia="Times New Roman" w:hAnsi="Times New Roman" w:cs="Times New Roman"/>
          <w:sz w:val="28"/>
          <w:szCs w:val="28"/>
        </w:rPr>
        <w:t xml:space="preserve">Кочан І.М. </w:t>
      </w:r>
      <w:r w:rsidRPr="00703978">
        <w:rPr>
          <w:rFonts w:ascii="Times New Roman" w:hAnsi="Times New Roman" w:cs="Times New Roman"/>
          <w:sz w:val="28"/>
          <w:szCs w:val="28"/>
        </w:rPr>
        <w:t>Лінгвістичний аналіз тексту: навчальний посібник</w:t>
      </w:r>
      <w:r w:rsidRPr="00703978">
        <w:rPr>
          <w:rFonts w:ascii="Times New Roman" w:eastAsia="Times New Roman" w:hAnsi="Times New Roman" w:cs="Times New Roman"/>
          <w:sz w:val="28"/>
          <w:szCs w:val="28"/>
        </w:rPr>
        <w:t>.</w:t>
      </w:r>
      <w:r w:rsidRPr="00703978">
        <w:rPr>
          <w:rFonts w:ascii="Times New Roman" w:hAnsi="Times New Roman" w:cs="Times New Roman"/>
          <w:sz w:val="28"/>
          <w:szCs w:val="28"/>
          <w:shd w:val="clear" w:color="auto" w:fill="FFFFFF"/>
        </w:rPr>
        <w:t xml:space="preserve"> Київ : Знання,</w:t>
      </w:r>
      <w:r w:rsidRPr="00703978">
        <w:rPr>
          <w:rFonts w:ascii="Times New Roman" w:eastAsia="Times New Roman" w:hAnsi="Times New Roman" w:cs="Times New Roman"/>
          <w:sz w:val="28"/>
          <w:szCs w:val="28"/>
          <w:shd w:val="clear" w:color="auto" w:fill="FFFFFF"/>
        </w:rPr>
        <w:t xml:space="preserve"> 2008</w:t>
      </w:r>
      <w:r w:rsidRPr="00703978">
        <w:rPr>
          <w:rFonts w:ascii="Times New Roman" w:hAnsi="Times New Roman" w:cs="Times New Roman"/>
          <w:sz w:val="28"/>
          <w:szCs w:val="28"/>
          <w:shd w:val="clear" w:color="auto" w:fill="FFFFFF"/>
        </w:rPr>
        <w:t xml:space="preserve">. </w:t>
      </w:r>
      <w:r w:rsidRPr="00703978">
        <w:rPr>
          <w:rFonts w:ascii="Times New Roman" w:eastAsia="Times New Roman" w:hAnsi="Times New Roman" w:cs="Times New Roman"/>
          <w:sz w:val="28"/>
          <w:szCs w:val="28"/>
          <w:shd w:val="clear" w:color="auto" w:fill="FFFFFF"/>
        </w:rPr>
        <w:t>423 с.</w:t>
      </w:r>
    </w:p>
    <w:p w:rsidR="00710B1D" w:rsidRPr="00703978" w:rsidRDefault="00710B1D" w:rsidP="00710B1D">
      <w:pPr>
        <w:pStyle w:val="20"/>
        <w:numPr>
          <w:ilvl w:val="0"/>
          <w:numId w:val="99"/>
        </w:numPr>
        <w:tabs>
          <w:tab w:val="left" w:pos="142"/>
          <w:tab w:val="left" w:pos="709"/>
        </w:tabs>
        <w:spacing w:after="0" w:line="276" w:lineRule="auto"/>
        <w:ind w:left="709" w:hanging="709"/>
        <w:jc w:val="both"/>
        <w:rPr>
          <w:rFonts w:ascii="Times New Roman" w:hAnsi="Times New Roman" w:cs="Times New Roman"/>
          <w:sz w:val="28"/>
          <w:szCs w:val="28"/>
        </w:rPr>
      </w:pPr>
      <w:r w:rsidRPr="00703978">
        <w:rPr>
          <w:rFonts w:ascii="Times New Roman" w:hAnsi="Times New Roman" w:cs="Times New Roman"/>
          <w:sz w:val="28"/>
          <w:szCs w:val="28"/>
        </w:rPr>
        <w:t xml:space="preserve">Лінгвістичний аналіз тексту: словник термінів / М.І. Голянич та ін. ; за ред. М.І. Голянич. Івано-Франківськ </w:t>
      </w:r>
      <w:r w:rsidRPr="00703978">
        <w:rPr>
          <w:rFonts w:ascii="Times New Roman" w:eastAsia="Times New Roman" w:hAnsi="Times New Roman" w:cs="Times New Roman"/>
          <w:sz w:val="28"/>
          <w:szCs w:val="28"/>
        </w:rPr>
        <w:t>: Сімик</w:t>
      </w:r>
      <w:r w:rsidRPr="00703978">
        <w:rPr>
          <w:rFonts w:ascii="Times New Roman" w:hAnsi="Times New Roman" w:cs="Times New Roman"/>
          <w:sz w:val="28"/>
          <w:szCs w:val="28"/>
        </w:rPr>
        <w:t>. 2012.</w:t>
      </w:r>
      <w:r w:rsidRPr="00703978">
        <w:rPr>
          <w:rFonts w:ascii="Times New Roman" w:eastAsia="Times New Roman" w:hAnsi="Times New Roman" w:cs="Times New Roman"/>
          <w:sz w:val="28"/>
          <w:szCs w:val="28"/>
        </w:rPr>
        <w:t xml:space="preserve"> 392 с.</w:t>
      </w:r>
    </w:p>
    <w:p w:rsidR="00710B1D" w:rsidRPr="00D6566C" w:rsidRDefault="00710B1D" w:rsidP="00710B1D">
      <w:pPr>
        <w:pStyle w:val="20"/>
        <w:tabs>
          <w:tab w:val="left" w:pos="142"/>
          <w:tab w:val="left" w:pos="709"/>
        </w:tabs>
        <w:spacing w:after="0" w:line="276" w:lineRule="auto"/>
        <w:ind w:left="0" w:firstLine="709"/>
        <w:jc w:val="both"/>
        <w:rPr>
          <w:rFonts w:ascii="Times New Roman" w:hAnsi="Times New Roman" w:cs="Times New Roman"/>
          <w:sz w:val="32"/>
          <w:szCs w:val="32"/>
        </w:rPr>
      </w:pPr>
    </w:p>
    <w:p w:rsidR="00710B1D" w:rsidRPr="00D6566C" w:rsidRDefault="00710B1D" w:rsidP="00710B1D">
      <w:pPr>
        <w:pStyle w:val="20"/>
        <w:tabs>
          <w:tab w:val="left" w:pos="142"/>
          <w:tab w:val="left" w:pos="709"/>
        </w:tabs>
        <w:spacing w:after="0" w:line="276" w:lineRule="auto"/>
        <w:ind w:left="0" w:firstLine="709"/>
        <w:jc w:val="center"/>
        <w:rPr>
          <w:rFonts w:ascii="Times New Roman" w:hAnsi="Times New Roman" w:cs="Times New Roman"/>
          <w:b/>
          <w:i/>
          <w:sz w:val="32"/>
          <w:szCs w:val="32"/>
        </w:rPr>
      </w:pPr>
      <w:r w:rsidRPr="00D6566C">
        <w:rPr>
          <w:rFonts w:ascii="Times New Roman" w:hAnsi="Times New Roman" w:cs="Times New Roman"/>
          <w:b/>
          <w:i/>
          <w:sz w:val="32"/>
          <w:szCs w:val="32"/>
        </w:rPr>
        <w:t>Аналіз тексту</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Текст Н. Іванишин «Реалізація концепту «дорога» в художньому тексті Марії Вайно «Подорожня»» є зразком наукового стилю, власне наукового підстилю, жанр — стаття (Іванишин Н.Я. Реалізація концепту «дорога» в художньому тексті Марії Вайно «Подорожня». </w:t>
      </w:r>
      <w:r w:rsidRPr="00D6566C">
        <w:rPr>
          <w:rFonts w:ascii="Times New Roman" w:hAnsi="Times New Roman" w:cs="Times New Roman"/>
          <w:i/>
          <w:sz w:val="32"/>
          <w:szCs w:val="32"/>
        </w:rPr>
        <w:t>Закарпатські філологічні студії.</w:t>
      </w:r>
      <w:r w:rsidRPr="00D6566C">
        <w:rPr>
          <w:rFonts w:ascii="Times New Roman" w:hAnsi="Times New Roman" w:cs="Times New Roman"/>
          <w:sz w:val="32"/>
          <w:szCs w:val="32"/>
        </w:rPr>
        <w:t xml:space="preserve"> 2019. №12. С. 24—29). </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На те, що науковий текст є статтею, вказують такі особливості: невеликий обсяг; чітка композиція, що передбачає анотацію з ключовими словами, вступ, основну частину, висновки, перспективи дослідження та список використаних джерел. У вступі сформульовано мету та завдання дослідження (</w:t>
      </w:r>
      <w:r w:rsidRPr="00D6566C">
        <w:rPr>
          <w:rFonts w:ascii="Times New Roman" w:hAnsi="Times New Roman" w:cs="Times New Roman"/>
          <w:i/>
          <w:sz w:val="32"/>
          <w:szCs w:val="32"/>
        </w:rPr>
        <w:t xml:space="preserve">вивчення особливостей реалізації слова-образу «дорога» в прозовому тексті Марії Вайно «Подорожня». Мета передбачає розв’язання таких завдань: 1) окреслити систему мікро- та макрообразів, здатних </w:t>
      </w:r>
      <w:r w:rsidRPr="00D6566C">
        <w:rPr>
          <w:rFonts w:ascii="Times New Roman" w:hAnsi="Times New Roman" w:cs="Times New Roman"/>
          <w:i/>
          <w:sz w:val="32"/>
          <w:szCs w:val="32"/>
        </w:rPr>
        <w:lastRenderedPageBreak/>
        <w:t>імплікувати концепт «дорога»; 2) визначити роль різнорівневих мовних засобів у процесі формування цілісного образу концепту та аналіз його впливу на організацію й процес дешифрування художнього цілого</w:t>
      </w:r>
      <w:r w:rsidRPr="00D6566C">
        <w:rPr>
          <w:rFonts w:ascii="Times New Roman" w:hAnsi="Times New Roman" w:cs="Times New Roman"/>
          <w:sz w:val="32"/>
          <w:szCs w:val="32"/>
        </w:rPr>
        <w:t>); подано перелік лінгвістів та окреслено коло проблем, які ставали предметом їх зацікавлень (</w:t>
      </w:r>
      <w:r w:rsidRPr="00D6566C">
        <w:rPr>
          <w:rFonts w:ascii="Times New Roman" w:hAnsi="Times New Roman" w:cs="Times New Roman"/>
          <w:i/>
          <w:sz w:val="32"/>
          <w:szCs w:val="32"/>
        </w:rPr>
        <w:t>Ж. Краснобаєва-Чорна, Н. Алефіренко, М. Голянич, В. Маслова, М. Скаб тощо</w:t>
      </w:r>
      <w:r w:rsidRPr="00D6566C">
        <w:rPr>
          <w:rFonts w:ascii="Times New Roman" w:hAnsi="Times New Roman" w:cs="Times New Roman"/>
          <w:sz w:val="32"/>
          <w:szCs w:val="32"/>
        </w:rPr>
        <w:t>); обґрунтовано актуальність (</w:t>
      </w:r>
      <w:r w:rsidRPr="00D6566C">
        <w:rPr>
          <w:rFonts w:ascii="Times New Roman" w:hAnsi="Times New Roman" w:cs="Times New Roman"/>
          <w:i/>
          <w:sz w:val="32"/>
          <w:szCs w:val="32"/>
        </w:rPr>
        <w:t>Приміром, концепт «дорога» ставав предметом спеціального лінгвістичного аналізу, … однак у тексті Марії Вайно він обростає додатковими смислами, набуває нових вимірів, стає стрижнем художнього цілого, відправною точкою для його декодування й інтерпретації</w:t>
      </w:r>
      <w:r w:rsidRPr="00D6566C">
        <w:rPr>
          <w:rFonts w:ascii="Times New Roman" w:hAnsi="Times New Roman" w:cs="Times New Roman"/>
          <w:sz w:val="32"/>
          <w:szCs w:val="32"/>
        </w:rPr>
        <w:t xml:space="preserve">). </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У статті за допомогою лексико-граматичних засобів зреалізовано основні ознаки наукового тексту, серед яких: </w:t>
      </w:r>
      <w:r w:rsidRPr="00D6566C">
        <w:rPr>
          <w:rFonts w:ascii="Times New Roman" w:hAnsi="Times New Roman" w:cs="Times New Roman"/>
          <w:i/>
          <w:sz w:val="32"/>
          <w:szCs w:val="32"/>
        </w:rPr>
        <w:t>абстрагованість, логічна послідовність, однозначність і точність, ясність, аргументованість і доказовість, об’єктивність викладу</w:t>
      </w:r>
      <w:r w:rsidRPr="00D6566C">
        <w:rPr>
          <w:rFonts w:ascii="Times New Roman" w:hAnsi="Times New Roman" w:cs="Times New Roman"/>
          <w:sz w:val="32"/>
          <w:szCs w:val="32"/>
        </w:rPr>
        <w:t xml:space="preserve"> тощо. Проаналізуймо детально реалізацію кожної з них.</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Так, абстрагованість наукового тексту досягається шляхом вживання слів узагальненого й абстрактного значення, зокрема іменників (віддієслівних та відприкметникових), прикметників тощо з характерними суфіксами </w:t>
      </w:r>
      <w:r w:rsidRPr="00D6566C">
        <w:rPr>
          <w:rFonts w:ascii="Times New Roman" w:hAnsi="Times New Roman" w:cs="Times New Roman"/>
          <w:i/>
          <w:sz w:val="32"/>
          <w:szCs w:val="32"/>
        </w:rPr>
        <w:t>–нн-, -ість-, ик-, -альн-</w:t>
      </w:r>
      <w:r w:rsidRPr="00D6566C">
        <w:rPr>
          <w:rFonts w:ascii="Times New Roman" w:hAnsi="Times New Roman" w:cs="Times New Roman"/>
          <w:sz w:val="32"/>
          <w:szCs w:val="32"/>
        </w:rPr>
        <w:t xml:space="preserve"> тощо (</w:t>
      </w:r>
      <w:r w:rsidRPr="00D6566C">
        <w:rPr>
          <w:rFonts w:ascii="Times New Roman" w:hAnsi="Times New Roman" w:cs="Times New Roman"/>
          <w:i/>
          <w:sz w:val="32"/>
          <w:szCs w:val="32"/>
        </w:rPr>
        <w:t xml:space="preserve">виявлення, напластування, лінгвістика, цілісність, свідомість, розгортання, функціональний, наступність, уривчастість, нагромадження </w:t>
      </w:r>
      <w:r w:rsidRPr="00D6566C">
        <w:rPr>
          <w:rFonts w:ascii="Times New Roman" w:hAnsi="Times New Roman" w:cs="Times New Roman"/>
          <w:sz w:val="32"/>
          <w:szCs w:val="32"/>
        </w:rPr>
        <w:t>тощо).</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Логічність наукового тексту формується за рахунок того, що авторка намагається якомога зрозуміліше подати матеріал, дотримуючись причинно-наслідкових зв’язків. На реалізацію цієї ознаки вказують регулярні повтори ключових слів (</w:t>
      </w:r>
      <w:r w:rsidRPr="00D6566C">
        <w:rPr>
          <w:rFonts w:ascii="Times New Roman" w:hAnsi="Times New Roman" w:cs="Times New Roman"/>
          <w:i/>
          <w:sz w:val="32"/>
          <w:szCs w:val="32"/>
        </w:rPr>
        <w:t>концепт, етноконцепт, текст, символ, художній текст, імпліцитність, текстовий сегмент, латентний, експліцитний, мікрообраз, макрообраз</w:t>
      </w:r>
      <w:r w:rsidRPr="00D6566C">
        <w:rPr>
          <w:rFonts w:ascii="Times New Roman" w:hAnsi="Times New Roman" w:cs="Times New Roman"/>
          <w:sz w:val="32"/>
          <w:szCs w:val="32"/>
        </w:rPr>
        <w:t>), слова і словосполучення, що увиразнють логіку мислення та послідовність викладу (</w:t>
      </w:r>
      <w:r w:rsidRPr="00D6566C">
        <w:rPr>
          <w:rFonts w:ascii="Times New Roman" w:hAnsi="Times New Roman" w:cs="Times New Roman"/>
          <w:i/>
          <w:sz w:val="32"/>
          <w:szCs w:val="32"/>
        </w:rPr>
        <w:t>як бачимо, прикметно, так, саме тому, можемо стверджувати</w:t>
      </w:r>
      <w:r w:rsidRPr="00D6566C">
        <w:rPr>
          <w:rFonts w:ascii="Times New Roman" w:hAnsi="Times New Roman" w:cs="Times New Roman"/>
          <w:sz w:val="32"/>
          <w:szCs w:val="32"/>
        </w:rPr>
        <w:t xml:space="preserve">), переважання складних речень, здебільшого складнопідрядних, оскільки сполучники підрядності дають змогу увиразнювати зміст речення та вказувати на різні типи </w:t>
      </w:r>
      <w:r w:rsidRPr="00D6566C">
        <w:rPr>
          <w:rFonts w:ascii="Times New Roman" w:hAnsi="Times New Roman" w:cs="Times New Roman"/>
          <w:sz w:val="32"/>
          <w:szCs w:val="32"/>
        </w:rPr>
        <w:lastRenderedPageBreak/>
        <w:t>відношень між його частинами (</w:t>
      </w:r>
      <w:r w:rsidRPr="00D6566C">
        <w:rPr>
          <w:rFonts w:ascii="Times New Roman" w:hAnsi="Times New Roman" w:cs="Times New Roman"/>
          <w:i/>
          <w:sz w:val="32"/>
          <w:szCs w:val="32"/>
        </w:rPr>
        <w:t>Якщо експліцитний масив інформації репрезентований насамперед назвою твору та дієсловами з семантикою руху, то латентний базується на перекодуванні ключових текстових концептів, наданні їм нових семантичних вимірів…, Художній текст завжди був і залишається в полі зору наукових зацікавлень багатьох лінгвістів, адже дає широкі можливості для інтерпретації…</w:t>
      </w:r>
      <w:r w:rsidRPr="00D6566C">
        <w:rPr>
          <w:rFonts w:ascii="Times New Roman" w:hAnsi="Times New Roman" w:cs="Times New Roman"/>
          <w:sz w:val="32"/>
          <w:szCs w:val="32"/>
        </w:rPr>
        <w:t>) або ускладнених простих (</w:t>
      </w:r>
      <w:r w:rsidRPr="00D6566C">
        <w:rPr>
          <w:rFonts w:ascii="Times New Roman" w:hAnsi="Times New Roman" w:cs="Times New Roman"/>
          <w:i/>
          <w:sz w:val="32"/>
          <w:szCs w:val="32"/>
        </w:rPr>
        <w:t>Важливу роль у процесі формування та дешифрування тексту відіграє концепт — вузол зчеплення семантичної тканини тексту, здатний імплікувати ряд мікро- та макрообразів</w:t>
      </w:r>
      <w:r w:rsidRPr="00D6566C">
        <w:rPr>
          <w:rFonts w:ascii="Times New Roman" w:hAnsi="Times New Roman" w:cs="Times New Roman"/>
          <w:sz w:val="32"/>
          <w:szCs w:val="32"/>
        </w:rPr>
        <w:t xml:space="preserve">…, </w:t>
      </w:r>
      <w:r w:rsidRPr="00D6566C">
        <w:rPr>
          <w:rFonts w:ascii="Times New Roman" w:hAnsi="Times New Roman" w:cs="Times New Roman"/>
          <w:i/>
          <w:sz w:val="32"/>
          <w:szCs w:val="32"/>
        </w:rPr>
        <w:t>Текст має заголовок — «Подорожня» — сильну позицію, здатну спрямовувати вектор рецепції у визначене автором русло</w:t>
      </w:r>
      <w:r w:rsidRPr="00D6566C">
        <w:rPr>
          <w:rFonts w:ascii="Times New Roman" w:hAnsi="Times New Roman" w:cs="Times New Roman"/>
          <w:sz w:val="32"/>
          <w:szCs w:val="32"/>
        </w:rPr>
        <w:t>), складних синтаксичних конструкцій (</w:t>
      </w:r>
      <w:r w:rsidRPr="00D6566C">
        <w:rPr>
          <w:rFonts w:ascii="Times New Roman" w:hAnsi="Times New Roman" w:cs="Times New Roman"/>
          <w:i/>
          <w:sz w:val="32"/>
          <w:szCs w:val="32"/>
        </w:rPr>
        <w:t>Він формує своєрідну звукову завісу, до нього наближаються інші мікро- й макрообрази, дистрибутивний аналіз яких дозволяє увиразнити ключовий текстовий концепт, надати йому нових семантичних вимірів</w:t>
      </w:r>
      <w:r w:rsidRPr="00D6566C">
        <w:rPr>
          <w:rFonts w:ascii="Times New Roman" w:hAnsi="Times New Roman" w:cs="Times New Roman"/>
          <w:sz w:val="32"/>
          <w:szCs w:val="32"/>
        </w:rPr>
        <w:t>).</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Смислова точність і однозначність досягаються шляхом коректного використання термінів, акцентуванні на взятих за основу дефініціях, особливо якщо сучасна лінгвістична наука пропонує ряд контроверсійних визначень. Таким терміном в аналізованій статті є </w:t>
      </w:r>
      <w:r w:rsidRPr="00D6566C">
        <w:rPr>
          <w:rFonts w:ascii="Times New Roman" w:hAnsi="Times New Roman" w:cs="Times New Roman"/>
          <w:i/>
          <w:sz w:val="32"/>
          <w:szCs w:val="32"/>
        </w:rPr>
        <w:t>концепт</w:t>
      </w:r>
      <w:r w:rsidRPr="00D6566C">
        <w:rPr>
          <w:rFonts w:ascii="Times New Roman" w:hAnsi="Times New Roman" w:cs="Times New Roman"/>
          <w:sz w:val="32"/>
          <w:szCs w:val="32"/>
        </w:rPr>
        <w:t xml:space="preserve"> (</w:t>
      </w:r>
      <w:r w:rsidRPr="00D6566C">
        <w:rPr>
          <w:rFonts w:ascii="Times New Roman" w:hAnsi="Times New Roman" w:cs="Times New Roman"/>
          <w:i/>
          <w:sz w:val="32"/>
          <w:szCs w:val="32"/>
        </w:rPr>
        <w:t>У сучасній мовознавчій науці існує чимало визначень концепту, однак у статті ми керуватимемось таким: «концепт — абстрактна одиниця ментального рівня, яка відображає зміст результатів пізнання людиною довкілля…</w:t>
      </w:r>
      <w:r w:rsidRPr="00D6566C">
        <w:rPr>
          <w:rFonts w:ascii="Times New Roman" w:hAnsi="Times New Roman" w:cs="Times New Roman"/>
          <w:sz w:val="32"/>
          <w:szCs w:val="32"/>
        </w:rPr>
        <w:t>). Крім цього, у статті відображено як вузькоспеціальні (</w:t>
      </w:r>
      <w:r w:rsidRPr="00D6566C">
        <w:rPr>
          <w:rFonts w:ascii="Times New Roman" w:hAnsi="Times New Roman" w:cs="Times New Roman"/>
          <w:i/>
          <w:sz w:val="32"/>
          <w:szCs w:val="32"/>
        </w:rPr>
        <w:t>концепт, етноконцепт, імпліцитність</w:t>
      </w:r>
      <w:r w:rsidRPr="00D6566C">
        <w:rPr>
          <w:rFonts w:ascii="Times New Roman" w:hAnsi="Times New Roman" w:cs="Times New Roman"/>
          <w:sz w:val="32"/>
          <w:szCs w:val="32"/>
        </w:rPr>
        <w:t>), так і загальнонаукові терміни (</w:t>
      </w:r>
      <w:r w:rsidRPr="00D6566C">
        <w:rPr>
          <w:rFonts w:ascii="Times New Roman" w:hAnsi="Times New Roman" w:cs="Times New Roman"/>
          <w:i/>
          <w:sz w:val="32"/>
          <w:szCs w:val="32"/>
        </w:rPr>
        <w:t>метод, аналіз</w:t>
      </w:r>
      <w:r w:rsidRPr="00D6566C">
        <w:rPr>
          <w:rFonts w:ascii="Times New Roman" w:hAnsi="Times New Roman" w:cs="Times New Roman"/>
          <w:sz w:val="32"/>
          <w:szCs w:val="32"/>
        </w:rPr>
        <w:t>).</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У дослідженні відсутня емоційно-експресивна лексика, спостерігаємо вживання першої особи множини та переважання безособових дієслівних форм як наслідок відсутності авторського «Я» </w:t>
      </w:r>
      <w:r w:rsidRPr="00D6566C">
        <w:rPr>
          <w:rFonts w:ascii="Times New Roman" w:hAnsi="Times New Roman" w:cs="Times New Roman"/>
          <w:i/>
          <w:sz w:val="32"/>
          <w:szCs w:val="32"/>
        </w:rPr>
        <w:t>(здійснено аналіз, визначено роль, досліджено вплив, у статті ми керуватимемось, повністю текст наводити не будемо тощо)</w:t>
      </w:r>
      <w:r w:rsidRPr="00D6566C">
        <w:rPr>
          <w:rFonts w:ascii="Times New Roman" w:hAnsi="Times New Roman" w:cs="Times New Roman"/>
          <w:sz w:val="32"/>
          <w:szCs w:val="32"/>
        </w:rPr>
        <w:t>.</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Наукова праця Н. Іванишин є достатньо аргументованою та доказовою, про що свідчать покликання на першоджерела і цитування їх (</w:t>
      </w:r>
      <w:r w:rsidRPr="00D6566C">
        <w:rPr>
          <w:rFonts w:ascii="Times New Roman" w:hAnsi="Times New Roman" w:cs="Times New Roman"/>
          <w:i/>
          <w:sz w:val="32"/>
          <w:szCs w:val="32"/>
        </w:rPr>
        <w:t xml:space="preserve">Приміром, концепт «дорога» ставав предметом </w:t>
      </w:r>
      <w:r w:rsidRPr="00D6566C">
        <w:rPr>
          <w:rFonts w:ascii="Times New Roman" w:hAnsi="Times New Roman" w:cs="Times New Roman"/>
          <w:i/>
          <w:sz w:val="32"/>
          <w:szCs w:val="32"/>
        </w:rPr>
        <w:lastRenderedPageBreak/>
        <w:t>спеціального лінгвістичного аналізу Ж. Краснобаєвої-Чорної (концепт «дорога» у структурі концепту «життя») [1], Т. Монахової (концепти «дім» і «дорога» в художньому тексті Валерія Шевчука) [2]…; адже «концепт дорога безпосередньо пов'язаний із концептом життя, оскільки виявляється майже в усіх його семантичних полях, активізуючи різні ядерні значення та характеристики» [1, с. 87]</w:t>
      </w:r>
      <w:r w:rsidRPr="00D6566C">
        <w:rPr>
          <w:rFonts w:ascii="Times New Roman" w:hAnsi="Times New Roman" w:cs="Times New Roman"/>
          <w:sz w:val="32"/>
          <w:szCs w:val="32"/>
        </w:rPr>
        <w:t>), відображення думок інших дослідників (</w:t>
      </w:r>
      <w:r w:rsidRPr="00D6566C">
        <w:rPr>
          <w:rFonts w:ascii="Times New Roman" w:hAnsi="Times New Roman" w:cs="Times New Roman"/>
          <w:i/>
          <w:sz w:val="32"/>
          <w:szCs w:val="32"/>
        </w:rPr>
        <w:t>Так, М. І. Степаненко стверджує, що зазначений «локативний прийменник разом із субстантивом у формі родового відмінка репрезентує статичне і директивне значення»</w:t>
      </w:r>
      <w:r w:rsidRPr="00D6566C">
        <w:rPr>
          <w:rFonts w:ascii="Times New Roman" w:hAnsi="Times New Roman" w:cs="Times New Roman"/>
          <w:sz w:val="32"/>
          <w:szCs w:val="32"/>
        </w:rPr>
        <w:t>). Як бачимо, авторка використовує різні способи цитування, що також є характерною ознакою наукового стилю.</w:t>
      </w:r>
    </w:p>
    <w:p w:rsidR="00710B1D" w:rsidRPr="00D6566C" w:rsidRDefault="00710B1D" w:rsidP="00710B1D">
      <w:pPr>
        <w:ind w:firstLine="709"/>
        <w:jc w:val="both"/>
        <w:rPr>
          <w:rFonts w:ascii="Times New Roman" w:hAnsi="Times New Roman" w:cs="Times New Roman"/>
          <w:i/>
          <w:sz w:val="32"/>
          <w:szCs w:val="32"/>
        </w:rPr>
      </w:pPr>
      <w:r w:rsidRPr="00D6566C">
        <w:rPr>
          <w:rFonts w:ascii="Times New Roman" w:hAnsi="Times New Roman" w:cs="Times New Roman"/>
          <w:sz w:val="32"/>
          <w:szCs w:val="32"/>
        </w:rPr>
        <w:t>Об</w:t>
      </w:r>
      <w:r w:rsidRPr="00D6566C">
        <w:rPr>
          <w:rFonts w:ascii="Times New Roman" w:hAnsi="Times New Roman" w:cs="Times New Roman"/>
          <w:sz w:val="32"/>
          <w:szCs w:val="32"/>
          <w:lang w:val="ru-RU"/>
        </w:rPr>
        <w:t>’</w:t>
      </w:r>
      <w:r w:rsidRPr="00D6566C">
        <w:rPr>
          <w:rFonts w:ascii="Times New Roman" w:hAnsi="Times New Roman" w:cs="Times New Roman"/>
          <w:sz w:val="32"/>
          <w:szCs w:val="32"/>
        </w:rPr>
        <w:t>єктивність викладу досягається за рахунок правильного розставляння акцентів. Так, авторка висунула перед собою завдання — з</w:t>
      </w:r>
      <w:r w:rsidRPr="00D6566C">
        <w:rPr>
          <w:rFonts w:ascii="Times New Roman" w:hAnsi="Times New Roman" w:cs="Times New Roman"/>
          <w:sz w:val="32"/>
          <w:szCs w:val="32"/>
          <w:lang w:val="ru-RU"/>
        </w:rPr>
        <w:t>’</w:t>
      </w:r>
      <w:r w:rsidRPr="00D6566C">
        <w:rPr>
          <w:rFonts w:ascii="Times New Roman" w:hAnsi="Times New Roman" w:cs="Times New Roman"/>
          <w:sz w:val="32"/>
          <w:szCs w:val="32"/>
        </w:rPr>
        <w:t xml:space="preserve">ясувати особливості реалізації концепту «дорога» в художньому тексті Марії Вайно. Для цього вона здійснила екскурс в історію питання, подала інформацію про ступінь опрацьованості проблеми, запропонувала ключову в статті дефініцію концепту і, зрештою, здійснила кваліфікований аналіз матеріалу та дійшла логічного висновку, що </w:t>
      </w:r>
      <w:r w:rsidRPr="00D6566C">
        <w:rPr>
          <w:rFonts w:ascii="Times New Roman" w:hAnsi="Times New Roman" w:cs="Times New Roman"/>
          <w:i/>
          <w:sz w:val="32"/>
          <w:szCs w:val="32"/>
        </w:rPr>
        <w:t>«Концепт «дорога» реалізується у художньому тексті Марії Вайно «Подорожня» як на експліцитному, так й імпліцитному рівнях. Експліцитний пласт інформації репрезентований заголовком та дієсловами, у яких домінантною є сема руху (подорожня, шукаю, виштовхує, втікаю), латентний же значно семантично місткіший та розлогіший, оскільки репрезентує життєву дорогу ліричної героїні загалом і базується на перекодуванні ключових текстових концептів, наданні їм нових семантичних вимірів (місто, село, хата, мальви, криниця тощо)».</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Крім цього, авторка визнає, що жанр статті накладає обмеження на виклад матеріалу, тому великий пласт інформації все ще чекає на ґрунтовне дослідження: </w:t>
      </w:r>
      <w:r w:rsidRPr="00D6566C">
        <w:rPr>
          <w:rFonts w:ascii="Times New Roman" w:hAnsi="Times New Roman" w:cs="Times New Roman"/>
          <w:i/>
          <w:sz w:val="32"/>
          <w:szCs w:val="32"/>
        </w:rPr>
        <w:t>«Концепт «дорога» є важливим елементом мовної картини світу українців, тому цікаво було б простежити його реалізацію в різних типах текстів»</w:t>
      </w:r>
      <w:r w:rsidRPr="00D6566C">
        <w:rPr>
          <w:rFonts w:ascii="Times New Roman" w:hAnsi="Times New Roman" w:cs="Times New Roman"/>
          <w:sz w:val="32"/>
          <w:szCs w:val="32"/>
        </w:rPr>
        <w:t>.</w:t>
      </w:r>
    </w:p>
    <w:p w:rsidR="00710B1D" w:rsidRPr="00D6566C" w:rsidRDefault="00710B1D" w:rsidP="00710B1D">
      <w:pPr>
        <w:ind w:firstLine="709"/>
        <w:jc w:val="both"/>
        <w:rPr>
          <w:rFonts w:ascii="Times New Roman" w:hAnsi="Times New Roman" w:cs="Times New Roman"/>
          <w:sz w:val="32"/>
          <w:szCs w:val="32"/>
        </w:rPr>
      </w:pPr>
      <w:r w:rsidRPr="00D6566C">
        <w:rPr>
          <w:rFonts w:ascii="Times New Roman" w:hAnsi="Times New Roman" w:cs="Times New Roman"/>
          <w:sz w:val="32"/>
          <w:szCs w:val="32"/>
        </w:rPr>
        <w:lastRenderedPageBreak/>
        <w:t>Отже, пропонована для аналізу стаття є взірцем наукового стилю, власне наукового підстилю, що засвідчується такими фактами: чітким формулюванням проблеми (особливості реалізації концепту «дорога» в художньому тексті Марії Вайно «Подорожня»); оглядом наукової літератури з теми; цитацією праць дослідників, що займалися окресленою проблемою; аргументацією власних думок; чіткою структурою тексту; точністю й послідовністю викладу. Сфера використання тексту — наукова діяльність, освіта; призначення — донесення нової інформації, аргументація та доведення істинності наукового знання.</w:t>
      </w:r>
    </w:p>
    <w:p w:rsidR="00710B1D" w:rsidRPr="00D6566C" w:rsidRDefault="00710B1D" w:rsidP="00710B1D">
      <w:pPr>
        <w:rPr>
          <w:rFonts w:ascii="Times New Roman" w:hAnsi="Times New Roman" w:cs="Times New Roman"/>
          <w:b/>
          <w:sz w:val="32"/>
          <w:szCs w:val="32"/>
        </w:rPr>
      </w:pPr>
      <w:r w:rsidRPr="00D6566C">
        <w:rPr>
          <w:rFonts w:ascii="Times New Roman" w:hAnsi="Times New Roman" w:cs="Times New Roman"/>
          <w:b/>
          <w:sz w:val="32"/>
          <w:szCs w:val="32"/>
        </w:rPr>
        <w:br w:type="page"/>
      </w:r>
    </w:p>
    <w:p w:rsidR="00710B1D" w:rsidRPr="00D6566C" w:rsidRDefault="00710B1D" w:rsidP="00710B1D">
      <w:pPr>
        <w:jc w:val="center"/>
        <w:rPr>
          <w:rFonts w:ascii="Times New Roman" w:hAnsi="Times New Roman" w:cs="Times New Roman"/>
          <w:b/>
          <w:sz w:val="32"/>
          <w:szCs w:val="32"/>
        </w:rPr>
      </w:pPr>
      <w:r w:rsidRPr="00D6566C">
        <w:rPr>
          <w:rFonts w:ascii="Times New Roman" w:hAnsi="Times New Roman" w:cs="Times New Roman"/>
          <w:b/>
          <w:sz w:val="32"/>
          <w:szCs w:val="32"/>
        </w:rPr>
        <w:lastRenderedPageBreak/>
        <w:t>Додаток Б</w:t>
      </w:r>
    </w:p>
    <w:p w:rsidR="00710B1D" w:rsidRPr="00D6566C" w:rsidRDefault="00710B1D" w:rsidP="00710B1D">
      <w:pPr>
        <w:tabs>
          <w:tab w:val="left" w:pos="3793"/>
        </w:tabs>
        <w:jc w:val="center"/>
        <w:rPr>
          <w:rFonts w:ascii="Times New Roman" w:hAnsi="Times New Roman" w:cs="Times New Roman"/>
          <w:b/>
          <w:sz w:val="32"/>
          <w:szCs w:val="32"/>
        </w:rPr>
      </w:pPr>
      <w:r w:rsidRPr="00D6566C">
        <w:rPr>
          <w:rFonts w:ascii="Times New Roman" w:hAnsi="Times New Roman" w:cs="Times New Roman"/>
          <w:b/>
          <w:sz w:val="32"/>
          <w:szCs w:val="32"/>
        </w:rPr>
        <w:t>Мовні засоби організації інформації наукового тексту</w:t>
      </w:r>
      <w:r w:rsidRPr="00D6566C">
        <w:rPr>
          <w:rStyle w:val="af"/>
          <w:rFonts w:ascii="Times New Roman" w:hAnsi="Times New Roman" w:cs="Times New Roman"/>
          <w:b/>
          <w:sz w:val="32"/>
          <w:szCs w:val="32"/>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332"/>
        <w:gridCol w:w="5413"/>
      </w:tblGrid>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 з/п</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Функції смислових відношень між елементами інформації</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Лексичні засоби для поєднання інформації</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1</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Тотожність, близькість суб’єкта, об’єкта дії або місця дії (події)</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 xml:space="preserve">Він; цей; той (самий); такий (самий); це все; </w:t>
            </w:r>
          </w:p>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тут; там; усюди; скрізь; вище; нижче.</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2</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Причина і наслідок, умова і наслідок</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І; та; але; проте; однак; тому що; бо; звідси…; в(у)наслідок цього; в (у) результаті…; залежно від…; в (у) зв’язку з цим; згідно з…; відповідно до…; за таких умов…; через…; в (у) такому випадку; (а) якщо (ж) …, то це свідчить про…; вказує на …; засвідчує, що…; дозволяє…; сприяє…; має значення…; якщо…, то…</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3</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Часова співвіднесеність і порядок викладення інформації</w:t>
            </w:r>
          </w:p>
        </w:tc>
        <w:tc>
          <w:tcPr>
            <w:tcW w:w="5635" w:type="dxa"/>
            <w:tcBorders>
              <w:top w:val="single" w:sz="4" w:space="0" w:color="auto"/>
              <w:left w:val="single" w:sz="4" w:space="0" w:color="auto"/>
              <w:bottom w:val="single" w:sz="4" w:space="0" w:color="auto"/>
              <w:right w:val="single" w:sz="4" w:space="0" w:color="auto"/>
            </w:tcBorders>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Спочатку (насамперед) з’ясуємо…;  передусім зазначимо…; наступним кроком у дослідженні…; одночасно; в (у) той же час; тут же; поряд із цим; попередньо; раніше; вище; знову; в (у) наступному; по-перше; по-друге; по-третє; по-п’яте; зараз; наступними роками; останнім часом; нарешті; на завершення; насамкінець; у(в)продовж; останніми роками.</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4</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 xml:space="preserve">Всебічний розгляд об’єкта (з точки зору типовості, </w:t>
            </w:r>
            <w:r w:rsidRPr="00D6566C">
              <w:rPr>
                <w:rFonts w:ascii="Times New Roman" w:hAnsi="Times New Roman" w:cs="Times New Roman"/>
                <w:sz w:val="32"/>
                <w:szCs w:val="32"/>
              </w:rPr>
              <w:lastRenderedPageBreak/>
              <w:t>конкретності, сутності тощо)</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lastRenderedPageBreak/>
              <w:t xml:space="preserve">В (у) цьому розумінні; взагалі; зокрема; як правило; в (у) тому числі; в основному; практично; по суті; з </w:t>
            </w:r>
            <w:r w:rsidRPr="00D6566C">
              <w:rPr>
                <w:rFonts w:ascii="Times New Roman" w:hAnsi="Times New Roman" w:cs="Times New Roman"/>
                <w:sz w:val="32"/>
                <w:szCs w:val="32"/>
              </w:rPr>
              <w:lastRenderedPageBreak/>
              <w:t>одного боку…; з іншого боку..; крім того…; крім цього…; окрім…; у (в) контексті…; за концепцією…; між іншим…</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lastRenderedPageBreak/>
              <w:t>5</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Зіставлення і протиставлення інформації</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Однак; проте; але; та; так само…; так само, як і…; не лише…, але й; порівняно; аналогічно; також; таким чином; в (у) той час, як; інакше; саме так.</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6</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Виокремлення частин висловлювання</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Головне; зупинимося на головному; необхідно зазначити; слід мати на увазі (враховувати); треба врахувати; характерно, що…; лише…</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7</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Доповнення або уточнення інформації</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Крім того; до речі; між іншим; особливо; точніше; йдеться про; мається на увазі; по суті; справа в тому, що; все-таки; повернемося до теми; у випадку; тобто; а саме; саме.</w:t>
            </w:r>
          </w:p>
        </w:tc>
      </w:tr>
      <w:tr w:rsidR="00710B1D" w:rsidRPr="00D6566C" w:rsidTr="00E12EBA">
        <w:trPr>
          <w:trHeight w:val="183"/>
        </w:trPr>
        <w:tc>
          <w:tcPr>
            <w:tcW w:w="603" w:type="dxa"/>
            <w:tcBorders>
              <w:top w:val="single" w:sz="4" w:space="0" w:color="auto"/>
              <w:left w:val="single" w:sz="4" w:space="0" w:color="auto"/>
              <w:bottom w:val="single" w:sz="4" w:space="0" w:color="auto"/>
              <w:right w:val="single" w:sz="4" w:space="0" w:color="auto"/>
            </w:tcBorders>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8</w:t>
            </w:r>
          </w:p>
          <w:p w:rsidR="00710B1D" w:rsidRPr="00D6566C" w:rsidRDefault="00710B1D" w:rsidP="00E12EBA">
            <w:pPr>
              <w:tabs>
                <w:tab w:val="left" w:pos="3793"/>
              </w:tabs>
              <w:rPr>
                <w:rFonts w:ascii="Times New Roman" w:eastAsia="Times New Roman" w:hAnsi="Times New Roman" w:cs="Times New Roman"/>
                <w:sz w:val="32"/>
                <w:szCs w:val="32"/>
              </w:rPr>
            </w:pPr>
          </w:p>
        </w:tc>
        <w:tc>
          <w:tcPr>
            <w:tcW w:w="3402" w:type="dxa"/>
            <w:tcBorders>
              <w:top w:val="single" w:sz="4" w:space="0" w:color="auto"/>
              <w:left w:val="single" w:sz="4" w:space="0" w:color="auto"/>
              <w:bottom w:val="single" w:sz="4" w:space="0" w:color="auto"/>
              <w:right w:val="single" w:sz="4" w:space="0" w:color="auto"/>
            </w:tcBorders>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Зв'язок між попередньою та наступною інформацією</w:t>
            </w:r>
          </w:p>
          <w:p w:rsidR="00710B1D" w:rsidRPr="00D6566C" w:rsidRDefault="00710B1D" w:rsidP="00E12EBA">
            <w:pPr>
              <w:tabs>
                <w:tab w:val="left" w:pos="3793"/>
              </w:tabs>
              <w:jc w:val="both"/>
              <w:rPr>
                <w:rFonts w:ascii="Times New Roman" w:eastAsia="Times New Roman" w:hAnsi="Times New Roman" w:cs="Times New Roman"/>
                <w:sz w:val="32"/>
                <w:szCs w:val="32"/>
              </w:rPr>
            </w:pPr>
          </w:p>
        </w:tc>
        <w:tc>
          <w:tcPr>
            <w:tcW w:w="5635" w:type="dxa"/>
            <w:tcBorders>
              <w:top w:val="single" w:sz="4" w:space="0" w:color="auto"/>
              <w:left w:val="single" w:sz="4" w:space="0" w:color="auto"/>
              <w:bottom w:val="single" w:sz="4" w:space="0" w:color="auto"/>
              <w:right w:val="single" w:sz="4" w:space="0" w:color="auto"/>
            </w:tcBorders>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 xml:space="preserve">                   сказано, …</w:t>
            </w:r>
          </w:p>
          <w:p w:rsidR="00710B1D" w:rsidRPr="00D6566C" w:rsidRDefault="00710B1D" w:rsidP="00E12EBA">
            <w:pPr>
              <w:tabs>
                <w:tab w:val="left" w:pos="3793"/>
              </w:tabs>
              <w:rPr>
                <w:rFonts w:ascii="Times New Roman" w:hAnsi="Times New Roman" w:cs="Times New Roman"/>
                <w:sz w:val="32"/>
                <w:szCs w:val="32"/>
              </w:rPr>
            </w:pPr>
            <w:r w:rsidRPr="00D6566C">
              <w:rPr>
                <w:rFonts w:ascii="Times New Roman" w:hAnsi="Times New Roman" w:cs="Times New Roman"/>
                <w:sz w:val="32"/>
                <w:szCs w:val="32"/>
              </w:rPr>
              <w:t xml:space="preserve">                   показано, …</w:t>
            </w:r>
          </w:p>
          <w:p w:rsidR="00710B1D" w:rsidRPr="00D6566C" w:rsidRDefault="00710B1D" w:rsidP="00E12EBA">
            <w:pPr>
              <w:tabs>
                <w:tab w:val="left" w:pos="3793"/>
              </w:tabs>
              <w:rPr>
                <w:rFonts w:ascii="Times New Roman" w:hAnsi="Times New Roman" w:cs="Times New Roman"/>
                <w:sz w:val="32"/>
                <w:szCs w:val="32"/>
              </w:rPr>
            </w:pPr>
            <w:r w:rsidRPr="00D6566C">
              <w:rPr>
                <w:rFonts w:ascii="Times New Roman" w:hAnsi="Times New Roman" w:cs="Times New Roman"/>
                <w:sz w:val="32"/>
                <w:szCs w:val="32"/>
              </w:rPr>
              <w:t xml:space="preserve">                   зазначено, …</w:t>
            </w:r>
          </w:p>
          <w:p w:rsidR="00710B1D" w:rsidRPr="00D6566C" w:rsidRDefault="00710B1D" w:rsidP="00E12EBA">
            <w:pPr>
              <w:tabs>
                <w:tab w:val="left" w:pos="3793"/>
              </w:tabs>
              <w:rPr>
                <w:rFonts w:ascii="Times New Roman" w:hAnsi="Times New Roman" w:cs="Times New Roman"/>
                <w:sz w:val="32"/>
                <w:szCs w:val="32"/>
              </w:rPr>
            </w:pPr>
            <w:r w:rsidRPr="00D6566C">
              <w:rPr>
                <w:rFonts w:ascii="Times New Roman" w:hAnsi="Times New Roman" w:cs="Times New Roman"/>
                <w:sz w:val="32"/>
                <w:szCs w:val="32"/>
              </w:rPr>
              <w:t>Як було     встановлено, …</w:t>
            </w:r>
          </w:p>
          <w:p w:rsidR="00710B1D" w:rsidRPr="00D6566C" w:rsidRDefault="00710B1D" w:rsidP="00E12EBA">
            <w:pPr>
              <w:tabs>
                <w:tab w:val="left" w:pos="1166"/>
              </w:tabs>
              <w:rPr>
                <w:rFonts w:ascii="Times New Roman" w:hAnsi="Times New Roman" w:cs="Times New Roman"/>
                <w:sz w:val="32"/>
                <w:szCs w:val="32"/>
              </w:rPr>
            </w:pPr>
            <w:r w:rsidRPr="00D6566C">
              <w:rPr>
                <w:rFonts w:ascii="Times New Roman" w:hAnsi="Times New Roman" w:cs="Times New Roman"/>
                <w:sz w:val="32"/>
                <w:szCs w:val="32"/>
              </w:rPr>
              <w:t xml:space="preserve">                  виявлено, …</w:t>
            </w:r>
          </w:p>
          <w:p w:rsidR="00710B1D" w:rsidRPr="00D6566C" w:rsidRDefault="00710B1D" w:rsidP="00E12EBA">
            <w:pPr>
              <w:tabs>
                <w:tab w:val="left" w:pos="1166"/>
              </w:tabs>
              <w:rPr>
                <w:rFonts w:ascii="Times New Roman" w:hAnsi="Times New Roman" w:cs="Times New Roman"/>
                <w:sz w:val="32"/>
                <w:szCs w:val="32"/>
              </w:rPr>
            </w:pPr>
            <w:r w:rsidRPr="00D6566C">
              <w:rPr>
                <w:rFonts w:ascii="Times New Roman" w:hAnsi="Times New Roman" w:cs="Times New Roman"/>
                <w:sz w:val="32"/>
                <w:szCs w:val="32"/>
              </w:rPr>
              <w:t xml:space="preserve">                  з’ясовано, …</w:t>
            </w:r>
          </w:p>
          <w:p w:rsidR="00710B1D" w:rsidRPr="00D6566C" w:rsidRDefault="00710B1D" w:rsidP="00E12EBA">
            <w:pPr>
              <w:tabs>
                <w:tab w:val="left" w:pos="1166"/>
              </w:tabs>
              <w:jc w:val="both"/>
              <w:rPr>
                <w:rFonts w:ascii="Times New Roman" w:hAnsi="Times New Roman" w:cs="Times New Roman"/>
                <w:sz w:val="32"/>
                <w:szCs w:val="32"/>
              </w:rPr>
            </w:pPr>
            <w:r w:rsidRPr="00D6566C">
              <w:rPr>
                <w:rFonts w:ascii="Times New Roman" w:hAnsi="Times New Roman" w:cs="Times New Roman"/>
                <w:sz w:val="32"/>
                <w:szCs w:val="32"/>
              </w:rPr>
              <w:t>як свідчать дані; на підставі даних; як видно з таблиці; як зазначено у таблиці (схемі);</w:t>
            </w:r>
          </w:p>
          <w:p w:rsidR="00710B1D" w:rsidRPr="00D6566C" w:rsidRDefault="00710B1D" w:rsidP="00E12EBA">
            <w:pPr>
              <w:tabs>
                <w:tab w:val="left" w:pos="1166"/>
              </w:tabs>
              <w:rPr>
                <w:rFonts w:ascii="Times New Roman" w:hAnsi="Times New Roman" w:cs="Times New Roman"/>
                <w:sz w:val="32"/>
                <w:szCs w:val="32"/>
              </w:rPr>
            </w:pPr>
            <w:r w:rsidRPr="00D6566C">
              <w:rPr>
                <w:rFonts w:ascii="Times New Roman" w:hAnsi="Times New Roman" w:cs="Times New Roman"/>
                <w:sz w:val="32"/>
                <w:szCs w:val="32"/>
              </w:rPr>
              <w:t xml:space="preserve">                 у(в)казувалося вище, …</w:t>
            </w:r>
          </w:p>
          <w:p w:rsidR="00710B1D" w:rsidRPr="00D6566C" w:rsidRDefault="00710B1D" w:rsidP="00E12EBA">
            <w:pPr>
              <w:tabs>
                <w:tab w:val="left" w:pos="1166"/>
              </w:tabs>
              <w:rPr>
                <w:rFonts w:ascii="Times New Roman" w:hAnsi="Times New Roman" w:cs="Times New Roman"/>
                <w:sz w:val="32"/>
                <w:szCs w:val="32"/>
              </w:rPr>
            </w:pPr>
            <w:r w:rsidRPr="00D6566C">
              <w:rPr>
                <w:rFonts w:ascii="Times New Roman" w:hAnsi="Times New Roman" w:cs="Times New Roman"/>
                <w:sz w:val="32"/>
                <w:szCs w:val="32"/>
              </w:rPr>
              <w:t>як (уже)   зазначалося раніше, …</w:t>
            </w:r>
          </w:p>
          <w:p w:rsidR="00710B1D" w:rsidRPr="00D6566C" w:rsidRDefault="00710B1D" w:rsidP="00E12EBA">
            <w:pPr>
              <w:tabs>
                <w:tab w:val="left" w:pos="1166"/>
              </w:tabs>
              <w:rPr>
                <w:rFonts w:ascii="Times New Roman" w:hAnsi="Times New Roman" w:cs="Times New Roman"/>
                <w:sz w:val="32"/>
                <w:szCs w:val="32"/>
              </w:rPr>
            </w:pPr>
            <w:r w:rsidRPr="00D6566C">
              <w:rPr>
                <w:rFonts w:ascii="Times New Roman" w:hAnsi="Times New Roman" w:cs="Times New Roman"/>
                <w:sz w:val="32"/>
                <w:szCs w:val="32"/>
              </w:rPr>
              <w:t xml:space="preserve">                 підкреслювалося, …</w:t>
            </w:r>
          </w:p>
          <w:p w:rsidR="00710B1D" w:rsidRPr="00D6566C" w:rsidRDefault="00710B1D" w:rsidP="00E12EBA">
            <w:pPr>
              <w:tabs>
                <w:tab w:val="left" w:pos="1166"/>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 xml:space="preserve">у зв’язку з цим; у зв’язку з вищевикладеним; названий; останній; попередній; відповідний; вищеописаний; вищевказаний; </w:t>
            </w:r>
            <w:r w:rsidRPr="00D6566C">
              <w:rPr>
                <w:rFonts w:ascii="Times New Roman" w:hAnsi="Times New Roman" w:cs="Times New Roman"/>
                <w:sz w:val="32"/>
                <w:szCs w:val="32"/>
              </w:rPr>
              <w:lastRenderedPageBreak/>
              <w:t>вищезгаданий; вищенаведений; доведений; завершений; викладений; побудований; застосований; розглянутий; зроблений; сформульований; подібний; аналогічний; той, що аналізується; один із них; деякі з них; більшість; далі з’ясуємо; у такий же спосіб.</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lastRenderedPageBreak/>
              <w:t>9</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 xml:space="preserve">Об’єктивна оцінка інформації </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ind w:right="68"/>
              <w:jc w:val="both"/>
              <w:rPr>
                <w:rFonts w:ascii="Times New Roman" w:eastAsia="Times New Roman" w:hAnsi="Times New Roman" w:cs="Times New Roman"/>
                <w:sz w:val="32"/>
                <w:szCs w:val="32"/>
              </w:rPr>
            </w:pPr>
            <w:r w:rsidRPr="00D6566C">
              <w:rPr>
                <w:rFonts w:ascii="Times New Roman" w:hAnsi="Times New Roman" w:cs="Times New Roman"/>
                <w:sz w:val="32"/>
                <w:szCs w:val="32"/>
              </w:rPr>
              <w:t>Природно; само собою зрозуміло; безперечно; безсумнівно;  очевидно; насправді; дійсно; правда; точніше; зрозуміло…, але…; безсумнівно, але…; на перший погляд; врешті-решт; зрештою; дослідження показало; встановлено; підраховано; можна припустити; як відомо; загальновідомо.</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10</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Суб’єктивна оцінка інформації</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Думаємо, що…; здається, що…; за нашим переконанням; викликає сумнів…; спадає на думку; й(і)мовірно.</w:t>
            </w:r>
          </w:p>
        </w:tc>
      </w:tr>
      <w:tr w:rsidR="00710B1D" w:rsidRPr="00D6566C" w:rsidTr="00E12EBA">
        <w:trPr>
          <w:trHeight w:val="182"/>
        </w:trPr>
        <w:tc>
          <w:tcPr>
            <w:tcW w:w="603" w:type="dxa"/>
            <w:tcBorders>
              <w:top w:val="single" w:sz="4" w:space="0" w:color="auto"/>
              <w:left w:val="single" w:sz="4" w:space="0" w:color="auto"/>
              <w:bottom w:val="single" w:sz="4" w:space="0" w:color="auto"/>
              <w:right w:val="single" w:sz="4" w:space="0" w:color="auto"/>
            </w:tcBorders>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11</w:t>
            </w:r>
          </w:p>
          <w:p w:rsidR="00710B1D" w:rsidRPr="00D6566C" w:rsidRDefault="00710B1D" w:rsidP="00E12EBA">
            <w:pPr>
              <w:tabs>
                <w:tab w:val="left" w:pos="3793"/>
              </w:tabs>
              <w:rPr>
                <w:rFonts w:ascii="Times New Roman" w:hAnsi="Times New Roman" w:cs="Times New Roman"/>
                <w:sz w:val="32"/>
                <w:szCs w:val="32"/>
              </w:rPr>
            </w:pPr>
          </w:p>
          <w:p w:rsidR="00710B1D" w:rsidRPr="00D6566C" w:rsidRDefault="00710B1D" w:rsidP="00E12EBA">
            <w:pPr>
              <w:tabs>
                <w:tab w:val="left" w:pos="3793"/>
              </w:tabs>
              <w:rPr>
                <w:rFonts w:ascii="Times New Roman" w:hAnsi="Times New Roman" w:cs="Times New Roman"/>
                <w:sz w:val="32"/>
                <w:szCs w:val="32"/>
              </w:rPr>
            </w:pPr>
          </w:p>
          <w:p w:rsidR="00710B1D" w:rsidRPr="00D6566C" w:rsidRDefault="00710B1D" w:rsidP="00E12EBA">
            <w:pPr>
              <w:tabs>
                <w:tab w:val="left" w:pos="3793"/>
              </w:tabs>
              <w:rPr>
                <w:rFonts w:ascii="Times New Roman" w:hAnsi="Times New Roman" w:cs="Times New Roman"/>
                <w:sz w:val="32"/>
                <w:szCs w:val="32"/>
              </w:rPr>
            </w:pPr>
          </w:p>
          <w:p w:rsidR="00710B1D" w:rsidRPr="00D6566C" w:rsidRDefault="00710B1D" w:rsidP="00E12EBA">
            <w:pPr>
              <w:tabs>
                <w:tab w:val="left" w:pos="3793"/>
              </w:tabs>
              <w:rPr>
                <w:rFonts w:ascii="Times New Roman" w:hAnsi="Times New Roman" w:cs="Times New Roman"/>
                <w:sz w:val="32"/>
                <w:szCs w:val="32"/>
              </w:rPr>
            </w:pPr>
          </w:p>
          <w:p w:rsidR="00710B1D" w:rsidRPr="00D6566C" w:rsidRDefault="00710B1D" w:rsidP="00E12EBA">
            <w:pPr>
              <w:tabs>
                <w:tab w:val="left" w:pos="3793"/>
              </w:tabs>
              <w:rPr>
                <w:rFonts w:ascii="Times New Roman" w:hAnsi="Times New Roman" w:cs="Times New Roman"/>
                <w:sz w:val="32"/>
                <w:szCs w:val="32"/>
              </w:rPr>
            </w:pPr>
          </w:p>
          <w:p w:rsidR="00710B1D" w:rsidRPr="00D6566C" w:rsidRDefault="00710B1D" w:rsidP="00E12EBA">
            <w:pPr>
              <w:tabs>
                <w:tab w:val="left" w:pos="3793"/>
              </w:tabs>
              <w:rPr>
                <w:rFonts w:ascii="Times New Roman" w:hAnsi="Times New Roman" w:cs="Times New Roman"/>
                <w:sz w:val="32"/>
                <w:szCs w:val="32"/>
              </w:rPr>
            </w:pPr>
          </w:p>
          <w:p w:rsidR="00710B1D" w:rsidRPr="00D6566C" w:rsidRDefault="00710B1D" w:rsidP="00E12EBA">
            <w:pPr>
              <w:tabs>
                <w:tab w:val="left" w:pos="3793"/>
              </w:tabs>
              <w:rPr>
                <w:rFonts w:ascii="Times New Roman" w:eastAsia="Times New Roman" w:hAnsi="Times New Roman" w:cs="Times New Roman"/>
                <w:sz w:val="32"/>
                <w:szCs w:val="32"/>
              </w:rPr>
            </w:pPr>
          </w:p>
        </w:tc>
        <w:tc>
          <w:tcPr>
            <w:tcW w:w="3402" w:type="dxa"/>
            <w:tcBorders>
              <w:top w:val="single" w:sz="4" w:space="0" w:color="auto"/>
              <w:left w:val="single" w:sz="4" w:space="0" w:color="auto"/>
              <w:bottom w:val="single" w:sz="4" w:space="0" w:color="auto"/>
              <w:right w:val="single" w:sz="4" w:space="0" w:color="auto"/>
            </w:tcBorders>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Узагальнення, висновки</w:t>
            </w:r>
          </w:p>
          <w:p w:rsidR="00710B1D" w:rsidRPr="00D6566C" w:rsidRDefault="00710B1D" w:rsidP="00E12EBA">
            <w:pPr>
              <w:tabs>
                <w:tab w:val="left" w:pos="3793"/>
              </w:tabs>
              <w:jc w:val="both"/>
              <w:rPr>
                <w:rFonts w:ascii="Times New Roman" w:hAnsi="Times New Roman" w:cs="Times New Roman"/>
                <w:sz w:val="32"/>
                <w:szCs w:val="32"/>
              </w:rPr>
            </w:pPr>
          </w:p>
          <w:p w:rsidR="00710B1D" w:rsidRPr="00D6566C" w:rsidRDefault="00710B1D" w:rsidP="00E12EBA">
            <w:pPr>
              <w:tabs>
                <w:tab w:val="left" w:pos="3793"/>
              </w:tabs>
              <w:jc w:val="both"/>
              <w:rPr>
                <w:rFonts w:ascii="Times New Roman" w:hAnsi="Times New Roman" w:cs="Times New Roman"/>
                <w:sz w:val="32"/>
                <w:szCs w:val="32"/>
              </w:rPr>
            </w:pPr>
          </w:p>
          <w:p w:rsidR="00710B1D" w:rsidRPr="00D6566C" w:rsidRDefault="00710B1D" w:rsidP="00E12EBA">
            <w:pPr>
              <w:tabs>
                <w:tab w:val="left" w:pos="3793"/>
              </w:tabs>
              <w:jc w:val="both"/>
              <w:rPr>
                <w:rFonts w:ascii="Times New Roman" w:hAnsi="Times New Roman" w:cs="Times New Roman"/>
                <w:sz w:val="32"/>
                <w:szCs w:val="32"/>
              </w:rPr>
            </w:pPr>
          </w:p>
          <w:p w:rsidR="00710B1D" w:rsidRPr="00D6566C" w:rsidRDefault="00710B1D" w:rsidP="00E12EBA">
            <w:pPr>
              <w:tabs>
                <w:tab w:val="left" w:pos="3793"/>
              </w:tabs>
              <w:jc w:val="both"/>
              <w:rPr>
                <w:rFonts w:ascii="Times New Roman" w:hAnsi="Times New Roman" w:cs="Times New Roman"/>
                <w:sz w:val="32"/>
                <w:szCs w:val="32"/>
              </w:rPr>
            </w:pPr>
          </w:p>
          <w:p w:rsidR="00710B1D" w:rsidRPr="00D6566C" w:rsidRDefault="00710B1D" w:rsidP="00E12EBA">
            <w:pPr>
              <w:tabs>
                <w:tab w:val="left" w:pos="3793"/>
              </w:tabs>
              <w:jc w:val="both"/>
              <w:rPr>
                <w:rFonts w:ascii="Times New Roman" w:hAnsi="Times New Roman" w:cs="Times New Roman"/>
                <w:sz w:val="32"/>
                <w:szCs w:val="32"/>
              </w:rPr>
            </w:pPr>
          </w:p>
          <w:p w:rsidR="00710B1D" w:rsidRPr="00D6566C" w:rsidRDefault="00710B1D" w:rsidP="00E12EBA">
            <w:pPr>
              <w:tabs>
                <w:tab w:val="left" w:pos="3793"/>
              </w:tabs>
              <w:jc w:val="both"/>
              <w:rPr>
                <w:rFonts w:ascii="Times New Roman" w:eastAsia="Times New Roman" w:hAnsi="Times New Roman" w:cs="Times New Roman"/>
                <w:sz w:val="32"/>
                <w:szCs w:val="32"/>
              </w:rPr>
            </w:pP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Таким чином; відтак; отже; тож; у (в) цілому; коротше кажучи; у підсумку; в результаті; у зв’язку з цим виходить; усе це свідчить про те, що…</w:t>
            </w:r>
          </w:p>
          <w:p w:rsidR="00710B1D" w:rsidRPr="00D6566C" w:rsidRDefault="00710B1D" w:rsidP="00E12EBA">
            <w:pPr>
              <w:tabs>
                <w:tab w:val="left" w:pos="3793"/>
              </w:tabs>
              <w:rPr>
                <w:rFonts w:ascii="Times New Roman" w:hAnsi="Times New Roman" w:cs="Times New Roman"/>
                <w:sz w:val="32"/>
                <w:szCs w:val="32"/>
              </w:rPr>
            </w:pPr>
            <w:r w:rsidRPr="00D6566C">
              <w:rPr>
                <w:rFonts w:ascii="Times New Roman" w:hAnsi="Times New Roman" w:cs="Times New Roman"/>
                <w:sz w:val="32"/>
                <w:szCs w:val="32"/>
              </w:rPr>
              <w:t xml:space="preserve">          </w:t>
            </w:r>
          </w:p>
          <w:p w:rsidR="00710B1D" w:rsidRPr="00D6566C" w:rsidRDefault="00710B1D" w:rsidP="00E12EBA">
            <w:pPr>
              <w:tabs>
                <w:tab w:val="left" w:pos="3793"/>
              </w:tabs>
              <w:rPr>
                <w:rFonts w:ascii="Times New Roman" w:hAnsi="Times New Roman" w:cs="Times New Roman"/>
                <w:sz w:val="32"/>
                <w:szCs w:val="32"/>
              </w:rPr>
            </w:pPr>
            <w:r w:rsidRPr="00D6566C">
              <w:rPr>
                <w:rFonts w:ascii="Times New Roman" w:hAnsi="Times New Roman" w:cs="Times New Roman"/>
                <w:sz w:val="32"/>
                <w:szCs w:val="32"/>
              </w:rPr>
              <w:t>звідси              випливає…</w:t>
            </w:r>
          </w:p>
          <w:p w:rsidR="00710B1D" w:rsidRPr="00D6566C" w:rsidRDefault="00710B1D" w:rsidP="00E12EBA">
            <w:pPr>
              <w:tabs>
                <w:tab w:val="left" w:pos="3793"/>
              </w:tabs>
              <w:rPr>
                <w:rFonts w:ascii="Times New Roman" w:hAnsi="Times New Roman" w:cs="Times New Roman"/>
                <w:sz w:val="32"/>
                <w:szCs w:val="32"/>
              </w:rPr>
            </w:pPr>
            <w:r w:rsidRPr="00D6566C">
              <w:rPr>
                <w:rFonts w:ascii="Times New Roman" w:hAnsi="Times New Roman" w:cs="Times New Roman"/>
                <w:sz w:val="32"/>
                <w:szCs w:val="32"/>
              </w:rPr>
              <w:t xml:space="preserve">                        є зрозумілим, що…</w:t>
            </w:r>
          </w:p>
          <w:p w:rsidR="00710B1D" w:rsidRPr="00D6566C" w:rsidRDefault="00710B1D" w:rsidP="00E12EBA">
            <w:pPr>
              <w:tabs>
                <w:tab w:val="left" w:pos="3793"/>
              </w:tabs>
              <w:rPr>
                <w:rFonts w:ascii="Times New Roman" w:hAnsi="Times New Roman" w:cs="Times New Roman"/>
                <w:sz w:val="32"/>
                <w:szCs w:val="32"/>
              </w:rPr>
            </w:pPr>
            <w:r w:rsidRPr="00D6566C">
              <w:rPr>
                <w:rFonts w:ascii="Times New Roman" w:hAnsi="Times New Roman" w:cs="Times New Roman"/>
                <w:sz w:val="32"/>
                <w:szCs w:val="32"/>
              </w:rPr>
              <w:t>з цього        ясно, що…</w:t>
            </w:r>
          </w:p>
          <w:p w:rsidR="00710B1D" w:rsidRPr="00D6566C" w:rsidRDefault="00710B1D" w:rsidP="00E12EBA">
            <w:pPr>
              <w:tabs>
                <w:tab w:val="left" w:pos="1257"/>
              </w:tabs>
              <w:rPr>
                <w:rFonts w:ascii="Times New Roman" w:eastAsia="Times New Roman" w:hAnsi="Times New Roman" w:cs="Times New Roman"/>
                <w:sz w:val="32"/>
                <w:szCs w:val="32"/>
              </w:rPr>
            </w:pPr>
            <w:r w:rsidRPr="00D6566C">
              <w:rPr>
                <w:rFonts w:ascii="Times New Roman" w:hAnsi="Times New Roman" w:cs="Times New Roman"/>
                <w:sz w:val="32"/>
                <w:szCs w:val="32"/>
              </w:rPr>
              <w:t xml:space="preserve">                  є очевидним, що…</w:t>
            </w:r>
          </w:p>
          <w:p w:rsidR="00710B1D" w:rsidRPr="00D6566C" w:rsidRDefault="00710B1D" w:rsidP="00E12EBA">
            <w:pPr>
              <w:tabs>
                <w:tab w:val="left" w:pos="1257"/>
              </w:tabs>
              <w:rPr>
                <w:rFonts w:ascii="Times New Roman" w:hAnsi="Times New Roman" w:cs="Times New Roman"/>
                <w:sz w:val="32"/>
                <w:szCs w:val="32"/>
              </w:rPr>
            </w:pPr>
            <w:r w:rsidRPr="00D6566C">
              <w:rPr>
                <w:rFonts w:ascii="Times New Roman" w:hAnsi="Times New Roman" w:cs="Times New Roman"/>
                <w:sz w:val="32"/>
                <w:szCs w:val="32"/>
              </w:rPr>
              <w:t xml:space="preserve">                  дозволяє зробити висновок, що…</w:t>
            </w:r>
          </w:p>
          <w:p w:rsidR="00710B1D" w:rsidRPr="00D6566C" w:rsidRDefault="00710B1D" w:rsidP="00E12EBA">
            <w:pPr>
              <w:tabs>
                <w:tab w:val="left" w:pos="1257"/>
              </w:tabs>
              <w:rPr>
                <w:rFonts w:ascii="Times New Roman" w:hAnsi="Times New Roman" w:cs="Times New Roman"/>
                <w:sz w:val="32"/>
                <w:szCs w:val="32"/>
              </w:rPr>
            </w:pPr>
            <w:r w:rsidRPr="00D6566C">
              <w:rPr>
                <w:rFonts w:ascii="Times New Roman" w:hAnsi="Times New Roman" w:cs="Times New Roman"/>
                <w:sz w:val="32"/>
                <w:szCs w:val="32"/>
              </w:rPr>
              <w:t>це              зводиться до того, що…</w:t>
            </w:r>
          </w:p>
          <w:p w:rsidR="00710B1D" w:rsidRPr="00D6566C" w:rsidRDefault="00710B1D" w:rsidP="00E12EBA">
            <w:pPr>
              <w:tabs>
                <w:tab w:val="left" w:pos="1257"/>
              </w:tabs>
              <w:rPr>
                <w:rFonts w:ascii="Times New Roman" w:hAnsi="Times New Roman" w:cs="Times New Roman"/>
                <w:sz w:val="32"/>
                <w:szCs w:val="32"/>
              </w:rPr>
            </w:pPr>
            <w:r w:rsidRPr="00D6566C">
              <w:rPr>
                <w:rFonts w:ascii="Times New Roman" w:hAnsi="Times New Roman" w:cs="Times New Roman"/>
                <w:sz w:val="32"/>
                <w:szCs w:val="32"/>
              </w:rPr>
              <w:lastRenderedPageBreak/>
              <w:t xml:space="preserve">                  свідчить про…</w:t>
            </w:r>
          </w:p>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нарешті; на завершення; сформулюємо висновок; одним словом; підбиваючи підсумки; резюмуючи.</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lastRenderedPageBreak/>
              <w:t>12</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Ілюстрація зазначеного</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Наприклад; прикладом може слугувати; наведемо приклад; наведемо найяскравіший приклад; проаналізуємо типові приклади; унаочнимо; візуалізуємо.</w:t>
            </w:r>
          </w:p>
        </w:tc>
      </w:tr>
      <w:tr w:rsidR="00710B1D" w:rsidRPr="00D6566C" w:rsidTr="00E12EBA">
        <w:tc>
          <w:tcPr>
            <w:tcW w:w="603"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rPr>
                <w:rFonts w:ascii="Times New Roman" w:eastAsia="Times New Roman" w:hAnsi="Times New Roman" w:cs="Times New Roman"/>
                <w:sz w:val="32"/>
                <w:szCs w:val="32"/>
              </w:rPr>
            </w:pPr>
            <w:r w:rsidRPr="00D6566C">
              <w:rPr>
                <w:rFonts w:ascii="Times New Roman" w:hAnsi="Times New Roman" w:cs="Times New Roman"/>
                <w:sz w:val="32"/>
                <w:szCs w:val="32"/>
              </w:rPr>
              <w:t>13</w:t>
            </w:r>
          </w:p>
        </w:tc>
        <w:tc>
          <w:tcPr>
            <w:tcW w:w="3402"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Введення нової інформації</w:t>
            </w:r>
          </w:p>
        </w:tc>
        <w:tc>
          <w:tcPr>
            <w:tcW w:w="5635" w:type="dxa"/>
            <w:tcBorders>
              <w:top w:val="single" w:sz="4" w:space="0" w:color="auto"/>
              <w:left w:val="single" w:sz="4" w:space="0" w:color="auto"/>
              <w:bottom w:val="single" w:sz="4" w:space="0" w:color="auto"/>
              <w:right w:val="single" w:sz="4" w:space="0" w:color="auto"/>
            </w:tcBorders>
            <w:hideMark/>
          </w:tcPr>
          <w:p w:rsidR="00710B1D" w:rsidRPr="00D6566C" w:rsidRDefault="00710B1D" w:rsidP="00E12EBA">
            <w:pPr>
              <w:tabs>
                <w:tab w:val="left" w:pos="3793"/>
              </w:tabs>
              <w:jc w:val="both"/>
              <w:rPr>
                <w:rFonts w:ascii="Times New Roman" w:eastAsia="Times New Roman" w:hAnsi="Times New Roman" w:cs="Times New Roman"/>
                <w:sz w:val="32"/>
                <w:szCs w:val="32"/>
              </w:rPr>
            </w:pPr>
            <w:r w:rsidRPr="00D6566C">
              <w:rPr>
                <w:rFonts w:ascii="Times New Roman" w:hAnsi="Times New Roman" w:cs="Times New Roman"/>
                <w:sz w:val="32"/>
                <w:szCs w:val="32"/>
              </w:rPr>
              <w:t>Зупинимося детальніше на…; приступимо до…; перейдемо до питання про…; постає (виникає) питання про…; припустімо…; деякі додаткові зауваження стосуються…; кілька слів про перспективи дослідження: …</w:t>
            </w:r>
          </w:p>
        </w:tc>
      </w:tr>
    </w:tbl>
    <w:p w:rsidR="00710B1D" w:rsidRPr="00D6566C" w:rsidRDefault="00710B1D" w:rsidP="00710B1D">
      <w:pPr>
        <w:rPr>
          <w:rFonts w:ascii="Times New Roman" w:hAnsi="Times New Roman" w:cs="Times New Roman"/>
          <w:sz w:val="32"/>
          <w:szCs w:val="32"/>
        </w:rPr>
      </w:pPr>
      <w:r w:rsidRPr="00D6566C">
        <w:rPr>
          <w:rFonts w:ascii="Times New Roman" w:hAnsi="Times New Roman" w:cs="Times New Roman"/>
          <w:sz w:val="32"/>
          <w:szCs w:val="32"/>
        </w:rPr>
        <w:br w:type="page"/>
      </w:r>
    </w:p>
    <w:p w:rsidR="00710B1D" w:rsidRPr="00D6566C" w:rsidRDefault="00710B1D" w:rsidP="00710B1D">
      <w:pPr>
        <w:shd w:val="clear" w:color="auto" w:fill="FFFFFF"/>
        <w:ind w:left="14" w:firstLine="278"/>
        <w:jc w:val="center"/>
        <w:rPr>
          <w:rFonts w:ascii="Times New Roman" w:hAnsi="Times New Roman" w:cs="Times New Roman"/>
          <w:b/>
          <w:bCs/>
          <w:sz w:val="32"/>
          <w:szCs w:val="32"/>
        </w:rPr>
      </w:pPr>
      <w:r w:rsidRPr="00D6566C">
        <w:rPr>
          <w:rFonts w:ascii="Times New Roman" w:hAnsi="Times New Roman" w:cs="Times New Roman"/>
          <w:b/>
          <w:bCs/>
          <w:sz w:val="32"/>
          <w:szCs w:val="32"/>
        </w:rPr>
        <w:lastRenderedPageBreak/>
        <w:t>Додаток В</w:t>
      </w:r>
    </w:p>
    <w:p w:rsidR="00710B1D" w:rsidRPr="00D6566C" w:rsidRDefault="00710B1D" w:rsidP="00710B1D">
      <w:pPr>
        <w:shd w:val="clear" w:color="auto" w:fill="FFFFFF"/>
        <w:ind w:left="14" w:firstLine="278"/>
        <w:jc w:val="both"/>
        <w:rPr>
          <w:rFonts w:ascii="Times New Roman" w:hAnsi="Times New Roman" w:cs="Times New Roman"/>
          <w:b/>
          <w:bCs/>
          <w:sz w:val="32"/>
          <w:szCs w:val="32"/>
        </w:rPr>
      </w:pPr>
      <w:r w:rsidRPr="00D6566C">
        <w:rPr>
          <w:rFonts w:ascii="Times New Roman" w:hAnsi="Times New Roman" w:cs="Times New Roman"/>
          <w:b/>
          <w:bCs/>
          <w:sz w:val="32"/>
          <w:szCs w:val="32"/>
        </w:rPr>
        <w:t>Типові помилки в написанні та оформленні наукової  роботи</w:t>
      </w:r>
      <w:r w:rsidRPr="00D6566C">
        <w:rPr>
          <w:rStyle w:val="af"/>
          <w:rFonts w:ascii="Times New Roman" w:hAnsi="Times New Roman" w:cs="Times New Roman"/>
          <w:b/>
          <w:bCs/>
          <w:sz w:val="32"/>
          <w:szCs w:val="32"/>
        </w:rPr>
        <w:footnoteReference w:id="3"/>
      </w:r>
    </w:p>
    <w:p w:rsidR="00710B1D" w:rsidRPr="00D6566C" w:rsidRDefault="00710B1D" w:rsidP="00710B1D">
      <w:pPr>
        <w:pStyle w:val="ab"/>
        <w:numPr>
          <w:ilvl w:val="0"/>
          <w:numId w:val="98"/>
        </w:numPr>
        <w:shd w:val="clear" w:color="auto" w:fill="FFFFFF"/>
        <w:spacing w:after="0"/>
        <w:ind w:left="567" w:right="14" w:hanging="567"/>
        <w:jc w:val="both"/>
        <w:rPr>
          <w:rFonts w:ascii="Times New Roman" w:hAnsi="Times New Roman" w:cs="Times New Roman"/>
          <w:spacing w:val="-1"/>
          <w:sz w:val="32"/>
          <w:szCs w:val="32"/>
        </w:rPr>
      </w:pPr>
      <w:r w:rsidRPr="00D6566C">
        <w:rPr>
          <w:rFonts w:ascii="Times New Roman" w:hAnsi="Times New Roman" w:cs="Times New Roman"/>
          <w:sz w:val="32"/>
          <w:szCs w:val="32"/>
        </w:rPr>
        <w:t>Нечітке, неточне, абстрактне формулювання теми дослідження.</w:t>
      </w:r>
    </w:p>
    <w:p w:rsidR="00710B1D" w:rsidRPr="00D6566C" w:rsidRDefault="00710B1D" w:rsidP="00710B1D">
      <w:pPr>
        <w:pStyle w:val="ab"/>
        <w:numPr>
          <w:ilvl w:val="0"/>
          <w:numId w:val="98"/>
        </w:numPr>
        <w:shd w:val="clear" w:color="auto" w:fill="FFFFFF"/>
        <w:spacing w:after="0"/>
        <w:ind w:left="567" w:right="10" w:hanging="567"/>
        <w:jc w:val="both"/>
        <w:rPr>
          <w:rFonts w:ascii="Times New Roman" w:hAnsi="Times New Roman" w:cs="Times New Roman"/>
          <w:b/>
          <w:bCs/>
          <w:spacing w:val="-1"/>
          <w:sz w:val="32"/>
          <w:szCs w:val="32"/>
        </w:rPr>
      </w:pPr>
      <w:r w:rsidRPr="00D6566C">
        <w:rPr>
          <w:rFonts w:ascii="Times New Roman" w:hAnsi="Times New Roman" w:cs="Times New Roman"/>
          <w:sz w:val="32"/>
          <w:szCs w:val="32"/>
        </w:rPr>
        <w:t>Зміст роботи не відповідає плану наукової роботи або не розкриває тему повністю чи в її основній частині.</w:t>
      </w:r>
    </w:p>
    <w:p w:rsidR="00710B1D" w:rsidRPr="00D6566C" w:rsidRDefault="00710B1D" w:rsidP="00710B1D">
      <w:pPr>
        <w:pStyle w:val="ab"/>
        <w:numPr>
          <w:ilvl w:val="0"/>
          <w:numId w:val="98"/>
        </w:numPr>
        <w:shd w:val="clear" w:color="auto" w:fill="FFFFFF"/>
        <w:spacing w:after="0"/>
        <w:ind w:left="567" w:right="14" w:hanging="567"/>
        <w:jc w:val="both"/>
        <w:rPr>
          <w:rFonts w:ascii="Times New Roman" w:hAnsi="Times New Roman" w:cs="Times New Roman"/>
          <w:sz w:val="32"/>
          <w:szCs w:val="32"/>
        </w:rPr>
      </w:pPr>
      <w:r w:rsidRPr="00D6566C">
        <w:rPr>
          <w:rFonts w:ascii="Times New Roman" w:hAnsi="Times New Roman" w:cs="Times New Roman"/>
          <w:sz w:val="32"/>
          <w:szCs w:val="32"/>
        </w:rPr>
        <w:t>Сформульовані розділи (підрозділи) не відбивають реальну проблемну ситуацію, стан об'єкта.</w:t>
      </w:r>
    </w:p>
    <w:p w:rsidR="00710B1D" w:rsidRPr="00D6566C" w:rsidRDefault="00710B1D" w:rsidP="00710B1D">
      <w:pPr>
        <w:pStyle w:val="ab"/>
        <w:numPr>
          <w:ilvl w:val="0"/>
          <w:numId w:val="98"/>
        </w:numPr>
        <w:shd w:val="clear" w:color="auto" w:fill="FFFFFF"/>
        <w:spacing w:after="0"/>
        <w:ind w:left="567" w:right="5" w:hanging="567"/>
        <w:jc w:val="both"/>
        <w:rPr>
          <w:rFonts w:ascii="Times New Roman" w:hAnsi="Times New Roman" w:cs="Times New Roman"/>
          <w:spacing w:val="-1"/>
          <w:sz w:val="32"/>
          <w:szCs w:val="32"/>
        </w:rPr>
      </w:pPr>
      <w:r w:rsidRPr="00D6566C">
        <w:rPr>
          <w:rFonts w:ascii="Times New Roman" w:hAnsi="Times New Roman" w:cs="Times New Roman"/>
          <w:sz w:val="32"/>
          <w:szCs w:val="32"/>
        </w:rPr>
        <w:t>Мета дослідження не пов'язана з проблемою, сформульована абстрактно і не відбиває специфіки об'єкта і предмета дослідження.</w:t>
      </w:r>
    </w:p>
    <w:p w:rsidR="00710B1D" w:rsidRPr="00D6566C" w:rsidRDefault="00710B1D" w:rsidP="00710B1D">
      <w:pPr>
        <w:pStyle w:val="ab"/>
        <w:numPr>
          <w:ilvl w:val="0"/>
          <w:numId w:val="98"/>
        </w:numPr>
        <w:shd w:val="clear" w:color="auto" w:fill="FFFFFF"/>
        <w:spacing w:after="0"/>
        <w:ind w:left="567" w:right="5" w:hanging="567"/>
        <w:jc w:val="both"/>
        <w:rPr>
          <w:rFonts w:ascii="Times New Roman" w:hAnsi="Times New Roman" w:cs="Times New Roman"/>
          <w:spacing w:val="-1"/>
          <w:sz w:val="32"/>
          <w:szCs w:val="32"/>
        </w:rPr>
      </w:pPr>
      <w:r w:rsidRPr="00D6566C">
        <w:rPr>
          <w:rFonts w:ascii="Times New Roman" w:hAnsi="Times New Roman" w:cs="Times New Roman"/>
          <w:sz w:val="32"/>
          <w:szCs w:val="32"/>
        </w:rPr>
        <w:t>Тавтологія дієслів при формулюванні завдань дослідження.</w:t>
      </w:r>
    </w:p>
    <w:p w:rsidR="00710B1D" w:rsidRPr="00D6566C" w:rsidRDefault="00710B1D" w:rsidP="00710B1D">
      <w:pPr>
        <w:pStyle w:val="ab"/>
        <w:numPr>
          <w:ilvl w:val="0"/>
          <w:numId w:val="98"/>
        </w:numPr>
        <w:shd w:val="clear" w:color="auto" w:fill="FFFFFF"/>
        <w:spacing w:after="0"/>
        <w:ind w:left="567" w:hanging="567"/>
        <w:jc w:val="both"/>
        <w:rPr>
          <w:rFonts w:ascii="Times New Roman" w:hAnsi="Times New Roman" w:cs="Times New Roman"/>
          <w:sz w:val="32"/>
          <w:szCs w:val="32"/>
        </w:rPr>
      </w:pPr>
      <w:r w:rsidRPr="00D6566C">
        <w:rPr>
          <w:rFonts w:ascii="Times New Roman" w:hAnsi="Times New Roman" w:cs="Times New Roman"/>
          <w:sz w:val="32"/>
          <w:szCs w:val="32"/>
        </w:rPr>
        <w:t>Не визначена різниця між об'єктом і предметом дослідження.</w:t>
      </w:r>
    </w:p>
    <w:p w:rsidR="00710B1D" w:rsidRPr="00D6566C" w:rsidRDefault="00710B1D" w:rsidP="00710B1D">
      <w:pPr>
        <w:pStyle w:val="ab"/>
        <w:numPr>
          <w:ilvl w:val="0"/>
          <w:numId w:val="98"/>
        </w:numPr>
        <w:shd w:val="clear" w:color="auto" w:fill="FFFFFF"/>
        <w:spacing w:after="0"/>
        <w:ind w:left="567" w:hanging="567"/>
        <w:jc w:val="both"/>
        <w:rPr>
          <w:rFonts w:ascii="Times New Roman" w:hAnsi="Times New Roman" w:cs="Times New Roman"/>
          <w:sz w:val="32"/>
          <w:szCs w:val="32"/>
        </w:rPr>
      </w:pPr>
      <w:r w:rsidRPr="00D6566C">
        <w:rPr>
          <w:rFonts w:ascii="Times New Roman" w:hAnsi="Times New Roman" w:cs="Times New Roman"/>
          <w:sz w:val="32"/>
          <w:szCs w:val="32"/>
        </w:rPr>
        <w:t>Не досить чітко сформульовано наукову новизну дослідження.</w:t>
      </w:r>
    </w:p>
    <w:p w:rsidR="00710B1D" w:rsidRPr="00D6566C" w:rsidRDefault="00710B1D" w:rsidP="00710B1D">
      <w:pPr>
        <w:pStyle w:val="ab"/>
        <w:numPr>
          <w:ilvl w:val="0"/>
          <w:numId w:val="98"/>
        </w:numPr>
        <w:shd w:val="clear" w:color="auto" w:fill="FFFFFF"/>
        <w:spacing w:after="0"/>
        <w:ind w:left="567" w:right="5" w:hanging="567"/>
        <w:jc w:val="both"/>
        <w:rPr>
          <w:rFonts w:ascii="Times New Roman" w:hAnsi="Times New Roman" w:cs="Times New Roman"/>
          <w:spacing w:val="-1"/>
          <w:sz w:val="32"/>
          <w:szCs w:val="32"/>
        </w:rPr>
      </w:pPr>
      <w:r w:rsidRPr="00D6566C">
        <w:rPr>
          <w:rFonts w:ascii="Times New Roman" w:hAnsi="Times New Roman" w:cs="Times New Roman"/>
          <w:sz w:val="32"/>
          <w:szCs w:val="32"/>
        </w:rPr>
        <w:t>Наявність помилок при формулюванні пунктів практичного значення роботи, виклад практичного значення дослідження у вигляді наукової новизни.</w:t>
      </w:r>
    </w:p>
    <w:p w:rsidR="00710B1D" w:rsidRPr="00D6566C" w:rsidRDefault="00710B1D" w:rsidP="00710B1D">
      <w:pPr>
        <w:pStyle w:val="ab"/>
        <w:numPr>
          <w:ilvl w:val="0"/>
          <w:numId w:val="98"/>
        </w:numPr>
        <w:shd w:val="clear" w:color="auto" w:fill="FFFFFF"/>
        <w:spacing w:after="0"/>
        <w:ind w:left="567" w:right="5" w:hanging="567"/>
        <w:jc w:val="both"/>
        <w:rPr>
          <w:rFonts w:ascii="Times New Roman" w:hAnsi="Times New Roman" w:cs="Times New Roman"/>
          <w:spacing w:val="-1"/>
          <w:sz w:val="32"/>
          <w:szCs w:val="32"/>
        </w:rPr>
      </w:pPr>
      <w:r w:rsidRPr="00D6566C">
        <w:rPr>
          <w:rFonts w:ascii="Times New Roman" w:hAnsi="Times New Roman" w:cs="Times New Roman"/>
          <w:sz w:val="32"/>
          <w:szCs w:val="32"/>
        </w:rPr>
        <w:t xml:space="preserve">У науковій роботі вирішуються лише практичні завдання, а теоретичних немає. </w:t>
      </w:r>
    </w:p>
    <w:p w:rsidR="00710B1D" w:rsidRPr="00D6566C" w:rsidRDefault="00710B1D" w:rsidP="00710B1D">
      <w:pPr>
        <w:pStyle w:val="ab"/>
        <w:numPr>
          <w:ilvl w:val="0"/>
          <w:numId w:val="98"/>
        </w:numPr>
        <w:shd w:val="clear" w:color="auto" w:fill="FFFFFF"/>
        <w:spacing w:after="0"/>
        <w:ind w:left="567" w:right="19" w:hanging="567"/>
        <w:jc w:val="both"/>
        <w:rPr>
          <w:rFonts w:ascii="Times New Roman" w:hAnsi="Times New Roman" w:cs="Times New Roman"/>
          <w:sz w:val="32"/>
          <w:szCs w:val="32"/>
        </w:rPr>
      </w:pPr>
      <w:r w:rsidRPr="00D6566C">
        <w:rPr>
          <w:rFonts w:ascii="Times New Roman" w:hAnsi="Times New Roman" w:cs="Times New Roman"/>
          <w:sz w:val="32"/>
          <w:szCs w:val="32"/>
        </w:rPr>
        <w:t>Перенасичення оглядового розділу цитатами.</w:t>
      </w:r>
    </w:p>
    <w:p w:rsidR="00710B1D" w:rsidRPr="00D6566C" w:rsidRDefault="00710B1D" w:rsidP="00710B1D">
      <w:pPr>
        <w:pStyle w:val="ab"/>
        <w:numPr>
          <w:ilvl w:val="0"/>
          <w:numId w:val="98"/>
        </w:numPr>
        <w:shd w:val="clear" w:color="auto" w:fill="FFFFFF"/>
        <w:spacing w:after="0"/>
        <w:ind w:left="567" w:right="19" w:hanging="567"/>
        <w:jc w:val="both"/>
        <w:rPr>
          <w:rFonts w:ascii="Times New Roman" w:hAnsi="Times New Roman" w:cs="Times New Roman"/>
          <w:sz w:val="32"/>
          <w:szCs w:val="32"/>
        </w:rPr>
      </w:pPr>
      <w:r w:rsidRPr="00D6566C">
        <w:rPr>
          <w:rFonts w:ascii="Times New Roman" w:hAnsi="Times New Roman" w:cs="Times New Roman"/>
          <w:sz w:val="32"/>
          <w:szCs w:val="32"/>
        </w:rPr>
        <w:t>Автор не виявив самостійності, робота є компіляцією або плагіатом.</w:t>
      </w:r>
    </w:p>
    <w:p w:rsidR="00710B1D" w:rsidRPr="00D6566C" w:rsidRDefault="00710B1D" w:rsidP="00710B1D">
      <w:pPr>
        <w:pStyle w:val="ab"/>
        <w:numPr>
          <w:ilvl w:val="0"/>
          <w:numId w:val="98"/>
        </w:numPr>
        <w:shd w:val="clear" w:color="auto" w:fill="FFFFFF"/>
        <w:spacing w:after="0"/>
        <w:ind w:left="567" w:right="10" w:hanging="567"/>
        <w:jc w:val="both"/>
        <w:rPr>
          <w:rFonts w:ascii="Times New Roman" w:hAnsi="Times New Roman" w:cs="Times New Roman"/>
          <w:sz w:val="32"/>
          <w:szCs w:val="32"/>
        </w:rPr>
      </w:pPr>
      <w:r w:rsidRPr="00D6566C">
        <w:rPr>
          <w:rFonts w:ascii="Times New Roman" w:hAnsi="Times New Roman" w:cs="Times New Roman"/>
          <w:sz w:val="32"/>
          <w:szCs w:val="32"/>
        </w:rPr>
        <w:t>Не зроблено глибокого і всебічного аналізу сучасних офіційних і нормативних документів, нової спеціальної літератури (останні 5—10 років) з теми дослідження.</w:t>
      </w:r>
    </w:p>
    <w:p w:rsidR="00710B1D" w:rsidRPr="00D6566C" w:rsidRDefault="00710B1D" w:rsidP="00710B1D">
      <w:pPr>
        <w:pStyle w:val="ab"/>
        <w:numPr>
          <w:ilvl w:val="0"/>
          <w:numId w:val="98"/>
        </w:numPr>
        <w:shd w:val="clear" w:color="auto" w:fill="FFFFFF"/>
        <w:spacing w:after="0"/>
        <w:ind w:left="567" w:right="14" w:hanging="567"/>
        <w:jc w:val="both"/>
        <w:rPr>
          <w:rFonts w:ascii="Times New Roman" w:hAnsi="Times New Roman" w:cs="Times New Roman"/>
          <w:sz w:val="32"/>
          <w:szCs w:val="32"/>
        </w:rPr>
      </w:pPr>
      <w:r w:rsidRPr="00D6566C">
        <w:rPr>
          <w:rFonts w:ascii="Times New Roman" w:hAnsi="Times New Roman" w:cs="Times New Roman"/>
          <w:sz w:val="32"/>
          <w:szCs w:val="32"/>
        </w:rPr>
        <w:t>Аналітичний огляд вітчизняних і зарубіжних публікацій з теми роботи має форму анотованого списку і не відбиває рівня досліджуваності проблеми.</w:t>
      </w:r>
    </w:p>
    <w:p w:rsidR="00710B1D" w:rsidRPr="00D6566C" w:rsidRDefault="00710B1D" w:rsidP="00710B1D">
      <w:pPr>
        <w:pStyle w:val="ab"/>
        <w:numPr>
          <w:ilvl w:val="0"/>
          <w:numId w:val="98"/>
        </w:numPr>
        <w:shd w:val="clear" w:color="auto" w:fill="FFFFFF"/>
        <w:spacing w:after="0"/>
        <w:ind w:left="567" w:right="14" w:hanging="567"/>
        <w:jc w:val="both"/>
        <w:rPr>
          <w:rFonts w:ascii="Times New Roman" w:hAnsi="Times New Roman" w:cs="Times New Roman"/>
          <w:sz w:val="32"/>
          <w:szCs w:val="32"/>
        </w:rPr>
      </w:pPr>
      <w:r w:rsidRPr="00D6566C">
        <w:rPr>
          <w:rFonts w:ascii="Times New Roman" w:hAnsi="Times New Roman" w:cs="Times New Roman"/>
          <w:sz w:val="32"/>
          <w:szCs w:val="32"/>
        </w:rPr>
        <w:t>Наявність помилок при статистичних підрахунках.</w:t>
      </w:r>
    </w:p>
    <w:p w:rsidR="00710B1D" w:rsidRPr="00D6566C" w:rsidRDefault="00710B1D" w:rsidP="00710B1D">
      <w:pPr>
        <w:pStyle w:val="ab"/>
        <w:numPr>
          <w:ilvl w:val="0"/>
          <w:numId w:val="98"/>
        </w:numPr>
        <w:shd w:val="clear" w:color="auto" w:fill="FFFFFF"/>
        <w:spacing w:after="0"/>
        <w:ind w:left="567" w:right="19" w:hanging="567"/>
        <w:jc w:val="both"/>
        <w:rPr>
          <w:rFonts w:ascii="Times New Roman" w:hAnsi="Times New Roman" w:cs="Times New Roman"/>
          <w:spacing w:val="-1"/>
          <w:sz w:val="32"/>
          <w:szCs w:val="32"/>
        </w:rPr>
      </w:pPr>
      <w:r w:rsidRPr="00D6566C">
        <w:rPr>
          <w:rFonts w:ascii="Times New Roman" w:hAnsi="Times New Roman" w:cs="Times New Roman"/>
          <w:sz w:val="32"/>
          <w:szCs w:val="32"/>
        </w:rPr>
        <w:t>Не розкрито зміст та організацію особистого експериментального дослідження (його суть, тривалість, місце проведення, кількість обстежуваних, їхні характеристики), поверхово висвітлено стан практики.</w:t>
      </w:r>
    </w:p>
    <w:p w:rsidR="00710B1D" w:rsidRPr="00D6566C" w:rsidRDefault="00710B1D" w:rsidP="00710B1D">
      <w:pPr>
        <w:pStyle w:val="ab"/>
        <w:numPr>
          <w:ilvl w:val="0"/>
          <w:numId w:val="98"/>
        </w:numPr>
        <w:shd w:val="clear" w:color="auto" w:fill="FFFFFF"/>
        <w:spacing w:after="0"/>
        <w:ind w:left="567" w:hanging="567"/>
        <w:jc w:val="both"/>
        <w:rPr>
          <w:rFonts w:ascii="Times New Roman" w:hAnsi="Times New Roman" w:cs="Times New Roman"/>
          <w:sz w:val="32"/>
          <w:szCs w:val="32"/>
        </w:rPr>
      </w:pPr>
      <w:r w:rsidRPr="00D6566C">
        <w:rPr>
          <w:rFonts w:ascii="Times New Roman" w:hAnsi="Times New Roman" w:cs="Times New Roman"/>
          <w:sz w:val="32"/>
          <w:szCs w:val="32"/>
        </w:rPr>
        <w:lastRenderedPageBreak/>
        <w:t xml:space="preserve">Кінцевий результат не відповідає меті дослідження, висновки не відповідають поставленим завданням. </w:t>
      </w:r>
    </w:p>
    <w:p w:rsidR="00710B1D" w:rsidRPr="00D6566C" w:rsidRDefault="00710B1D" w:rsidP="00710B1D">
      <w:pPr>
        <w:pStyle w:val="ab"/>
        <w:numPr>
          <w:ilvl w:val="0"/>
          <w:numId w:val="98"/>
        </w:numPr>
        <w:shd w:val="clear" w:color="auto" w:fill="FFFFFF"/>
        <w:spacing w:after="0"/>
        <w:ind w:left="567" w:hanging="567"/>
        <w:jc w:val="both"/>
        <w:rPr>
          <w:rFonts w:ascii="Times New Roman" w:hAnsi="Times New Roman" w:cs="Times New Roman"/>
          <w:sz w:val="32"/>
          <w:szCs w:val="32"/>
        </w:rPr>
      </w:pPr>
      <w:r w:rsidRPr="00D6566C">
        <w:rPr>
          <w:rFonts w:ascii="Times New Roman" w:hAnsi="Times New Roman" w:cs="Times New Roman"/>
          <w:sz w:val="32"/>
          <w:szCs w:val="32"/>
        </w:rPr>
        <w:t>Висновки і рекомендації наукової роботи  не є новими, оригінальними.</w:t>
      </w:r>
    </w:p>
    <w:p w:rsidR="00710B1D" w:rsidRPr="00D6566C" w:rsidRDefault="00710B1D" w:rsidP="00710B1D">
      <w:pPr>
        <w:pStyle w:val="ab"/>
        <w:numPr>
          <w:ilvl w:val="0"/>
          <w:numId w:val="98"/>
        </w:numPr>
        <w:shd w:val="clear" w:color="auto" w:fill="FFFFFF"/>
        <w:spacing w:after="0"/>
        <w:ind w:left="567" w:hanging="567"/>
        <w:jc w:val="both"/>
        <w:rPr>
          <w:rFonts w:ascii="Times New Roman" w:hAnsi="Times New Roman" w:cs="Times New Roman"/>
          <w:sz w:val="32"/>
          <w:szCs w:val="32"/>
        </w:rPr>
      </w:pPr>
      <w:r w:rsidRPr="00D6566C">
        <w:rPr>
          <w:rFonts w:ascii="Times New Roman" w:hAnsi="Times New Roman" w:cs="Times New Roman"/>
          <w:sz w:val="32"/>
          <w:szCs w:val="32"/>
        </w:rPr>
        <w:t>Відсутність пропозицій щодо подальшого напряму наукових досліджень.</w:t>
      </w:r>
    </w:p>
    <w:p w:rsidR="00710B1D" w:rsidRPr="00D6566C" w:rsidRDefault="00710B1D" w:rsidP="00710B1D">
      <w:pPr>
        <w:pStyle w:val="ab"/>
        <w:numPr>
          <w:ilvl w:val="0"/>
          <w:numId w:val="98"/>
        </w:numPr>
        <w:shd w:val="clear" w:color="auto" w:fill="FFFFFF"/>
        <w:spacing w:after="0"/>
        <w:ind w:left="567" w:right="19" w:hanging="567"/>
        <w:jc w:val="both"/>
        <w:rPr>
          <w:rFonts w:ascii="Times New Roman" w:hAnsi="Times New Roman" w:cs="Times New Roman"/>
          <w:sz w:val="32"/>
          <w:szCs w:val="32"/>
        </w:rPr>
      </w:pPr>
      <w:r w:rsidRPr="00D6566C">
        <w:rPr>
          <w:rFonts w:ascii="Times New Roman" w:hAnsi="Times New Roman" w:cs="Times New Roman"/>
          <w:sz w:val="32"/>
          <w:szCs w:val="32"/>
        </w:rPr>
        <w:t>У роботі немає посилань на першоджерела або вказані не ті, з яких запозичено матеріал.</w:t>
      </w:r>
    </w:p>
    <w:p w:rsidR="00710B1D" w:rsidRPr="00D6566C" w:rsidRDefault="00710B1D" w:rsidP="00710B1D">
      <w:pPr>
        <w:pStyle w:val="ab"/>
        <w:numPr>
          <w:ilvl w:val="0"/>
          <w:numId w:val="98"/>
        </w:numPr>
        <w:shd w:val="clear" w:color="auto" w:fill="FFFFFF"/>
        <w:spacing w:after="0"/>
        <w:ind w:left="567" w:right="19" w:hanging="567"/>
        <w:jc w:val="both"/>
        <w:rPr>
          <w:rFonts w:ascii="Times New Roman" w:hAnsi="Times New Roman" w:cs="Times New Roman"/>
          <w:sz w:val="32"/>
          <w:szCs w:val="32"/>
        </w:rPr>
      </w:pPr>
      <w:r w:rsidRPr="00D6566C">
        <w:rPr>
          <w:rFonts w:ascii="Times New Roman" w:hAnsi="Times New Roman" w:cs="Times New Roman"/>
          <w:sz w:val="32"/>
          <w:szCs w:val="32"/>
        </w:rPr>
        <w:t>Бібліографічний опис джерел у списку використаної літератури наведено довільно, без додержання вимог державного стандарту.</w:t>
      </w:r>
    </w:p>
    <w:p w:rsidR="00710B1D" w:rsidRPr="00D6566C" w:rsidRDefault="00710B1D" w:rsidP="00710B1D">
      <w:pPr>
        <w:pStyle w:val="ab"/>
        <w:numPr>
          <w:ilvl w:val="0"/>
          <w:numId w:val="98"/>
        </w:numPr>
        <w:shd w:val="clear" w:color="auto" w:fill="FFFFFF"/>
        <w:spacing w:after="0"/>
        <w:ind w:left="567" w:right="19" w:hanging="567"/>
        <w:jc w:val="both"/>
        <w:rPr>
          <w:rFonts w:ascii="Times New Roman" w:hAnsi="Times New Roman" w:cs="Times New Roman"/>
          <w:sz w:val="32"/>
          <w:szCs w:val="32"/>
        </w:rPr>
      </w:pPr>
      <w:r w:rsidRPr="00D6566C">
        <w:rPr>
          <w:rFonts w:ascii="Times New Roman" w:hAnsi="Times New Roman" w:cs="Times New Roman"/>
          <w:sz w:val="32"/>
          <w:szCs w:val="32"/>
        </w:rPr>
        <w:t>Як ілюстративний матеріал використано таблиці, діаграми, схеми, запозичені не з першоджерел, а з підручника, навчального посібника, монографії або наукової статті.</w:t>
      </w:r>
    </w:p>
    <w:p w:rsidR="00710B1D" w:rsidRPr="00D6566C" w:rsidRDefault="00710B1D" w:rsidP="00710B1D">
      <w:pPr>
        <w:pStyle w:val="ab"/>
        <w:numPr>
          <w:ilvl w:val="0"/>
          <w:numId w:val="98"/>
        </w:numPr>
        <w:shd w:val="clear" w:color="auto" w:fill="FFFFFF"/>
        <w:spacing w:after="0"/>
        <w:ind w:left="567" w:right="24" w:hanging="567"/>
        <w:jc w:val="both"/>
        <w:rPr>
          <w:rFonts w:ascii="Times New Roman" w:hAnsi="Times New Roman" w:cs="Times New Roman"/>
          <w:sz w:val="32"/>
          <w:szCs w:val="32"/>
        </w:rPr>
      </w:pPr>
      <w:r w:rsidRPr="00D6566C">
        <w:rPr>
          <w:rFonts w:ascii="Times New Roman" w:hAnsi="Times New Roman" w:cs="Times New Roman"/>
          <w:sz w:val="32"/>
          <w:szCs w:val="32"/>
        </w:rPr>
        <w:t>Обсяг та оформлення роботи не відповідають вимогам, вона виконана неохайно, з помилками.</w:t>
      </w:r>
    </w:p>
    <w:p w:rsidR="00710B1D" w:rsidRPr="00D6566C" w:rsidRDefault="00710B1D" w:rsidP="00710B1D">
      <w:pPr>
        <w:shd w:val="clear" w:color="auto" w:fill="FFFFFF"/>
        <w:ind w:right="24" w:firstLine="283"/>
        <w:jc w:val="both"/>
        <w:rPr>
          <w:rFonts w:ascii="Times New Roman" w:hAnsi="Times New Roman" w:cs="Times New Roman"/>
          <w:sz w:val="32"/>
          <w:szCs w:val="32"/>
        </w:rPr>
      </w:pPr>
    </w:p>
    <w:p w:rsidR="00710B1D" w:rsidRPr="00D6566C" w:rsidRDefault="00710B1D" w:rsidP="00710B1D">
      <w:pPr>
        <w:rPr>
          <w:rFonts w:ascii="Times New Roman" w:hAnsi="Times New Roman" w:cs="Times New Roman"/>
          <w:sz w:val="32"/>
          <w:szCs w:val="32"/>
        </w:rPr>
      </w:pPr>
      <w:r w:rsidRPr="00D6566C">
        <w:rPr>
          <w:rFonts w:ascii="Times New Roman" w:hAnsi="Times New Roman" w:cs="Times New Roman"/>
          <w:sz w:val="32"/>
          <w:szCs w:val="32"/>
        </w:rPr>
        <w:br w:type="page"/>
      </w:r>
    </w:p>
    <w:p w:rsidR="00710B1D" w:rsidRPr="00D6566C" w:rsidRDefault="00710B1D" w:rsidP="00710B1D">
      <w:pPr>
        <w:autoSpaceDE w:val="0"/>
        <w:autoSpaceDN w:val="0"/>
        <w:adjustRightInd w:val="0"/>
        <w:ind w:firstLine="709"/>
        <w:jc w:val="center"/>
        <w:rPr>
          <w:rFonts w:ascii="Times New Roman" w:hAnsi="Times New Roman" w:cs="Times New Roman"/>
          <w:b/>
          <w:bCs/>
          <w:sz w:val="32"/>
          <w:szCs w:val="32"/>
        </w:rPr>
      </w:pPr>
      <w:bookmarkStart w:id="0" w:name="page1"/>
      <w:bookmarkEnd w:id="0"/>
      <w:r w:rsidRPr="00D6566C">
        <w:rPr>
          <w:rFonts w:ascii="Times New Roman" w:hAnsi="Times New Roman" w:cs="Times New Roman"/>
          <w:b/>
          <w:bCs/>
          <w:sz w:val="32"/>
          <w:szCs w:val="32"/>
        </w:rPr>
        <w:lastRenderedPageBreak/>
        <w:t>Додаток Г</w:t>
      </w:r>
    </w:p>
    <w:p w:rsidR="00710B1D" w:rsidRPr="00D6566C" w:rsidRDefault="00710B1D" w:rsidP="00710B1D">
      <w:pPr>
        <w:autoSpaceDE w:val="0"/>
        <w:autoSpaceDN w:val="0"/>
        <w:adjustRightInd w:val="0"/>
        <w:ind w:firstLine="709"/>
        <w:jc w:val="center"/>
        <w:rPr>
          <w:rFonts w:ascii="Times New Roman" w:hAnsi="Times New Roman" w:cs="Times New Roman"/>
          <w:sz w:val="32"/>
          <w:szCs w:val="32"/>
        </w:rPr>
      </w:pPr>
      <w:r w:rsidRPr="00D6566C">
        <w:rPr>
          <w:rFonts w:ascii="Times New Roman" w:hAnsi="Times New Roman" w:cs="Times New Roman"/>
          <w:b/>
          <w:bCs/>
          <w:sz w:val="32"/>
          <w:szCs w:val="32"/>
        </w:rPr>
        <w:t>СТИСЛИЙ ОГЛЯД ОСНОВНИХ ЗМІН У НОВІЙ РЕДАКЦІЇ «УКРАЇНСЬКОГО ПРАВОПИСУ» (2019)</w:t>
      </w:r>
      <w:r w:rsidRPr="00D6566C">
        <w:rPr>
          <w:rStyle w:val="af"/>
          <w:rFonts w:ascii="Times New Roman" w:hAnsi="Times New Roman" w:cs="Times New Roman"/>
          <w:b/>
          <w:bCs/>
          <w:sz w:val="32"/>
          <w:szCs w:val="32"/>
        </w:rPr>
        <w:footnoteReference w:id="4"/>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Зміни можна умовно поділити на дві великі групи: </w:t>
      </w:r>
    </w:p>
    <w:p w:rsidR="00710B1D" w:rsidRPr="00D6566C" w:rsidRDefault="00710B1D" w:rsidP="00710B1D">
      <w:pPr>
        <w:autoSpaceDE w:val="0"/>
        <w:autoSpaceDN w:val="0"/>
        <w:adjustRightInd w:val="0"/>
        <w:jc w:val="both"/>
        <w:rPr>
          <w:rFonts w:ascii="Times New Roman" w:hAnsi="Times New Roman" w:cs="Times New Roman"/>
          <w:sz w:val="32"/>
          <w:szCs w:val="32"/>
        </w:rPr>
      </w:pPr>
      <w:r w:rsidRPr="00D6566C">
        <w:rPr>
          <w:rFonts w:ascii="Times New Roman" w:hAnsi="Times New Roman" w:cs="Times New Roman"/>
          <w:sz w:val="32"/>
          <w:szCs w:val="32"/>
        </w:rPr>
        <w:t xml:space="preserve">(1) власне зміни у написанні слів (без варіантів) і </w:t>
      </w:r>
    </w:p>
    <w:p w:rsidR="00710B1D" w:rsidRPr="00D6566C" w:rsidRDefault="00710B1D" w:rsidP="00710B1D">
      <w:pPr>
        <w:autoSpaceDE w:val="0"/>
        <w:autoSpaceDN w:val="0"/>
        <w:adjustRightInd w:val="0"/>
        <w:jc w:val="both"/>
        <w:rPr>
          <w:rFonts w:ascii="Times New Roman" w:hAnsi="Times New Roman" w:cs="Times New Roman"/>
          <w:sz w:val="32"/>
          <w:szCs w:val="32"/>
        </w:rPr>
      </w:pPr>
      <w:r w:rsidRPr="00D6566C">
        <w:rPr>
          <w:rFonts w:ascii="Times New Roman" w:hAnsi="Times New Roman" w:cs="Times New Roman"/>
          <w:sz w:val="32"/>
          <w:szCs w:val="32"/>
        </w:rPr>
        <w:t xml:space="preserve">(2) варіантні доповнення до чинної норми.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1. БЕЗ ВАРІАНТІВ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проєкт, проєкція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(так само як </w:t>
      </w:r>
      <w:r w:rsidRPr="00D6566C">
        <w:rPr>
          <w:rFonts w:ascii="Times New Roman" w:hAnsi="Times New Roman" w:cs="Times New Roman"/>
          <w:i/>
          <w:iCs/>
          <w:sz w:val="32"/>
          <w:szCs w:val="32"/>
        </w:rPr>
        <w:t xml:space="preserve">ін’єкція, траєкторія, об’єкт </w:t>
      </w:r>
      <w:r w:rsidRPr="00D6566C">
        <w:rPr>
          <w:rFonts w:ascii="Times New Roman" w:hAnsi="Times New Roman" w:cs="Times New Roman"/>
          <w:sz w:val="32"/>
          <w:szCs w:val="32"/>
        </w:rPr>
        <w:t xml:space="preserve">та інші слова з латинським коренем -ject-)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плеєр (</w:t>
      </w:r>
      <w:r w:rsidRPr="00D6566C">
        <w:rPr>
          <w:rFonts w:ascii="Times New Roman" w:hAnsi="Times New Roman" w:cs="Times New Roman"/>
          <w:sz w:val="32"/>
          <w:szCs w:val="32"/>
        </w:rPr>
        <w:t xml:space="preserve">play+er), </w:t>
      </w:r>
      <w:r w:rsidRPr="00D6566C">
        <w:rPr>
          <w:rFonts w:ascii="Times New Roman" w:hAnsi="Times New Roman" w:cs="Times New Roman"/>
          <w:b/>
          <w:bCs/>
          <w:sz w:val="32"/>
          <w:szCs w:val="32"/>
        </w:rPr>
        <w:t xml:space="preserve">конвеєр </w:t>
      </w:r>
      <w:r w:rsidRPr="00D6566C">
        <w:rPr>
          <w:rFonts w:ascii="Times New Roman" w:hAnsi="Times New Roman" w:cs="Times New Roman"/>
          <w:sz w:val="32"/>
          <w:szCs w:val="32"/>
        </w:rPr>
        <w:t xml:space="preserve">(convey+er), </w:t>
      </w:r>
      <w:r w:rsidRPr="00D6566C">
        <w:rPr>
          <w:rFonts w:ascii="Times New Roman" w:hAnsi="Times New Roman" w:cs="Times New Roman"/>
          <w:b/>
          <w:bCs/>
          <w:sz w:val="32"/>
          <w:szCs w:val="32"/>
        </w:rPr>
        <w:t xml:space="preserve">феєрверк, Соєр, Хаям, Феєрбах,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«Звук [j] звичайно передаємо відповідно до вимови іншомовного слова буквою </w:t>
      </w:r>
      <w:r w:rsidRPr="00D6566C">
        <w:rPr>
          <w:rFonts w:ascii="Times New Roman" w:hAnsi="Times New Roman" w:cs="Times New Roman"/>
          <w:b/>
          <w:bCs/>
          <w:sz w:val="32"/>
          <w:szCs w:val="32"/>
        </w:rPr>
        <w:t>й</w:t>
      </w:r>
      <w:r w:rsidRPr="00D6566C">
        <w:rPr>
          <w:rFonts w:ascii="Times New Roman" w:hAnsi="Times New Roman" w:cs="Times New Roman"/>
          <w:sz w:val="32"/>
          <w:szCs w:val="32"/>
        </w:rPr>
        <w:t xml:space="preserve">, а в складі звукосполучень [je], [ji], [ju], [ja] буквами </w:t>
      </w:r>
      <w:r w:rsidRPr="00D6566C">
        <w:rPr>
          <w:rFonts w:ascii="Times New Roman" w:hAnsi="Times New Roman" w:cs="Times New Roman"/>
          <w:b/>
          <w:bCs/>
          <w:sz w:val="32"/>
          <w:szCs w:val="32"/>
        </w:rPr>
        <w:t>є, ї, ю</w:t>
      </w:r>
      <w:r w:rsidRPr="00D6566C">
        <w:rPr>
          <w:rFonts w:ascii="Times New Roman" w:hAnsi="Times New Roman" w:cs="Times New Roman"/>
          <w:sz w:val="32"/>
          <w:szCs w:val="32"/>
        </w:rPr>
        <w:t xml:space="preserve">, </w:t>
      </w:r>
      <w:r w:rsidRPr="00D6566C">
        <w:rPr>
          <w:rFonts w:ascii="Times New Roman" w:hAnsi="Times New Roman" w:cs="Times New Roman"/>
          <w:b/>
          <w:bCs/>
          <w:sz w:val="32"/>
          <w:szCs w:val="32"/>
        </w:rPr>
        <w:t>я</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бу́єр, конве́єр, пле́єр, фла́єр, лоя́льний, парано́я, плея́да, роя́ль, саквоя́ж, секво́я, фая́нс, феєрве́рк, ін’є́кція, проє́кт, проє́кція, суб’є́кт, траєкторія, фоє́, є́ті, Го́я, Саво́я, Феєрба́х, Ма́єр, Кає́нна, Іса́я, Йога́нн, Рамбує́, Со́єр, Хая́м, Хеєрда́л, Юно́на, Їтс».</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Дікенс, Те́керей, Бе́кі </w:t>
      </w:r>
      <w:r w:rsidRPr="00D6566C">
        <w:rPr>
          <w:rFonts w:ascii="Times New Roman" w:hAnsi="Times New Roman" w:cs="Times New Roman"/>
          <w:sz w:val="32"/>
          <w:szCs w:val="32"/>
        </w:rPr>
        <w:t xml:space="preserve">(без подвоєння приголосних </w:t>
      </w:r>
      <w:r w:rsidRPr="00D6566C">
        <w:rPr>
          <w:rFonts w:ascii="Times New Roman" w:hAnsi="Times New Roman" w:cs="Times New Roman"/>
          <w:b/>
          <w:bCs/>
          <w:sz w:val="32"/>
          <w:szCs w:val="32"/>
        </w:rPr>
        <w:t>-кк-</w:t>
      </w:r>
      <w:r w:rsidRPr="00D6566C">
        <w:rPr>
          <w:rFonts w:ascii="Times New Roman" w:hAnsi="Times New Roman" w:cs="Times New Roman"/>
          <w:sz w:val="32"/>
          <w:szCs w:val="32"/>
        </w:rPr>
        <w:t xml:space="preserve">)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«Буквосполучення </w:t>
      </w:r>
      <w:r w:rsidRPr="00D6566C">
        <w:rPr>
          <w:rFonts w:ascii="Times New Roman" w:hAnsi="Times New Roman" w:cs="Times New Roman"/>
          <w:b/>
          <w:bCs/>
          <w:sz w:val="32"/>
          <w:szCs w:val="32"/>
        </w:rPr>
        <w:t>ck</w:t>
      </w:r>
      <w:r w:rsidRPr="00D6566C">
        <w:rPr>
          <w:rFonts w:ascii="Times New Roman" w:hAnsi="Times New Roman" w:cs="Times New Roman"/>
          <w:sz w:val="32"/>
          <w:szCs w:val="32"/>
        </w:rPr>
        <w:t xml:space="preserve">, що в англійській, німецькій, шведській та деяких інших мовах передає звук [k], відтворюємо українською буквою </w:t>
      </w:r>
      <w:r w:rsidRPr="00D6566C">
        <w:rPr>
          <w:rFonts w:ascii="Times New Roman" w:hAnsi="Times New Roman" w:cs="Times New Roman"/>
          <w:b/>
          <w:bCs/>
          <w:sz w:val="32"/>
          <w:szCs w:val="32"/>
        </w:rPr>
        <w:t>к</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Ді́кенс, Ді́кінсон</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Дже́ксон</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Те́керей, Бе́кі, Бу́кінгем, Бі́смарк</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Брю́кнер, Бро́кес, Лама́рк, Што́кманн, Стокго́льм, Ру́дбек, Ше́рлок».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НАПИСАННЯ РАЗОМ: </w:t>
      </w:r>
      <w:r w:rsidRPr="00D6566C">
        <w:rPr>
          <w:rFonts w:ascii="Times New Roman" w:hAnsi="Times New Roman" w:cs="Times New Roman"/>
          <w:b/>
          <w:bCs/>
          <w:sz w:val="32"/>
          <w:szCs w:val="32"/>
        </w:rPr>
        <w:t>мінісукня</w:t>
      </w:r>
      <w:r w:rsidRPr="00D6566C">
        <w:rPr>
          <w:rFonts w:ascii="Times New Roman" w:hAnsi="Times New Roman" w:cs="Times New Roman"/>
          <w:sz w:val="32"/>
          <w:szCs w:val="32"/>
        </w:rPr>
        <w:t xml:space="preserve">, </w:t>
      </w:r>
      <w:r w:rsidRPr="00D6566C">
        <w:rPr>
          <w:rFonts w:ascii="Times New Roman" w:hAnsi="Times New Roman" w:cs="Times New Roman"/>
          <w:b/>
          <w:bCs/>
          <w:sz w:val="32"/>
          <w:szCs w:val="32"/>
        </w:rPr>
        <w:t>віцепрезидент</w:t>
      </w:r>
      <w:r w:rsidRPr="00D6566C">
        <w:rPr>
          <w:rFonts w:ascii="Times New Roman" w:hAnsi="Times New Roman" w:cs="Times New Roman"/>
          <w:sz w:val="32"/>
          <w:szCs w:val="32"/>
        </w:rPr>
        <w:t xml:space="preserve">, </w:t>
      </w:r>
      <w:r w:rsidRPr="00D6566C">
        <w:rPr>
          <w:rFonts w:ascii="Times New Roman" w:hAnsi="Times New Roman" w:cs="Times New Roman"/>
          <w:b/>
          <w:bCs/>
          <w:sz w:val="32"/>
          <w:szCs w:val="32"/>
        </w:rPr>
        <w:t>ексміністр</w:t>
      </w:r>
      <w:r w:rsidRPr="00D6566C">
        <w:rPr>
          <w:rFonts w:ascii="Times New Roman" w:hAnsi="Times New Roman" w:cs="Times New Roman"/>
          <w:sz w:val="32"/>
          <w:szCs w:val="32"/>
        </w:rPr>
        <w:t xml:space="preserve">, </w:t>
      </w:r>
      <w:r w:rsidRPr="00D6566C">
        <w:rPr>
          <w:rFonts w:ascii="Times New Roman" w:hAnsi="Times New Roman" w:cs="Times New Roman"/>
          <w:b/>
          <w:bCs/>
          <w:sz w:val="32"/>
          <w:szCs w:val="32"/>
        </w:rPr>
        <w:t xml:space="preserve">вебсайт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«Р а з о м пишемо: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слова з першим іншомовним компонентом, що визначає кількісний (вищий від звичайного, дуже високий або слабкий, швидкий і т.ін.) вияв чого-небудь: </w:t>
      </w:r>
      <w:r w:rsidRPr="00D6566C">
        <w:rPr>
          <w:rFonts w:ascii="Times New Roman" w:hAnsi="Times New Roman" w:cs="Times New Roman"/>
          <w:b/>
          <w:bCs/>
          <w:sz w:val="32"/>
          <w:szCs w:val="32"/>
        </w:rPr>
        <w:t>архі-, архи-, бліц-, гіпер-, екстра-, макро-</w:t>
      </w:r>
      <w:r w:rsidRPr="00D6566C">
        <w:rPr>
          <w:rFonts w:ascii="Times New Roman" w:hAnsi="Times New Roman" w:cs="Times New Roman"/>
          <w:sz w:val="32"/>
          <w:szCs w:val="32"/>
        </w:rPr>
        <w:t xml:space="preserve">, </w:t>
      </w:r>
      <w:r w:rsidRPr="00D6566C">
        <w:rPr>
          <w:rFonts w:ascii="Times New Roman" w:hAnsi="Times New Roman" w:cs="Times New Roman"/>
          <w:b/>
          <w:bCs/>
          <w:sz w:val="32"/>
          <w:szCs w:val="32"/>
        </w:rPr>
        <w:t xml:space="preserve">максі-, міді-, мікро-, міні-, мульти-, нано-, полі-, преміум-, супер-, топ-, ультра-, флеш-: </w:t>
      </w:r>
      <w:r w:rsidRPr="00D6566C">
        <w:rPr>
          <w:rFonts w:ascii="Times New Roman" w:hAnsi="Times New Roman" w:cs="Times New Roman"/>
          <w:i/>
          <w:iCs/>
          <w:sz w:val="32"/>
          <w:szCs w:val="32"/>
        </w:rPr>
        <w:t xml:space="preserve">архіскладнúй, гіпермáркет, екстраклáс, макроеко-нóміка, мікрохвúлі, мультимільйонéр, </w:t>
      </w:r>
      <w:r w:rsidRPr="00D6566C">
        <w:rPr>
          <w:rFonts w:ascii="Times New Roman" w:hAnsi="Times New Roman" w:cs="Times New Roman"/>
          <w:i/>
          <w:iCs/>
          <w:sz w:val="32"/>
          <w:szCs w:val="32"/>
        </w:rPr>
        <w:lastRenderedPageBreak/>
        <w:t xml:space="preserve">преміумкла́с, супермáркет, топмéнеджер, топмодéль, ультрамóдний, флешінтерв’ю.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слова з першим іншомовним компонентом </w:t>
      </w:r>
      <w:r w:rsidRPr="00D6566C">
        <w:rPr>
          <w:rFonts w:ascii="Times New Roman" w:hAnsi="Times New Roman" w:cs="Times New Roman"/>
          <w:b/>
          <w:bCs/>
          <w:sz w:val="32"/>
          <w:szCs w:val="32"/>
        </w:rPr>
        <w:t>анти-, контр-, віце-, екс-, лейб-, обер-, штабс-, унтер-</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антивíрус, контрудáр, віцепрем’є́р, віцекóнсул, ексчемпіо́н, ексмінíстр, експрезидéнт, лейбгвардíєць, лейбме́дик, оберма́йстер, оберофіцéр, оберлейтенáнт, оберпрокурóр, штабскапіта́н, унтерофіце́р, </w:t>
      </w:r>
      <w:r w:rsidRPr="00D6566C">
        <w:rPr>
          <w:rFonts w:ascii="Times New Roman" w:hAnsi="Times New Roman" w:cs="Times New Roman"/>
          <w:sz w:val="32"/>
          <w:szCs w:val="32"/>
        </w:rPr>
        <w:t xml:space="preserve">але за традицією </w:t>
      </w:r>
      <w:r w:rsidRPr="00D6566C">
        <w:rPr>
          <w:rFonts w:ascii="Times New Roman" w:hAnsi="Times New Roman" w:cs="Times New Roman"/>
          <w:i/>
          <w:iCs/>
          <w:sz w:val="32"/>
          <w:szCs w:val="32"/>
        </w:rPr>
        <w:t xml:space="preserve">контр-адмірáл».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пів хвилини, пів яблука, пів Києва </w:t>
      </w:r>
      <w:r w:rsidRPr="00D6566C">
        <w:rPr>
          <w:rFonts w:ascii="Times New Roman" w:hAnsi="Times New Roman" w:cs="Times New Roman"/>
          <w:sz w:val="32"/>
          <w:szCs w:val="32"/>
        </w:rPr>
        <w:t xml:space="preserve">(пишемо нарізно без дефіса), але одним словом як цілісне поняття </w:t>
      </w:r>
      <w:r w:rsidRPr="00D6566C">
        <w:rPr>
          <w:rFonts w:ascii="Times New Roman" w:hAnsi="Times New Roman" w:cs="Times New Roman"/>
          <w:i/>
          <w:iCs/>
          <w:sz w:val="32"/>
          <w:szCs w:val="32"/>
        </w:rPr>
        <w:t xml:space="preserve">півострів, півзахисник, півмісяць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«Невідмінюваний числівник </w:t>
      </w:r>
      <w:r w:rsidRPr="00D6566C">
        <w:rPr>
          <w:rFonts w:ascii="Times New Roman" w:hAnsi="Times New Roman" w:cs="Times New Roman"/>
          <w:b/>
          <w:bCs/>
          <w:sz w:val="32"/>
          <w:szCs w:val="32"/>
        </w:rPr>
        <w:t xml:space="preserve">пів </w:t>
      </w:r>
      <w:r w:rsidRPr="00D6566C">
        <w:rPr>
          <w:rFonts w:ascii="Times New Roman" w:hAnsi="Times New Roman" w:cs="Times New Roman"/>
          <w:sz w:val="32"/>
          <w:szCs w:val="32"/>
        </w:rPr>
        <w:t xml:space="preserve">зі значенням “половина” з наступним іменником — загальною та власною назвою у формі родового відмінка однини пишемо окремо: </w:t>
      </w:r>
      <w:r w:rsidRPr="00D6566C">
        <w:rPr>
          <w:rFonts w:ascii="Times New Roman" w:hAnsi="Times New Roman" w:cs="Times New Roman"/>
          <w:i/>
          <w:iCs/>
          <w:sz w:val="32"/>
          <w:szCs w:val="32"/>
        </w:rPr>
        <w:t xml:space="preserve">пів áркуша, пів годúни, пів відрá, пів мíста, пів огіркá, пів óстрова, пів я́блука, пів я́щика, пів я́ми, пів Єврóпи, пів Кúєва, пів Украї́ни. </w:t>
      </w:r>
      <w:r w:rsidRPr="00D6566C">
        <w:rPr>
          <w:rFonts w:ascii="Times New Roman" w:hAnsi="Times New Roman" w:cs="Times New Roman"/>
          <w:sz w:val="32"/>
          <w:szCs w:val="32"/>
        </w:rPr>
        <w:t xml:space="preserve">Якщо ж </w:t>
      </w:r>
      <w:r w:rsidRPr="00D6566C">
        <w:rPr>
          <w:rFonts w:ascii="Times New Roman" w:hAnsi="Times New Roman" w:cs="Times New Roman"/>
          <w:b/>
          <w:bCs/>
          <w:sz w:val="32"/>
          <w:szCs w:val="32"/>
        </w:rPr>
        <w:t xml:space="preserve">пів </w:t>
      </w:r>
      <w:r w:rsidRPr="00D6566C">
        <w:rPr>
          <w:rFonts w:ascii="Times New Roman" w:hAnsi="Times New Roman" w:cs="Times New Roman"/>
          <w:sz w:val="32"/>
          <w:szCs w:val="32"/>
        </w:rPr>
        <w:t xml:space="preserve">з наступним іменником у формі називного відмінка становить єдине поняття і не виражає значення половини, то їх пишемо разом: </w:t>
      </w:r>
      <w:r w:rsidRPr="00D6566C">
        <w:rPr>
          <w:rFonts w:ascii="Times New Roman" w:hAnsi="Times New Roman" w:cs="Times New Roman"/>
          <w:i/>
          <w:iCs/>
          <w:sz w:val="32"/>
          <w:szCs w:val="32"/>
        </w:rPr>
        <w:t xml:space="preserve">півáркуш, пíвдень, півзáхист, півкóло, півкýля, півмі́сяць, півóберт, півовáл, півострів».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РОСІЙСЬКІ ПРІЗВИЩА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рос. </w:t>
      </w:r>
      <w:r w:rsidRPr="00D6566C">
        <w:rPr>
          <w:rFonts w:ascii="Times New Roman" w:hAnsi="Times New Roman" w:cs="Times New Roman"/>
          <w:b/>
          <w:bCs/>
          <w:sz w:val="32"/>
          <w:szCs w:val="32"/>
        </w:rPr>
        <w:t xml:space="preserve">Донской → Донський, </w:t>
      </w:r>
      <w:r w:rsidRPr="00D6566C">
        <w:rPr>
          <w:rFonts w:ascii="Times New Roman" w:hAnsi="Times New Roman" w:cs="Times New Roman"/>
          <w:sz w:val="32"/>
          <w:szCs w:val="32"/>
        </w:rPr>
        <w:t xml:space="preserve">рос. </w:t>
      </w:r>
      <w:r w:rsidRPr="00D6566C">
        <w:rPr>
          <w:rFonts w:ascii="Times New Roman" w:hAnsi="Times New Roman" w:cs="Times New Roman"/>
          <w:b/>
          <w:bCs/>
          <w:sz w:val="32"/>
          <w:szCs w:val="32"/>
        </w:rPr>
        <w:t xml:space="preserve">Трубецкой → Трубецький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виняток </w:t>
      </w:r>
      <w:r w:rsidRPr="00D6566C">
        <w:rPr>
          <w:rFonts w:ascii="Times New Roman" w:hAnsi="Times New Roman" w:cs="Times New Roman"/>
          <w:b/>
          <w:bCs/>
          <w:sz w:val="32"/>
          <w:szCs w:val="32"/>
        </w:rPr>
        <w:t xml:space="preserve">Лев Толстой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«Прикметникові закінчення російських прізвищ передаються так: Закінчення </w:t>
      </w:r>
      <w:r w:rsidRPr="00D6566C">
        <w:rPr>
          <w:rFonts w:ascii="Times New Roman" w:hAnsi="Times New Roman" w:cs="Times New Roman"/>
          <w:b/>
          <w:bCs/>
          <w:sz w:val="32"/>
          <w:szCs w:val="32"/>
        </w:rPr>
        <w:t xml:space="preserve">-ой </w:t>
      </w:r>
      <w:r w:rsidRPr="00D6566C">
        <w:rPr>
          <w:rFonts w:ascii="Times New Roman" w:hAnsi="Times New Roman" w:cs="Times New Roman"/>
          <w:sz w:val="32"/>
          <w:szCs w:val="32"/>
        </w:rPr>
        <w:t xml:space="preserve">передаємо через </w:t>
      </w:r>
      <w:r w:rsidRPr="00D6566C">
        <w:rPr>
          <w:rFonts w:ascii="Times New Roman" w:hAnsi="Times New Roman" w:cs="Times New Roman"/>
          <w:b/>
          <w:bCs/>
          <w:sz w:val="32"/>
          <w:szCs w:val="32"/>
        </w:rPr>
        <w:t xml:space="preserve">-ий: </w:t>
      </w:r>
      <w:r w:rsidRPr="00D6566C">
        <w:rPr>
          <w:rFonts w:ascii="Times New Roman" w:hAnsi="Times New Roman" w:cs="Times New Roman"/>
          <w:i/>
          <w:iCs/>
          <w:sz w:val="32"/>
          <w:szCs w:val="32"/>
        </w:rPr>
        <w:t xml:space="preserve">Донськúй, Крутúй, Луговськúй, Полевúй, Соловйо́в-Сєдúй, Боси́й, Трубецькúй, </w:t>
      </w:r>
      <w:r w:rsidRPr="00D6566C">
        <w:rPr>
          <w:rFonts w:ascii="Times New Roman" w:hAnsi="Times New Roman" w:cs="Times New Roman"/>
          <w:sz w:val="32"/>
          <w:szCs w:val="32"/>
        </w:rPr>
        <w:t xml:space="preserve">але </w:t>
      </w:r>
      <w:r w:rsidRPr="00D6566C">
        <w:rPr>
          <w:rFonts w:ascii="Times New Roman" w:hAnsi="Times New Roman" w:cs="Times New Roman"/>
          <w:i/>
          <w:iCs/>
          <w:sz w:val="32"/>
          <w:szCs w:val="32"/>
        </w:rPr>
        <w:t xml:space="preserve">Толстóй.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ЗМІНИ В ОКРЕМИХ СЛОВАХ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священник </w:t>
      </w:r>
      <w:r w:rsidRPr="00D6566C">
        <w:rPr>
          <w:rFonts w:ascii="Times New Roman" w:hAnsi="Times New Roman" w:cs="Times New Roman"/>
          <w:sz w:val="32"/>
          <w:szCs w:val="32"/>
        </w:rPr>
        <w:t xml:space="preserve">(як </w:t>
      </w:r>
      <w:r w:rsidRPr="00D6566C">
        <w:rPr>
          <w:rFonts w:ascii="Times New Roman" w:hAnsi="Times New Roman" w:cs="Times New Roman"/>
          <w:i/>
          <w:iCs/>
          <w:sz w:val="32"/>
          <w:szCs w:val="32"/>
        </w:rPr>
        <w:t>письменник</w:t>
      </w:r>
      <w:r w:rsidRPr="00D6566C">
        <w:rPr>
          <w:rFonts w:ascii="Times New Roman" w:hAnsi="Times New Roman" w:cs="Times New Roman"/>
          <w:sz w:val="32"/>
          <w:szCs w:val="32"/>
        </w:rPr>
        <w:t xml:space="preserve">)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«Подвоєння приголосних як наслідок їх збігу. 1</w:t>
      </w:r>
      <w:r w:rsidRPr="00D6566C">
        <w:rPr>
          <w:rFonts w:ascii="Times New Roman" w:hAnsi="Times New Roman" w:cs="Times New Roman"/>
          <w:b/>
          <w:bCs/>
          <w:sz w:val="32"/>
          <w:szCs w:val="32"/>
        </w:rPr>
        <w:t xml:space="preserve">. </w:t>
      </w:r>
      <w:r w:rsidRPr="00D6566C">
        <w:rPr>
          <w:rFonts w:ascii="Times New Roman" w:hAnsi="Times New Roman" w:cs="Times New Roman"/>
          <w:sz w:val="32"/>
          <w:szCs w:val="32"/>
        </w:rPr>
        <w:t xml:space="preserve">Подвоєння букв на позначення приголосних маємо, якщо збігаються однакові приголосні: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кореня або основи на -н- (-нь-) і суфіксів -н-(ий) -н-(ій), -ник, -ниц-(я): </w:t>
      </w:r>
      <w:r w:rsidRPr="00D6566C">
        <w:rPr>
          <w:rFonts w:ascii="Times New Roman" w:hAnsi="Times New Roman" w:cs="Times New Roman"/>
          <w:i/>
          <w:iCs/>
          <w:sz w:val="32"/>
          <w:szCs w:val="32"/>
        </w:rPr>
        <w:t xml:space="preserve">день — де́нний, зако́н — зако́нний, кінь — кі́нний, осінь — осі́н-ній, туман – туманний; башта́нник, годи́нник, письме́нник, </w:t>
      </w:r>
      <w:r w:rsidRPr="00D6566C">
        <w:rPr>
          <w:rFonts w:ascii="Times New Roman" w:hAnsi="Times New Roman" w:cs="Times New Roman"/>
          <w:i/>
          <w:iCs/>
          <w:sz w:val="32"/>
          <w:szCs w:val="32"/>
        </w:rPr>
        <w:lastRenderedPageBreak/>
        <w:t>свяще́нник; віко́нниця, Ві́нниця</w:t>
      </w:r>
      <w:r w:rsidRPr="00D6566C">
        <w:rPr>
          <w:rFonts w:ascii="Times New Roman" w:hAnsi="Times New Roman" w:cs="Times New Roman"/>
          <w:sz w:val="32"/>
          <w:szCs w:val="32"/>
        </w:rPr>
        <w:t xml:space="preserve">; дві букви </w:t>
      </w:r>
      <w:r w:rsidRPr="00D6566C">
        <w:rPr>
          <w:rFonts w:ascii="Times New Roman" w:hAnsi="Times New Roman" w:cs="Times New Roman"/>
          <w:b/>
          <w:bCs/>
          <w:sz w:val="32"/>
          <w:szCs w:val="32"/>
        </w:rPr>
        <w:t xml:space="preserve">н </w:t>
      </w:r>
      <w:r w:rsidRPr="00D6566C">
        <w:rPr>
          <w:rFonts w:ascii="Times New Roman" w:hAnsi="Times New Roman" w:cs="Times New Roman"/>
          <w:sz w:val="32"/>
          <w:szCs w:val="32"/>
        </w:rPr>
        <w:t>зберігаємо й перед суфіксом -</w:t>
      </w:r>
      <w:r w:rsidRPr="00D6566C">
        <w:rPr>
          <w:rFonts w:ascii="Times New Roman" w:hAnsi="Times New Roman" w:cs="Times New Roman"/>
          <w:b/>
          <w:bCs/>
          <w:sz w:val="32"/>
          <w:szCs w:val="32"/>
        </w:rPr>
        <w:t xml:space="preserve">ість </w:t>
      </w:r>
      <w:r w:rsidRPr="00D6566C">
        <w:rPr>
          <w:rFonts w:ascii="Times New Roman" w:hAnsi="Times New Roman" w:cs="Times New Roman"/>
          <w:sz w:val="32"/>
          <w:szCs w:val="32"/>
        </w:rPr>
        <w:t xml:space="preserve">в іменниках та прислівниках, утворених від прикметників із двома н: </w:t>
      </w:r>
      <w:r w:rsidRPr="00D6566C">
        <w:rPr>
          <w:rFonts w:ascii="Times New Roman" w:hAnsi="Times New Roman" w:cs="Times New Roman"/>
          <w:i/>
          <w:iCs/>
          <w:sz w:val="32"/>
          <w:szCs w:val="32"/>
        </w:rPr>
        <w:t xml:space="preserve">зако́нний — зако́нність — зако́нно, тума́нний — тума́нність — туманно». </w:t>
      </w:r>
    </w:p>
    <w:p w:rsidR="00710B1D" w:rsidRPr="00D6566C" w:rsidRDefault="00710B1D" w:rsidP="00710B1D">
      <w:pPr>
        <w:autoSpaceDE w:val="0"/>
        <w:autoSpaceDN w:val="0"/>
        <w:adjustRightInd w:val="0"/>
        <w:ind w:firstLine="709"/>
        <w:jc w:val="both"/>
        <w:rPr>
          <w:rFonts w:ascii="Times New Roman" w:hAnsi="Times New Roman" w:cs="Times New Roman"/>
          <w:b/>
          <w:bCs/>
          <w:sz w:val="32"/>
          <w:szCs w:val="32"/>
        </w:rPr>
      </w:pPr>
      <w:r w:rsidRPr="00D6566C">
        <w:rPr>
          <w:rFonts w:ascii="Times New Roman" w:hAnsi="Times New Roman" w:cs="Times New Roman"/>
          <w:b/>
          <w:bCs/>
          <w:sz w:val="32"/>
          <w:szCs w:val="32"/>
        </w:rPr>
        <w:t xml:space="preserve">Святвечір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«Р а з о м пишемо: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а) складноскорочені слова (мішані та складові абревіатури) й похідні від них: </w:t>
      </w:r>
      <w:r w:rsidRPr="00D6566C">
        <w:rPr>
          <w:rFonts w:ascii="Times New Roman" w:hAnsi="Times New Roman" w:cs="Times New Roman"/>
          <w:i/>
          <w:iCs/>
          <w:sz w:val="32"/>
          <w:szCs w:val="32"/>
        </w:rPr>
        <w:t xml:space="preserve">адмінресýрс, Міносві́ти, профспі́лка, Святвéчір, …».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ВЕЛИКА БУКВА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Назви товарних знаків, марок виробів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i/>
          <w:iCs/>
          <w:sz w:val="32"/>
          <w:szCs w:val="32"/>
        </w:rPr>
        <w:t xml:space="preserve">Автомобілі марки «Жигулі» вироблялися з 1970 по 2014 рік.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З малої букви, якщо вживається як загальна назва, наприклад: </w:t>
      </w:r>
      <w:r w:rsidRPr="00D6566C">
        <w:rPr>
          <w:rFonts w:ascii="Times New Roman" w:hAnsi="Times New Roman" w:cs="Times New Roman"/>
          <w:i/>
          <w:iCs/>
          <w:sz w:val="32"/>
          <w:szCs w:val="32"/>
        </w:rPr>
        <w:t xml:space="preserve">Він приїхав на старих обшарпаних «жигулях» </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на новому блискучому «фольксвагені»</w:t>
      </w:r>
      <w:r w:rsidRPr="00D6566C">
        <w:rPr>
          <w:rFonts w:ascii="Times New Roman" w:hAnsi="Times New Roman" w:cs="Times New Roman"/>
          <w:sz w:val="32"/>
          <w:szCs w:val="32"/>
        </w:rPr>
        <w:t xml:space="preserve">). </w:t>
      </w:r>
    </w:p>
    <w:p w:rsidR="00710B1D" w:rsidRPr="00D6566C" w:rsidRDefault="00710B1D" w:rsidP="00710B1D">
      <w:pPr>
        <w:autoSpaceDE w:val="0"/>
        <w:autoSpaceDN w:val="0"/>
        <w:adjustRightInd w:val="0"/>
        <w:ind w:firstLine="709"/>
        <w:jc w:val="center"/>
        <w:rPr>
          <w:rFonts w:ascii="Times New Roman" w:hAnsi="Times New Roman" w:cs="Times New Roman"/>
          <w:sz w:val="32"/>
          <w:szCs w:val="32"/>
        </w:rPr>
      </w:pPr>
      <w:r w:rsidRPr="00D6566C">
        <w:rPr>
          <w:rFonts w:ascii="Times New Roman" w:hAnsi="Times New Roman" w:cs="Times New Roman"/>
          <w:b/>
          <w:bCs/>
          <w:sz w:val="32"/>
          <w:szCs w:val="32"/>
        </w:rPr>
        <w:t>2. ВАРІАНТИ</w:t>
      </w:r>
    </w:p>
    <w:p w:rsidR="00710B1D" w:rsidRPr="00D6566C" w:rsidRDefault="00710B1D" w:rsidP="00710B1D">
      <w:pPr>
        <w:autoSpaceDE w:val="0"/>
        <w:autoSpaceDN w:val="0"/>
        <w:adjustRightInd w:val="0"/>
        <w:ind w:firstLine="709"/>
        <w:jc w:val="center"/>
        <w:rPr>
          <w:rFonts w:ascii="Times New Roman" w:hAnsi="Times New Roman" w:cs="Times New Roman"/>
          <w:sz w:val="32"/>
          <w:szCs w:val="32"/>
        </w:rPr>
      </w:pPr>
      <w:r w:rsidRPr="00D6566C">
        <w:rPr>
          <w:rFonts w:ascii="Times New Roman" w:hAnsi="Times New Roman" w:cs="Times New Roman"/>
          <w:sz w:val="32"/>
          <w:szCs w:val="32"/>
        </w:rPr>
        <w:t>(допускається правописна варіантність)</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СЛОВА ІНШОМОВНОГО ПОХОДЖЕННЯ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Вергілій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Верґілій, Гео́рг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Ґео́рґ, Гулліве́р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Ґулліве́р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«У прізвищах та іменах людей допускається передавання звука [</w:t>
      </w:r>
      <w:r w:rsidRPr="00D6566C">
        <w:rPr>
          <w:rFonts w:ascii="Times New Roman" w:hAnsi="Times New Roman" w:cs="Times New Roman"/>
          <w:b/>
          <w:bCs/>
          <w:sz w:val="32"/>
          <w:szCs w:val="32"/>
        </w:rPr>
        <w:t>g</w:t>
      </w:r>
      <w:r w:rsidRPr="00D6566C">
        <w:rPr>
          <w:rFonts w:ascii="Times New Roman" w:hAnsi="Times New Roman" w:cs="Times New Roman"/>
          <w:sz w:val="32"/>
          <w:szCs w:val="32"/>
        </w:rPr>
        <w:t xml:space="preserve">] двома способами: шляхом адаптації до звукового ладу української мови — буквою </w:t>
      </w:r>
      <w:r w:rsidRPr="00D6566C">
        <w:rPr>
          <w:rFonts w:ascii="Times New Roman" w:hAnsi="Times New Roman" w:cs="Times New Roman"/>
          <w:b/>
          <w:bCs/>
          <w:sz w:val="32"/>
          <w:szCs w:val="32"/>
        </w:rPr>
        <w:t xml:space="preserve">г </w:t>
      </w:r>
      <w:r w:rsidRPr="00D6566C">
        <w:rPr>
          <w:rFonts w:ascii="Times New Roman" w:hAnsi="Times New Roman" w:cs="Times New Roman"/>
          <w:sz w:val="32"/>
          <w:szCs w:val="32"/>
        </w:rPr>
        <w:t>(</w:t>
      </w:r>
      <w:r w:rsidRPr="00D6566C">
        <w:rPr>
          <w:rFonts w:ascii="Times New Roman" w:hAnsi="Times New Roman" w:cs="Times New Roman"/>
          <w:i/>
          <w:iCs/>
          <w:sz w:val="32"/>
          <w:szCs w:val="32"/>
        </w:rPr>
        <w:t>Вергі́лій, Гарсі́я, Ге́гель, Гео́рг, Ге́те, Грегуа́р, Гулліве́р</w:t>
      </w:r>
      <w:r w:rsidRPr="00D6566C">
        <w:rPr>
          <w:rFonts w:ascii="Times New Roman" w:hAnsi="Times New Roman" w:cs="Times New Roman"/>
          <w:sz w:val="32"/>
          <w:szCs w:val="32"/>
        </w:rPr>
        <w:t>) і шляхом імітації іншомовного [</w:t>
      </w:r>
      <w:r w:rsidRPr="00D6566C">
        <w:rPr>
          <w:rFonts w:ascii="Times New Roman" w:hAnsi="Times New Roman" w:cs="Times New Roman"/>
          <w:b/>
          <w:bCs/>
          <w:sz w:val="32"/>
          <w:szCs w:val="32"/>
        </w:rPr>
        <w:t>g</w:t>
      </w:r>
      <w:r w:rsidRPr="00D6566C">
        <w:rPr>
          <w:rFonts w:ascii="Times New Roman" w:hAnsi="Times New Roman" w:cs="Times New Roman"/>
          <w:sz w:val="32"/>
          <w:szCs w:val="32"/>
        </w:rPr>
        <w:t xml:space="preserve">] — буквою </w:t>
      </w:r>
      <w:r w:rsidRPr="00D6566C">
        <w:rPr>
          <w:rFonts w:ascii="Times New Roman" w:hAnsi="Times New Roman" w:cs="Times New Roman"/>
          <w:b/>
          <w:bCs/>
          <w:sz w:val="32"/>
          <w:szCs w:val="32"/>
        </w:rPr>
        <w:t xml:space="preserve">ґ </w:t>
      </w:r>
      <w:r w:rsidRPr="00D6566C">
        <w:rPr>
          <w:rFonts w:ascii="Times New Roman" w:hAnsi="Times New Roman" w:cs="Times New Roman"/>
          <w:sz w:val="32"/>
          <w:szCs w:val="32"/>
        </w:rPr>
        <w:t>(</w:t>
      </w:r>
      <w:r w:rsidRPr="00D6566C">
        <w:rPr>
          <w:rFonts w:ascii="Times New Roman" w:hAnsi="Times New Roman" w:cs="Times New Roman"/>
          <w:i/>
          <w:iCs/>
          <w:sz w:val="32"/>
          <w:szCs w:val="32"/>
        </w:rPr>
        <w:t xml:space="preserve">Верґі́лій, Ґарсі́я, Ге́ґель, Ґео́рґ, Ґе́те, Ґреґуа́р, Ґулліве́р </w:t>
      </w:r>
      <w:r w:rsidRPr="00D6566C">
        <w:rPr>
          <w:rFonts w:ascii="Times New Roman" w:hAnsi="Times New Roman" w:cs="Times New Roman"/>
          <w:sz w:val="32"/>
          <w:szCs w:val="32"/>
        </w:rPr>
        <w:t xml:space="preserve">і т. ін.).».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аудієнція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авдієнція</w:t>
      </w:r>
      <w:r w:rsidRPr="00D6566C">
        <w:rPr>
          <w:rFonts w:ascii="Times New Roman" w:hAnsi="Times New Roman" w:cs="Times New Roman"/>
          <w:sz w:val="32"/>
          <w:szCs w:val="32"/>
        </w:rPr>
        <w:t xml:space="preserve">, </w:t>
      </w:r>
      <w:r w:rsidRPr="00D6566C">
        <w:rPr>
          <w:rFonts w:ascii="Times New Roman" w:hAnsi="Times New Roman" w:cs="Times New Roman"/>
          <w:b/>
          <w:bCs/>
          <w:sz w:val="32"/>
          <w:szCs w:val="32"/>
        </w:rPr>
        <w:t xml:space="preserve">лауреат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лавреат </w:t>
      </w:r>
      <w:r w:rsidRPr="00D6566C">
        <w:rPr>
          <w:rFonts w:ascii="Times New Roman" w:hAnsi="Times New Roman" w:cs="Times New Roman"/>
          <w:sz w:val="32"/>
          <w:szCs w:val="32"/>
        </w:rPr>
        <w:t xml:space="preserve">(пор. лавр), </w:t>
      </w:r>
      <w:r w:rsidRPr="00D6566C">
        <w:rPr>
          <w:rFonts w:ascii="Times New Roman" w:hAnsi="Times New Roman" w:cs="Times New Roman"/>
          <w:b/>
          <w:bCs/>
          <w:sz w:val="32"/>
          <w:szCs w:val="32"/>
        </w:rPr>
        <w:t xml:space="preserve">аудиторія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авдиторія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«У словах, що походять із давньогрецької й латинської мов, буквосполучення </w:t>
      </w:r>
      <w:r w:rsidRPr="00D6566C">
        <w:rPr>
          <w:rFonts w:ascii="Times New Roman" w:hAnsi="Times New Roman" w:cs="Times New Roman"/>
          <w:b/>
          <w:bCs/>
          <w:sz w:val="32"/>
          <w:szCs w:val="32"/>
        </w:rPr>
        <w:t xml:space="preserve">au </w:t>
      </w:r>
      <w:r w:rsidRPr="00D6566C">
        <w:rPr>
          <w:rFonts w:ascii="Times New Roman" w:hAnsi="Times New Roman" w:cs="Times New Roman"/>
          <w:sz w:val="32"/>
          <w:szCs w:val="32"/>
        </w:rPr>
        <w:t xml:space="preserve">звичайно передається через </w:t>
      </w:r>
      <w:r w:rsidRPr="00D6566C">
        <w:rPr>
          <w:rFonts w:ascii="Times New Roman" w:hAnsi="Times New Roman" w:cs="Times New Roman"/>
          <w:b/>
          <w:bCs/>
          <w:sz w:val="32"/>
          <w:szCs w:val="32"/>
        </w:rPr>
        <w:t>ав</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автенти́чний, автобіогра́фія, автомобі́ль, а́втор, авторите́т, автохто́н</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ла́вра, Авро́ра, Маврита́нія, Павло́</w:t>
      </w:r>
      <w:r w:rsidRPr="00D6566C">
        <w:rPr>
          <w:rFonts w:ascii="Times New Roman" w:hAnsi="Times New Roman" w:cs="Times New Roman"/>
          <w:sz w:val="32"/>
          <w:szCs w:val="32"/>
        </w:rPr>
        <w:t xml:space="preserve">. У запозиченнях із давньогрецької мови, що мають стійку традицію передавання буквосполучення au шляхом транслітерації як </w:t>
      </w:r>
      <w:r w:rsidRPr="00D6566C">
        <w:rPr>
          <w:rFonts w:ascii="Times New Roman" w:hAnsi="Times New Roman" w:cs="Times New Roman"/>
          <w:b/>
          <w:bCs/>
          <w:sz w:val="32"/>
          <w:szCs w:val="32"/>
        </w:rPr>
        <w:t>ау</w:t>
      </w:r>
      <w:r w:rsidRPr="00D6566C">
        <w:rPr>
          <w:rFonts w:ascii="Times New Roman" w:hAnsi="Times New Roman" w:cs="Times New Roman"/>
          <w:sz w:val="32"/>
          <w:szCs w:val="32"/>
        </w:rPr>
        <w:t xml:space="preserve">, допускаються орфографічні варіанти: </w:t>
      </w:r>
      <w:r w:rsidRPr="00D6566C">
        <w:rPr>
          <w:rFonts w:ascii="Times New Roman" w:hAnsi="Times New Roman" w:cs="Times New Roman"/>
          <w:i/>
          <w:iCs/>
          <w:sz w:val="32"/>
          <w:szCs w:val="32"/>
        </w:rPr>
        <w:t xml:space="preserve">аудіє́нція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 xml:space="preserve">авдіє́нція, аудито́рія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 xml:space="preserve">авдито́рія, лауреа́т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 xml:space="preserve">лавреа́т, па́уза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па́вза</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фа́уна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фа́вна</w:t>
      </w:r>
      <w:r w:rsidRPr="00D6566C">
        <w:rPr>
          <w:rFonts w:ascii="Times New Roman" w:hAnsi="Times New Roman" w:cs="Times New Roman"/>
          <w:sz w:val="32"/>
          <w:szCs w:val="32"/>
        </w:rPr>
        <w:t>.</w:t>
      </w:r>
      <w:r w:rsidRPr="00D6566C">
        <w:rPr>
          <w:rFonts w:ascii="Times New Roman" w:hAnsi="Times New Roman" w:cs="Times New Roman"/>
          <w:i/>
          <w:iCs/>
          <w:sz w:val="32"/>
          <w:szCs w:val="32"/>
        </w:rPr>
        <w:t>»</w:t>
      </w:r>
      <w:r w:rsidRPr="00D6566C">
        <w:rPr>
          <w:rFonts w:ascii="Times New Roman" w:hAnsi="Times New Roman" w:cs="Times New Roman"/>
          <w:sz w:val="32"/>
          <w:szCs w:val="32"/>
        </w:rPr>
        <w:t xml:space="preserve">.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кафедра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катедра, ефір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етер, міф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міт, Борисфен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Бористен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lastRenderedPageBreak/>
        <w:t xml:space="preserve">«Буквосполучення </w:t>
      </w:r>
      <w:r w:rsidRPr="00D6566C">
        <w:rPr>
          <w:rFonts w:ascii="Times New Roman" w:hAnsi="Times New Roman" w:cs="Times New Roman"/>
          <w:b/>
          <w:bCs/>
          <w:sz w:val="32"/>
          <w:szCs w:val="32"/>
        </w:rPr>
        <w:t xml:space="preserve">th </w:t>
      </w:r>
      <w:r w:rsidRPr="00D6566C">
        <w:rPr>
          <w:rFonts w:ascii="Times New Roman" w:hAnsi="Times New Roman" w:cs="Times New Roman"/>
          <w:sz w:val="32"/>
          <w:szCs w:val="32"/>
        </w:rPr>
        <w:t xml:space="preserve">у словах грецького походження передаємо звичайно буквою </w:t>
      </w:r>
      <w:r w:rsidRPr="00D6566C">
        <w:rPr>
          <w:rFonts w:ascii="Times New Roman" w:hAnsi="Times New Roman" w:cs="Times New Roman"/>
          <w:b/>
          <w:bCs/>
          <w:sz w:val="32"/>
          <w:szCs w:val="32"/>
        </w:rPr>
        <w:t>т</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антоло́гія, антрополо́гія, апте́ка, а́стма, бібліоте́ка, католи́цький, теа́тр, тео́рія, ортодо́кс, ортопе́дія, Амальте́я, Промете́й, Те́кля, Таї́сія, Теодо́р</w:t>
      </w:r>
      <w:r w:rsidRPr="00D6566C">
        <w:rPr>
          <w:rFonts w:ascii="Times New Roman" w:hAnsi="Times New Roman" w:cs="Times New Roman"/>
          <w:sz w:val="32"/>
          <w:szCs w:val="32"/>
        </w:rPr>
        <w:t xml:space="preserve">. У словах, узвичаєних в українській мові з </w:t>
      </w:r>
      <w:r w:rsidRPr="00D6566C">
        <w:rPr>
          <w:rFonts w:ascii="Times New Roman" w:hAnsi="Times New Roman" w:cs="Times New Roman"/>
          <w:b/>
          <w:bCs/>
          <w:sz w:val="32"/>
          <w:szCs w:val="32"/>
        </w:rPr>
        <w:t>ф</w:t>
      </w:r>
      <w:r w:rsidRPr="00D6566C">
        <w:rPr>
          <w:rFonts w:ascii="Times New Roman" w:hAnsi="Times New Roman" w:cs="Times New Roman"/>
          <w:sz w:val="32"/>
          <w:szCs w:val="32"/>
        </w:rPr>
        <w:t xml:space="preserve">, допускається орфографічна варіантність на зразок: </w:t>
      </w:r>
      <w:r w:rsidRPr="00D6566C">
        <w:rPr>
          <w:rFonts w:ascii="Times New Roman" w:hAnsi="Times New Roman" w:cs="Times New Roman"/>
          <w:i/>
          <w:iCs/>
          <w:sz w:val="32"/>
          <w:szCs w:val="32"/>
        </w:rPr>
        <w:t xml:space="preserve">ана́фема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ана́тема</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дифіра́мб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дитира́мб</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ефі́р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ете́р</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ка́федра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кате́дра</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логари́фм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логари́тм</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міф, міфоло́гія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міт, мітоло́гія</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Агата́нгел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Агафа́нгел</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Афі́ни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Ате́ни</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Борисфе́н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Бористе́н</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Демосфе́н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Демосте́н</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Ма́рфа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Ма́рта</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 xml:space="preserve">Фесса́лія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 xml:space="preserve">Тесса́лія </w:t>
      </w:r>
      <w:r w:rsidRPr="00D6566C">
        <w:rPr>
          <w:rFonts w:ascii="Times New Roman" w:hAnsi="Times New Roman" w:cs="Times New Roman"/>
          <w:sz w:val="32"/>
          <w:szCs w:val="32"/>
        </w:rPr>
        <w:t xml:space="preserve">та ін.».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УКРАЇНСЬКІ Й ДАВНО ЗАСВОЄНІ СЛОВА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і́рій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и́рій, і́род </w:t>
      </w:r>
      <w:r w:rsidRPr="00D6566C">
        <w:rPr>
          <w:rFonts w:ascii="Times New Roman" w:hAnsi="Times New Roman" w:cs="Times New Roman"/>
          <w:sz w:val="32"/>
          <w:szCs w:val="32"/>
        </w:rPr>
        <w:t xml:space="preserve">і </w:t>
      </w:r>
      <w:r w:rsidRPr="00D6566C">
        <w:rPr>
          <w:rFonts w:ascii="Times New Roman" w:hAnsi="Times New Roman" w:cs="Times New Roman"/>
          <w:b/>
          <w:bCs/>
          <w:sz w:val="32"/>
          <w:szCs w:val="32"/>
        </w:rPr>
        <w:t xml:space="preserve">и́род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На початку слова звичайно пишемо </w:t>
      </w:r>
      <w:r w:rsidRPr="00D6566C">
        <w:rPr>
          <w:rFonts w:ascii="Times New Roman" w:hAnsi="Times New Roman" w:cs="Times New Roman"/>
          <w:b/>
          <w:bCs/>
          <w:sz w:val="32"/>
          <w:szCs w:val="32"/>
        </w:rPr>
        <w:t xml:space="preserve">і </w:t>
      </w:r>
      <w:r w:rsidRPr="00D6566C">
        <w:rPr>
          <w:rFonts w:ascii="Times New Roman" w:hAnsi="Times New Roman" w:cs="Times New Roman"/>
          <w:sz w:val="32"/>
          <w:szCs w:val="32"/>
        </w:rPr>
        <w:t>…</w:t>
      </w:r>
      <w:r w:rsidRPr="00D6566C">
        <w:rPr>
          <w:rFonts w:ascii="Times New Roman" w:hAnsi="Times New Roman" w:cs="Times New Roman"/>
          <w:i/>
          <w:iCs/>
          <w:sz w:val="32"/>
          <w:szCs w:val="32"/>
        </w:rPr>
        <w:t xml:space="preserve">.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Деякі слова мають варіанти з голосним </w:t>
      </w:r>
      <w:r w:rsidRPr="00D6566C">
        <w:rPr>
          <w:rFonts w:ascii="Times New Roman" w:hAnsi="Times New Roman" w:cs="Times New Roman"/>
          <w:b/>
          <w:bCs/>
          <w:sz w:val="32"/>
          <w:szCs w:val="32"/>
        </w:rPr>
        <w:t xml:space="preserve">и: </w:t>
      </w:r>
      <w:r w:rsidRPr="00D6566C">
        <w:rPr>
          <w:rFonts w:ascii="Times New Roman" w:hAnsi="Times New Roman" w:cs="Times New Roman"/>
          <w:i/>
          <w:iCs/>
          <w:sz w:val="32"/>
          <w:szCs w:val="32"/>
        </w:rPr>
        <w:t xml:space="preserve">і́рій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 xml:space="preserve">и́рій, і́род </w:t>
      </w:r>
      <w:r w:rsidRPr="00D6566C">
        <w:rPr>
          <w:rFonts w:ascii="Times New Roman" w:hAnsi="Times New Roman" w:cs="Times New Roman"/>
          <w:sz w:val="32"/>
          <w:szCs w:val="32"/>
        </w:rPr>
        <w:t xml:space="preserve">і </w:t>
      </w:r>
      <w:r w:rsidRPr="00D6566C">
        <w:rPr>
          <w:rFonts w:ascii="Times New Roman" w:hAnsi="Times New Roman" w:cs="Times New Roman"/>
          <w:i/>
          <w:iCs/>
          <w:sz w:val="32"/>
          <w:szCs w:val="32"/>
        </w:rPr>
        <w:t xml:space="preserve">и́род </w:t>
      </w:r>
      <w:r w:rsidRPr="00D6566C">
        <w:rPr>
          <w:rFonts w:ascii="Times New Roman" w:hAnsi="Times New Roman" w:cs="Times New Roman"/>
          <w:sz w:val="32"/>
          <w:szCs w:val="32"/>
        </w:rPr>
        <w:t xml:space="preserve">(‘дуже жорстока людина’).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 xml:space="preserve">ВАРІАНТНІ ФОРМИ РОДОВОГО ВІДМІНКА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b/>
          <w:bCs/>
          <w:sz w:val="32"/>
          <w:szCs w:val="32"/>
        </w:rPr>
        <w:t xml:space="preserve">ра́дості </w:t>
      </w:r>
      <w:r w:rsidRPr="00D6566C">
        <w:rPr>
          <w:rFonts w:ascii="Times New Roman" w:hAnsi="Times New Roman" w:cs="Times New Roman"/>
          <w:sz w:val="32"/>
          <w:szCs w:val="32"/>
        </w:rPr>
        <w:t xml:space="preserve">й </w:t>
      </w:r>
      <w:r w:rsidRPr="00D6566C">
        <w:rPr>
          <w:rFonts w:ascii="Times New Roman" w:hAnsi="Times New Roman" w:cs="Times New Roman"/>
          <w:b/>
          <w:bCs/>
          <w:sz w:val="32"/>
          <w:szCs w:val="32"/>
        </w:rPr>
        <w:t xml:space="preserve">ра́дости, любо́ві </w:t>
      </w:r>
      <w:r w:rsidRPr="00D6566C">
        <w:rPr>
          <w:rFonts w:ascii="Times New Roman" w:hAnsi="Times New Roman" w:cs="Times New Roman"/>
          <w:sz w:val="32"/>
          <w:szCs w:val="32"/>
        </w:rPr>
        <w:t xml:space="preserve">й </w:t>
      </w:r>
      <w:r w:rsidRPr="00D6566C">
        <w:rPr>
          <w:rFonts w:ascii="Times New Roman" w:hAnsi="Times New Roman" w:cs="Times New Roman"/>
          <w:b/>
          <w:bCs/>
          <w:sz w:val="32"/>
          <w:szCs w:val="32"/>
        </w:rPr>
        <w:t xml:space="preserve">любо́ви, Білору́си </w:t>
      </w:r>
      <w:r w:rsidRPr="00D6566C">
        <w:rPr>
          <w:rFonts w:ascii="Times New Roman" w:hAnsi="Times New Roman" w:cs="Times New Roman"/>
          <w:sz w:val="32"/>
          <w:szCs w:val="32"/>
        </w:rPr>
        <w:t xml:space="preserve">й </w:t>
      </w:r>
      <w:r w:rsidRPr="00D6566C">
        <w:rPr>
          <w:rFonts w:ascii="Times New Roman" w:hAnsi="Times New Roman" w:cs="Times New Roman"/>
          <w:b/>
          <w:bCs/>
          <w:sz w:val="32"/>
          <w:szCs w:val="32"/>
        </w:rPr>
        <w:t xml:space="preserve">Білору́си </w:t>
      </w:r>
    </w:p>
    <w:p w:rsidR="00710B1D" w:rsidRPr="00D6566C" w:rsidRDefault="00710B1D" w:rsidP="00710B1D">
      <w:pPr>
        <w:autoSpaceDE w:val="0"/>
        <w:autoSpaceDN w:val="0"/>
        <w:adjustRightInd w:val="0"/>
        <w:ind w:firstLine="709"/>
        <w:jc w:val="both"/>
        <w:rPr>
          <w:rFonts w:ascii="Times New Roman" w:hAnsi="Times New Roman" w:cs="Times New Roman"/>
          <w:sz w:val="32"/>
          <w:szCs w:val="32"/>
        </w:rPr>
      </w:pPr>
      <w:r w:rsidRPr="00D6566C">
        <w:rPr>
          <w:rFonts w:ascii="Times New Roman" w:hAnsi="Times New Roman" w:cs="Times New Roman"/>
          <w:sz w:val="32"/>
          <w:szCs w:val="32"/>
        </w:rPr>
        <w:t>«Іменники на -</w:t>
      </w:r>
      <w:r w:rsidRPr="00D6566C">
        <w:rPr>
          <w:rFonts w:ascii="Times New Roman" w:hAnsi="Times New Roman" w:cs="Times New Roman"/>
          <w:b/>
          <w:bCs/>
          <w:sz w:val="32"/>
          <w:szCs w:val="32"/>
        </w:rPr>
        <w:t xml:space="preserve">ть </w:t>
      </w:r>
      <w:r w:rsidRPr="00D6566C">
        <w:rPr>
          <w:rFonts w:ascii="Times New Roman" w:hAnsi="Times New Roman" w:cs="Times New Roman"/>
          <w:sz w:val="32"/>
          <w:szCs w:val="32"/>
        </w:rPr>
        <w:t xml:space="preserve">після приголосного, а також слова </w:t>
      </w:r>
      <w:r w:rsidRPr="00D6566C">
        <w:rPr>
          <w:rFonts w:ascii="Times New Roman" w:hAnsi="Times New Roman" w:cs="Times New Roman"/>
          <w:i/>
          <w:iCs/>
          <w:sz w:val="32"/>
          <w:szCs w:val="32"/>
        </w:rPr>
        <w:t xml:space="preserve">кров, любо́в, о́сінь, сіль, Русь, Білору́сь </w:t>
      </w:r>
      <w:r w:rsidRPr="00D6566C">
        <w:rPr>
          <w:rFonts w:ascii="Times New Roman" w:hAnsi="Times New Roman" w:cs="Times New Roman"/>
          <w:sz w:val="32"/>
          <w:szCs w:val="32"/>
        </w:rPr>
        <w:t xml:space="preserve">у родовому відмінку однини можуть набувати як варіант закінчення </w:t>
      </w:r>
      <w:r w:rsidRPr="00D6566C">
        <w:rPr>
          <w:rFonts w:ascii="Times New Roman" w:hAnsi="Times New Roman" w:cs="Times New Roman"/>
          <w:b/>
          <w:bCs/>
          <w:sz w:val="32"/>
          <w:szCs w:val="32"/>
        </w:rPr>
        <w:t>-и</w:t>
      </w:r>
      <w:r w:rsidRPr="00D6566C">
        <w:rPr>
          <w:rFonts w:ascii="Times New Roman" w:hAnsi="Times New Roman" w:cs="Times New Roman"/>
          <w:sz w:val="32"/>
          <w:szCs w:val="32"/>
        </w:rPr>
        <w:t xml:space="preserve">: </w:t>
      </w:r>
      <w:r w:rsidRPr="00D6566C">
        <w:rPr>
          <w:rFonts w:ascii="Times New Roman" w:hAnsi="Times New Roman" w:cs="Times New Roman"/>
          <w:i/>
          <w:iCs/>
          <w:sz w:val="32"/>
          <w:szCs w:val="32"/>
        </w:rPr>
        <w:t>гі́дности, незале́жности, ра́дости, сме́рти, че́сти, хоро́брости; кро́ви, любо́ви, о́сени, со́ли, Ру́си́, Білору́си</w:t>
      </w:r>
      <w:r w:rsidRPr="00D6566C">
        <w:rPr>
          <w:rFonts w:ascii="Times New Roman" w:hAnsi="Times New Roman" w:cs="Times New Roman"/>
          <w:sz w:val="32"/>
          <w:szCs w:val="32"/>
        </w:rPr>
        <w:t>».</w:t>
      </w:r>
    </w:p>
    <w:p w:rsidR="00710B1D" w:rsidRPr="00D6566C" w:rsidRDefault="00710B1D" w:rsidP="00710B1D">
      <w:pPr>
        <w:rPr>
          <w:rFonts w:ascii="Times New Roman" w:hAnsi="Times New Roman" w:cs="Times New Roman"/>
          <w:sz w:val="32"/>
          <w:szCs w:val="32"/>
        </w:rPr>
      </w:pPr>
      <w:r w:rsidRPr="00D6566C">
        <w:rPr>
          <w:rFonts w:ascii="Times New Roman" w:hAnsi="Times New Roman" w:cs="Times New Roman"/>
          <w:sz w:val="32"/>
          <w:szCs w:val="32"/>
        </w:rPr>
        <w:br w:type="page"/>
      </w:r>
    </w:p>
    <w:p w:rsidR="00710B1D" w:rsidRPr="00D6566C" w:rsidRDefault="00710B1D" w:rsidP="00710B1D">
      <w:pPr>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lastRenderedPageBreak/>
        <w:t>Додаток Д</w:t>
      </w:r>
    </w:p>
    <w:p w:rsidR="00710B1D" w:rsidRPr="00D6566C" w:rsidRDefault="00710B1D" w:rsidP="00710B1D">
      <w:pPr>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ПРИКЛАДИ ОФОРМЛЕННЯ БІБЛІОГРАФІЧНИХ ЗАПИСІВ</w:t>
      </w:r>
      <w:r w:rsidRPr="00D6566C">
        <w:rPr>
          <w:rStyle w:val="af"/>
          <w:rFonts w:ascii="Times New Roman" w:eastAsia="Times New Roman" w:hAnsi="Times New Roman" w:cs="Times New Roman"/>
          <w:b/>
          <w:sz w:val="32"/>
          <w:szCs w:val="32"/>
        </w:rPr>
        <w:footnoteReference w:id="5"/>
      </w:r>
    </w:p>
    <w:p w:rsidR="00710B1D" w:rsidRPr="00D6566C" w:rsidRDefault="00710B1D" w:rsidP="00710B1D">
      <w:pPr>
        <w:tabs>
          <w:tab w:val="left" w:pos="584"/>
        </w:tabs>
        <w:ind w:left="709" w:right="120"/>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у позатекстовому списку бібліографічних посилань відповідно до вимог ДСТУ 8302:2015 «Інформація та документація. Бібліографічне посилання. Загальні положення та правила складання»</w:t>
      </w:r>
    </w:p>
    <w:p w:rsidR="00710B1D" w:rsidRPr="00D6566C" w:rsidRDefault="00710B1D" w:rsidP="00710B1D">
      <w:pPr>
        <w:tabs>
          <w:tab w:val="left" w:pos="2860"/>
        </w:tabs>
        <w:ind w:left="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з поправками (код УКНД 01.140.40)</w:t>
      </w:r>
    </w:p>
    <w:p w:rsidR="00710B1D" w:rsidRPr="00D6566C" w:rsidRDefault="00710B1D" w:rsidP="00710B1D">
      <w:pPr>
        <w:ind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Поправки й уточнення до оформлення бібліографічних записів:</w:t>
      </w:r>
    </w:p>
    <w:p w:rsidR="00710B1D" w:rsidRPr="00D6566C" w:rsidRDefault="00710B1D" w:rsidP="00710B1D">
      <w:pPr>
        <w:numPr>
          <w:ilvl w:val="0"/>
          <w:numId w:val="57"/>
        </w:numPr>
        <w:tabs>
          <w:tab w:val="left" w:pos="993"/>
        </w:tabs>
        <w:ind w:left="567" w:hanging="567"/>
        <w:jc w:val="both"/>
        <w:rPr>
          <w:rFonts w:ascii="Times New Roman" w:eastAsia="Times New Roman" w:hAnsi="Times New Roman" w:cs="Times New Roman"/>
          <w:i/>
          <w:sz w:val="32"/>
          <w:szCs w:val="32"/>
        </w:rPr>
      </w:pPr>
      <w:r w:rsidRPr="00D6566C">
        <w:rPr>
          <w:rFonts w:ascii="Times New Roman" w:eastAsia="Times New Roman" w:hAnsi="Times New Roman" w:cs="Times New Roman"/>
          <w:i/>
          <w:sz w:val="32"/>
          <w:szCs w:val="32"/>
        </w:rPr>
        <w:t>у складі вихідних даних може не вказуватися найменування (ім’я) видавця;</w:t>
      </w:r>
    </w:p>
    <w:p w:rsidR="00710B1D" w:rsidRPr="00D6566C" w:rsidRDefault="00710B1D" w:rsidP="00710B1D">
      <w:pPr>
        <w:numPr>
          <w:ilvl w:val="0"/>
          <w:numId w:val="58"/>
        </w:numPr>
        <w:tabs>
          <w:tab w:val="left" w:pos="993"/>
        </w:tabs>
        <w:ind w:left="567" w:hanging="567"/>
        <w:jc w:val="both"/>
        <w:rPr>
          <w:rFonts w:ascii="Times New Roman" w:eastAsia="Symbol" w:hAnsi="Times New Roman" w:cs="Times New Roman"/>
          <w:sz w:val="32"/>
          <w:szCs w:val="32"/>
        </w:rPr>
      </w:pPr>
      <w:r w:rsidRPr="00D6566C">
        <w:rPr>
          <w:rFonts w:ascii="Times New Roman" w:eastAsia="Times New Roman" w:hAnsi="Times New Roman" w:cs="Times New Roman"/>
          <w:i/>
          <w:sz w:val="32"/>
          <w:szCs w:val="32"/>
        </w:rPr>
        <w:t>для електронних ресурсів за наявності і гіперпосилання (http://...), і цифрового ідентифікатора DOI краще, щоб було вказано саме номер DOI;</w:t>
      </w:r>
    </w:p>
    <w:p w:rsidR="00710B1D" w:rsidRPr="00D6566C" w:rsidRDefault="00710B1D" w:rsidP="00710B1D">
      <w:pPr>
        <w:numPr>
          <w:ilvl w:val="0"/>
          <w:numId w:val="58"/>
        </w:numPr>
        <w:tabs>
          <w:tab w:val="left" w:pos="993"/>
        </w:tabs>
        <w:ind w:left="567" w:hanging="567"/>
        <w:jc w:val="both"/>
        <w:rPr>
          <w:rFonts w:ascii="Times New Roman" w:eastAsia="Times New Roman" w:hAnsi="Times New Roman" w:cs="Times New Roman"/>
          <w:i/>
          <w:sz w:val="32"/>
          <w:szCs w:val="32"/>
        </w:rPr>
      </w:pPr>
      <w:r w:rsidRPr="00D6566C">
        <w:rPr>
          <w:rFonts w:ascii="Times New Roman" w:eastAsia="Times New Roman" w:hAnsi="Times New Roman" w:cs="Times New Roman"/>
          <w:i/>
          <w:sz w:val="32"/>
          <w:szCs w:val="32"/>
        </w:rPr>
        <w:t>можна не наводити відомості про серію видання книги (наприклад, Серия «100 главных книг» та ін.) та Міжнародний стандартний номер (ISSN, ISBN тощо);</w:t>
      </w:r>
    </w:p>
    <w:p w:rsidR="00710B1D" w:rsidRPr="00D6566C" w:rsidRDefault="00710B1D" w:rsidP="00710B1D">
      <w:pPr>
        <w:numPr>
          <w:ilvl w:val="0"/>
          <w:numId w:val="59"/>
        </w:numPr>
        <w:tabs>
          <w:tab w:val="left" w:pos="993"/>
        </w:tabs>
        <w:ind w:left="567" w:hanging="567"/>
        <w:jc w:val="both"/>
        <w:rPr>
          <w:rFonts w:ascii="Times New Roman" w:eastAsia="Symbol" w:hAnsi="Times New Roman" w:cs="Times New Roman"/>
          <w:sz w:val="32"/>
          <w:szCs w:val="32"/>
        </w:rPr>
      </w:pPr>
      <w:r w:rsidRPr="00D6566C">
        <w:rPr>
          <w:rFonts w:ascii="Times New Roman" w:eastAsia="Times New Roman" w:hAnsi="Times New Roman" w:cs="Times New Roman"/>
          <w:i/>
          <w:sz w:val="32"/>
          <w:szCs w:val="32"/>
        </w:rPr>
        <w:t>повернено пробіли перед двокрапками, крапкою з комою в уточненнях про тип видання (монографія, підручник, дисертація тощо), у відомостях про видавника;</w:t>
      </w:r>
    </w:p>
    <w:p w:rsidR="00710B1D" w:rsidRPr="00D6566C" w:rsidRDefault="00710B1D" w:rsidP="00710B1D">
      <w:pPr>
        <w:numPr>
          <w:ilvl w:val="0"/>
          <w:numId w:val="59"/>
        </w:numPr>
        <w:tabs>
          <w:tab w:val="left" w:pos="993"/>
        </w:tabs>
        <w:ind w:left="567" w:hanging="567"/>
        <w:jc w:val="both"/>
        <w:rPr>
          <w:rFonts w:ascii="Times New Roman" w:eastAsia="Symbol" w:hAnsi="Times New Roman" w:cs="Times New Roman"/>
          <w:sz w:val="32"/>
          <w:szCs w:val="32"/>
        </w:rPr>
      </w:pPr>
      <w:r w:rsidRPr="00D6566C">
        <w:rPr>
          <w:rFonts w:ascii="Times New Roman" w:eastAsia="Times New Roman" w:hAnsi="Times New Roman" w:cs="Times New Roman"/>
          <w:i/>
          <w:sz w:val="32"/>
          <w:szCs w:val="32"/>
        </w:rPr>
        <w:t>назви міст, де видано джерело, обов’язково пишуться повністю;</w:t>
      </w:r>
    </w:p>
    <w:p w:rsidR="00710B1D" w:rsidRPr="00D6566C" w:rsidRDefault="00710B1D" w:rsidP="00710B1D">
      <w:pPr>
        <w:numPr>
          <w:ilvl w:val="0"/>
          <w:numId w:val="59"/>
        </w:numPr>
        <w:tabs>
          <w:tab w:val="left" w:pos="993"/>
        </w:tabs>
        <w:ind w:left="567" w:hanging="567"/>
        <w:jc w:val="both"/>
        <w:rPr>
          <w:rFonts w:ascii="Times New Roman" w:eastAsia="Times New Roman" w:hAnsi="Times New Roman" w:cs="Times New Roman"/>
          <w:i/>
          <w:sz w:val="32"/>
          <w:szCs w:val="32"/>
        </w:rPr>
      </w:pPr>
      <w:r w:rsidRPr="00D6566C">
        <w:rPr>
          <w:rFonts w:ascii="Times New Roman" w:eastAsia="Times New Roman" w:hAnsi="Times New Roman" w:cs="Times New Roman"/>
          <w:i/>
          <w:sz w:val="32"/>
          <w:szCs w:val="32"/>
        </w:rPr>
        <w:t>у поданні джерела, що є частиною іншого (частина книги, періодичного видання, збірника тощо), обов’язково виділяти курсивом книгу/журнал, частиною якого є певний матеріал;</w:t>
      </w:r>
    </w:p>
    <w:p w:rsidR="00710B1D" w:rsidRPr="00D6566C" w:rsidRDefault="00710B1D" w:rsidP="00710B1D">
      <w:pPr>
        <w:numPr>
          <w:ilvl w:val="0"/>
          <w:numId w:val="60"/>
        </w:numPr>
        <w:tabs>
          <w:tab w:val="left" w:pos="993"/>
        </w:tabs>
        <w:ind w:left="567" w:hanging="567"/>
        <w:jc w:val="both"/>
        <w:rPr>
          <w:rFonts w:ascii="Times New Roman" w:eastAsia="Times New Roman" w:hAnsi="Times New Roman" w:cs="Times New Roman"/>
          <w:i/>
          <w:sz w:val="32"/>
          <w:szCs w:val="32"/>
        </w:rPr>
      </w:pPr>
      <w:r w:rsidRPr="00D6566C">
        <w:rPr>
          <w:rFonts w:ascii="Times New Roman" w:eastAsia="Times New Roman" w:hAnsi="Times New Roman" w:cs="Times New Roman"/>
          <w:i/>
          <w:sz w:val="32"/>
          <w:szCs w:val="32"/>
        </w:rPr>
        <w:t>відомості «навчальний посібник», «для студентів вузів» краще не скорочувати (уточнення про студентів можна взагалі прибирати, залишаючи лише «підручник/навчальний посібник»);</w:t>
      </w:r>
    </w:p>
    <w:p w:rsidR="00710B1D" w:rsidRPr="00D6566C" w:rsidRDefault="00710B1D" w:rsidP="00710B1D">
      <w:pPr>
        <w:numPr>
          <w:ilvl w:val="0"/>
          <w:numId w:val="61"/>
        </w:numPr>
        <w:tabs>
          <w:tab w:val="left" w:pos="993"/>
        </w:tabs>
        <w:ind w:left="567" w:hanging="567"/>
        <w:jc w:val="both"/>
        <w:rPr>
          <w:rFonts w:ascii="Times New Roman" w:eastAsia="Times New Roman" w:hAnsi="Times New Roman" w:cs="Times New Roman"/>
          <w:i/>
          <w:sz w:val="32"/>
          <w:szCs w:val="32"/>
        </w:rPr>
      </w:pPr>
      <w:r w:rsidRPr="00D6566C">
        <w:rPr>
          <w:rFonts w:ascii="Times New Roman" w:eastAsia="Times New Roman" w:hAnsi="Times New Roman" w:cs="Times New Roman"/>
          <w:i/>
          <w:sz w:val="32"/>
          <w:szCs w:val="32"/>
        </w:rPr>
        <w:t xml:space="preserve">для книг, де 1–3 автори, необхідно вказувати прізвища автора/всіх двох(трьох) на початку джерела; для книг, де </w:t>
      </w:r>
      <w:r w:rsidRPr="00D6566C">
        <w:rPr>
          <w:rFonts w:ascii="Times New Roman" w:eastAsia="Times New Roman" w:hAnsi="Times New Roman" w:cs="Times New Roman"/>
          <w:i/>
          <w:sz w:val="32"/>
          <w:szCs w:val="32"/>
        </w:rPr>
        <w:lastRenderedPageBreak/>
        <w:t xml:space="preserve">автором є 4 та більше осіб, після знака / вказується прізвище першого та додається </w:t>
      </w:r>
      <w:r w:rsidRPr="00D6566C">
        <w:rPr>
          <w:rFonts w:ascii="Times New Roman" w:eastAsia="Times New Roman" w:hAnsi="Times New Roman" w:cs="Times New Roman"/>
          <w:i/>
          <w:sz w:val="32"/>
          <w:szCs w:val="32"/>
          <w:u w:val="single"/>
        </w:rPr>
        <w:t>та ін.</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i/>
          <w:sz w:val="32"/>
          <w:szCs w:val="32"/>
          <w:u w:val="single"/>
        </w:rPr>
        <w:t>et al.</w:t>
      </w:r>
      <w:r w:rsidRPr="00D6566C">
        <w:rPr>
          <w:rFonts w:ascii="Times New Roman" w:eastAsia="Times New Roman" w:hAnsi="Times New Roman" w:cs="Times New Roman"/>
          <w:i/>
          <w:sz w:val="32"/>
          <w:szCs w:val="32"/>
        </w:rPr>
        <w:t xml:space="preserve"> – для англомовних);</w:t>
      </w:r>
    </w:p>
    <w:p w:rsidR="00710B1D" w:rsidRPr="00D6566C" w:rsidRDefault="00710B1D" w:rsidP="00710B1D">
      <w:pPr>
        <w:numPr>
          <w:ilvl w:val="0"/>
          <w:numId w:val="62"/>
        </w:numPr>
        <w:tabs>
          <w:tab w:val="left" w:pos="993"/>
        </w:tabs>
        <w:ind w:left="567" w:right="20" w:hanging="567"/>
        <w:jc w:val="both"/>
        <w:rPr>
          <w:rFonts w:ascii="Times New Roman" w:eastAsia="Times New Roman" w:hAnsi="Times New Roman" w:cs="Times New Roman"/>
          <w:i/>
          <w:sz w:val="32"/>
          <w:szCs w:val="32"/>
        </w:rPr>
      </w:pPr>
      <w:r w:rsidRPr="00D6566C">
        <w:rPr>
          <w:rFonts w:ascii="Times New Roman" w:eastAsia="Times New Roman" w:hAnsi="Times New Roman" w:cs="Times New Roman"/>
          <w:i/>
          <w:sz w:val="32"/>
          <w:szCs w:val="32"/>
        </w:rPr>
        <w:t>назви періодичних видань необхідно розписувати, наприклад: Вісник Книжкової палати, Науковий вісник Київського національного університету імені Тараса Шевченка (це особливо стосується слів «вісник», «журнал», «наукові записки» тощо);</w:t>
      </w:r>
    </w:p>
    <w:p w:rsidR="00710B1D" w:rsidRPr="00D6566C" w:rsidRDefault="00710B1D" w:rsidP="00710B1D">
      <w:pPr>
        <w:numPr>
          <w:ilvl w:val="0"/>
          <w:numId w:val="63"/>
        </w:numPr>
        <w:tabs>
          <w:tab w:val="left" w:pos="993"/>
        </w:tabs>
        <w:ind w:left="567" w:hanging="567"/>
        <w:jc w:val="both"/>
        <w:rPr>
          <w:rFonts w:ascii="Times New Roman" w:eastAsia="Symbol" w:hAnsi="Times New Roman" w:cs="Times New Roman"/>
          <w:sz w:val="32"/>
          <w:szCs w:val="32"/>
        </w:rPr>
      </w:pPr>
      <w:r w:rsidRPr="00D6566C">
        <w:rPr>
          <w:rFonts w:ascii="Times New Roman" w:eastAsia="Times New Roman" w:hAnsi="Times New Roman" w:cs="Times New Roman"/>
          <w:i/>
          <w:sz w:val="32"/>
          <w:szCs w:val="32"/>
        </w:rPr>
        <w:t>дещо змінено оформлення в збірнику дати й місця проведення конференції;</w:t>
      </w:r>
    </w:p>
    <w:p w:rsidR="00710B1D" w:rsidRPr="00D6566C" w:rsidRDefault="00710B1D" w:rsidP="00710B1D">
      <w:pPr>
        <w:numPr>
          <w:ilvl w:val="0"/>
          <w:numId w:val="63"/>
        </w:numPr>
        <w:tabs>
          <w:tab w:val="left" w:pos="993"/>
        </w:tabs>
        <w:ind w:left="567" w:hanging="567"/>
        <w:jc w:val="both"/>
        <w:rPr>
          <w:rFonts w:ascii="Times New Roman" w:eastAsia="Symbol" w:hAnsi="Times New Roman" w:cs="Times New Roman"/>
          <w:sz w:val="32"/>
          <w:szCs w:val="32"/>
        </w:rPr>
      </w:pPr>
      <w:r w:rsidRPr="00D6566C">
        <w:rPr>
          <w:rFonts w:ascii="Times New Roman" w:eastAsia="Times New Roman" w:hAnsi="Times New Roman" w:cs="Times New Roman"/>
          <w:i/>
          <w:sz w:val="32"/>
          <w:szCs w:val="32"/>
        </w:rPr>
        <w:t>знак // використовується в оформленні архівних документів для відділення об’єкта посилання від пошукових даних (тобто відділення назви матеріалу від назви архіву).</w:t>
      </w:r>
    </w:p>
    <w:p w:rsidR="00710B1D" w:rsidRPr="00D6566C" w:rsidRDefault="00710B1D" w:rsidP="00710B1D">
      <w:pPr>
        <w:tabs>
          <w:tab w:val="left" w:pos="3680"/>
        </w:tabs>
        <w:ind w:left="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1</w:t>
      </w:r>
      <w:r>
        <w:rPr>
          <w:rFonts w:ascii="Times New Roman" w:eastAsia="Times New Roman" w:hAnsi="Times New Roman" w:cs="Times New Roman"/>
          <w:b/>
          <w:sz w:val="32"/>
          <w:szCs w:val="32"/>
        </w:rPr>
        <w:t xml:space="preserve"> </w:t>
      </w:r>
      <w:r w:rsidRPr="00D6566C">
        <w:rPr>
          <w:rFonts w:ascii="Times New Roman" w:eastAsia="Times New Roman" w:hAnsi="Times New Roman" w:cs="Times New Roman"/>
          <w:b/>
          <w:sz w:val="32"/>
          <w:szCs w:val="32"/>
        </w:rPr>
        <w:t>автор (без редактора)</w:t>
      </w:r>
    </w:p>
    <w:p w:rsidR="00710B1D" w:rsidRPr="00D6566C" w:rsidRDefault="00710B1D" w:rsidP="00710B1D">
      <w:pPr>
        <w:numPr>
          <w:ilvl w:val="0"/>
          <w:numId w:val="64"/>
        </w:numPr>
        <w:tabs>
          <w:tab w:val="left" w:pos="1134"/>
        </w:tabs>
        <w:ind w:left="720" w:hanging="720"/>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Федорова Л.Д. З історії пам’яткоохоронної та музейної справи у Наддніпрянській Україні. 1870-ті – 1910-ті рр. Київ, 2013. 373 с.</w:t>
      </w:r>
    </w:p>
    <w:p w:rsidR="00710B1D" w:rsidRPr="00D6566C" w:rsidRDefault="00710B1D" w:rsidP="00710B1D">
      <w:pPr>
        <w:numPr>
          <w:ilvl w:val="0"/>
          <w:numId w:val="64"/>
        </w:numPr>
        <w:tabs>
          <w:tab w:val="left" w:pos="1134"/>
        </w:tabs>
        <w:ind w:left="720" w:hanging="720"/>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Скидан О.В. Аграрна політика в період ринкової трансформації : монографія. Житомир : ЖНАЕУ, 2008. 375 с.</w:t>
      </w:r>
    </w:p>
    <w:p w:rsidR="00710B1D" w:rsidRPr="00D6566C" w:rsidRDefault="00710B1D" w:rsidP="00710B1D">
      <w:pPr>
        <w:tabs>
          <w:tab w:val="left" w:pos="1134"/>
        </w:tabs>
        <w:ind w:right="-259"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1 автор (з редактором)</w:t>
      </w:r>
    </w:p>
    <w:p w:rsidR="00710B1D" w:rsidRPr="00D6566C" w:rsidRDefault="00710B1D" w:rsidP="00710B1D">
      <w:pPr>
        <w:numPr>
          <w:ilvl w:val="0"/>
          <w:numId w:val="65"/>
        </w:numPr>
        <w:tabs>
          <w:tab w:val="left" w:pos="1134"/>
          <w:tab w:val="left" w:pos="1491"/>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Воробей П.А. Кримінальна відповідальність за незаконну торговельну діяльність : монографія / за ред. В.К. Матвійчука. Київ : Укр. академія внутр. справ, 1996. 116 с.</w:t>
      </w:r>
    </w:p>
    <w:p w:rsidR="00710B1D" w:rsidRPr="00D6566C" w:rsidRDefault="00710B1D" w:rsidP="00710B1D">
      <w:pPr>
        <w:tabs>
          <w:tab w:val="left" w:pos="1134"/>
        </w:tabs>
        <w:ind w:left="709" w:right="-259" w:hanging="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2-3 автори (без редактора)</w:t>
      </w:r>
    </w:p>
    <w:p w:rsidR="00710B1D" w:rsidRPr="00D6566C" w:rsidRDefault="00710B1D" w:rsidP="00710B1D">
      <w:pPr>
        <w:numPr>
          <w:ilvl w:val="0"/>
          <w:numId w:val="66"/>
        </w:numPr>
        <w:tabs>
          <w:tab w:val="left" w:pos="1134"/>
          <w:tab w:val="left" w:pos="1405"/>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Пичугина Т.С., Баранов П.Ю. Модель возведения комплекса объектов (расчет эффективности капитальных вложений). Харьков, 1985. 136 с.</w:t>
      </w:r>
    </w:p>
    <w:p w:rsidR="00710B1D" w:rsidRPr="00D6566C" w:rsidRDefault="00710B1D" w:rsidP="00710B1D">
      <w:pPr>
        <w:numPr>
          <w:ilvl w:val="0"/>
          <w:numId w:val="67"/>
        </w:numPr>
        <w:tabs>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Лусь В.І., Киркач Т.Є., Мандріченко О.Є. Практикум з нарисної геометрії : навчальний посібник. Харків : ХНУМГ ім. О.М. Бекетова, 2014. 118 с.</w:t>
      </w:r>
    </w:p>
    <w:p w:rsidR="00710B1D" w:rsidRPr="00D6566C" w:rsidRDefault="00710B1D" w:rsidP="00710B1D">
      <w:pPr>
        <w:numPr>
          <w:ilvl w:val="0"/>
          <w:numId w:val="67"/>
        </w:numPr>
        <w:tabs>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Zhovinsky E.Ya., Kryuchenko N.O., Paparyha P.S. Geochemistry of environment al objects of the Carpathian biosphere reserve. Kyiv, 2013. 100 p.</w:t>
      </w:r>
    </w:p>
    <w:p w:rsidR="00710B1D" w:rsidRPr="00D6566C" w:rsidRDefault="00710B1D" w:rsidP="00710B1D">
      <w:pPr>
        <w:tabs>
          <w:tab w:val="left" w:pos="1134"/>
          <w:tab w:val="left" w:pos="2980"/>
        </w:tabs>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4 й більше авторів (без редактора)</w:t>
      </w:r>
    </w:p>
    <w:p w:rsidR="00710B1D" w:rsidRPr="00D6566C" w:rsidRDefault="00710B1D" w:rsidP="00710B1D">
      <w:pPr>
        <w:numPr>
          <w:ilvl w:val="0"/>
          <w:numId w:val="68"/>
        </w:numPr>
        <w:tabs>
          <w:tab w:val="left" w:pos="1134"/>
          <w:tab w:val="left" w:pos="1465"/>
        </w:tabs>
        <w:ind w:left="644" w:hanging="644"/>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lastRenderedPageBreak/>
        <w:t>Методика нормування ресурсів для виробництва продукції рослинництва / В.В. Вiтвіцький та ін. Київ : Украгропромпродуктивність, 2006. 106 с.</w:t>
      </w:r>
    </w:p>
    <w:p w:rsidR="00710B1D" w:rsidRPr="00D6566C" w:rsidRDefault="00710B1D" w:rsidP="00710B1D">
      <w:pPr>
        <w:numPr>
          <w:ilvl w:val="0"/>
          <w:numId w:val="68"/>
        </w:numPr>
        <w:tabs>
          <w:tab w:val="left" w:pos="1134"/>
          <w:tab w:val="left" w:pos="1260"/>
        </w:tabs>
        <w:ind w:left="644" w:hanging="644"/>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Основи марикультури / І.І. Грициняк та ін. Київ : ДІА, 2013. 172 с.</w:t>
      </w:r>
    </w:p>
    <w:p w:rsidR="00710B1D" w:rsidRPr="00D6566C" w:rsidRDefault="00710B1D" w:rsidP="00710B1D">
      <w:pPr>
        <w:numPr>
          <w:ilvl w:val="0"/>
          <w:numId w:val="68"/>
        </w:numPr>
        <w:tabs>
          <w:tab w:val="left" w:pos="1134"/>
          <w:tab w:val="left" w:pos="1266"/>
        </w:tabs>
        <w:ind w:left="644" w:hanging="644"/>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Electrodes of conductive metallic oxides / J.M. Honig et al. Amsterdam : Elsevier, 1980. 260 р.</w:t>
      </w:r>
    </w:p>
    <w:p w:rsidR="00710B1D" w:rsidRPr="00D6566C" w:rsidRDefault="00710B1D" w:rsidP="00710B1D">
      <w:pPr>
        <w:tabs>
          <w:tab w:val="left" w:pos="1134"/>
          <w:tab w:val="left" w:pos="2960"/>
        </w:tabs>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2 та більше авторів (з редактором)</w:t>
      </w:r>
    </w:p>
    <w:p w:rsidR="00710B1D" w:rsidRPr="00D6566C" w:rsidRDefault="00710B1D" w:rsidP="00710B1D">
      <w:pPr>
        <w:numPr>
          <w:ilvl w:val="0"/>
          <w:numId w:val="69"/>
        </w:numPr>
        <w:tabs>
          <w:tab w:val="left" w:pos="0"/>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Методи  підвищення  природної  рибопродуктивності  ставків  / А.І. Андрющенко та ін. ; за ред. М.В. Гринжевського. Київ : Знання, 1998. 124 с.</w:t>
      </w:r>
    </w:p>
    <w:p w:rsidR="00710B1D" w:rsidRPr="00D6566C" w:rsidRDefault="00710B1D" w:rsidP="00710B1D">
      <w:pPr>
        <w:numPr>
          <w:ilvl w:val="0"/>
          <w:numId w:val="70"/>
        </w:numPr>
        <w:tabs>
          <w:tab w:val="left" w:pos="0"/>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Закон України «Про Національну поліцію»: науково-практичний коментар / О.І. Безпалова та ін. ; за заг. ред. В.В. Сокуренка ; передм. В.В. Сокуренка. Харків, 2016. 408 с.</w:t>
      </w:r>
    </w:p>
    <w:p w:rsidR="00710B1D" w:rsidRPr="00D6566C" w:rsidRDefault="00710B1D" w:rsidP="00710B1D">
      <w:pPr>
        <w:tabs>
          <w:tab w:val="left" w:pos="1134"/>
        </w:tabs>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Видання за редакцією, укладачі, упорядники</w:t>
      </w:r>
    </w:p>
    <w:p w:rsidR="00710B1D" w:rsidRPr="00D6566C" w:rsidRDefault="00710B1D" w:rsidP="00710B1D">
      <w:pPr>
        <w:numPr>
          <w:ilvl w:val="0"/>
          <w:numId w:val="71"/>
        </w:numPr>
        <w:tabs>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Доклінічні дослідження ветеринарних лікарських засобів / за ред. І.Я. Коцюмбаса. Львів : Тріада плюс, 2006. 360 с.</w:t>
      </w:r>
    </w:p>
    <w:p w:rsidR="00710B1D" w:rsidRPr="00D6566C" w:rsidRDefault="00710B1D" w:rsidP="00710B1D">
      <w:pPr>
        <w:numPr>
          <w:ilvl w:val="0"/>
          <w:numId w:val="72"/>
        </w:numPr>
        <w:tabs>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Експлуатація і технічне обслуговування газорозподільчих станцій магістральних газопроводів / відп. ред. А.А. Руднік. Київ, 2003. 370 с.</w:t>
      </w:r>
    </w:p>
    <w:p w:rsidR="00710B1D" w:rsidRPr="00D6566C" w:rsidRDefault="00710B1D" w:rsidP="00710B1D">
      <w:pPr>
        <w:numPr>
          <w:ilvl w:val="0"/>
          <w:numId w:val="72"/>
        </w:numPr>
        <w:tabs>
          <w:tab w:val="left" w:pos="1134"/>
          <w:tab w:val="left" w:pos="1383"/>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Правова основа діяльності органів державної влади : збірник нормативних актів / упоряд. П.М. Любченко. Харків : ФІНН, 2010. 303 с.</w:t>
      </w:r>
    </w:p>
    <w:p w:rsidR="00710B1D" w:rsidRPr="00D6566C" w:rsidRDefault="00710B1D" w:rsidP="00710B1D">
      <w:pPr>
        <w:tabs>
          <w:tab w:val="left" w:pos="1134"/>
        </w:tabs>
        <w:ind w:right="-259"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Автор і перекладач</w:t>
      </w:r>
    </w:p>
    <w:p w:rsidR="00710B1D" w:rsidRPr="00D6566C" w:rsidRDefault="00710B1D" w:rsidP="00710B1D">
      <w:pPr>
        <w:pStyle w:val="ab"/>
        <w:numPr>
          <w:ilvl w:val="0"/>
          <w:numId w:val="95"/>
        </w:numPr>
        <w:tabs>
          <w:tab w:val="left" w:pos="1134"/>
        </w:tabs>
        <w:spacing w:after="0"/>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Котлер Ф. Основы маркетинга : учебное пособие / пер. с англ. В.Б. Боброва. Москва, 1996. 698 с. </w:t>
      </w:r>
    </w:p>
    <w:p w:rsidR="00710B1D" w:rsidRPr="00D6566C" w:rsidRDefault="00710B1D" w:rsidP="00710B1D">
      <w:pPr>
        <w:pStyle w:val="ab"/>
        <w:numPr>
          <w:ilvl w:val="0"/>
          <w:numId w:val="95"/>
        </w:numPr>
        <w:tabs>
          <w:tab w:val="left" w:pos="1134"/>
        </w:tabs>
        <w:spacing w:after="0"/>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Брігхем Є.В. Основи фінансового менеджменту / пер. з англ. В.В. Біленького та ін. Київ : Молодь, 1997. 998 с.</w:t>
      </w:r>
    </w:p>
    <w:p w:rsidR="00710B1D" w:rsidRPr="00D6566C" w:rsidRDefault="00710B1D" w:rsidP="00710B1D">
      <w:pPr>
        <w:tabs>
          <w:tab w:val="left" w:pos="1134"/>
        </w:tabs>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Колективний автор / без автора (збірники, матеріали конференцій)</w:t>
      </w:r>
    </w:p>
    <w:p w:rsidR="00710B1D" w:rsidRPr="00D6566C" w:rsidRDefault="00710B1D" w:rsidP="00710B1D">
      <w:pPr>
        <w:numPr>
          <w:ilvl w:val="0"/>
          <w:numId w:val="73"/>
        </w:numPr>
        <w:tabs>
          <w:tab w:val="left" w:pos="1134"/>
          <w:tab w:val="left" w:pos="1268"/>
        </w:tabs>
        <w:ind w:left="720" w:hanging="720"/>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Україна в цифрах. 2007 : статистичний збірник / Державний комітет статистики України. Київ, 2008. С. 185–191.</w:t>
      </w:r>
    </w:p>
    <w:p w:rsidR="00710B1D" w:rsidRPr="00D6566C" w:rsidRDefault="00710B1D" w:rsidP="00710B1D">
      <w:pPr>
        <w:numPr>
          <w:ilvl w:val="0"/>
          <w:numId w:val="73"/>
        </w:numPr>
        <w:tabs>
          <w:tab w:val="left" w:pos="1134"/>
          <w:tab w:val="left" w:pos="1260"/>
        </w:tabs>
        <w:ind w:left="720" w:hanging="720"/>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Софія Київська: Візантія. Русь. Україна. Вип. ІІ. Київ, 2012. 464</w:t>
      </w:r>
      <w:r>
        <w:rPr>
          <w:rFonts w:ascii="Times New Roman" w:eastAsia="Times New Roman" w:hAnsi="Times New Roman" w:cs="Times New Roman"/>
          <w:sz w:val="32"/>
          <w:szCs w:val="32"/>
        </w:rPr>
        <w:t> </w:t>
      </w:r>
      <w:r w:rsidRPr="00D6566C">
        <w:rPr>
          <w:rFonts w:ascii="Times New Roman" w:eastAsia="Times New Roman" w:hAnsi="Times New Roman" w:cs="Times New Roman"/>
          <w:sz w:val="32"/>
          <w:szCs w:val="32"/>
        </w:rPr>
        <w:t>с.</w:t>
      </w:r>
    </w:p>
    <w:p w:rsidR="00710B1D" w:rsidRPr="00D6566C" w:rsidRDefault="00710B1D" w:rsidP="00710B1D">
      <w:pPr>
        <w:numPr>
          <w:ilvl w:val="0"/>
          <w:numId w:val="73"/>
        </w:numPr>
        <w:tabs>
          <w:tab w:val="left" w:pos="1134"/>
          <w:tab w:val="left" w:pos="1276"/>
        </w:tabs>
        <w:ind w:left="720" w:hanging="720"/>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lastRenderedPageBreak/>
        <w:t>Ресурсосбережение и энергоэффективность инженерной инфраструктуры урбанизированных территорий и промышленных предприятий : материалы II Международной научно-технической интернет-конференции, г. Харьков, 2–27 февраля 2016 г. Харьков, 2016. 150 с.</w:t>
      </w:r>
    </w:p>
    <w:p w:rsidR="00710B1D" w:rsidRPr="00D6566C" w:rsidRDefault="00710B1D" w:rsidP="00710B1D">
      <w:pPr>
        <w:numPr>
          <w:ilvl w:val="0"/>
          <w:numId w:val="74"/>
        </w:numPr>
        <w:tabs>
          <w:tab w:val="left" w:pos="1134"/>
        </w:tabs>
        <w:ind w:left="720" w:hanging="720"/>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Органічне виробництво і продовольча безпека : зб. матеріалів доп. учасників ІІІ Міжнар. наук.-практ. конф. / Житомирський нац. агроекол. ун-т. Житомир : Полісся, 2015. 648 с.</w:t>
      </w:r>
    </w:p>
    <w:p w:rsidR="00710B1D" w:rsidRPr="00D6566C" w:rsidRDefault="00710B1D" w:rsidP="00710B1D">
      <w:pPr>
        <w:tabs>
          <w:tab w:val="left" w:pos="1134"/>
        </w:tabs>
        <w:ind w:right="-259"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Багатотомне видання</w:t>
      </w:r>
    </w:p>
    <w:p w:rsidR="00710B1D" w:rsidRPr="00D6566C" w:rsidRDefault="00710B1D" w:rsidP="00710B1D">
      <w:pPr>
        <w:numPr>
          <w:ilvl w:val="0"/>
          <w:numId w:val="75"/>
        </w:numPr>
        <w:tabs>
          <w:tab w:val="left" w:pos="1134"/>
          <w:tab w:val="left" w:pos="1256"/>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Ушинський К.Д. Людина як предмет виховання. Спроба педагогічної антропології: вибрані твори. Київ : Рад. школа, 1983. Т. 1. 480 с.</w:t>
      </w:r>
    </w:p>
    <w:p w:rsidR="00710B1D" w:rsidRPr="00D6566C" w:rsidRDefault="00710B1D" w:rsidP="00710B1D">
      <w:pPr>
        <w:numPr>
          <w:ilvl w:val="0"/>
          <w:numId w:val="75"/>
        </w:numPr>
        <w:tabs>
          <w:tab w:val="left" w:pos="1134"/>
          <w:tab w:val="left" w:pos="128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Юридична енциклопедія : в 6 т. / за ред. Ю.С. Шемшученка. Київ : Укр. енциклопедія» ім. М.П. Бажана, 2001. Т. 3 : К – М. 792 с.</w:t>
      </w:r>
    </w:p>
    <w:p w:rsidR="00710B1D" w:rsidRPr="00D6566C" w:rsidRDefault="00710B1D" w:rsidP="00710B1D">
      <w:pPr>
        <w:numPr>
          <w:ilvl w:val="0"/>
          <w:numId w:val="76"/>
        </w:numPr>
        <w:tabs>
          <w:tab w:val="left" w:pos="1134"/>
          <w:tab w:val="left" w:pos="126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Франко І. Твори. У 50 т. Т. 45. Київ, 1986. 480 с.</w:t>
      </w:r>
    </w:p>
    <w:p w:rsidR="00710B1D" w:rsidRPr="00D6566C" w:rsidRDefault="00710B1D" w:rsidP="00710B1D">
      <w:pPr>
        <w:numPr>
          <w:ilvl w:val="0"/>
          <w:numId w:val="76"/>
        </w:numPr>
        <w:tabs>
          <w:tab w:val="left" w:pos="1134"/>
          <w:tab w:val="left" w:pos="126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Енциклопедія історії України : в 10 т. / ред. рада : В.М. Литвин (гол.) та ін. ; Ін-т історії України НАН України. Київ : Наукова думка, 2005. Т. 9. 300 с.</w:t>
      </w:r>
    </w:p>
    <w:p w:rsidR="00710B1D" w:rsidRPr="00D6566C" w:rsidRDefault="00710B1D" w:rsidP="00710B1D">
      <w:pPr>
        <w:tabs>
          <w:tab w:val="left" w:pos="1134"/>
        </w:tabs>
        <w:ind w:right="-259"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Частина видання</w:t>
      </w:r>
    </w:p>
    <w:p w:rsidR="00710B1D" w:rsidRPr="00D6566C" w:rsidRDefault="00710B1D" w:rsidP="00710B1D">
      <w:pPr>
        <w:tabs>
          <w:tab w:val="left" w:pos="1134"/>
        </w:tabs>
        <w:ind w:right="-259"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Розділ книги</w:t>
      </w:r>
    </w:p>
    <w:p w:rsidR="00710B1D" w:rsidRPr="00D6566C" w:rsidRDefault="00710B1D" w:rsidP="00710B1D">
      <w:pPr>
        <w:numPr>
          <w:ilvl w:val="0"/>
          <w:numId w:val="77"/>
        </w:numPr>
        <w:tabs>
          <w:tab w:val="left" w:pos="1134"/>
          <w:tab w:val="left" w:pos="1395"/>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Наумов М.С. Напрями впливу інтелектуалізації економіки на розвиток ринкових відносин в Україні. </w:t>
      </w:r>
      <w:r w:rsidRPr="00D6566C">
        <w:rPr>
          <w:rFonts w:ascii="Times New Roman" w:eastAsia="Times New Roman" w:hAnsi="Times New Roman" w:cs="Times New Roman"/>
          <w:i/>
          <w:sz w:val="32"/>
          <w:szCs w:val="32"/>
        </w:rPr>
        <w:t>Трансформаційні процеси в</w:t>
      </w:r>
      <w:r w:rsidRPr="00D6566C">
        <w:rPr>
          <w:rFonts w:ascii="Times New Roman" w:eastAsia="Times New Roman" w:hAnsi="Times New Roman" w:cs="Times New Roman"/>
          <w:sz w:val="32"/>
          <w:szCs w:val="32"/>
        </w:rPr>
        <w:t xml:space="preserve"> </w:t>
      </w:r>
      <w:r w:rsidRPr="00D6566C">
        <w:rPr>
          <w:rFonts w:ascii="Times New Roman" w:eastAsia="Times New Roman" w:hAnsi="Times New Roman" w:cs="Times New Roman"/>
          <w:i/>
          <w:sz w:val="32"/>
          <w:szCs w:val="32"/>
        </w:rPr>
        <w:t xml:space="preserve">суспільстві в умовах інформаційної економіки </w:t>
      </w:r>
      <w:r w:rsidRPr="00D6566C">
        <w:rPr>
          <w:rFonts w:ascii="Times New Roman" w:eastAsia="Times New Roman" w:hAnsi="Times New Roman" w:cs="Times New Roman"/>
          <w:sz w:val="32"/>
          <w:szCs w:val="32"/>
        </w:rPr>
        <w:t>:</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монографія</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В.П.</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Решетило, М.С. Наумов, Ю.В. Федотова. Харків, 2014. С. 213–241.</w:t>
      </w:r>
    </w:p>
    <w:p w:rsidR="00710B1D" w:rsidRPr="00D6566C" w:rsidRDefault="00710B1D" w:rsidP="00710B1D">
      <w:pPr>
        <w:numPr>
          <w:ilvl w:val="0"/>
          <w:numId w:val="78"/>
        </w:numPr>
        <w:tabs>
          <w:tab w:val="left" w:pos="1134"/>
          <w:tab w:val="left" w:pos="1398"/>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Саблук П.Т. Напрямки розвитку економіки в аграрній сфері виробництва. </w:t>
      </w:r>
      <w:r w:rsidRPr="00D6566C">
        <w:rPr>
          <w:rFonts w:ascii="Times New Roman" w:eastAsia="Times New Roman" w:hAnsi="Times New Roman" w:cs="Times New Roman"/>
          <w:i/>
          <w:sz w:val="32"/>
          <w:szCs w:val="32"/>
        </w:rPr>
        <w:t>Основи аграрного підприємництва</w:t>
      </w:r>
      <w:r w:rsidRPr="00D6566C">
        <w:rPr>
          <w:rFonts w:ascii="Times New Roman" w:eastAsia="Times New Roman" w:hAnsi="Times New Roman" w:cs="Times New Roman"/>
          <w:sz w:val="32"/>
          <w:szCs w:val="32"/>
        </w:rPr>
        <w:t xml:space="preserve"> / за ред. М.Й. Маліка. Київ, 2000. С. 5–15.</w:t>
      </w:r>
    </w:p>
    <w:p w:rsidR="00710B1D" w:rsidRPr="00D6566C" w:rsidRDefault="00710B1D" w:rsidP="00710B1D">
      <w:pPr>
        <w:tabs>
          <w:tab w:val="left" w:pos="1134"/>
        </w:tabs>
        <w:ind w:right="-259"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Стаття в журналі, газеті</w:t>
      </w:r>
    </w:p>
    <w:p w:rsidR="00710B1D" w:rsidRPr="00D6566C" w:rsidRDefault="00710B1D" w:rsidP="00710B1D">
      <w:pPr>
        <w:numPr>
          <w:ilvl w:val="1"/>
          <w:numId w:val="79"/>
        </w:numPr>
        <w:tabs>
          <w:tab w:val="left" w:pos="1134"/>
          <w:tab w:val="left" w:pos="136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Яцків Я.С., Радченко А.І. Про ефективність видання наукових журналів в Україні. </w:t>
      </w:r>
      <w:r w:rsidRPr="00D6566C">
        <w:rPr>
          <w:rFonts w:ascii="Times New Roman" w:eastAsia="Times New Roman" w:hAnsi="Times New Roman" w:cs="Times New Roman"/>
          <w:i/>
          <w:sz w:val="32"/>
          <w:szCs w:val="32"/>
        </w:rPr>
        <w:t>Вісник Національної академії наук України</w:t>
      </w:r>
      <w:r w:rsidRPr="00D6566C">
        <w:rPr>
          <w:rFonts w:ascii="Times New Roman" w:eastAsia="Times New Roman" w:hAnsi="Times New Roman" w:cs="Times New Roman"/>
          <w:sz w:val="32"/>
          <w:szCs w:val="32"/>
        </w:rPr>
        <w:t>. 2012. № 6. С. 62–67.</w:t>
      </w:r>
    </w:p>
    <w:p w:rsidR="00710B1D" w:rsidRPr="00D6566C" w:rsidRDefault="00710B1D" w:rsidP="00710B1D">
      <w:pPr>
        <w:numPr>
          <w:ilvl w:val="1"/>
          <w:numId w:val="80"/>
        </w:numPr>
        <w:tabs>
          <w:tab w:val="left" w:pos="1134"/>
          <w:tab w:val="left" w:pos="126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lastRenderedPageBreak/>
        <w:t xml:space="preserve">Мозоль А.П. Злочинність мігрантів (кримінологічна характеристика). </w:t>
      </w:r>
      <w:r w:rsidRPr="00D6566C">
        <w:rPr>
          <w:rFonts w:ascii="Times New Roman" w:eastAsia="Times New Roman" w:hAnsi="Times New Roman" w:cs="Times New Roman"/>
          <w:i/>
          <w:sz w:val="32"/>
          <w:szCs w:val="32"/>
        </w:rPr>
        <w:t>Вісник Університету внутрішніх справ. Серія «Право»</w:t>
      </w:r>
      <w:r w:rsidRPr="00D6566C">
        <w:rPr>
          <w:rFonts w:ascii="Times New Roman" w:eastAsia="Times New Roman" w:hAnsi="Times New Roman" w:cs="Times New Roman"/>
          <w:sz w:val="32"/>
          <w:szCs w:val="32"/>
        </w:rPr>
        <w:t>. 1999. Вип. 7.</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Ч. 2. С. 112–119.</w:t>
      </w:r>
    </w:p>
    <w:p w:rsidR="00710B1D" w:rsidRPr="00D6566C" w:rsidRDefault="00710B1D" w:rsidP="00710B1D">
      <w:pPr>
        <w:numPr>
          <w:ilvl w:val="1"/>
          <w:numId w:val="81"/>
        </w:numPr>
        <w:tabs>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Аврамцев О. Хронограф: події в історії. </w:t>
      </w:r>
      <w:r w:rsidRPr="00D6566C">
        <w:rPr>
          <w:rFonts w:ascii="Times New Roman" w:eastAsia="Times New Roman" w:hAnsi="Times New Roman" w:cs="Times New Roman"/>
          <w:i/>
          <w:sz w:val="32"/>
          <w:szCs w:val="32"/>
        </w:rPr>
        <w:t>Слобідський край</w:t>
      </w:r>
      <w:r w:rsidRPr="00D6566C">
        <w:rPr>
          <w:rFonts w:ascii="Times New Roman" w:eastAsia="Times New Roman" w:hAnsi="Times New Roman" w:cs="Times New Roman"/>
          <w:sz w:val="32"/>
          <w:szCs w:val="32"/>
        </w:rPr>
        <w:t>. 2015. 27 січня. С. 8.</w:t>
      </w:r>
    </w:p>
    <w:p w:rsidR="00710B1D" w:rsidRPr="00D6566C" w:rsidRDefault="00710B1D" w:rsidP="00710B1D">
      <w:pPr>
        <w:numPr>
          <w:ilvl w:val="1"/>
          <w:numId w:val="81"/>
        </w:numPr>
        <w:tabs>
          <w:tab w:val="left" w:pos="1134"/>
          <w:tab w:val="left" w:pos="127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Dankevych Ye.M., Dankevych V.Ye., Chaikin O.V. Ukraine agricultural land market formation preconditions. </w:t>
      </w:r>
      <w:r w:rsidRPr="00D6566C">
        <w:rPr>
          <w:rFonts w:ascii="Times New Roman" w:eastAsia="Times New Roman" w:hAnsi="Times New Roman" w:cs="Times New Roman"/>
          <w:i/>
          <w:sz w:val="32"/>
          <w:szCs w:val="32"/>
        </w:rPr>
        <w:t>Acta Universitatis Agriculturae et</w:t>
      </w:r>
      <w:r w:rsidRPr="00D6566C">
        <w:rPr>
          <w:rFonts w:ascii="Times New Roman" w:eastAsia="Times New Roman" w:hAnsi="Times New Roman" w:cs="Times New Roman"/>
          <w:sz w:val="32"/>
          <w:szCs w:val="32"/>
        </w:rPr>
        <w:t xml:space="preserve"> </w:t>
      </w:r>
      <w:r w:rsidRPr="00D6566C">
        <w:rPr>
          <w:rFonts w:ascii="Times New Roman" w:eastAsia="Times New Roman" w:hAnsi="Times New Roman" w:cs="Times New Roman"/>
          <w:i/>
          <w:sz w:val="32"/>
          <w:szCs w:val="32"/>
        </w:rPr>
        <w:t>Silviculturae Mendelianae Brunensis</w:t>
      </w:r>
      <w:r w:rsidRPr="00D6566C">
        <w:rPr>
          <w:rFonts w:ascii="Times New Roman" w:eastAsia="Times New Roman" w:hAnsi="Times New Roman" w:cs="Times New Roman"/>
          <w:sz w:val="32"/>
          <w:szCs w:val="32"/>
        </w:rPr>
        <w:t>. 2017. Vol. 65.</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1. P. 259–271.</w:t>
      </w:r>
    </w:p>
    <w:p w:rsidR="00710B1D" w:rsidRPr="00D6566C" w:rsidRDefault="00710B1D" w:rsidP="00710B1D">
      <w:pPr>
        <w:tabs>
          <w:tab w:val="left" w:pos="1134"/>
        </w:tabs>
        <w:ind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Тези доповідей у матеріалах конференцій</w:t>
      </w:r>
    </w:p>
    <w:p w:rsidR="00710B1D" w:rsidRPr="00D6566C" w:rsidRDefault="00710B1D" w:rsidP="00710B1D">
      <w:pPr>
        <w:numPr>
          <w:ilvl w:val="0"/>
          <w:numId w:val="82"/>
        </w:numPr>
        <w:tabs>
          <w:tab w:val="left" w:pos="1134"/>
          <w:tab w:val="left" w:pos="1287"/>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Скальський В.Р. Становлення методу акустичної емісії в установах Західного наукового центру. </w:t>
      </w:r>
      <w:r w:rsidRPr="00D6566C">
        <w:rPr>
          <w:rFonts w:ascii="Times New Roman" w:eastAsia="Times New Roman" w:hAnsi="Times New Roman" w:cs="Times New Roman"/>
          <w:i/>
          <w:sz w:val="32"/>
          <w:szCs w:val="32"/>
        </w:rPr>
        <w:t xml:space="preserve">Теорія і практика раціонального проектування, Виготовлення і експлуатації машинобудівельних конструкцій </w:t>
      </w:r>
      <w:r w:rsidRPr="00D6566C">
        <w:rPr>
          <w:rFonts w:ascii="Times New Roman" w:eastAsia="Times New Roman" w:hAnsi="Times New Roman" w:cs="Times New Roman"/>
          <w:sz w:val="32"/>
          <w:szCs w:val="32"/>
        </w:rPr>
        <w:t>: праці міжнар. наук.-техн. конф., м. Львів, 11–13 листопада 2010 р. Львів, 2010. С. 9–10.</w:t>
      </w:r>
    </w:p>
    <w:p w:rsidR="00710B1D" w:rsidRPr="00D6566C" w:rsidRDefault="00710B1D" w:rsidP="00710B1D">
      <w:pPr>
        <w:numPr>
          <w:ilvl w:val="1"/>
          <w:numId w:val="83"/>
        </w:numPr>
        <w:tabs>
          <w:tab w:val="left" w:pos="1134"/>
          <w:tab w:val="left" w:pos="126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Борисова В.І. Зміст заповіту. </w:t>
      </w:r>
      <w:r w:rsidRPr="00D6566C">
        <w:rPr>
          <w:rFonts w:ascii="Times New Roman" w:eastAsia="Times New Roman" w:hAnsi="Times New Roman" w:cs="Times New Roman"/>
          <w:i/>
          <w:sz w:val="32"/>
          <w:szCs w:val="32"/>
        </w:rPr>
        <w:t>Проблеми цивільного права та процесу</w:t>
      </w:r>
      <w:r w:rsidRPr="00D6566C">
        <w:rPr>
          <w:rFonts w:ascii="Times New Roman" w:eastAsia="Times New Roman" w:hAnsi="Times New Roman" w:cs="Times New Roman"/>
          <w:sz w:val="32"/>
          <w:szCs w:val="32"/>
        </w:rPr>
        <w:t xml:space="preserve"> : матеріали наук.-практ. конф., присвяченої пам’яті проф. О.А. Пушкіна, 27 травня 2016 р. Харків : ХНУВС, 2016. С. 20–24.</w:t>
      </w:r>
    </w:p>
    <w:p w:rsidR="00710B1D" w:rsidRPr="00D6566C" w:rsidRDefault="00710B1D" w:rsidP="00710B1D">
      <w:pPr>
        <w:tabs>
          <w:tab w:val="left" w:pos="1134"/>
        </w:tabs>
        <w:ind w:right="-259"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Електронні ресурси</w:t>
      </w:r>
    </w:p>
    <w:p w:rsidR="00710B1D" w:rsidRPr="00D6566C" w:rsidRDefault="00710B1D" w:rsidP="00710B1D">
      <w:pPr>
        <w:numPr>
          <w:ilvl w:val="0"/>
          <w:numId w:val="84"/>
        </w:numPr>
        <w:tabs>
          <w:tab w:val="left" w:pos="709"/>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Наукові публікації і видавнича діяльність НАН України. Київ, 2007. URL: http://www.nas.gov.ua/publications (дата звернення: 19.03.2014).</w:t>
      </w:r>
    </w:p>
    <w:p w:rsidR="00710B1D" w:rsidRPr="00D6566C" w:rsidRDefault="00710B1D" w:rsidP="00710B1D">
      <w:pPr>
        <w:numPr>
          <w:ilvl w:val="0"/>
          <w:numId w:val="84"/>
        </w:numPr>
        <w:tabs>
          <w:tab w:val="left" w:pos="709"/>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Вільчик Т.Б. Відповідальність адвоката перед клієнтом: напрями гармонізації законодавства України до європейських стандартів. </w:t>
      </w:r>
      <w:r w:rsidRPr="00D6566C">
        <w:rPr>
          <w:rFonts w:ascii="Times New Roman" w:eastAsia="Times New Roman" w:hAnsi="Times New Roman" w:cs="Times New Roman"/>
          <w:i/>
          <w:sz w:val="32"/>
          <w:szCs w:val="32"/>
        </w:rPr>
        <w:t>Форум права</w:t>
      </w:r>
      <w:r w:rsidRPr="00D6566C">
        <w:rPr>
          <w:rFonts w:ascii="Times New Roman" w:eastAsia="Times New Roman" w:hAnsi="Times New Roman" w:cs="Times New Roman"/>
          <w:sz w:val="32"/>
          <w:szCs w:val="32"/>
        </w:rPr>
        <w:t>. 2016. №1. С. 30–36. URL: http://nbuv.gov.ua/j-pdf/FP_index.htm_2016_1_7.pdf (дата звернення: 20.09.2016).</w:t>
      </w:r>
    </w:p>
    <w:p w:rsidR="00710B1D" w:rsidRPr="00D6566C" w:rsidRDefault="00710B1D" w:rsidP="00710B1D">
      <w:pPr>
        <w:numPr>
          <w:ilvl w:val="0"/>
          <w:numId w:val="85"/>
        </w:numPr>
        <w:tabs>
          <w:tab w:val="left" w:pos="709"/>
          <w:tab w:val="left" w:pos="1134"/>
        </w:tabs>
        <w:ind w:left="709" w:right="100"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Харківський національний університет внутрішніх справ. </w:t>
      </w:r>
      <w:r w:rsidRPr="00D6566C">
        <w:rPr>
          <w:rFonts w:ascii="Times New Roman" w:eastAsia="Times New Roman" w:hAnsi="Times New Roman" w:cs="Times New Roman"/>
          <w:i/>
          <w:sz w:val="32"/>
          <w:szCs w:val="32"/>
        </w:rPr>
        <w:t>Вікіпедія: вільна</w:t>
      </w:r>
      <w:r w:rsidRPr="00D6566C">
        <w:rPr>
          <w:rFonts w:ascii="Times New Roman" w:eastAsia="Times New Roman" w:hAnsi="Times New Roman" w:cs="Times New Roman"/>
          <w:sz w:val="32"/>
          <w:szCs w:val="32"/>
        </w:rPr>
        <w:t xml:space="preserve"> </w:t>
      </w:r>
      <w:r w:rsidRPr="00D6566C">
        <w:rPr>
          <w:rFonts w:ascii="Times New Roman" w:eastAsia="Times New Roman" w:hAnsi="Times New Roman" w:cs="Times New Roman"/>
          <w:i/>
          <w:sz w:val="32"/>
          <w:szCs w:val="32"/>
        </w:rPr>
        <w:t>енциклопедія</w:t>
      </w:r>
      <w:r w:rsidRPr="00D6566C">
        <w:rPr>
          <w:rFonts w:ascii="Times New Roman" w:eastAsia="Times New Roman" w:hAnsi="Times New Roman" w:cs="Times New Roman"/>
          <w:sz w:val="32"/>
          <w:szCs w:val="32"/>
        </w:rPr>
        <w:t xml:space="preserve">. URL: </w:t>
      </w:r>
      <w:hyperlink r:id="rId8" w:history="1">
        <w:r w:rsidRPr="00D6566C">
          <w:rPr>
            <w:rStyle w:val="ac"/>
            <w:rFonts w:ascii="Times New Roman" w:eastAsia="Times New Roman" w:hAnsi="Times New Roman" w:cs="Times New Roman"/>
            <w:sz w:val="32"/>
            <w:szCs w:val="32"/>
          </w:rPr>
          <w:t>https://uk.wikipedia.org/wiki/Харківський</w:t>
        </w:r>
      </w:hyperlink>
      <w:r w:rsidRPr="00D6566C">
        <w:rPr>
          <w:rFonts w:ascii="Times New Roman" w:eastAsia="Times New Roman" w:hAnsi="Times New Roman" w:cs="Times New Roman"/>
          <w:sz w:val="32"/>
          <w:szCs w:val="32"/>
        </w:rPr>
        <w:t xml:space="preserve"> національний університет внутрішніх справ (дата звернення: 15.09.2016).</w:t>
      </w:r>
    </w:p>
    <w:p w:rsidR="00710B1D" w:rsidRPr="00D6566C" w:rsidRDefault="00710B1D" w:rsidP="00710B1D">
      <w:pPr>
        <w:numPr>
          <w:ilvl w:val="0"/>
          <w:numId w:val="86"/>
        </w:numPr>
        <w:tabs>
          <w:tab w:val="left" w:pos="709"/>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lastRenderedPageBreak/>
        <w:t xml:space="preserve">Що таке органічні продукти і чим вони кращі за звичайні? </w:t>
      </w:r>
      <w:r w:rsidRPr="00D6566C">
        <w:rPr>
          <w:rFonts w:ascii="Times New Roman" w:eastAsia="Times New Roman" w:hAnsi="Times New Roman" w:cs="Times New Roman"/>
          <w:i/>
          <w:sz w:val="32"/>
          <w:szCs w:val="32"/>
        </w:rPr>
        <w:t>Екологія</w:t>
      </w:r>
      <w:r w:rsidRPr="00D6566C">
        <w:rPr>
          <w:rFonts w:ascii="Times New Roman" w:eastAsia="Times New Roman" w:hAnsi="Times New Roman" w:cs="Times New Roman"/>
          <w:sz w:val="32"/>
          <w:szCs w:val="32"/>
        </w:rPr>
        <w:t xml:space="preserve"> </w:t>
      </w:r>
      <w:r w:rsidRPr="00D6566C">
        <w:rPr>
          <w:rFonts w:ascii="Times New Roman" w:eastAsia="Times New Roman" w:hAnsi="Times New Roman" w:cs="Times New Roman"/>
          <w:i/>
          <w:sz w:val="32"/>
          <w:szCs w:val="32"/>
        </w:rPr>
        <w:t xml:space="preserve">життя </w:t>
      </w:r>
      <w:r w:rsidRPr="00D6566C">
        <w:rPr>
          <w:rFonts w:ascii="Times New Roman" w:eastAsia="Times New Roman" w:hAnsi="Times New Roman" w:cs="Times New Roman"/>
          <w:sz w:val="32"/>
          <w:szCs w:val="32"/>
        </w:rPr>
        <w:t>: веб-сайт. URL: http://www.eco-live.com.ua (дата звернення: 12.10.2017).</w:t>
      </w:r>
    </w:p>
    <w:p w:rsidR="00710B1D" w:rsidRPr="00D6566C" w:rsidRDefault="00710B1D" w:rsidP="00710B1D">
      <w:pPr>
        <w:numPr>
          <w:ilvl w:val="0"/>
          <w:numId w:val="87"/>
        </w:numPr>
        <w:tabs>
          <w:tab w:val="left" w:pos="709"/>
          <w:tab w:val="left" w:pos="1134"/>
          <w:tab w:val="left" w:pos="139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Axak N. Development of multi-agent system of neural network diagnostics and remote monitoring of patient. </w:t>
      </w:r>
      <w:r w:rsidRPr="00D6566C">
        <w:rPr>
          <w:rFonts w:ascii="Times New Roman" w:eastAsia="Times New Roman" w:hAnsi="Times New Roman" w:cs="Times New Roman"/>
          <w:i/>
          <w:sz w:val="32"/>
          <w:szCs w:val="32"/>
        </w:rPr>
        <w:t>Eastern-European Journal of</w:t>
      </w:r>
      <w:r w:rsidRPr="00D6566C">
        <w:rPr>
          <w:rFonts w:ascii="Times New Roman" w:eastAsia="Times New Roman" w:hAnsi="Times New Roman" w:cs="Times New Roman"/>
          <w:sz w:val="32"/>
          <w:szCs w:val="32"/>
        </w:rPr>
        <w:t xml:space="preserve"> </w:t>
      </w:r>
      <w:r w:rsidRPr="00D6566C">
        <w:rPr>
          <w:rFonts w:ascii="Times New Roman" w:eastAsia="Times New Roman" w:hAnsi="Times New Roman" w:cs="Times New Roman"/>
          <w:i/>
          <w:sz w:val="32"/>
          <w:szCs w:val="32"/>
        </w:rPr>
        <w:t>Enterprise Technologies</w:t>
      </w:r>
      <w:r w:rsidRPr="00D6566C">
        <w:rPr>
          <w:rFonts w:ascii="Times New Roman" w:eastAsia="Times New Roman" w:hAnsi="Times New Roman" w:cs="Times New Roman"/>
          <w:sz w:val="32"/>
          <w:szCs w:val="32"/>
        </w:rPr>
        <w:t>. 2016. Vol. 4.</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w:t>
      </w:r>
      <w:r w:rsidRPr="00D6566C">
        <w:rPr>
          <w:rFonts w:ascii="Times New Roman" w:eastAsia="Times New Roman" w:hAnsi="Times New Roman" w:cs="Times New Roman"/>
          <w:i/>
          <w:sz w:val="32"/>
          <w:szCs w:val="32"/>
        </w:rPr>
        <w:t xml:space="preserve"> </w:t>
      </w:r>
      <w:r w:rsidRPr="00D6566C">
        <w:rPr>
          <w:rFonts w:ascii="Times New Roman" w:eastAsia="Times New Roman" w:hAnsi="Times New Roman" w:cs="Times New Roman"/>
          <w:sz w:val="32"/>
          <w:szCs w:val="32"/>
        </w:rPr>
        <w:t>9(82). P. 4–11. DOI: 10.15587/1729-4061.2016.75690.</w:t>
      </w:r>
    </w:p>
    <w:p w:rsidR="00710B1D" w:rsidRPr="00D6566C" w:rsidRDefault="00710B1D" w:rsidP="00710B1D">
      <w:pPr>
        <w:numPr>
          <w:ilvl w:val="0"/>
          <w:numId w:val="87"/>
        </w:numPr>
        <w:tabs>
          <w:tab w:val="left" w:pos="709"/>
          <w:tab w:val="left" w:pos="1134"/>
          <w:tab w:val="left" w:pos="1417"/>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Кожухівський А.Д. Імітаційне моделювання систем масового обслуговування [Електронний ресурс] : практикум / Черкаський держ. технол. ун-т. Черкаси, 2009. 1 електрон. опт. диск (CD-R).</w:t>
      </w:r>
    </w:p>
    <w:p w:rsidR="00710B1D" w:rsidRPr="00D6566C" w:rsidRDefault="00710B1D" w:rsidP="00710B1D">
      <w:pPr>
        <w:tabs>
          <w:tab w:val="left" w:pos="1134"/>
        </w:tabs>
        <w:ind w:right="-259"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Дисертації та автореферати</w:t>
      </w:r>
    </w:p>
    <w:p w:rsidR="00710B1D" w:rsidRPr="00D6566C" w:rsidRDefault="00710B1D" w:rsidP="00710B1D">
      <w:pPr>
        <w:tabs>
          <w:tab w:val="left" w:pos="1134"/>
        </w:tabs>
        <w:ind w:right="-259" w:firstLine="709"/>
        <w:jc w:val="center"/>
        <w:rPr>
          <w:rFonts w:ascii="Times New Roman" w:eastAsia="Times New Roman" w:hAnsi="Times New Roman" w:cs="Times New Roman"/>
          <w:i/>
          <w:sz w:val="32"/>
          <w:szCs w:val="32"/>
        </w:rPr>
      </w:pPr>
      <w:r w:rsidRPr="00D6566C">
        <w:rPr>
          <w:rFonts w:ascii="Times New Roman" w:eastAsia="Times New Roman" w:hAnsi="Times New Roman" w:cs="Times New Roman"/>
          <w:i/>
          <w:sz w:val="32"/>
          <w:szCs w:val="32"/>
        </w:rPr>
        <w:t>(може не вказуватися місце захисту дис. та повна назва спеціальності)</w:t>
      </w:r>
    </w:p>
    <w:p w:rsidR="00710B1D" w:rsidRPr="00D6566C" w:rsidRDefault="00710B1D" w:rsidP="00710B1D">
      <w:pPr>
        <w:numPr>
          <w:ilvl w:val="0"/>
          <w:numId w:val="88"/>
        </w:numPr>
        <w:tabs>
          <w:tab w:val="left" w:pos="1134"/>
          <w:tab w:val="left" w:pos="127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Черевко П.П. Створення юридичних осіб приватного права : дис. … канд. юрид. наук : 12.00.03. Київ, 2008. 225 с.</w:t>
      </w:r>
    </w:p>
    <w:p w:rsidR="00710B1D" w:rsidRPr="00D6566C" w:rsidRDefault="00710B1D" w:rsidP="00710B1D">
      <w:pPr>
        <w:numPr>
          <w:ilvl w:val="0"/>
          <w:numId w:val="88"/>
        </w:numPr>
        <w:tabs>
          <w:tab w:val="left" w:pos="1134"/>
          <w:tab w:val="left" w:pos="1359"/>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Савченко Л.А. Особисті права та обов’язки батьків і дітей за сімейним законодавством України : автореф. дис. … канд. юрид. наук : 12.00.03. Київ, 1997. 27 с.</w:t>
      </w:r>
    </w:p>
    <w:p w:rsidR="00710B1D" w:rsidRPr="00D6566C" w:rsidRDefault="00710B1D" w:rsidP="00710B1D">
      <w:pPr>
        <w:numPr>
          <w:ilvl w:val="0"/>
          <w:numId w:val="89"/>
        </w:numPr>
        <w:tabs>
          <w:tab w:val="left" w:pos="1134"/>
          <w:tab w:val="left" w:pos="1465"/>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Дутко А.О. Юридичні конструкції та їх використання в законотворчій практиці України : автореф. дис. … канд. юрид. наук : 12.00.01 «Теорія та історія держави і права; історія політичних і правових учень» ; Львівський держ. ун-т внутр. справ. Львів, 2010. 20 с.</w:t>
      </w:r>
    </w:p>
    <w:p w:rsidR="00710B1D" w:rsidRPr="00D6566C" w:rsidRDefault="00710B1D" w:rsidP="00710B1D">
      <w:pPr>
        <w:tabs>
          <w:tab w:val="left" w:pos="1134"/>
        </w:tabs>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Закони та інші нормативні документи</w:t>
      </w:r>
    </w:p>
    <w:p w:rsidR="00710B1D" w:rsidRPr="00D6566C" w:rsidRDefault="00710B1D" w:rsidP="00710B1D">
      <w:pPr>
        <w:numPr>
          <w:ilvl w:val="0"/>
          <w:numId w:val="96"/>
        </w:numPr>
        <w:tabs>
          <w:tab w:val="left" w:pos="1134"/>
          <w:tab w:val="left" w:pos="1398"/>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Конституція  України : Закон України від 28 червня 1996 р. 254к/96-ВР / Верховна Рада України. </w:t>
      </w:r>
      <w:r w:rsidRPr="00D6566C">
        <w:rPr>
          <w:rFonts w:ascii="Times New Roman" w:eastAsia="Times New Roman" w:hAnsi="Times New Roman" w:cs="Times New Roman"/>
          <w:i/>
          <w:sz w:val="32"/>
          <w:szCs w:val="32"/>
        </w:rPr>
        <w:t>Відомості Верховної Ради України</w:t>
      </w:r>
      <w:r w:rsidRPr="00D6566C">
        <w:rPr>
          <w:rFonts w:ascii="Times New Roman" w:eastAsia="Times New Roman" w:hAnsi="Times New Roman" w:cs="Times New Roman"/>
          <w:sz w:val="32"/>
          <w:szCs w:val="32"/>
        </w:rPr>
        <w:t>. 1996. № 30. Ст. 141.</w:t>
      </w:r>
    </w:p>
    <w:p w:rsidR="00710B1D" w:rsidRPr="00D6566C" w:rsidRDefault="00710B1D" w:rsidP="00710B1D">
      <w:pPr>
        <w:numPr>
          <w:ilvl w:val="0"/>
          <w:numId w:val="96"/>
        </w:numPr>
        <w:tabs>
          <w:tab w:val="left" w:pos="1134"/>
          <w:tab w:val="left" w:pos="126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Про Національну поліцію : Закон України від 2 липня 2015 р. № 580-VIII / Верховна Рада України. URL: </w:t>
      </w:r>
      <w:hyperlink r:id="rId9" w:history="1">
        <w:r w:rsidRPr="00D6566C">
          <w:rPr>
            <w:rStyle w:val="ac"/>
            <w:rFonts w:ascii="Times New Roman" w:eastAsia="Times New Roman" w:hAnsi="Times New Roman" w:cs="Times New Roman"/>
            <w:sz w:val="32"/>
            <w:szCs w:val="32"/>
          </w:rPr>
          <w:t>http://zakon.rada.gov.ua/laws/show/580-19</w:t>
        </w:r>
      </w:hyperlink>
      <w:r w:rsidRPr="00D6566C">
        <w:rPr>
          <w:rFonts w:ascii="Times New Roman" w:eastAsia="Times New Roman" w:hAnsi="Times New Roman" w:cs="Times New Roman"/>
          <w:sz w:val="32"/>
          <w:szCs w:val="32"/>
        </w:rPr>
        <w:t xml:space="preserve"> (дата звернення: 26.08.2016).</w:t>
      </w:r>
    </w:p>
    <w:p w:rsidR="00710B1D" w:rsidRPr="00D6566C" w:rsidRDefault="00710B1D" w:rsidP="00710B1D">
      <w:pPr>
        <w:numPr>
          <w:ilvl w:val="0"/>
          <w:numId w:val="96"/>
        </w:numPr>
        <w:tabs>
          <w:tab w:val="left" w:pos="1134"/>
          <w:tab w:val="left" w:pos="1258"/>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Про Стратегію сталого розвитку «Україна – 2020» : Указ Президента України від 12 січня 2015 р. № 5/2015 / Президент </w:t>
      </w:r>
      <w:r w:rsidRPr="00D6566C">
        <w:rPr>
          <w:rFonts w:ascii="Times New Roman" w:eastAsia="Times New Roman" w:hAnsi="Times New Roman" w:cs="Times New Roman"/>
          <w:sz w:val="32"/>
          <w:szCs w:val="32"/>
        </w:rPr>
        <w:lastRenderedPageBreak/>
        <w:t xml:space="preserve">України. </w:t>
      </w:r>
      <w:r w:rsidRPr="00D6566C">
        <w:rPr>
          <w:rFonts w:ascii="Times New Roman" w:eastAsia="Times New Roman" w:hAnsi="Times New Roman" w:cs="Times New Roman"/>
          <w:i/>
          <w:sz w:val="32"/>
          <w:szCs w:val="32"/>
        </w:rPr>
        <w:t>Офіційний вісник</w:t>
      </w:r>
      <w:r w:rsidRPr="00D6566C">
        <w:rPr>
          <w:rFonts w:ascii="Times New Roman" w:eastAsia="Times New Roman" w:hAnsi="Times New Roman" w:cs="Times New Roman"/>
          <w:sz w:val="32"/>
          <w:szCs w:val="32"/>
        </w:rPr>
        <w:t xml:space="preserve"> </w:t>
      </w:r>
      <w:r w:rsidRPr="00D6566C">
        <w:rPr>
          <w:rFonts w:ascii="Times New Roman" w:eastAsia="Times New Roman" w:hAnsi="Times New Roman" w:cs="Times New Roman"/>
          <w:i/>
          <w:sz w:val="32"/>
          <w:szCs w:val="32"/>
        </w:rPr>
        <w:t>Президента України</w:t>
      </w:r>
      <w:r w:rsidRPr="00D6566C">
        <w:rPr>
          <w:rFonts w:ascii="Times New Roman" w:eastAsia="Times New Roman" w:hAnsi="Times New Roman" w:cs="Times New Roman"/>
          <w:sz w:val="32"/>
          <w:szCs w:val="32"/>
        </w:rPr>
        <w:t>. 2015. № 2. С. 14. Ст. 154.</w:t>
      </w:r>
    </w:p>
    <w:p w:rsidR="00710B1D" w:rsidRPr="00D6566C" w:rsidRDefault="00710B1D" w:rsidP="00710B1D">
      <w:pPr>
        <w:numPr>
          <w:ilvl w:val="0"/>
          <w:numId w:val="96"/>
        </w:numPr>
        <w:tabs>
          <w:tab w:val="left" w:pos="1134"/>
          <w:tab w:val="left" w:pos="1400"/>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Загальна декларація прав людини : прийнята і проголошена резолюцією 217 A (III) Генеральної Асамблеї ООН від 10 грудня 1948 р. </w:t>
      </w:r>
      <w:r w:rsidRPr="00D6566C">
        <w:rPr>
          <w:rFonts w:ascii="Times New Roman" w:eastAsia="Times New Roman" w:hAnsi="Times New Roman" w:cs="Times New Roman"/>
          <w:i/>
          <w:sz w:val="32"/>
          <w:szCs w:val="32"/>
        </w:rPr>
        <w:t>База Даних</w:t>
      </w:r>
      <w:r w:rsidRPr="00D6566C">
        <w:rPr>
          <w:rFonts w:ascii="Times New Roman" w:eastAsia="Times New Roman" w:hAnsi="Times New Roman" w:cs="Times New Roman"/>
          <w:sz w:val="32"/>
          <w:szCs w:val="32"/>
        </w:rPr>
        <w:t xml:space="preserve"> </w:t>
      </w:r>
      <w:r w:rsidRPr="00D6566C">
        <w:rPr>
          <w:rFonts w:ascii="Times New Roman" w:eastAsia="Times New Roman" w:hAnsi="Times New Roman" w:cs="Times New Roman"/>
          <w:i/>
          <w:sz w:val="32"/>
          <w:szCs w:val="32"/>
        </w:rPr>
        <w:t>«Законодавство</w:t>
      </w:r>
      <w:r w:rsidRPr="00D6566C">
        <w:rPr>
          <w:rFonts w:ascii="Times New Roman" w:eastAsia="Times New Roman" w:hAnsi="Times New Roman" w:cs="Times New Roman"/>
          <w:sz w:val="32"/>
          <w:szCs w:val="32"/>
        </w:rPr>
        <w:t xml:space="preserve"> </w:t>
      </w:r>
      <w:r w:rsidRPr="00D6566C">
        <w:rPr>
          <w:rFonts w:ascii="Times New Roman" w:eastAsia="Times New Roman" w:hAnsi="Times New Roman" w:cs="Times New Roman"/>
          <w:i/>
          <w:sz w:val="32"/>
          <w:szCs w:val="32"/>
        </w:rPr>
        <w:t>України»</w:t>
      </w:r>
      <w:r w:rsidRPr="00D6566C">
        <w:rPr>
          <w:rFonts w:ascii="Times New Roman" w:eastAsia="Times New Roman" w:hAnsi="Times New Roman" w:cs="Times New Roman"/>
          <w:sz w:val="32"/>
          <w:szCs w:val="32"/>
        </w:rPr>
        <w:t>. URL: http://zakon.rada.gov.ua/laws/show/995_015 (дата звернення: 26.08.2016).</w:t>
      </w:r>
    </w:p>
    <w:p w:rsidR="00710B1D" w:rsidRPr="00D6566C" w:rsidRDefault="00710B1D" w:rsidP="00710B1D">
      <w:pPr>
        <w:numPr>
          <w:ilvl w:val="0"/>
          <w:numId w:val="96"/>
        </w:numPr>
        <w:tabs>
          <w:tab w:val="left" w:pos="1134"/>
          <w:tab w:val="left" w:pos="1266"/>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Концепція Державної цільової програми розвитку аграрного сектору економіки на період до 2020 року : проект / Міністерство аграрної політики та продовольства України. URL: http://minagro.gov.ua/apk?nid=16822 (дата звернення: 13.10.2017).</w:t>
      </w:r>
    </w:p>
    <w:p w:rsidR="00710B1D" w:rsidRPr="00D6566C" w:rsidRDefault="00710B1D" w:rsidP="00710B1D">
      <w:pPr>
        <w:numPr>
          <w:ilvl w:val="0"/>
          <w:numId w:val="96"/>
        </w:numPr>
        <w:tabs>
          <w:tab w:val="left" w:pos="1134"/>
          <w:tab w:val="left" w:pos="1292"/>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Гражданский кодекс Республики Беларусь. Минск : Национальный центр правовой информации республики Беларусь, 1999. 442 с.</w:t>
      </w:r>
    </w:p>
    <w:p w:rsidR="00710B1D" w:rsidRPr="00D6566C" w:rsidRDefault="00710B1D" w:rsidP="00710B1D">
      <w:pPr>
        <w:numPr>
          <w:ilvl w:val="0"/>
          <w:numId w:val="96"/>
        </w:numPr>
        <w:tabs>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Гражданский кодекс Российской Федерации от 30 ноября 1993 г. 51-ФЗ. </w:t>
      </w:r>
      <w:r w:rsidRPr="00D6566C">
        <w:rPr>
          <w:rFonts w:ascii="Times New Roman" w:eastAsia="Times New Roman" w:hAnsi="Times New Roman" w:cs="Times New Roman"/>
          <w:i/>
          <w:sz w:val="32"/>
          <w:szCs w:val="32"/>
        </w:rPr>
        <w:t>Российская газета</w:t>
      </w:r>
      <w:r w:rsidRPr="00D6566C">
        <w:rPr>
          <w:rFonts w:ascii="Times New Roman" w:eastAsia="Times New Roman" w:hAnsi="Times New Roman" w:cs="Times New Roman"/>
          <w:sz w:val="32"/>
          <w:szCs w:val="32"/>
        </w:rPr>
        <w:t>. 1994. 8 декабря. № 238–239. Ст. 1551.</w:t>
      </w:r>
    </w:p>
    <w:p w:rsidR="00710B1D" w:rsidRPr="00D6566C" w:rsidRDefault="00710B1D" w:rsidP="00710B1D">
      <w:pPr>
        <w:tabs>
          <w:tab w:val="left" w:pos="1134"/>
        </w:tabs>
        <w:ind w:right="-259" w:firstLine="709"/>
        <w:jc w:val="center"/>
        <w:rPr>
          <w:rFonts w:ascii="Times New Roman" w:eastAsia="Times New Roman" w:hAnsi="Times New Roman" w:cs="Times New Roman"/>
          <w:b/>
          <w:sz w:val="32"/>
          <w:szCs w:val="32"/>
        </w:rPr>
      </w:pPr>
    </w:p>
    <w:p w:rsidR="00710B1D" w:rsidRPr="00D6566C" w:rsidRDefault="00710B1D" w:rsidP="00710B1D">
      <w:pPr>
        <w:tabs>
          <w:tab w:val="left" w:pos="1134"/>
        </w:tabs>
        <w:ind w:right="-259"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Інші документи</w:t>
      </w:r>
    </w:p>
    <w:p w:rsidR="00710B1D" w:rsidRPr="00D6566C" w:rsidRDefault="00710B1D" w:rsidP="00710B1D">
      <w:pPr>
        <w:tabs>
          <w:tab w:val="left" w:pos="1134"/>
        </w:tabs>
        <w:ind w:right="-259"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Архівні матеріали</w:t>
      </w:r>
    </w:p>
    <w:p w:rsidR="00710B1D" w:rsidRPr="00D6566C" w:rsidRDefault="00710B1D" w:rsidP="00710B1D">
      <w:pPr>
        <w:pStyle w:val="ab"/>
        <w:numPr>
          <w:ilvl w:val="0"/>
          <w:numId w:val="97"/>
        </w:numPr>
        <w:tabs>
          <w:tab w:val="left" w:pos="1134"/>
          <w:tab w:val="left" w:pos="1280"/>
        </w:tabs>
        <w:spacing w:after="0"/>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Науковий архів Інституту історії України НАН України. Ф. 2. Оп. 3. Спр. 170. № 1. Арк. 5.</w:t>
      </w:r>
    </w:p>
    <w:p w:rsidR="00710B1D" w:rsidRPr="00D6566C" w:rsidRDefault="00710B1D" w:rsidP="00710B1D">
      <w:pPr>
        <w:pStyle w:val="ab"/>
        <w:numPr>
          <w:ilvl w:val="0"/>
          <w:numId w:val="97"/>
        </w:numPr>
        <w:tabs>
          <w:tab w:val="left" w:pos="1134"/>
          <w:tab w:val="left" w:pos="1380"/>
        </w:tabs>
        <w:spacing w:after="0"/>
        <w:ind w:left="709" w:hanging="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Приветственный адрес в честь 50-летия творческой и </w:t>
      </w:r>
      <w:r w:rsidRPr="00D6566C">
        <w:rPr>
          <w:rFonts w:ascii="Times New Roman" w:eastAsia="Times New Roman" w:hAnsi="Times New Roman" w:cs="Times New Roman"/>
          <w:sz w:val="32"/>
          <w:szCs w:val="32"/>
        </w:rPr>
        <w:t xml:space="preserve">научно-педагогической работы А.Н. Бекетова от ректора ХИИКСа // Музейный комплекс Харьков. нац. ун-та гор. хоз-ва им. А.Н. Бекетова. Осн. Ф. 125. Вх. инв. № 225. </w:t>
      </w:r>
    </w:p>
    <w:p w:rsidR="00710B1D" w:rsidRPr="00D6566C" w:rsidRDefault="00710B1D" w:rsidP="00710B1D">
      <w:pPr>
        <w:pStyle w:val="ab"/>
        <w:numPr>
          <w:ilvl w:val="0"/>
          <w:numId w:val="97"/>
        </w:numPr>
        <w:tabs>
          <w:tab w:val="left" w:pos="1134"/>
        </w:tabs>
        <w:spacing w:after="0"/>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Заява приват-доцента по кафедрі філософії Київського університету П. Свєтлова від 23.10.1919 про необхідність читання курсу гносеології // Державний архів м. Києва. Ф. 16. Оп. 469. Спр. 381. 13 арк.</w:t>
      </w:r>
    </w:p>
    <w:p w:rsidR="00710B1D" w:rsidRPr="00D6566C" w:rsidRDefault="00710B1D" w:rsidP="00710B1D">
      <w:pPr>
        <w:tabs>
          <w:tab w:val="left" w:pos="1134"/>
        </w:tabs>
        <w:ind w:right="-259"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Стандарти</w:t>
      </w:r>
    </w:p>
    <w:p w:rsidR="00710B1D" w:rsidRPr="00D6566C" w:rsidRDefault="00710B1D" w:rsidP="00710B1D">
      <w:pPr>
        <w:numPr>
          <w:ilvl w:val="0"/>
          <w:numId w:val="90"/>
        </w:numPr>
        <w:tabs>
          <w:tab w:val="left" w:pos="1134"/>
          <w:tab w:val="left" w:pos="1249"/>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ДСТУ ISO 9001: 2001. Системи управління якістю. [Чинний від 2001-06-27]. Київ, 2001. 24 с. (Інформація та документація).</w:t>
      </w:r>
    </w:p>
    <w:p w:rsidR="00710B1D" w:rsidRPr="00D6566C" w:rsidRDefault="00710B1D" w:rsidP="00710B1D">
      <w:pPr>
        <w:numPr>
          <w:ilvl w:val="0"/>
          <w:numId w:val="90"/>
        </w:numPr>
        <w:tabs>
          <w:tab w:val="left" w:pos="1134"/>
          <w:tab w:val="left" w:pos="1443"/>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lastRenderedPageBreak/>
        <w:t>СОУ-05.01-37-385:2006. Вода рибогосподарських підприємств. Загальні вимоги та норми. Київ : Міністерство аграрної політики України, 2006. 15 с. (Стандарт Мінагрополітики України).</w:t>
      </w:r>
    </w:p>
    <w:p w:rsidR="00710B1D" w:rsidRPr="00D6566C" w:rsidRDefault="00710B1D" w:rsidP="00710B1D">
      <w:pPr>
        <w:numPr>
          <w:ilvl w:val="0"/>
          <w:numId w:val="90"/>
        </w:numPr>
        <w:tabs>
          <w:tab w:val="left" w:pos="1134"/>
          <w:tab w:val="left" w:pos="1407"/>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Аппаратура радиоэлектронная бытовая. Входные и выходные параметры и типы соединений. Технические требования. М., 2001. 27 с.</w:t>
      </w:r>
    </w:p>
    <w:p w:rsidR="00710B1D" w:rsidRDefault="00710B1D" w:rsidP="00710B1D">
      <w:pPr>
        <w:tabs>
          <w:tab w:val="left" w:pos="1134"/>
        </w:tabs>
        <w:ind w:right="-259" w:firstLine="709"/>
        <w:jc w:val="center"/>
        <w:rPr>
          <w:rFonts w:ascii="Times New Roman" w:eastAsia="Times New Roman" w:hAnsi="Times New Roman" w:cs="Times New Roman"/>
          <w:b/>
          <w:i/>
          <w:sz w:val="32"/>
          <w:szCs w:val="32"/>
        </w:rPr>
      </w:pPr>
    </w:p>
    <w:p w:rsidR="00710B1D" w:rsidRDefault="00710B1D" w:rsidP="00710B1D">
      <w:pPr>
        <w:tabs>
          <w:tab w:val="left" w:pos="1134"/>
        </w:tabs>
        <w:ind w:right="-259" w:firstLine="709"/>
        <w:jc w:val="center"/>
        <w:rPr>
          <w:rFonts w:ascii="Times New Roman" w:eastAsia="Times New Roman" w:hAnsi="Times New Roman" w:cs="Times New Roman"/>
          <w:b/>
          <w:i/>
          <w:sz w:val="32"/>
          <w:szCs w:val="32"/>
        </w:rPr>
      </w:pPr>
    </w:p>
    <w:p w:rsidR="00710B1D" w:rsidRDefault="00710B1D" w:rsidP="00710B1D">
      <w:pPr>
        <w:tabs>
          <w:tab w:val="left" w:pos="1134"/>
        </w:tabs>
        <w:ind w:right="-259" w:firstLine="709"/>
        <w:jc w:val="center"/>
        <w:rPr>
          <w:rFonts w:ascii="Times New Roman" w:eastAsia="Times New Roman" w:hAnsi="Times New Roman" w:cs="Times New Roman"/>
          <w:b/>
          <w:i/>
          <w:sz w:val="32"/>
          <w:szCs w:val="32"/>
        </w:rPr>
      </w:pPr>
    </w:p>
    <w:p w:rsidR="00710B1D" w:rsidRPr="00D6566C" w:rsidRDefault="00710B1D" w:rsidP="00710B1D">
      <w:pPr>
        <w:tabs>
          <w:tab w:val="left" w:pos="1134"/>
        </w:tabs>
        <w:ind w:right="-259"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Патенти, свідоцтва</w:t>
      </w:r>
    </w:p>
    <w:p w:rsidR="00710B1D" w:rsidRPr="00D6566C" w:rsidRDefault="00710B1D" w:rsidP="00710B1D">
      <w:pPr>
        <w:numPr>
          <w:ilvl w:val="0"/>
          <w:numId w:val="91"/>
        </w:numPr>
        <w:tabs>
          <w:tab w:val="left" w:pos="1134"/>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Люмінісцентний матеріал : пат. 25742 Україна : МПК6 С09К11/00, G 01Т1/28, G 21НЗ/00. № 200701472 ; заявл. 12.02.07 ; опубл. 27.08.07, Бюл. № 13. 4 с.</w:t>
      </w:r>
    </w:p>
    <w:p w:rsidR="00710B1D" w:rsidRPr="00D6566C" w:rsidRDefault="00710B1D" w:rsidP="00710B1D">
      <w:pPr>
        <w:numPr>
          <w:ilvl w:val="0"/>
          <w:numId w:val="92"/>
        </w:numPr>
        <w:tabs>
          <w:tab w:val="left" w:pos="1134"/>
        </w:tabs>
        <w:ind w:left="709" w:right="20"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А. с. 1417832 СССР, МКИ A 01 F 15/00. Стенка рулонного пресс-подборщика / В.Б. Ковалев, В.Б. Мелегов. № 4185516 ; заявл. 22.01.87 ; опубл. 23.08.88, Бюл. № 31.</w:t>
      </w:r>
    </w:p>
    <w:p w:rsidR="00710B1D" w:rsidRPr="00D6566C" w:rsidRDefault="00710B1D" w:rsidP="00710B1D">
      <w:pPr>
        <w:tabs>
          <w:tab w:val="left" w:pos="1134"/>
        </w:tabs>
        <w:ind w:right="-259"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Препринти</w:t>
      </w:r>
    </w:p>
    <w:p w:rsidR="00710B1D" w:rsidRPr="00D6566C" w:rsidRDefault="00710B1D" w:rsidP="00710B1D">
      <w:pPr>
        <w:numPr>
          <w:ilvl w:val="0"/>
          <w:numId w:val="93"/>
        </w:numPr>
        <w:tabs>
          <w:tab w:val="left" w:pos="1134"/>
          <w:tab w:val="left" w:pos="1412"/>
        </w:tabs>
        <w:ind w:left="709"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Панасюк М.І., Скорбун А.Д., Сплошной Б.М. Про точність визначення активності твердих радіоактивних відходів гамма-методами. Чорнобиль : Ін-т пробл. безпеки АЕС НАН України, 2006. 7 с. (Препринт. НАН України, Ін-т пробл. безпеки АЕС; 06-1).</w:t>
      </w:r>
    </w:p>
    <w:p w:rsidR="00710B1D" w:rsidRPr="00D6566C" w:rsidRDefault="00710B1D" w:rsidP="00710B1D">
      <w:pPr>
        <w:tabs>
          <w:tab w:val="left" w:pos="1134"/>
        </w:tabs>
        <w:ind w:right="-259" w:firstLine="709"/>
        <w:jc w:val="center"/>
        <w:rPr>
          <w:rFonts w:ascii="Times New Roman" w:eastAsia="Times New Roman" w:hAnsi="Times New Roman" w:cs="Times New Roman"/>
          <w:b/>
          <w:i/>
          <w:sz w:val="32"/>
          <w:szCs w:val="32"/>
        </w:rPr>
      </w:pPr>
      <w:r w:rsidRPr="00D6566C">
        <w:rPr>
          <w:rFonts w:ascii="Times New Roman" w:eastAsia="Times New Roman" w:hAnsi="Times New Roman" w:cs="Times New Roman"/>
          <w:b/>
          <w:i/>
          <w:sz w:val="32"/>
          <w:szCs w:val="32"/>
        </w:rPr>
        <w:t>Каталоги</w:t>
      </w:r>
    </w:p>
    <w:p w:rsidR="00710B1D" w:rsidRPr="00D6566C" w:rsidRDefault="00710B1D" w:rsidP="00710B1D">
      <w:pPr>
        <w:numPr>
          <w:ilvl w:val="0"/>
          <w:numId w:val="94"/>
        </w:numPr>
        <w:tabs>
          <w:tab w:val="left" w:pos="1134"/>
          <w:tab w:val="left" w:pos="1266"/>
        </w:tabs>
        <w:ind w:left="709" w:right="20" w:hanging="709"/>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Національна академія наук України. Анотований каталог книжкових видань 2008 року. Київ : Академперіодика, 2009. 444</w:t>
      </w:r>
      <w:r>
        <w:rPr>
          <w:rFonts w:ascii="Times New Roman" w:eastAsia="Times New Roman" w:hAnsi="Times New Roman" w:cs="Times New Roman"/>
          <w:sz w:val="32"/>
          <w:szCs w:val="32"/>
        </w:rPr>
        <w:t> </w:t>
      </w:r>
      <w:r w:rsidRPr="00D6566C">
        <w:rPr>
          <w:rFonts w:ascii="Times New Roman" w:eastAsia="Times New Roman" w:hAnsi="Times New Roman" w:cs="Times New Roman"/>
          <w:sz w:val="32"/>
          <w:szCs w:val="32"/>
        </w:rPr>
        <w:t>с.</w:t>
      </w:r>
    </w:p>
    <w:p w:rsidR="00710B1D" w:rsidRPr="00D6566C" w:rsidRDefault="00710B1D" w:rsidP="00710B1D">
      <w:pPr>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br w:type="page"/>
      </w:r>
    </w:p>
    <w:p w:rsidR="00710B1D" w:rsidRPr="00D6566C" w:rsidRDefault="00710B1D" w:rsidP="00710B1D">
      <w:pPr>
        <w:jc w:val="center"/>
        <w:rPr>
          <w:rFonts w:ascii="Times New Roman" w:hAnsi="Times New Roman" w:cs="Times New Roman"/>
          <w:b/>
          <w:i/>
          <w:sz w:val="32"/>
          <w:szCs w:val="32"/>
        </w:rPr>
      </w:pPr>
      <w:r w:rsidRPr="00D6566C">
        <w:rPr>
          <w:rFonts w:ascii="Times New Roman" w:hAnsi="Times New Roman" w:cs="Times New Roman"/>
          <w:b/>
          <w:i/>
          <w:sz w:val="32"/>
          <w:szCs w:val="32"/>
        </w:rPr>
        <w:lastRenderedPageBreak/>
        <w:t>Додаток Е</w:t>
      </w:r>
    </w:p>
    <w:p w:rsidR="00710B1D" w:rsidRPr="00D6566C" w:rsidRDefault="00710B1D" w:rsidP="00710B1D">
      <w:pPr>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 xml:space="preserve">Програмові вимоги з курсу </w:t>
      </w:r>
    </w:p>
    <w:p w:rsidR="00710B1D" w:rsidRPr="00D6566C" w:rsidRDefault="00710B1D" w:rsidP="00710B1D">
      <w:pPr>
        <w:ind w:firstLine="709"/>
        <w:jc w:val="center"/>
        <w:rPr>
          <w:rFonts w:ascii="Times New Roman" w:eastAsia="Times New Roman" w:hAnsi="Times New Roman" w:cs="Times New Roman"/>
          <w:b/>
          <w:sz w:val="32"/>
          <w:szCs w:val="32"/>
        </w:rPr>
      </w:pPr>
      <w:r w:rsidRPr="00D6566C">
        <w:rPr>
          <w:rFonts w:ascii="Times New Roman" w:eastAsia="Times New Roman" w:hAnsi="Times New Roman" w:cs="Times New Roman"/>
          <w:b/>
          <w:sz w:val="32"/>
          <w:szCs w:val="32"/>
        </w:rPr>
        <w:t>«Українська мова за професійним спрямуванням»</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1. Загальне поняття про мову, мовлення і мовну культуру. Мова і суспільство, функції мови. </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2. Українська мова серед інших мов. Основні риси української мови, які вирізняють її з-поміж інших слов’янських мов. </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3. Українське законодавство про мову, державний статус української мови. Мовна ситуація і мовна політика в Україні, престиж української мови.</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4. Походження та основні етапи розвитку української мови. Історія лінгвоциду в Україні. Українська мова у світі.</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5. Українська літературна мова як унормована форма загальнонародної мови української нації. Основні риси літературної мови. Внесок Т. Шевченка та І. Котляревського у формування сучасної української літературної мови. </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6. Взаємозв’язок української літературної мови та її діалектів. Усна та писемна форми мови, їх особливості. </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7. Культура мови — складовий елемент загальної культури людини. Основні ознаки культури мовлення.</w:t>
      </w:r>
    </w:p>
    <w:p w:rsidR="00710B1D" w:rsidRPr="00D6566C" w:rsidRDefault="00710B1D" w:rsidP="00710B1D">
      <w:pPr>
        <w:shd w:val="clear" w:color="auto" w:fill="FFFFFF"/>
        <w:tabs>
          <w:tab w:val="left" w:pos="426"/>
        </w:tabs>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pacing w:val="-1"/>
          <w:sz w:val="32"/>
          <w:szCs w:val="32"/>
        </w:rPr>
        <w:t xml:space="preserve">8. Мовна норма — центральне поняття теорії культури мови. </w:t>
      </w:r>
      <w:r w:rsidRPr="00D6566C">
        <w:rPr>
          <w:rFonts w:ascii="Times New Roman" w:eastAsia="Times New Roman" w:hAnsi="Times New Roman" w:cs="Times New Roman"/>
          <w:sz w:val="32"/>
          <w:szCs w:val="32"/>
        </w:rPr>
        <w:t>Основні критерії мовної норми, її суспільний характер. Норма і варіантність.</w:t>
      </w:r>
    </w:p>
    <w:p w:rsidR="00710B1D" w:rsidRPr="00D6566C" w:rsidRDefault="00710B1D" w:rsidP="00710B1D">
      <w:pPr>
        <w:shd w:val="clear" w:color="auto" w:fill="FFFFFF"/>
        <w:tabs>
          <w:tab w:val="left" w:pos="426"/>
        </w:tabs>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9. Типи мовних норм. Графічні норми. Український алфавіт. </w:t>
      </w:r>
    </w:p>
    <w:p w:rsidR="00710B1D" w:rsidRPr="00D6566C" w:rsidRDefault="00710B1D" w:rsidP="00710B1D">
      <w:pPr>
        <w:shd w:val="clear" w:color="auto" w:fill="FFFFFF"/>
        <w:tabs>
          <w:tab w:val="left" w:pos="426"/>
        </w:tabs>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10. Орфографічні норми (вживання великої літери, м’якого знака, апострофа, подвоєння та подовження приголосних, спрощення в групах приголосних, правопис префіксів, складних слів і слів іншомовного походження, зміни приголосних при словотворенні та словозміні). </w:t>
      </w:r>
    </w:p>
    <w:p w:rsidR="00710B1D" w:rsidRPr="00D6566C" w:rsidRDefault="00710B1D" w:rsidP="00710B1D">
      <w:pPr>
        <w:shd w:val="clear" w:color="auto" w:fill="FFFFFF"/>
        <w:tabs>
          <w:tab w:val="left" w:pos="426"/>
        </w:tabs>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bCs/>
          <w:sz w:val="32"/>
          <w:szCs w:val="32"/>
        </w:rPr>
        <w:t>11. Орфоепічні</w:t>
      </w:r>
      <w:r w:rsidRPr="00D6566C">
        <w:rPr>
          <w:rFonts w:ascii="Times New Roman" w:eastAsia="Times New Roman" w:hAnsi="Times New Roman" w:cs="Times New Roman"/>
          <w:b/>
          <w:bCs/>
          <w:sz w:val="32"/>
          <w:szCs w:val="32"/>
        </w:rPr>
        <w:t xml:space="preserve"> </w:t>
      </w:r>
      <w:r w:rsidRPr="00D6566C">
        <w:rPr>
          <w:rFonts w:ascii="Times New Roman" w:eastAsia="Times New Roman" w:hAnsi="Times New Roman" w:cs="Times New Roman"/>
          <w:bCs/>
          <w:sz w:val="32"/>
          <w:szCs w:val="32"/>
        </w:rPr>
        <w:t>норми</w:t>
      </w:r>
      <w:r w:rsidRPr="00D6566C">
        <w:rPr>
          <w:rFonts w:ascii="Times New Roman" w:eastAsia="Times New Roman" w:hAnsi="Times New Roman" w:cs="Times New Roman"/>
          <w:b/>
          <w:bCs/>
          <w:sz w:val="32"/>
          <w:szCs w:val="32"/>
        </w:rPr>
        <w:t xml:space="preserve"> </w:t>
      </w:r>
      <w:r w:rsidRPr="00D6566C">
        <w:rPr>
          <w:rFonts w:ascii="Times New Roman" w:eastAsia="Times New Roman" w:hAnsi="Times New Roman" w:cs="Times New Roman"/>
          <w:sz w:val="32"/>
          <w:szCs w:val="32"/>
        </w:rPr>
        <w:t xml:space="preserve">і поширені відхилення від них. Наголос в українській мові. Складні випадки наголошування. </w:t>
      </w:r>
    </w:p>
    <w:p w:rsidR="00710B1D" w:rsidRPr="00D6566C" w:rsidRDefault="00710B1D" w:rsidP="00710B1D">
      <w:pPr>
        <w:shd w:val="clear" w:color="auto" w:fill="FFFFFF"/>
        <w:tabs>
          <w:tab w:val="left" w:pos="426"/>
        </w:tabs>
        <w:ind w:right="29"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bCs/>
          <w:sz w:val="32"/>
          <w:szCs w:val="32"/>
        </w:rPr>
        <w:t>12. Морфологічні норми</w:t>
      </w:r>
      <w:r w:rsidRPr="00D6566C">
        <w:rPr>
          <w:rFonts w:ascii="Times New Roman" w:eastAsia="Times New Roman" w:hAnsi="Times New Roman" w:cs="Times New Roman"/>
          <w:b/>
          <w:bCs/>
          <w:sz w:val="32"/>
          <w:szCs w:val="32"/>
        </w:rPr>
        <w:t xml:space="preserve"> </w:t>
      </w:r>
      <w:r w:rsidRPr="00D6566C">
        <w:rPr>
          <w:rFonts w:ascii="Times New Roman" w:eastAsia="Times New Roman" w:hAnsi="Times New Roman" w:cs="Times New Roman"/>
          <w:sz w:val="32"/>
          <w:szCs w:val="32"/>
        </w:rPr>
        <w:t>і поширені відхилення від них. Відмінювання слів різної частиномовної належності.</w:t>
      </w:r>
    </w:p>
    <w:p w:rsidR="00710B1D" w:rsidRPr="00D6566C" w:rsidRDefault="00710B1D" w:rsidP="00710B1D">
      <w:pPr>
        <w:shd w:val="clear" w:color="auto" w:fill="FFFFFF"/>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bCs/>
          <w:sz w:val="32"/>
          <w:szCs w:val="32"/>
        </w:rPr>
        <w:lastRenderedPageBreak/>
        <w:t xml:space="preserve">13. Синтаксичні та пунктуаційні норми, </w:t>
      </w:r>
      <w:r w:rsidRPr="00D6566C">
        <w:rPr>
          <w:rFonts w:ascii="Times New Roman" w:eastAsia="Times New Roman" w:hAnsi="Times New Roman" w:cs="Times New Roman"/>
          <w:sz w:val="32"/>
          <w:szCs w:val="32"/>
        </w:rPr>
        <w:t xml:space="preserve">поширені відхилення від них. З'ясування ролі порядку слів у вираженні змісту речення. </w:t>
      </w:r>
      <w:r w:rsidRPr="00D6566C">
        <w:rPr>
          <w:rFonts w:ascii="Times New Roman" w:eastAsia="Times New Roman" w:hAnsi="Times New Roman" w:cs="Times New Roman"/>
          <w:spacing w:val="-1"/>
          <w:sz w:val="32"/>
          <w:szCs w:val="32"/>
        </w:rPr>
        <w:t xml:space="preserve">Побудова простих речень, ускладнених однорідними і </w:t>
      </w:r>
      <w:r w:rsidRPr="00D6566C">
        <w:rPr>
          <w:rFonts w:ascii="Times New Roman" w:eastAsia="Times New Roman" w:hAnsi="Times New Roman" w:cs="Times New Roman"/>
          <w:sz w:val="32"/>
          <w:szCs w:val="32"/>
        </w:rPr>
        <w:t>відокремленими членами речення, вставними словами і словосполученнями. Трансформація складних сполучникових речень у безсполучникові і навпаки. Спостереження над реченнями з прямою і непрямою мовою та вживанням цитат.</w:t>
      </w:r>
    </w:p>
    <w:p w:rsidR="00710B1D" w:rsidRPr="00D6566C" w:rsidRDefault="00710B1D" w:rsidP="00710B1D">
      <w:pPr>
        <w:shd w:val="clear" w:color="auto" w:fill="FFFFFF"/>
        <w:tabs>
          <w:tab w:val="left" w:pos="426"/>
        </w:tabs>
        <w:spacing w:before="5"/>
        <w:ind w:right="19"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14. Основні словники та довідники, у яких фіксуються мовні норми: орфографічні, орфоепічні, лексичні, пунктуаційні та ін.</w:t>
      </w:r>
    </w:p>
    <w:p w:rsidR="00710B1D" w:rsidRPr="00D6566C" w:rsidRDefault="00710B1D" w:rsidP="00710B1D">
      <w:pPr>
        <w:shd w:val="clear" w:color="auto" w:fill="FFFFFF"/>
        <w:tabs>
          <w:tab w:val="left" w:pos="426"/>
        </w:tabs>
        <w:spacing w:before="5"/>
        <w:ind w:right="1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bCs/>
          <w:sz w:val="32"/>
          <w:szCs w:val="32"/>
        </w:rPr>
        <w:t>15. Точність мови</w:t>
      </w:r>
      <w:r w:rsidRPr="00D6566C">
        <w:rPr>
          <w:rFonts w:ascii="Times New Roman" w:eastAsia="Times New Roman" w:hAnsi="Times New Roman" w:cs="Times New Roman"/>
          <w:b/>
          <w:bCs/>
          <w:sz w:val="32"/>
          <w:szCs w:val="32"/>
        </w:rPr>
        <w:t xml:space="preserve"> </w:t>
      </w:r>
      <w:r w:rsidRPr="00D6566C">
        <w:rPr>
          <w:rFonts w:ascii="Times New Roman" w:eastAsia="Times New Roman" w:hAnsi="Times New Roman" w:cs="Times New Roman"/>
          <w:sz w:val="32"/>
          <w:szCs w:val="32"/>
        </w:rPr>
        <w:t>як одна з основних її комунікативних ознак. Умови досягнення точності.</w:t>
      </w:r>
    </w:p>
    <w:p w:rsidR="00710B1D" w:rsidRPr="00D6566C" w:rsidRDefault="00710B1D" w:rsidP="00710B1D">
      <w:pPr>
        <w:shd w:val="clear" w:color="auto" w:fill="FFFFFF"/>
        <w:tabs>
          <w:tab w:val="left" w:pos="426"/>
        </w:tabs>
        <w:spacing w:before="5"/>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bCs/>
          <w:sz w:val="32"/>
          <w:szCs w:val="32"/>
        </w:rPr>
        <w:t>16. Логічність мови</w:t>
      </w:r>
      <w:r w:rsidRPr="00D6566C">
        <w:rPr>
          <w:rFonts w:ascii="Times New Roman" w:eastAsia="Times New Roman" w:hAnsi="Times New Roman" w:cs="Times New Roman"/>
          <w:sz w:val="32"/>
          <w:szCs w:val="32"/>
        </w:rPr>
        <w:t>. Зв'язок логічності мови з її точністю. Аналіз поширених випадків порушення логічності мови, шляхи їх усунення.</w:t>
      </w:r>
    </w:p>
    <w:p w:rsidR="00710B1D" w:rsidRPr="00D6566C" w:rsidRDefault="00710B1D" w:rsidP="00710B1D">
      <w:pPr>
        <w:shd w:val="clear" w:color="auto" w:fill="FFFFFF"/>
        <w:tabs>
          <w:tab w:val="left" w:pos="426"/>
        </w:tabs>
        <w:spacing w:before="5"/>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17. Багатство й різноманітність мовлення як одна з основних ознак мовної культури.</w:t>
      </w:r>
    </w:p>
    <w:p w:rsidR="00710B1D" w:rsidRPr="00D6566C" w:rsidRDefault="00710B1D" w:rsidP="00710B1D">
      <w:pPr>
        <w:shd w:val="clear" w:color="auto" w:fill="FFFFFF"/>
        <w:tabs>
          <w:tab w:val="left" w:pos="426"/>
        </w:tabs>
        <w:spacing w:before="5"/>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bCs/>
          <w:sz w:val="32"/>
          <w:szCs w:val="32"/>
        </w:rPr>
        <w:t>18. Чистота мови.</w:t>
      </w:r>
      <w:r w:rsidRPr="00D6566C">
        <w:rPr>
          <w:rFonts w:ascii="Times New Roman" w:eastAsia="Times New Roman" w:hAnsi="Times New Roman" w:cs="Times New Roman"/>
          <w:b/>
          <w:bCs/>
          <w:sz w:val="32"/>
          <w:szCs w:val="32"/>
        </w:rPr>
        <w:t xml:space="preserve"> </w:t>
      </w:r>
      <w:r w:rsidRPr="00D6566C">
        <w:rPr>
          <w:rFonts w:ascii="Times New Roman" w:eastAsia="Times New Roman" w:hAnsi="Times New Roman" w:cs="Times New Roman"/>
          <w:sz w:val="32"/>
          <w:szCs w:val="32"/>
        </w:rPr>
        <w:t>Поняття чистоти мови на орфоепічному рівні і на рівні слововживання.</w:t>
      </w:r>
    </w:p>
    <w:p w:rsidR="00710B1D" w:rsidRPr="00D6566C" w:rsidRDefault="00710B1D" w:rsidP="00710B1D">
      <w:pPr>
        <w:shd w:val="clear" w:color="auto" w:fill="FFFFFF"/>
        <w:tabs>
          <w:tab w:val="left" w:pos="426"/>
        </w:tabs>
        <w:spacing w:before="5"/>
        <w:ind w:right="10"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bCs/>
          <w:sz w:val="32"/>
          <w:szCs w:val="32"/>
        </w:rPr>
        <w:t xml:space="preserve">19. Образність і виразність мови. </w:t>
      </w:r>
      <w:r w:rsidRPr="00D6566C">
        <w:rPr>
          <w:rFonts w:ascii="Times New Roman" w:eastAsia="Times New Roman" w:hAnsi="Times New Roman" w:cs="Times New Roman"/>
          <w:sz w:val="32"/>
          <w:szCs w:val="32"/>
        </w:rPr>
        <w:t xml:space="preserve">Роль художніх засобів у формування виразності та образності. </w:t>
      </w:r>
    </w:p>
    <w:p w:rsidR="00710B1D" w:rsidRPr="00D6566C" w:rsidRDefault="00710B1D" w:rsidP="00710B1D">
      <w:pPr>
        <w:shd w:val="clear" w:color="auto" w:fill="FFFFFF"/>
        <w:tabs>
          <w:tab w:val="left" w:pos="426"/>
        </w:tabs>
        <w:spacing w:before="5"/>
        <w:ind w:right="10"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20. Поняття мовного стилю. Загальна характеристика функціональних стилів сучасної української літературної мови: сфера функціонування, основні ознаки, мовні засоби і підстилі. </w:t>
      </w:r>
    </w:p>
    <w:p w:rsidR="00710B1D" w:rsidRPr="00D6566C" w:rsidRDefault="00710B1D" w:rsidP="00710B1D">
      <w:pPr>
        <w:shd w:val="clear" w:color="auto" w:fill="FFFFFF"/>
        <w:tabs>
          <w:tab w:val="left" w:pos="426"/>
          <w:tab w:val="left" w:pos="9354"/>
        </w:tabs>
        <w:ind w:right="-6"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21. Офіційно-діловий стиль як різновид літературної мови, що обслуговує офіційно-ділову і професійну діяльність мовців, його основні мовні засоби і підстилі.</w:t>
      </w:r>
    </w:p>
    <w:p w:rsidR="00710B1D" w:rsidRPr="00D6566C" w:rsidRDefault="00710B1D" w:rsidP="00710B1D">
      <w:pPr>
        <w:shd w:val="clear" w:color="auto" w:fill="FFFFFF"/>
        <w:tabs>
          <w:tab w:val="left" w:pos="426"/>
          <w:tab w:val="left" w:pos="9354"/>
        </w:tabs>
        <w:ind w:right="-6"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22. Ділові папери, їх основні види. Загальні вимоги до мови ділових паперів.</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23. Класифікація документів за призначенням. Документи щодо особового складу, їх загальна характеристика (автобіографія, резюме, заява, скарга, характеристика та ін.).</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24. Довідково-інформаційні документи, їх загальна характеристика (довідка, доповідна й пояснювальна записки, звіт, протокол, витяг з протоколу, запрошення, оголошення, лист та ін.).</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lastRenderedPageBreak/>
        <w:t xml:space="preserve">25. Обліково-фінансові документи, їх загальна характеристика (доручення, розписка та ін). </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26. Організаційні документи, їх загальна характеристика (інструкція, правила, статут та ін.).</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27. Розпорядчі документи (наказ, витяг із наказу, розпорядження та ін).</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28. Науковий стиль сучасної української літературної мови, його мовні ознаки та підстилі.</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29. Загальні вимоги до підготовки наукових робіт різного типу (анотація, реферат, наукова стаття, дисертаційне дослідження, монографія).</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30. Спілкування як основа життєдіяльності й професійних стосунків людей. Етикет ділового мовлення. </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31. Мовленнєвий етикет українців. Словесні формули ввічливості.</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32. Види й жанри прилюдних виступів залежно від змісту, призначення, способу проголошення та обставин спілкування. </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33. Культура публічної монологічної мови. Доповідь ділова, звітна, політична. Основні вимоги до доповідей.</w:t>
      </w:r>
    </w:p>
    <w:p w:rsidR="00710B1D" w:rsidRPr="00D6566C" w:rsidRDefault="00710B1D" w:rsidP="00710B1D">
      <w:pPr>
        <w:shd w:val="clear" w:color="auto" w:fill="FFFFFF"/>
        <w:tabs>
          <w:tab w:val="left" w:pos="426"/>
        </w:tabs>
        <w:ind w:right="1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34. Промова як усний виступ з метою висвітлення певної інформації та впливу на розум, почуття й волю слухача. Основні вимоги до промови. Види промов: мітингова, ділова, ювілейна.</w:t>
      </w:r>
    </w:p>
    <w:p w:rsidR="00710B1D" w:rsidRPr="00D6566C" w:rsidRDefault="00710B1D" w:rsidP="00710B1D">
      <w:pPr>
        <w:shd w:val="clear" w:color="auto" w:fill="FFFFFF"/>
        <w:tabs>
          <w:tab w:val="left" w:pos="426"/>
        </w:tabs>
        <w:spacing w:before="5"/>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35. Лекція як форма пропаганди наукових знань. Складові частини лекції.</w:t>
      </w:r>
    </w:p>
    <w:p w:rsidR="00710B1D" w:rsidRPr="00D6566C" w:rsidRDefault="00710B1D" w:rsidP="00710B1D">
      <w:pPr>
        <w:shd w:val="clear" w:color="auto" w:fill="FFFFFF"/>
        <w:tabs>
          <w:tab w:val="left" w:pos="426"/>
        </w:tabs>
        <w:spacing w:before="5"/>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36. Культура професійної діалогічної мови. Ділова бесіда як різновид професійної діалогічної мови. </w:t>
      </w:r>
    </w:p>
    <w:p w:rsidR="00710B1D" w:rsidRPr="00D6566C" w:rsidRDefault="00710B1D" w:rsidP="00710B1D">
      <w:pPr>
        <w:shd w:val="clear" w:color="auto" w:fill="FFFFFF"/>
        <w:tabs>
          <w:tab w:val="left" w:pos="426"/>
        </w:tabs>
        <w:spacing w:before="5"/>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37. Дискусія, етика професійного дискутивно-полемічного спілкування.</w:t>
      </w:r>
    </w:p>
    <w:p w:rsidR="00710B1D" w:rsidRPr="00D6566C" w:rsidRDefault="00710B1D" w:rsidP="00710B1D">
      <w:pPr>
        <w:shd w:val="clear" w:color="auto" w:fill="FFFFFF"/>
        <w:tabs>
          <w:tab w:val="left" w:pos="426"/>
        </w:tabs>
        <w:spacing w:before="5"/>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38. Культура телефонного діалогу, структура телефонної розмови.</w:t>
      </w:r>
    </w:p>
    <w:p w:rsidR="00710B1D" w:rsidRPr="00D6566C" w:rsidRDefault="00710B1D" w:rsidP="00710B1D">
      <w:pPr>
        <w:shd w:val="clear" w:color="auto" w:fill="FFFFFF"/>
        <w:tabs>
          <w:tab w:val="left" w:pos="426"/>
        </w:tabs>
        <w:spacing w:before="5"/>
        <w:ind w:right="24"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39. Підготовка тексту виступу. Збирання та нагромадження інформації. Значення ілюстрацій різних видів. </w:t>
      </w:r>
    </w:p>
    <w:p w:rsidR="00710B1D" w:rsidRPr="00D6566C" w:rsidRDefault="00710B1D" w:rsidP="00710B1D">
      <w:pPr>
        <w:shd w:val="clear" w:color="auto" w:fill="FFFFFF"/>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40. Форми підготовки прилюдного виступу (план і розгорнутий план виступу, тези виступу та ін.)</w:t>
      </w:r>
    </w:p>
    <w:p w:rsidR="00710B1D" w:rsidRPr="00D6566C" w:rsidRDefault="00710B1D" w:rsidP="00710B1D">
      <w:pPr>
        <w:shd w:val="clear" w:color="auto" w:fill="FFFFFF"/>
        <w:tabs>
          <w:tab w:val="left" w:pos="426"/>
        </w:tabs>
        <w:ind w:right="43"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lastRenderedPageBreak/>
        <w:t>41. Способи викладу матеріалу. Вимоги до вибору і кількості аргументів у виступі.</w:t>
      </w:r>
    </w:p>
    <w:p w:rsidR="00710B1D" w:rsidRPr="00D6566C" w:rsidRDefault="00710B1D" w:rsidP="00710B1D">
      <w:pPr>
        <w:shd w:val="clear" w:color="auto" w:fill="FFFFFF"/>
        <w:tabs>
          <w:tab w:val="left" w:pos="426"/>
        </w:tabs>
        <w:ind w:right="43"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42. Роль вербальних і невербальних засобів спілкування у процесі виголошування виступу.</w:t>
      </w:r>
    </w:p>
    <w:p w:rsidR="00710B1D" w:rsidRPr="00D6566C" w:rsidRDefault="00710B1D" w:rsidP="00710B1D">
      <w:pPr>
        <w:shd w:val="clear" w:color="auto" w:fill="FFFFFF"/>
        <w:tabs>
          <w:tab w:val="left" w:pos="426"/>
        </w:tabs>
        <w:ind w:right="43"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43. Індивідуальний стиль мовлення, його складові частини.</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 xml:space="preserve">44. Поняття про термін, його ознаки. </w:t>
      </w:r>
    </w:p>
    <w:p w:rsidR="00710B1D" w:rsidRPr="00D6566C" w:rsidRDefault="00710B1D" w:rsidP="00710B1D">
      <w:pPr>
        <w:tabs>
          <w:tab w:val="left" w:pos="426"/>
          <w:tab w:val="left" w:pos="1134"/>
        </w:tabs>
        <w:ind w:firstLine="426"/>
        <w:jc w:val="both"/>
        <w:rPr>
          <w:rFonts w:ascii="Times New Roman" w:eastAsia="Times New Roman" w:hAnsi="Times New Roman" w:cs="Times New Roman"/>
          <w:sz w:val="32"/>
          <w:szCs w:val="32"/>
          <w:lang w:val="ru-RU"/>
        </w:rPr>
      </w:pPr>
      <w:r w:rsidRPr="00D6566C">
        <w:rPr>
          <w:rFonts w:ascii="Times New Roman" w:hAnsi="Times New Roman" w:cs="Times New Roman"/>
          <w:sz w:val="32"/>
          <w:szCs w:val="32"/>
        </w:rPr>
        <w:t xml:space="preserve">45. </w:t>
      </w:r>
      <w:r w:rsidRPr="00D6566C">
        <w:rPr>
          <w:rFonts w:ascii="Times New Roman" w:eastAsia="Times New Roman" w:hAnsi="Times New Roman" w:cs="Times New Roman"/>
          <w:sz w:val="32"/>
          <w:szCs w:val="32"/>
        </w:rPr>
        <w:t>Загальне поняття про термінологічні словники, характеристика основних українських словників, які фіксують фахову термінологію.</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4</w:t>
      </w:r>
      <w:r w:rsidRPr="00D6566C">
        <w:rPr>
          <w:rFonts w:ascii="Times New Roman" w:eastAsia="Times New Roman" w:hAnsi="Times New Roman" w:cs="Times New Roman"/>
          <w:sz w:val="32"/>
          <w:szCs w:val="32"/>
          <w:lang w:val="ru-RU"/>
        </w:rPr>
        <w:t>6</w:t>
      </w:r>
      <w:r w:rsidRPr="00D6566C">
        <w:rPr>
          <w:rFonts w:ascii="Times New Roman" w:eastAsia="Times New Roman" w:hAnsi="Times New Roman" w:cs="Times New Roman"/>
          <w:sz w:val="32"/>
          <w:szCs w:val="32"/>
        </w:rPr>
        <w:t>. Використання власне українських та запозичених термінів у професійній діяльності.</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4</w:t>
      </w:r>
      <w:r w:rsidRPr="00D6566C">
        <w:rPr>
          <w:rFonts w:ascii="Times New Roman" w:eastAsia="Times New Roman" w:hAnsi="Times New Roman" w:cs="Times New Roman"/>
          <w:sz w:val="32"/>
          <w:szCs w:val="32"/>
          <w:lang w:val="ru-RU"/>
        </w:rPr>
        <w:t>7</w:t>
      </w:r>
      <w:r w:rsidRPr="00D6566C">
        <w:rPr>
          <w:rFonts w:ascii="Times New Roman" w:eastAsia="Times New Roman" w:hAnsi="Times New Roman" w:cs="Times New Roman"/>
          <w:sz w:val="32"/>
          <w:szCs w:val="32"/>
        </w:rPr>
        <w:t>. Професійна лексика та її вживання у фаховому мовленні.</w:t>
      </w:r>
    </w:p>
    <w:p w:rsidR="00710B1D" w:rsidRPr="00D6566C" w:rsidRDefault="00710B1D" w:rsidP="00710B1D">
      <w:pPr>
        <w:tabs>
          <w:tab w:val="left" w:pos="426"/>
        </w:tabs>
        <w:ind w:firstLine="426"/>
        <w:jc w:val="both"/>
        <w:rPr>
          <w:rFonts w:ascii="Times New Roman" w:eastAsia="Times New Roman" w:hAnsi="Times New Roman" w:cs="Times New Roman"/>
          <w:sz w:val="32"/>
          <w:szCs w:val="32"/>
        </w:rPr>
      </w:pPr>
      <w:r w:rsidRPr="00D6566C">
        <w:rPr>
          <w:rFonts w:ascii="Times New Roman" w:eastAsia="Times New Roman" w:hAnsi="Times New Roman" w:cs="Times New Roman"/>
          <w:sz w:val="32"/>
          <w:szCs w:val="32"/>
        </w:rPr>
        <w:t>48. Термінологія, пов'язана з майбутньою спеціальністю. Особливості семантики, правопису та вимови.</w:t>
      </w:r>
    </w:p>
    <w:p w:rsidR="00FC12AE" w:rsidRPr="00AB647B" w:rsidRDefault="00FC12AE" w:rsidP="00AB647B">
      <w:pPr>
        <w:spacing w:before="240"/>
        <w:ind w:firstLine="426"/>
        <w:jc w:val="both"/>
        <w:rPr>
          <w:rFonts w:ascii="Times New Roman" w:eastAsia="Times New Roman" w:hAnsi="Times New Roman" w:cs="Times New Roman"/>
          <w:sz w:val="28"/>
          <w:szCs w:val="28"/>
        </w:rPr>
      </w:pPr>
      <w:bookmarkStart w:id="1" w:name="_GoBack"/>
      <w:bookmarkEnd w:id="1"/>
    </w:p>
    <w:p w:rsidR="00FC12AE" w:rsidRPr="00AB647B" w:rsidRDefault="00FC12AE" w:rsidP="00AB647B">
      <w:pPr>
        <w:spacing w:before="240"/>
        <w:ind w:firstLine="426"/>
        <w:jc w:val="both"/>
        <w:rPr>
          <w:rFonts w:ascii="Times New Roman" w:eastAsia="Times New Roman" w:hAnsi="Times New Roman" w:cs="Times New Roman"/>
          <w:sz w:val="28"/>
          <w:szCs w:val="28"/>
        </w:rPr>
      </w:pPr>
    </w:p>
    <w:p w:rsidR="00FC12AE" w:rsidRPr="00AB647B" w:rsidRDefault="00FC12AE" w:rsidP="00AB647B">
      <w:pPr>
        <w:spacing w:before="240"/>
        <w:ind w:firstLine="426"/>
        <w:jc w:val="both"/>
        <w:rPr>
          <w:rFonts w:ascii="Times New Roman" w:eastAsia="Times New Roman" w:hAnsi="Times New Roman" w:cs="Times New Roman"/>
          <w:sz w:val="28"/>
          <w:szCs w:val="28"/>
        </w:rPr>
      </w:pPr>
    </w:p>
    <w:p w:rsidR="00FC12AE" w:rsidRPr="00AB647B" w:rsidRDefault="00E91DFE" w:rsidP="00AB647B">
      <w:pPr>
        <w:spacing w:before="240"/>
        <w:ind w:firstLine="426"/>
        <w:jc w:val="center"/>
        <w:rPr>
          <w:rFonts w:ascii="Times New Roman" w:eastAsia="Times New Roman" w:hAnsi="Times New Roman" w:cs="Times New Roman"/>
          <w:b/>
          <w:sz w:val="28"/>
          <w:szCs w:val="28"/>
        </w:rPr>
      </w:pPr>
      <w:r w:rsidRPr="00AB647B">
        <w:rPr>
          <w:rFonts w:ascii="Times New Roman" w:eastAsia="Times New Roman" w:hAnsi="Times New Roman" w:cs="Times New Roman"/>
          <w:b/>
          <w:sz w:val="28"/>
          <w:szCs w:val="28"/>
        </w:rPr>
        <w:t>Література до курсу</w:t>
      </w:r>
    </w:p>
    <w:p w:rsidR="00FC12AE" w:rsidRPr="00AB647B" w:rsidRDefault="00E91DFE" w:rsidP="00AB647B">
      <w:pPr>
        <w:spacing w:before="240" w:line="360" w:lineRule="auto"/>
        <w:ind w:firstLine="426"/>
        <w:jc w:val="both"/>
        <w:rPr>
          <w:rFonts w:ascii="Times New Roman" w:eastAsia="Times New Roman" w:hAnsi="Times New Roman" w:cs="Times New Roman"/>
          <w:b/>
          <w:sz w:val="28"/>
          <w:szCs w:val="28"/>
        </w:rPr>
      </w:pPr>
      <w:r w:rsidRPr="00AB647B">
        <w:rPr>
          <w:rFonts w:ascii="Times New Roman" w:eastAsia="Times New Roman" w:hAnsi="Times New Roman" w:cs="Times New Roman"/>
          <w:b/>
          <w:sz w:val="28"/>
          <w:szCs w:val="28"/>
        </w:rPr>
        <w:t xml:space="preserve">  </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Ботвина Н. В. Ділова українська мова (офіційно-діловий та науковий стилі) : навчальний посібник. Київ : “АртЕк”, 2001. 280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Венгринюк М. І. Культура наукової мови : практикум. Івано-Франківськ : ІФНТУНГ, 2011. 68с.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ВолкотрубГ. Й. Стилістика ділової мови </w:t>
      </w:r>
      <w:r w:rsidRPr="00AB647B">
        <w:rPr>
          <w:rFonts w:ascii="Times New Roman" w:eastAsia="Times New Roman" w:hAnsi="Times New Roman" w:cs="Times New Roman"/>
          <w:sz w:val="28"/>
          <w:szCs w:val="28"/>
        </w:rPr>
        <w:t>: навчальний посібник Київ : МАУП, 2002. 208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Голянич М. І., Стефурак Р. І., Бабій І. О. Словник лінгвістичних термінів:лексикологія, фразеологія, лексикографія / за редакцією М. І. Голянич. Івано-Франківськ : Сімик, 2011. 272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Загнітко А. П. Українськ</w:t>
      </w:r>
      <w:r w:rsidRPr="00AB647B">
        <w:rPr>
          <w:rFonts w:ascii="Times New Roman" w:eastAsia="Times New Roman" w:hAnsi="Times New Roman" w:cs="Times New Roman"/>
          <w:sz w:val="28"/>
          <w:szCs w:val="28"/>
        </w:rPr>
        <w:t>е ділове мовлення: професійне і непрофесійне спілкування : навчальний посібник. Донецьк : ТОВ ВКФ “БАО”, 2004. 480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Іванишин Н.Я. Реалізація концепту «дорога» в художньому тексті Марії Вайно «Подорожня». Закарпатські філологічні студії. 2019. №12. С. 24—</w:t>
      </w:r>
      <w:r w:rsidRPr="00AB647B">
        <w:rPr>
          <w:rFonts w:ascii="Times New Roman" w:eastAsia="Times New Roman" w:hAnsi="Times New Roman" w:cs="Times New Roman"/>
          <w:sz w:val="28"/>
          <w:szCs w:val="28"/>
        </w:rPr>
        <w:t>29.</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lastRenderedPageBreak/>
        <w:t>Культура фахового мовлення : навчальний посібник / за ред. Н. Д. Бабич. Чернівці : Книги — ХХІ, 2006. 496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Ляшук Н. Кодифікація багатозначних лінгвістичних термінів у словниках цитатного типу. Українська мова. 2011. № 3. С. 57––67.</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Мацько Л. І., Кравець Л. В. Культура української фахової мови : навчальний посібник. Київ : ВЦ «Академія», 2007. 360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Мацюк З., Станкевич  Н. Українська мова професійного спрямування : навчальний посібник. Київ : Каравела, 2009. 352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Мозговий В. І. Укр</w:t>
      </w:r>
      <w:r w:rsidRPr="00AB647B">
        <w:rPr>
          <w:rFonts w:ascii="Times New Roman" w:eastAsia="Times New Roman" w:hAnsi="Times New Roman" w:cs="Times New Roman"/>
          <w:sz w:val="28"/>
          <w:szCs w:val="28"/>
        </w:rPr>
        <w:t>аїнська мова професійного спілкування. Модульний курс : навчальний посібник. Київ : Центр навчальної літератури, 2006. 592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Онуфрієнко Г. С. Науковий стиль української мови : навчальний посібник. Київ : Центр навчальної літератури, 2009. 390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Селігей П</w:t>
      </w:r>
      <w:r w:rsidRPr="00AB647B">
        <w:rPr>
          <w:rFonts w:ascii="Times New Roman" w:eastAsia="Times New Roman" w:hAnsi="Times New Roman" w:cs="Times New Roman"/>
          <w:sz w:val="28"/>
          <w:szCs w:val="28"/>
        </w:rPr>
        <w:t xml:space="preserve">. О. Науковий стиль української мови: ресурси оновлення. Мовознавство. 2006. № 2-3. С. 181—183.                      </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Семеног О. М. Культура наукової української мови : навчальний посібник. Київ : Академія, 2012. 216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Семеног О.М. Культура роботи вчителя</w:t>
      </w:r>
      <w:r w:rsidRPr="00AB647B">
        <w:rPr>
          <w:rFonts w:ascii="Times New Roman" w:eastAsia="Times New Roman" w:hAnsi="Times New Roman" w:cs="Times New Roman"/>
          <w:sz w:val="28"/>
          <w:szCs w:val="28"/>
        </w:rPr>
        <w:t>-дослідника з текстом наукової комунікації. Українська мова й література в сучасній школі. 2013. № 11. С. 2-8.</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Симоненко Л. Українська наукова термінологія: стан і перспективи розвитку. Українська термінологія і сучасність: зб. наук. праць. Вип. IV / відп.</w:t>
      </w:r>
      <w:r w:rsidRPr="00AB647B">
        <w:rPr>
          <w:rFonts w:ascii="Times New Roman" w:eastAsia="Times New Roman" w:hAnsi="Times New Roman" w:cs="Times New Roman"/>
          <w:sz w:val="28"/>
          <w:szCs w:val="28"/>
        </w:rPr>
        <w:t xml:space="preserve"> ред. Л. О. Симоненко. Київ : КНЕУ, 2001. С. 3—8.</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Скороходько Е.Ф. Термін у науковому тексті (до створення терміноцентричної теорії наукового дискурсу) : монографія. Київ : Логос, 2006. 98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Шевчук С. В., Клименко І. В. Українська мова за професійним спря</w:t>
      </w:r>
      <w:r w:rsidRPr="00AB647B">
        <w:rPr>
          <w:rFonts w:ascii="Times New Roman" w:eastAsia="Times New Roman" w:hAnsi="Times New Roman" w:cs="Times New Roman"/>
          <w:sz w:val="28"/>
          <w:szCs w:val="28"/>
        </w:rPr>
        <w:t>муванням : підручник. Київ : Алерта, 2010. 694 с.</w:t>
      </w:r>
    </w:p>
    <w:p w:rsidR="00FC12AE" w:rsidRPr="00AB647B" w:rsidRDefault="00E91DFE" w:rsidP="00AB647B">
      <w:pPr>
        <w:numPr>
          <w:ilvl w:val="0"/>
          <w:numId w:val="33"/>
        </w:numPr>
        <w:ind w:left="0" w:firstLine="426"/>
        <w:jc w:val="both"/>
        <w:rPr>
          <w:rFonts w:ascii="Times New Roman" w:eastAsia="Times New Roman" w:hAnsi="Times New Roman" w:cs="Times New Roman"/>
          <w:sz w:val="28"/>
          <w:szCs w:val="28"/>
        </w:rPr>
      </w:pPr>
      <w:r w:rsidRPr="00AB647B">
        <w:rPr>
          <w:rFonts w:ascii="Times New Roman" w:eastAsia="Times New Roman" w:hAnsi="Times New Roman" w:cs="Times New Roman"/>
          <w:sz w:val="28"/>
          <w:szCs w:val="28"/>
        </w:rPr>
        <w:t xml:space="preserve">Ющук І. П. Українська мова : підручник для студ. філол. спец. вищих навч. закл. Київ : Либідь, 2003. 640 с. </w:t>
      </w: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p w:rsidR="00FC12AE" w:rsidRPr="00AB647B" w:rsidRDefault="00FC12AE" w:rsidP="00AB647B">
      <w:pPr>
        <w:ind w:firstLine="426"/>
        <w:jc w:val="both"/>
        <w:rPr>
          <w:rFonts w:ascii="Times New Roman" w:eastAsia="Times New Roman" w:hAnsi="Times New Roman" w:cs="Times New Roman"/>
          <w:sz w:val="28"/>
          <w:szCs w:val="28"/>
        </w:rPr>
      </w:pPr>
    </w:p>
    <w:sectPr w:rsidR="00FC12AE" w:rsidRPr="00AB647B" w:rsidSect="00AB647B">
      <w:pgSz w:w="11909" w:h="16834"/>
      <w:pgMar w:top="1134" w:right="850"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DFE" w:rsidRDefault="00E91DFE" w:rsidP="00710B1D">
      <w:pPr>
        <w:spacing w:line="240" w:lineRule="auto"/>
      </w:pPr>
      <w:r>
        <w:separator/>
      </w:r>
    </w:p>
  </w:endnote>
  <w:endnote w:type="continuationSeparator" w:id="0">
    <w:p w:rsidR="00E91DFE" w:rsidRDefault="00E91DFE" w:rsidP="00710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Libre Frankli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Gungsuh">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DFE" w:rsidRDefault="00E91DFE" w:rsidP="00710B1D">
      <w:pPr>
        <w:spacing w:line="240" w:lineRule="auto"/>
      </w:pPr>
      <w:r>
        <w:separator/>
      </w:r>
    </w:p>
  </w:footnote>
  <w:footnote w:type="continuationSeparator" w:id="0">
    <w:p w:rsidR="00E91DFE" w:rsidRDefault="00E91DFE" w:rsidP="00710B1D">
      <w:pPr>
        <w:spacing w:line="240" w:lineRule="auto"/>
      </w:pPr>
      <w:r>
        <w:continuationSeparator/>
      </w:r>
    </w:p>
  </w:footnote>
  <w:footnote w:id="1">
    <w:p w:rsidR="00710B1D" w:rsidRPr="008838CF" w:rsidRDefault="00710B1D" w:rsidP="00710B1D">
      <w:pPr>
        <w:spacing w:line="240" w:lineRule="auto"/>
        <w:jc w:val="both"/>
        <w:rPr>
          <w:rFonts w:ascii="Times New Roman" w:hAnsi="Times New Roman" w:cs="Times New Roman"/>
          <w:sz w:val="24"/>
          <w:szCs w:val="24"/>
        </w:rPr>
      </w:pPr>
      <w:r>
        <w:rPr>
          <w:rStyle w:val="af"/>
        </w:rPr>
        <w:footnoteRef/>
      </w:r>
      <w:r>
        <w:t xml:space="preserve"> </w:t>
      </w:r>
      <w:r w:rsidRPr="008838CF">
        <w:rPr>
          <w:rFonts w:ascii="Times New Roman" w:hAnsi="Times New Roman" w:cs="Times New Roman"/>
          <w:sz w:val="24"/>
          <w:szCs w:val="24"/>
        </w:rPr>
        <w:t xml:space="preserve">Іванишин Н.Я. Реалізація концепту «дорога» в художньому тексті Марії Вайно «Подорожня». </w:t>
      </w:r>
      <w:r w:rsidRPr="008838CF">
        <w:rPr>
          <w:rFonts w:ascii="Times New Roman" w:hAnsi="Times New Roman" w:cs="Times New Roman"/>
          <w:i/>
          <w:sz w:val="24"/>
          <w:szCs w:val="24"/>
        </w:rPr>
        <w:t xml:space="preserve">Закарпатські </w:t>
      </w:r>
      <w:r>
        <w:rPr>
          <w:rFonts w:ascii="Times New Roman" w:hAnsi="Times New Roman" w:cs="Times New Roman"/>
          <w:i/>
          <w:sz w:val="24"/>
          <w:szCs w:val="24"/>
        </w:rPr>
        <w:t xml:space="preserve">філологічні </w:t>
      </w:r>
      <w:r w:rsidRPr="008838CF">
        <w:rPr>
          <w:rFonts w:ascii="Times New Roman" w:hAnsi="Times New Roman" w:cs="Times New Roman"/>
          <w:i/>
          <w:sz w:val="24"/>
          <w:szCs w:val="24"/>
        </w:rPr>
        <w:t>студії.</w:t>
      </w:r>
      <w:r w:rsidRPr="008838CF">
        <w:rPr>
          <w:rFonts w:ascii="Times New Roman" w:hAnsi="Times New Roman" w:cs="Times New Roman"/>
          <w:sz w:val="24"/>
          <w:szCs w:val="24"/>
        </w:rPr>
        <w:t xml:space="preserve"> 2019. №12. С. 24—29.</w:t>
      </w:r>
    </w:p>
    <w:p w:rsidR="00710B1D" w:rsidRDefault="00710B1D" w:rsidP="00710B1D">
      <w:pPr>
        <w:pStyle w:val="ad"/>
      </w:pPr>
    </w:p>
  </w:footnote>
  <w:footnote w:id="2">
    <w:p w:rsidR="00710B1D" w:rsidRDefault="00710B1D" w:rsidP="00710B1D">
      <w:pPr>
        <w:pStyle w:val="ad"/>
      </w:pPr>
      <w:r>
        <w:rPr>
          <w:rStyle w:val="af"/>
        </w:rPr>
        <w:footnoteRef/>
      </w:r>
      <w:r>
        <w:t xml:space="preserve"> </w:t>
      </w:r>
      <w:r w:rsidRPr="00B3168B">
        <w:rPr>
          <w:rStyle w:val="aa"/>
          <w:rFonts w:ascii="Times New Roman" w:hAnsi="Times New Roman" w:cs="Times New Roman"/>
        </w:rPr>
        <w:t>Венгринюк, М. І. Кул</w:t>
      </w:r>
      <w:r>
        <w:rPr>
          <w:rStyle w:val="aa"/>
          <w:rFonts w:ascii="Times New Roman" w:hAnsi="Times New Roman" w:cs="Times New Roman"/>
        </w:rPr>
        <w:t xml:space="preserve">ьтура наукової мови : практикум. </w:t>
      </w:r>
      <w:r w:rsidRPr="00B3168B">
        <w:rPr>
          <w:rStyle w:val="aa"/>
          <w:rFonts w:ascii="Times New Roman" w:hAnsi="Times New Roman" w:cs="Times New Roman"/>
        </w:rPr>
        <w:t>Іван</w:t>
      </w:r>
      <w:r>
        <w:rPr>
          <w:rStyle w:val="aa"/>
          <w:rFonts w:ascii="Times New Roman" w:hAnsi="Times New Roman" w:cs="Times New Roman"/>
        </w:rPr>
        <w:t xml:space="preserve">о-Франківськ : ІФНТУНГ, 2011. </w:t>
      </w:r>
      <w:r w:rsidRPr="00B3168B">
        <w:rPr>
          <w:rStyle w:val="aa"/>
          <w:rFonts w:ascii="Times New Roman" w:hAnsi="Times New Roman" w:cs="Times New Roman"/>
        </w:rPr>
        <w:t>68 с.</w:t>
      </w:r>
    </w:p>
  </w:footnote>
  <w:footnote w:id="3">
    <w:p w:rsidR="00710B1D" w:rsidRDefault="00710B1D" w:rsidP="00710B1D">
      <w:pPr>
        <w:pStyle w:val="ad"/>
      </w:pPr>
      <w:r>
        <w:rPr>
          <w:rStyle w:val="af"/>
        </w:rPr>
        <w:footnoteRef/>
      </w:r>
      <w:r>
        <w:t xml:space="preserve"> </w:t>
      </w:r>
      <w:r w:rsidRPr="00B3168B">
        <w:rPr>
          <w:rStyle w:val="aa"/>
          <w:rFonts w:ascii="Times New Roman" w:hAnsi="Times New Roman" w:cs="Times New Roman"/>
        </w:rPr>
        <w:t>Венгринюк, М. І. Кул</w:t>
      </w:r>
      <w:r>
        <w:rPr>
          <w:rStyle w:val="aa"/>
          <w:rFonts w:ascii="Times New Roman" w:hAnsi="Times New Roman" w:cs="Times New Roman"/>
        </w:rPr>
        <w:t xml:space="preserve">ьтура наукової мови : практикум. </w:t>
      </w:r>
      <w:r w:rsidRPr="00B3168B">
        <w:rPr>
          <w:rStyle w:val="aa"/>
          <w:rFonts w:ascii="Times New Roman" w:hAnsi="Times New Roman" w:cs="Times New Roman"/>
        </w:rPr>
        <w:t>Іван</w:t>
      </w:r>
      <w:r>
        <w:rPr>
          <w:rStyle w:val="aa"/>
          <w:rFonts w:ascii="Times New Roman" w:hAnsi="Times New Roman" w:cs="Times New Roman"/>
        </w:rPr>
        <w:t xml:space="preserve">о-Франківськ : ІФНТУНГ, 2011. </w:t>
      </w:r>
      <w:r w:rsidRPr="00B3168B">
        <w:rPr>
          <w:rStyle w:val="aa"/>
          <w:rFonts w:ascii="Times New Roman" w:hAnsi="Times New Roman" w:cs="Times New Roman"/>
        </w:rPr>
        <w:t>68 с.</w:t>
      </w:r>
    </w:p>
  </w:footnote>
  <w:footnote w:id="4">
    <w:p w:rsidR="00710B1D" w:rsidRDefault="00710B1D" w:rsidP="00710B1D">
      <w:pPr>
        <w:pStyle w:val="ad"/>
      </w:pPr>
      <w:r>
        <w:rPr>
          <w:rStyle w:val="af"/>
        </w:rPr>
        <w:footnoteRef/>
      </w:r>
      <w:r>
        <w:t xml:space="preserve"> </w:t>
      </w:r>
      <w:r w:rsidRPr="001B77CE">
        <w:t>https://mon.gov.ua/storage/app/media/zagalna%20serednya/osnovni-zminy%202019.pdf</w:t>
      </w:r>
    </w:p>
  </w:footnote>
  <w:footnote w:id="5">
    <w:p w:rsidR="00710B1D" w:rsidRDefault="00710B1D" w:rsidP="00710B1D">
      <w:pPr>
        <w:pStyle w:val="ad"/>
      </w:pPr>
      <w:r>
        <w:rPr>
          <w:rStyle w:val="af"/>
        </w:rPr>
        <w:footnoteRef/>
      </w:r>
      <w:r>
        <w:t xml:space="preserve"> </w:t>
      </w:r>
      <w:r w:rsidRPr="00636022">
        <w:t>http://www.zfs-journal.uzhnu.uz.ua/8302-2015.pdf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45729DE6"/>
    <w:lvl w:ilvl="0" w:tplc="0422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154EF50"/>
    <w:lvl w:ilvl="0" w:tplc="0422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2267050"/>
    <w:lvl w:ilvl="0" w:tplc="0422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A5728462"/>
    <w:lvl w:ilvl="0" w:tplc="0422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804AFBFA"/>
    <w:lvl w:ilvl="0" w:tplc="0422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CE1CB762"/>
    <w:lvl w:ilvl="0" w:tplc="0422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53D0C438"/>
    <w:lvl w:ilvl="0" w:tplc="0422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6CEAF08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614FD4A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5577F8E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2"/>
    <w:multiLevelType w:val="hybridMultilevel"/>
    <w:tmpl w:val="0507236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4"/>
    <w:multiLevelType w:val="hybridMultilevel"/>
    <w:tmpl w:val="77465F0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9"/>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A"/>
    <w:multiLevelType w:val="hybridMultilevel"/>
    <w:tmpl w:val="2D51779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C"/>
    <w:multiLevelType w:val="hybridMultilevel"/>
    <w:tmpl w:val="153EA43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F"/>
    <w:multiLevelType w:val="hybridMultilevel"/>
    <w:tmpl w:val="6A2342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0"/>
    <w:multiLevelType w:val="hybridMultilevel"/>
    <w:tmpl w:val="2A487CB0"/>
    <w:lvl w:ilvl="0" w:tplc="FFFFFFFF">
      <w:start w:val="1"/>
      <w:numFmt w:val="bullet"/>
      <w:lvlText w:val="С."/>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1"/>
    <w:multiLevelType w:val="hybridMultilevel"/>
    <w:tmpl w:val="1D4ED43A"/>
    <w:lvl w:ilvl="0" w:tplc="FFFFFFFF">
      <w:start w:val="1"/>
      <w:numFmt w:val="bullet"/>
      <w:lvlText w:val="С."/>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2"/>
    <w:multiLevelType w:val="hybridMultilevel"/>
    <w:tmpl w:val="725A06FA"/>
    <w:lvl w:ilvl="0" w:tplc="FFFFFFFF">
      <w:start w:val="1"/>
      <w:numFmt w:val="bullet"/>
      <w:lvlText w:val="С."/>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4"/>
    <w:multiLevelType w:val="hybridMultilevel"/>
    <w:tmpl w:val="57E4CCAE"/>
    <w:lvl w:ilvl="0" w:tplc="FFFFFFFF">
      <w:start w:val="1"/>
      <w:numFmt w:val="bullet"/>
      <w:lvlText w:val="ІІ"/>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5"/>
    <w:multiLevelType w:val="hybridMultilevel"/>
    <w:tmpl w:val="7A6D8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6"/>
    <w:multiLevelType w:val="hybridMultilevel"/>
    <w:tmpl w:val="4B588F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7"/>
    <w:multiLevelType w:val="hybridMultilevel"/>
    <w:tmpl w:val="542289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8"/>
    <w:multiLevelType w:val="hybridMultilevel"/>
    <w:tmpl w:val="6DE91B1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9"/>
    <w:multiLevelType w:val="hybridMultilevel"/>
    <w:tmpl w:val="38437FD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A"/>
    <w:multiLevelType w:val="hybridMultilevel"/>
    <w:tmpl w:val="7644A4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2"/>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3"/>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4"/>
    <w:multiLevelType w:val="hybridMultilevel"/>
    <w:tmpl w:val="70C6A52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35"/>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6"/>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3C2DD4"/>
    <w:multiLevelType w:val="hybridMultilevel"/>
    <w:tmpl w:val="B454A7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03923819"/>
    <w:multiLevelType w:val="multilevel"/>
    <w:tmpl w:val="C7B287A2"/>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40" w15:restartNumberingAfterBreak="0">
    <w:nsid w:val="059F42E0"/>
    <w:multiLevelType w:val="multilevel"/>
    <w:tmpl w:val="95E6019E"/>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05AA725B"/>
    <w:multiLevelType w:val="multilevel"/>
    <w:tmpl w:val="9EB4FB28"/>
    <w:lvl w:ilvl="0">
      <w:start w:val="62719696"/>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06047979"/>
    <w:multiLevelType w:val="multilevel"/>
    <w:tmpl w:val="CD5E1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075F70BD"/>
    <w:multiLevelType w:val="multilevel"/>
    <w:tmpl w:val="AF9A58BC"/>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08845296"/>
    <w:multiLevelType w:val="multilevel"/>
    <w:tmpl w:val="F2B0002A"/>
    <w:lvl w:ilvl="0">
      <w:start w:val="62719872"/>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0B586721"/>
    <w:multiLevelType w:val="hybridMultilevel"/>
    <w:tmpl w:val="4ABA410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6" w15:restartNumberingAfterBreak="0">
    <w:nsid w:val="0B920226"/>
    <w:multiLevelType w:val="multilevel"/>
    <w:tmpl w:val="1870DCF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 w15:restartNumberingAfterBreak="0">
    <w:nsid w:val="16476598"/>
    <w:multiLevelType w:val="multilevel"/>
    <w:tmpl w:val="636E020C"/>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bullet"/>
      <w:lvlText w:val="o"/>
      <w:lvlJc w:val="left"/>
      <w:pPr>
        <w:ind w:left="2340" w:hanging="360"/>
      </w:pPr>
      <w:rPr>
        <w:rFonts w:ascii="Courier New" w:eastAsia="Courier New" w:hAnsi="Courier New" w:cs="Courier New"/>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48" w15:restartNumberingAfterBreak="0">
    <w:nsid w:val="1A026C58"/>
    <w:multiLevelType w:val="multilevel"/>
    <w:tmpl w:val="91A2800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49" w15:restartNumberingAfterBreak="0">
    <w:nsid w:val="1B7C0D23"/>
    <w:multiLevelType w:val="multilevel"/>
    <w:tmpl w:val="3DB0093E"/>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bullet"/>
      <w:lvlText w:val="o"/>
      <w:lvlJc w:val="left"/>
      <w:pPr>
        <w:ind w:left="2340" w:hanging="360"/>
      </w:pPr>
      <w:rPr>
        <w:rFonts w:ascii="Courier New" w:eastAsia="Courier New" w:hAnsi="Courier New" w:cs="Courier New"/>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50" w15:restartNumberingAfterBreak="0">
    <w:nsid w:val="1CF6343D"/>
    <w:multiLevelType w:val="multilevel"/>
    <w:tmpl w:val="8A4E6C86"/>
    <w:lvl w:ilvl="0">
      <w:start w:val="62719912"/>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1FEA0264"/>
    <w:multiLevelType w:val="multilevel"/>
    <w:tmpl w:val="B91016BE"/>
    <w:lvl w:ilvl="0">
      <w:start w:val="2"/>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21D82247"/>
    <w:multiLevelType w:val="multilevel"/>
    <w:tmpl w:val="5DAABDD2"/>
    <w:lvl w:ilvl="0">
      <w:start w:val="1"/>
      <w:numFmt w:val="bullet"/>
      <w:lvlText w:val="●"/>
      <w:lvlJc w:val="left"/>
      <w:pPr>
        <w:ind w:left="1819" w:hanging="360"/>
      </w:pPr>
      <w:rPr>
        <w:rFonts w:ascii="Noto Sans Symbols" w:eastAsia="Noto Sans Symbols" w:hAnsi="Noto Sans Symbols" w:cs="Noto Sans Symbols"/>
        <w:color w:val="000000"/>
        <w:vertAlign w:val="baseline"/>
      </w:rPr>
    </w:lvl>
    <w:lvl w:ilvl="1">
      <w:start w:val="1"/>
      <w:numFmt w:val="bullet"/>
      <w:lvlText w:val="o"/>
      <w:lvlJc w:val="left"/>
      <w:pPr>
        <w:ind w:left="2179" w:hanging="360"/>
      </w:pPr>
      <w:rPr>
        <w:rFonts w:ascii="Courier New" w:eastAsia="Courier New" w:hAnsi="Courier New" w:cs="Courier New"/>
        <w:vertAlign w:val="baseline"/>
      </w:rPr>
    </w:lvl>
    <w:lvl w:ilvl="2">
      <w:start w:val="1"/>
      <w:numFmt w:val="bullet"/>
      <w:lvlText w:val="▪"/>
      <w:lvlJc w:val="left"/>
      <w:pPr>
        <w:ind w:left="2899" w:hanging="360"/>
      </w:pPr>
      <w:rPr>
        <w:rFonts w:ascii="Noto Sans Symbols" w:eastAsia="Noto Sans Symbols" w:hAnsi="Noto Sans Symbols" w:cs="Noto Sans Symbols"/>
        <w:vertAlign w:val="baseline"/>
      </w:rPr>
    </w:lvl>
    <w:lvl w:ilvl="3">
      <w:start w:val="1"/>
      <w:numFmt w:val="bullet"/>
      <w:lvlText w:val="●"/>
      <w:lvlJc w:val="left"/>
      <w:pPr>
        <w:ind w:left="3619" w:hanging="360"/>
      </w:pPr>
      <w:rPr>
        <w:rFonts w:ascii="Noto Sans Symbols" w:eastAsia="Noto Sans Symbols" w:hAnsi="Noto Sans Symbols" w:cs="Noto Sans Symbols"/>
        <w:vertAlign w:val="baseline"/>
      </w:rPr>
    </w:lvl>
    <w:lvl w:ilvl="4">
      <w:start w:val="1"/>
      <w:numFmt w:val="bullet"/>
      <w:lvlText w:val="o"/>
      <w:lvlJc w:val="left"/>
      <w:pPr>
        <w:ind w:left="4339" w:hanging="360"/>
      </w:pPr>
      <w:rPr>
        <w:rFonts w:ascii="Courier New" w:eastAsia="Courier New" w:hAnsi="Courier New" w:cs="Courier New"/>
        <w:vertAlign w:val="baseline"/>
      </w:rPr>
    </w:lvl>
    <w:lvl w:ilvl="5">
      <w:start w:val="1"/>
      <w:numFmt w:val="bullet"/>
      <w:lvlText w:val="▪"/>
      <w:lvlJc w:val="left"/>
      <w:pPr>
        <w:ind w:left="5059" w:hanging="360"/>
      </w:pPr>
      <w:rPr>
        <w:rFonts w:ascii="Noto Sans Symbols" w:eastAsia="Noto Sans Symbols" w:hAnsi="Noto Sans Symbols" w:cs="Noto Sans Symbols"/>
        <w:vertAlign w:val="baseline"/>
      </w:rPr>
    </w:lvl>
    <w:lvl w:ilvl="6">
      <w:start w:val="1"/>
      <w:numFmt w:val="bullet"/>
      <w:lvlText w:val="●"/>
      <w:lvlJc w:val="left"/>
      <w:pPr>
        <w:ind w:left="5779" w:hanging="360"/>
      </w:pPr>
      <w:rPr>
        <w:rFonts w:ascii="Noto Sans Symbols" w:eastAsia="Noto Sans Symbols" w:hAnsi="Noto Sans Symbols" w:cs="Noto Sans Symbols"/>
        <w:vertAlign w:val="baseline"/>
      </w:rPr>
    </w:lvl>
    <w:lvl w:ilvl="7">
      <w:start w:val="1"/>
      <w:numFmt w:val="bullet"/>
      <w:lvlText w:val="o"/>
      <w:lvlJc w:val="left"/>
      <w:pPr>
        <w:ind w:left="6499" w:hanging="360"/>
      </w:pPr>
      <w:rPr>
        <w:rFonts w:ascii="Courier New" w:eastAsia="Courier New" w:hAnsi="Courier New" w:cs="Courier New"/>
        <w:vertAlign w:val="baseline"/>
      </w:rPr>
    </w:lvl>
    <w:lvl w:ilvl="8">
      <w:start w:val="1"/>
      <w:numFmt w:val="bullet"/>
      <w:lvlText w:val="▪"/>
      <w:lvlJc w:val="left"/>
      <w:pPr>
        <w:ind w:left="7219" w:hanging="360"/>
      </w:pPr>
      <w:rPr>
        <w:rFonts w:ascii="Noto Sans Symbols" w:eastAsia="Noto Sans Symbols" w:hAnsi="Noto Sans Symbols" w:cs="Noto Sans Symbols"/>
        <w:vertAlign w:val="baseline"/>
      </w:rPr>
    </w:lvl>
  </w:abstractNum>
  <w:abstractNum w:abstractNumId="53" w15:restartNumberingAfterBreak="0">
    <w:nsid w:val="26F94C22"/>
    <w:multiLevelType w:val="multilevel"/>
    <w:tmpl w:val="008A00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2EB45B45"/>
    <w:multiLevelType w:val="multilevel"/>
    <w:tmpl w:val="627CBA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2F2B3C2F"/>
    <w:multiLevelType w:val="multilevel"/>
    <w:tmpl w:val="38FEC7EE"/>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56" w15:restartNumberingAfterBreak="0">
    <w:nsid w:val="2FB20D75"/>
    <w:multiLevelType w:val="multilevel"/>
    <w:tmpl w:val="F5601308"/>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bullet"/>
      <w:lvlText w:val="o"/>
      <w:lvlJc w:val="left"/>
      <w:pPr>
        <w:ind w:left="2340" w:hanging="360"/>
      </w:pPr>
      <w:rPr>
        <w:rFonts w:ascii="Courier New" w:eastAsia="Courier New" w:hAnsi="Courier New" w:cs="Courier New"/>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57" w15:restartNumberingAfterBreak="0">
    <w:nsid w:val="31D33A58"/>
    <w:multiLevelType w:val="multilevel"/>
    <w:tmpl w:val="25C8EED8"/>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bullet"/>
      <w:lvlText w:val="o"/>
      <w:lvlJc w:val="left"/>
      <w:pPr>
        <w:ind w:left="2340" w:hanging="360"/>
      </w:pPr>
      <w:rPr>
        <w:rFonts w:ascii="Courier New" w:eastAsia="Courier New" w:hAnsi="Courier New" w:cs="Courier New"/>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58" w15:restartNumberingAfterBreak="0">
    <w:nsid w:val="335449F1"/>
    <w:multiLevelType w:val="multilevel"/>
    <w:tmpl w:val="BE149226"/>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59" w15:restartNumberingAfterBreak="0">
    <w:nsid w:val="33EF099D"/>
    <w:multiLevelType w:val="multilevel"/>
    <w:tmpl w:val="FFDC38B0"/>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60" w15:restartNumberingAfterBreak="0">
    <w:nsid w:val="34BA0F95"/>
    <w:multiLevelType w:val="multilevel"/>
    <w:tmpl w:val="03A8C222"/>
    <w:lvl w:ilvl="0">
      <w:start w:val="62719744"/>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3845786F"/>
    <w:multiLevelType w:val="multilevel"/>
    <w:tmpl w:val="345E7492"/>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62" w15:restartNumberingAfterBreak="0">
    <w:nsid w:val="38512786"/>
    <w:multiLevelType w:val="hybridMultilevel"/>
    <w:tmpl w:val="D1369A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A7D1C62"/>
    <w:multiLevelType w:val="multilevel"/>
    <w:tmpl w:val="36548DEA"/>
    <w:lvl w:ilvl="0">
      <w:start w:val="5"/>
      <w:numFmt w:val="decimal"/>
      <w:lvlText w:val="%1."/>
      <w:lvlJc w:val="left"/>
      <w:pPr>
        <w:ind w:left="0" w:firstLine="0"/>
      </w:pPr>
      <w:rPr>
        <w:rFonts w:ascii="Century Schoolbook" w:eastAsia="Century Schoolbook" w:hAnsi="Century Schoolbook" w:cs="Century Schoolbook"/>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3C060374"/>
    <w:multiLevelType w:val="multilevel"/>
    <w:tmpl w:val="70668B5A"/>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bullet"/>
      <w:lvlText w:val="o"/>
      <w:lvlJc w:val="left"/>
      <w:pPr>
        <w:ind w:left="2340" w:hanging="360"/>
      </w:pPr>
      <w:rPr>
        <w:rFonts w:ascii="Courier New" w:eastAsia="Courier New" w:hAnsi="Courier New" w:cs="Courier New"/>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65" w15:restartNumberingAfterBreak="0">
    <w:nsid w:val="3D8D7846"/>
    <w:multiLevelType w:val="multilevel"/>
    <w:tmpl w:val="E850D75A"/>
    <w:lvl w:ilvl="0">
      <w:start w:val="2"/>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3DA81429"/>
    <w:multiLevelType w:val="multilevel"/>
    <w:tmpl w:val="57C6D38C"/>
    <w:lvl w:ilvl="0">
      <w:start w:val="1"/>
      <w:numFmt w:val="decimal"/>
      <w:lvlText w:val="%1."/>
      <w:lvlJc w:val="left"/>
      <w:pPr>
        <w:ind w:left="0" w:firstLine="0"/>
      </w:pPr>
      <w:rPr>
        <w:rFonts w:ascii="Libre Franklin" w:eastAsia="Libre Franklin" w:hAnsi="Libre Franklin" w:cs="Libre Frankli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416F730B"/>
    <w:multiLevelType w:val="multilevel"/>
    <w:tmpl w:val="A1026E7C"/>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 w15:restartNumberingAfterBreak="0">
    <w:nsid w:val="41E370B7"/>
    <w:multiLevelType w:val="multilevel"/>
    <w:tmpl w:val="B68A5EE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9" w15:restartNumberingAfterBreak="0">
    <w:nsid w:val="439457C7"/>
    <w:multiLevelType w:val="multilevel"/>
    <w:tmpl w:val="62688F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0" w15:restartNumberingAfterBreak="0">
    <w:nsid w:val="45981A2D"/>
    <w:multiLevelType w:val="hybridMultilevel"/>
    <w:tmpl w:val="D1369A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47C76F31"/>
    <w:multiLevelType w:val="multilevel"/>
    <w:tmpl w:val="D5BC496E"/>
    <w:lvl w:ilvl="0">
      <w:start w:val="1"/>
      <w:numFmt w:val="decimal"/>
      <w:lvlText w:val="%1."/>
      <w:lvlJc w:val="left"/>
      <w:pPr>
        <w:ind w:left="525" w:hanging="705"/>
      </w:pPr>
      <w:rPr>
        <w:vertAlign w:val="baseline"/>
      </w:rPr>
    </w:lvl>
    <w:lvl w:ilvl="1">
      <w:start w:val="1"/>
      <w:numFmt w:val="lowerLetter"/>
      <w:lvlText w:val="%2."/>
      <w:lvlJc w:val="left"/>
      <w:pPr>
        <w:ind w:left="900" w:hanging="360"/>
      </w:pPr>
      <w:rPr>
        <w:vertAlign w:val="baseline"/>
      </w:rPr>
    </w:lvl>
    <w:lvl w:ilvl="2">
      <w:start w:val="1"/>
      <w:numFmt w:val="lowerRoman"/>
      <w:lvlText w:val="%3."/>
      <w:lvlJc w:val="right"/>
      <w:pPr>
        <w:ind w:left="1620" w:hanging="180"/>
      </w:pPr>
      <w:rPr>
        <w:vertAlign w:val="baseline"/>
      </w:rPr>
    </w:lvl>
    <w:lvl w:ilvl="3">
      <w:start w:val="1"/>
      <w:numFmt w:val="decimal"/>
      <w:lvlText w:val="%4."/>
      <w:lvlJc w:val="left"/>
      <w:pPr>
        <w:ind w:left="2340" w:hanging="360"/>
      </w:pPr>
      <w:rPr>
        <w:vertAlign w:val="baseline"/>
      </w:rPr>
    </w:lvl>
    <w:lvl w:ilvl="4">
      <w:start w:val="1"/>
      <w:numFmt w:val="lowerLetter"/>
      <w:lvlText w:val="%5."/>
      <w:lvlJc w:val="left"/>
      <w:pPr>
        <w:ind w:left="3060" w:hanging="360"/>
      </w:pPr>
      <w:rPr>
        <w:vertAlign w:val="baseline"/>
      </w:rPr>
    </w:lvl>
    <w:lvl w:ilvl="5">
      <w:start w:val="1"/>
      <w:numFmt w:val="lowerRoman"/>
      <w:lvlText w:val="%6."/>
      <w:lvlJc w:val="right"/>
      <w:pPr>
        <w:ind w:left="3780" w:hanging="180"/>
      </w:pPr>
      <w:rPr>
        <w:vertAlign w:val="baseline"/>
      </w:rPr>
    </w:lvl>
    <w:lvl w:ilvl="6">
      <w:start w:val="1"/>
      <w:numFmt w:val="decimal"/>
      <w:lvlText w:val="%7."/>
      <w:lvlJc w:val="left"/>
      <w:pPr>
        <w:ind w:left="4500" w:hanging="360"/>
      </w:pPr>
      <w:rPr>
        <w:vertAlign w:val="baseline"/>
      </w:rPr>
    </w:lvl>
    <w:lvl w:ilvl="7">
      <w:start w:val="1"/>
      <w:numFmt w:val="lowerLetter"/>
      <w:lvlText w:val="%8."/>
      <w:lvlJc w:val="left"/>
      <w:pPr>
        <w:ind w:left="5220" w:hanging="360"/>
      </w:pPr>
      <w:rPr>
        <w:vertAlign w:val="baseline"/>
      </w:rPr>
    </w:lvl>
    <w:lvl w:ilvl="8">
      <w:start w:val="1"/>
      <w:numFmt w:val="lowerRoman"/>
      <w:lvlText w:val="%9."/>
      <w:lvlJc w:val="right"/>
      <w:pPr>
        <w:ind w:left="5940" w:hanging="180"/>
      </w:pPr>
      <w:rPr>
        <w:vertAlign w:val="baseline"/>
      </w:rPr>
    </w:lvl>
  </w:abstractNum>
  <w:abstractNum w:abstractNumId="72" w15:restartNumberingAfterBreak="0">
    <w:nsid w:val="48B15F94"/>
    <w:multiLevelType w:val="multilevel"/>
    <w:tmpl w:val="1B04D7A0"/>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15:restartNumberingAfterBreak="0">
    <w:nsid w:val="493D792E"/>
    <w:multiLevelType w:val="multilevel"/>
    <w:tmpl w:val="7818B626"/>
    <w:lvl w:ilvl="0">
      <w:start w:val="1"/>
      <w:numFmt w:val="decimal"/>
      <w:lvlText w:val="%1."/>
      <w:lvlJc w:val="left"/>
      <w:pPr>
        <w:ind w:left="-180" w:hanging="360"/>
      </w:pPr>
      <w:rPr>
        <w:vertAlign w:val="baseline"/>
      </w:rPr>
    </w:lvl>
    <w:lvl w:ilvl="1">
      <w:start w:val="1"/>
      <w:numFmt w:val="lowerLetter"/>
      <w:lvlText w:val="%2."/>
      <w:lvlJc w:val="left"/>
      <w:pPr>
        <w:ind w:left="540" w:hanging="360"/>
      </w:pPr>
      <w:rPr>
        <w:vertAlign w:val="baseline"/>
      </w:rPr>
    </w:lvl>
    <w:lvl w:ilvl="2">
      <w:start w:val="1"/>
      <w:numFmt w:val="lowerRoman"/>
      <w:lvlText w:val="%3."/>
      <w:lvlJc w:val="right"/>
      <w:pPr>
        <w:ind w:left="1260" w:hanging="180"/>
      </w:pPr>
      <w:rPr>
        <w:vertAlign w:val="baseline"/>
      </w:rPr>
    </w:lvl>
    <w:lvl w:ilvl="3">
      <w:start w:val="1"/>
      <w:numFmt w:val="decimal"/>
      <w:lvlText w:val="%4."/>
      <w:lvlJc w:val="left"/>
      <w:pPr>
        <w:ind w:left="1980" w:hanging="360"/>
      </w:pPr>
      <w:rPr>
        <w:vertAlign w:val="baseline"/>
      </w:rPr>
    </w:lvl>
    <w:lvl w:ilvl="4">
      <w:start w:val="1"/>
      <w:numFmt w:val="lowerLetter"/>
      <w:lvlText w:val="%5."/>
      <w:lvlJc w:val="left"/>
      <w:pPr>
        <w:ind w:left="2700" w:hanging="360"/>
      </w:pPr>
      <w:rPr>
        <w:vertAlign w:val="baseline"/>
      </w:rPr>
    </w:lvl>
    <w:lvl w:ilvl="5">
      <w:start w:val="1"/>
      <w:numFmt w:val="lowerRoman"/>
      <w:lvlText w:val="%6."/>
      <w:lvlJc w:val="right"/>
      <w:pPr>
        <w:ind w:left="3420" w:hanging="180"/>
      </w:pPr>
      <w:rPr>
        <w:vertAlign w:val="baseline"/>
      </w:rPr>
    </w:lvl>
    <w:lvl w:ilvl="6">
      <w:start w:val="1"/>
      <w:numFmt w:val="decimal"/>
      <w:lvlText w:val="%7."/>
      <w:lvlJc w:val="left"/>
      <w:pPr>
        <w:ind w:left="4140" w:hanging="360"/>
      </w:pPr>
      <w:rPr>
        <w:vertAlign w:val="baseline"/>
      </w:rPr>
    </w:lvl>
    <w:lvl w:ilvl="7">
      <w:start w:val="1"/>
      <w:numFmt w:val="lowerLetter"/>
      <w:lvlText w:val="%8."/>
      <w:lvlJc w:val="left"/>
      <w:pPr>
        <w:ind w:left="4860" w:hanging="360"/>
      </w:pPr>
      <w:rPr>
        <w:vertAlign w:val="baseline"/>
      </w:rPr>
    </w:lvl>
    <w:lvl w:ilvl="8">
      <w:start w:val="1"/>
      <w:numFmt w:val="lowerRoman"/>
      <w:lvlText w:val="%9."/>
      <w:lvlJc w:val="right"/>
      <w:pPr>
        <w:ind w:left="5580" w:hanging="180"/>
      </w:pPr>
      <w:rPr>
        <w:vertAlign w:val="baseline"/>
      </w:rPr>
    </w:lvl>
  </w:abstractNum>
  <w:abstractNum w:abstractNumId="74" w15:restartNumberingAfterBreak="0">
    <w:nsid w:val="495A3788"/>
    <w:multiLevelType w:val="hybridMultilevel"/>
    <w:tmpl w:val="2A601E2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5" w15:restartNumberingAfterBreak="0">
    <w:nsid w:val="503F4819"/>
    <w:multiLevelType w:val="multilevel"/>
    <w:tmpl w:val="65A614E2"/>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76" w15:restartNumberingAfterBreak="0">
    <w:nsid w:val="510D2151"/>
    <w:multiLevelType w:val="multilevel"/>
    <w:tmpl w:val="C8944F70"/>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7" w15:restartNumberingAfterBreak="0">
    <w:nsid w:val="522F1716"/>
    <w:multiLevelType w:val="multilevel"/>
    <w:tmpl w:val="D056050A"/>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15:restartNumberingAfterBreak="0">
    <w:nsid w:val="52B77C93"/>
    <w:multiLevelType w:val="multilevel"/>
    <w:tmpl w:val="D12AE1D2"/>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15:restartNumberingAfterBreak="0">
    <w:nsid w:val="5A900C90"/>
    <w:multiLevelType w:val="multilevel"/>
    <w:tmpl w:val="23AAAD0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0" w15:restartNumberingAfterBreak="0">
    <w:nsid w:val="605865E2"/>
    <w:multiLevelType w:val="multilevel"/>
    <w:tmpl w:val="C6506630"/>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15:restartNumberingAfterBreak="0">
    <w:nsid w:val="62B17128"/>
    <w:multiLevelType w:val="multilevel"/>
    <w:tmpl w:val="CC0C8032"/>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82" w15:restartNumberingAfterBreak="0">
    <w:nsid w:val="632E26D9"/>
    <w:multiLevelType w:val="multilevel"/>
    <w:tmpl w:val="FBF210B0"/>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3" w15:restartNumberingAfterBreak="0">
    <w:nsid w:val="64880FB5"/>
    <w:multiLevelType w:val="multilevel"/>
    <w:tmpl w:val="ADDC46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4" w15:restartNumberingAfterBreak="0">
    <w:nsid w:val="650F3C7B"/>
    <w:multiLevelType w:val="multilevel"/>
    <w:tmpl w:val="0BAC00D6"/>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85" w15:restartNumberingAfterBreak="0">
    <w:nsid w:val="69A24B9C"/>
    <w:multiLevelType w:val="multilevel"/>
    <w:tmpl w:val="DA3497D6"/>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86" w15:restartNumberingAfterBreak="0">
    <w:nsid w:val="6A797FB4"/>
    <w:multiLevelType w:val="multilevel"/>
    <w:tmpl w:val="E14E1E84"/>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7" w15:restartNumberingAfterBreak="0">
    <w:nsid w:val="6AD536CF"/>
    <w:multiLevelType w:val="multilevel"/>
    <w:tmpl w:val="E350252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88" w15:restartNumberingAfterBreak="0">
    <w:nsid w:val="716D25D8"/>
    <w:multiLevelType w:val="multilevel"/>
    <w:tmpl w:val="18E6B006"/>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15:restartNumberingAfterBreak="0">
    <w:nsid w:val="72836B86"/>
    <w:multiLevelType w:val="multilevel"/>
    <w:tmpl w:val="66E4BC66"/>
    <w:lvl w:ilvl="0">
      <w:start w:val="89545676"/>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0" w15:restartNumberingAfterBreak="0">
    <w:nsid w:val="72C53B31"/>
    <w:multiLevelType w:val="multilevel"/>
    <w:tmpl w:val="FC34EA3E"/>
    <w:lvl w:ilvl="0">
      <w:start w:val="62719784"/>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1" w15:restartNumberingAfterBreak="0">
    <w:nsid w:val="75C02992"/>
    <w:multiLevelType w:val="multilevel"/>
    <w:tmpl w:val="F9F606C4"/>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92" w15:restartNumberingAfterBreak="0">
    <w:nsid w:val="7B2A416E"/>
    <w:multiLevelType w:val="multilevel"/>
    <w:tmpl w:val="C06C7C3C"/>
    <w:lvl w:ilvl="0">
      <w:start w:val="1"/>
      <w:numFmt w:val="decimal"/>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7B321254"/>
    <w:multiLevelType w:val="multilevel"/>
    <w:tmpl w:val="96A837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 w15:restartNumberingAfterBreak="0">
    <w:nsid w:val="7B6473A8"/>
    <w:multiLevelType w:val="multilevel"/>
    <w:tmpl w:val="A9B4F17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5" w15:restartNumberingAfterBreak="0">
    <w:nsid w:val="7D154FAB"/>
    <w:multiLevelType w:val="multilevel"/>
    <w:tmpl w:val="24A8AB72"/>
    <w:lvl w:ilvl="0">
      <w:numFmt w:val="bullet"/>
      <w:lvlText w:val="-"/>
      <w:lvlJc w:val="left"/>
      <w:pPr>
        <w:ind w:left="1211" w:hanging="360"/>
      </w:pPr>
      <w:rPr>
        <w:rFonts w:ascii="Times New Roman" w:eastAsia="Times New Roman" w:hAnsi="Times New Roman" w:cs="Times New Roman"/>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96" w15:restartNumberingAfterBreak="0">
    <w:nsid w:val="7F55333D"/>
    <w:multiLevelType w:val="multilevel"/>
    <w:tmpl w:val="AF1A03BC"/>
    <w:lvl w:ilvl="0">
      <w:start w:val="1"/>
      <w:numFmt w:val="decimal"/>
      <w:lvlText w:val="%1."/>
      <w:lvlJc w:val="left"/>
      <w:pPr>
        <w:ind w:left="1057" w:hanging="375"/>
      </w:pPr>
      <w:rPr>
        <w:vertAlign w:val="baseline"/>
      </w:rPr>
    </w:lvl>
    <w:lvl w:ilvl="1">
      <w:start w:val="1"/>
      <w:numFmt w:val="lowerLetter"/>
      <w:lvlText w:val="%2."/>
      <w:lvlJc w:val="left"/>
      <w:pPr>
        <w:ind w:left="1762" w:hanging="360"/>
      </w:pPr>
      <w:rPr>
        <w:vertAlign w:val="baseline"/>
      </w:rPr>
    </w:lvl>
    <w:lvl w:ilvl="2">
      <w:start w:val="1"/>
      <w:numFmt w:val="lowerRoman"/>
      <w:lvlText w:val="%3."/>
      <w:lvlJc w:val="right"/>
      <w:pPr>
        <w:ind w:left="2482" w:hanging="180"/>
      </w:pPr>
      <w:rPr>
        <w:vertAlign w:val="baseline"/>
      </w:rPr>
    </w:lvl>
    <w:lvl w:ilvl="3">
      <w:start w:val="1"/>
      <w:numFmt w:val="decimal"/>
      <w:lvlText w:val="%4."/>
      <w:lvlJc w:val="left"/>
      <w:pPr>
        <w:ind w:left="3202" w:hanging="360"/>
      </w:pPr>
      <w:rPr>
        <w:vertAlign w:val="baseline"/>
      </w:rPr>
    </w:lvl>
    <w:lvl w:ilvl="4">
      <w:start w:val="1"/>
      <w:numFmt w:val="lowerLetter"/>
      <w:lvlText w:val="%5."/>
      <w:lvlJc w:val="left"/>
      <w:pPr>
        <w:ind w:left="3922" w:hanging="360"/>
      </w:pPr>
      <w:rPr>
        <w:vertAlign w:val="baseline"/>
      </w:rPr>
    </w:lvl>
    <w:lvl w:ilvl="5">
      <w:start w:val="1"/>
      <w:numFmt w:val="lowerRoman"/>
      <w:lvlText w:val="%6."/>
      <w:lvlJc w:val="right"/>
      <w:pPr>
        <w:ind w:left="4642" w:hanging="180"/>
      </w:pPr>
      <w:rPr>
        <w:vertAlign w:val="baseline"/>
      </w:rPr>
    </w:lvl>
    <w:lvl w:ilvl="6">
      <w:start w:val="1"/>
      <w:numFmt w:val="decimal"/>
      <w:lvlText w:val="%7."/>
      <w:lvlJc w:val="left"/>
      <w:pPr>
        <w:ind w:left="5362" w:hanging="360"/>
      </w:pPr>
      <w:rPr>
        <w:vertAlign w:val="baseline"/>
      </w:rPr>
    </w:lvl>
    <w:lvl w:ilvl="7">
      <w:start w:val="1"/>
      <w:numFmt w:val="lowerLetter"/>
      <w:lvlText w:val="%8."/>
      <w:lvlJc w:val="left"/>
      <w:pPr>
        <w:ind w:left="6082" w:hanging="360"/>
      </w:pPr>
      <w:rPr>
        <w:vertAlign w:val="baseline"/>
      </w:rPr>
    </w:lvl>
    <w:lvl w:ilvl="8">
      <w:start w:val="1"/>
      <w:numFmt w:val="lowerRoman"/>
      <w:lvlText w:val="%9."/>
      <w:lvlJc w:val="right"/>
      <w:pPr>
        <w:ind w:left="6802" w:hanging="180"/>
      </w:pPr>
      <w:rPr>
        <w:vertAlign w:val="baseline"/>
      </w:rPr>
    </w:lvl>
  </w:abstractNum>
  <w:abstractNum w:abstractNumId="97" w15:restartNumberingAfterBreak="0">
    <w:nsid w:val="7FEB3D31"/>
    <w:multiLevelType w:val="multilevel"/>
    <w:tmpl w:val="8E026C10"/>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98" w15:restartNumberingAfterBreak="0">
    <w:nsid w:val="7FF70D67"/>
    <w:multiLevelType w:val="multilevel"/>
    <w:tmpl w:val="BB228228"/>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bullet"/>
      <w:lvlText w:val="o"/>
      <w:lvlJc w:val="left"/>
      <w:pPr>
        <w:ind w:left="2340" w:hanging="360"/>
      </w:pPr>
      <w:rPr>
        <w:rFonts w:ascii="Courier New" w:eastAsia="Courier New" w:hAnsi="Courier New" w:cs="Courier New"/>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num w:numId="1">
    <w:abstractNumId w:val="97"/>
  </w:num>
  <w:num w:numId="2">
    <w:abstractNumId w:val="41"/>
  </w:num>
  <w:num w:numId="3">
    <w:abstractNumId w:val="86"/>
  </w:num>
  <w:num w:numId="4">
    <w:abstractNumId w:val="48"/>
  </w:num>
  <w:num w:numId="5">
    <w:abstractNumId w:val="57"/>
  </w:num>
  <w:num w:numId="6">
    <w:abstractNumId w:val="72"/>
  </w:num>
  <w:num w:numId="7">
    <w:abstractNumId w:val="71"/>
  </w:num>
  <w:num w:numId="8">
    <w:abstractNumId w:val="73"/>
  </w:num>
  <w:num w:numId="9">
    <w:abstractNumId w:val="61"/>
  </w:num>
  <w:num w:numId="10">
    <w:abstractNumId w:val="64"/>
  </w:num>
  <w:num w:numId="11">
    <w:abstractNumId w:val="58"/>
  </w:num>
  <w:num w:numId="12">
    <w:abstractNumId w:val="51"/>
  </w:num>
  <w:num w:numId="13">
    <w:abstractNumId w:val="88"/>
  </w:num>
  <w:num w:numId="14">
    <w:abstractNumId w:val="65"/>
  </w:num>
  <w:num w:numId="15">
    <w:abstractNumId w:val="53"/>
  </w:num>
  <w:num w:numId="16">
    <w:abstractNumId w:val="93"/>
  </w:num>
  <w:num w:numId="17">
    <w:abstractNumId w:val="44"/>
  </w:num>
  <w:num w:numId="18">
    <w:abstractNumId w:val="68"/>
  </w:num>
  <w:num w:numId="19">
    <w:abstractNumId w:val="78"/>
  </w:num>
  <w:num w:numId="20">
    <w:abstractNumId w:val="85"/>
  </w:num>
  <w:num w:numId="21">
    <w:abstractNumId w:val="69"/>
  </w:num>
  <w:num w:numId="22">
    <w:abstractNumId w:val="39"/>
  </w:num>
  <w:num w:numId="23">
    <w:abstractNumId w:val="83"/>
  </w:num>
  <w:num w:numId="24">
    <w:abstractNumId w:val="52"/>
  </w:num>
  <w:num w:numId="25">
    <w:abstractNumId w:val="81"/>
  </w:num>
  <w:num w:numId="26">
    <w:abstractNumId w:val="67"/>
  </w:num>
  <w:num w:numId="27">
    <w:abstractNumId w:val="43"/>
  </w:num>
  <w:num w:numId="28">
    <w:abstractNumId w:val="66"/>
  </w:num>
  <w:num w:numId="29">
    <w:abstractNumId w:val="54"/>
  </w:num>
  <w:num w:numId="30">
    <w:abstractNumId w:val="94"/>
  </w:num>
  <w:num w:numId="31">
    <w:abstractNumId w:val="47"/>
  </w:num>
  <w:num w:numId="32">
    <w:abstractNumId w:val="87"/>
  </w:num>
  <w:num w:numId="33">
    <w:abstractNumId w:val="42"/>
  </w:num>
  <w:num w:numId="34">
    <w:abstractNumId w:val="95"/>
  </w:num>
  <w:num w:numId="35">
    <w:abstractNumId w:val="80"/>
  </w:num>
  <w:num w:numId="36">
    <w:abstractNumId w:val="77"/>
  </w:num>
  <w:num w:numId="37">
    <w:abstractNumId w:val="75"/>
  </w:num>
  <w:num w:numId="38">
    <w:abstractNumId w:val="76"/>
  </w:num>
  <w:num w:numId="39">
    <w:abstractNumId w:val="98"/>
  </w:num>
  <w:num w:numId="40">
    <w:abstractNumId w:val="84"/>
  </w:num>
  <w:num w:numId="41">
    <w:abstractNumId w:val="63"/>
  </w:num>
  <w:num w:numId="42">
    <w:abstractNumId w:val="89"/>
  </w:num>
  <w:num w:numId="43">
    <w:abstractNumId w:val="46"/>
  </w:num>
  <w:num w:numId="44">
    <w:abstractNumId w:val="56"/>
  </w:num>
  <w:num w:numId="45">
    <w:abstractNumId w:val="55"/>
  </w:num>
  <w:num w:numId="46">
    <w:abstractNumId w:val="60"/>
  </w:num>
  <w:num w:numId="47">
    <w:abstractNumId w:val="50"/>
  </w:num>
  <w:num w:numId="48">
    <w:abstractNumId w:val="91"/>
  </w:num>
  <w:num w:numId="49">
    <w:abstractNumId w:val="92"/>
  </w:num>
  <w:num w:numId="50">
    <w:abstractNumId w:val="59"/>
  </w:num>
  <w:num w:numId="51">
    <w:abstractNumId w:val="49"/>
  </w:num>
  <w:num w:numId="52">
    <w:abstractNumId w:val="90"/>
  </w:num>
  <w:num w:numId="53">
    <w:abstractNumId w:val="96"/>
  </w:num>
  <w:num w:numId="54">
    <w:abstractNumId w:val="82"/>
  </w:num>
  <w:num w:numId="55">
    <w:abstractNumId w:val="79"/>
  </w:num>
  <w:num w:numId="56">
    <w:abstractNumId w:val="40"/>
  </w:num>
  <w:num w:numId="57">
    <w:abstractNumId w:val="0"/>
  </w:num>
  <w:num w:numId="58">
    <w:abstractNumId w:val="1"/>
  </w:num>
  <w:num w:numId="59">
    <w:abstractNumId w:val="2"/>
  </w:num>
  <w:num w:numId="60">
    <w:abstractNumId w:val="3"/>
  </w:num>
  <w:num w:numId="61">
    <w:abstractNumId w:val="4"/>
  </w:num>
  <w:num w:numId="62">
    <w:abstractNumId w:val="5"/>
  </w:num>
  <w:num w:numId="63">
    <w:abstractNumId w:val="6"/>
  </w:num>
  <w:num w:numId="64">
    <w:abstractNumId w:val="7"/>
  </w:num>
  <w:num w:numId="65">
    <w:abstractNumId w:val="8"/>
  </w:num>
  <w:num w:numId="66">
    <w:abstractNumId w:val="9"/>
  </w:num>
  <w:num w:numId="67">
    <w:abstractNumId w:val="10"/>
  </w:num>
  <w:num w:numId="68">
    <w:abstractNumId w:val="11"/>
  </w:num>
  <w:num w:numId="69">
    <w:abstractNumId w:val="12"/>
  </w:num>
  <w:num w:numId="70">
    <w:abstractNumId w:val="13"/>
  </w:num>
  <w:num w:numId="71">
    <w:abstractNumId w:val="14"/>
  </w:num>
  <w:num w:numId="72">
    <w:abstractNumId w:val="15"/>
  </w:num>
  <w:num w:numId="73">
    <w:abstractNumId w:val="16"/>
  </w:num>
  <w:num w:numId="74">
    <w:abstractNumId w:val="17"/>
  </w:num>
  <w:num w:numId="75">
    <w:abstractNumId w:val="18"/>
  </w:num>
  <w:num w:numId="76">
    <w:abstractNumId w:val="19"/>
  </w:num>
  <w:num w:numId="77">
    <w:abstractNumId w:val="20"/>
  </w:num>
  <w:num w:numId="78">
    <w:abstractNumId w:val="21"/>
  </w:num>
  <w:num w:numId="79">
    <w:abstractNumId w:val="22"/>
  </w:num>
  <w:num w:numId="80">
    <w:abstractNumId w:val="23"/>
  </w:num>
  <w:num w:numId="81">
    <w:abstractNumId w:val="24"/>
  </w:num>
  <w:num w:numId="82">
    <w:abstractNumId w:val="25"/>
  </w:num>
  <w:num w:numId="83">
    <w:abstractNumId w:val="26"/>
  </w:num>
  <w:num w:numId="84">
    <w:abstractNumId w:val="27"/>
  </w:num>
  <w:num w:numId="85">
    <w:abstractNumId w:val="28"/>
  </w:num>
  <w:num w:numId="86">
    <w:abstractNumId w:val="29"/>
  </w:num>
  <w:num w:numId="87">
    <w:abstractNumId w:val="30"/>
  </w:num>
  <w:num w:numId="88">
    <w:abstractNumId w:val="31"/>
  </w:num>
  <w:num w:numId="89">
    <w:abstractNumId w:val="32"/>
  </w:num>
  <w:num w:numId="90">
    <w:abstractNumId w:val="33"/>
  </w:num>
  <w:num w:numId="91">
    <w:abstractNumId w:val="34"/>
  </w:num>
  <w:num w:numId="92">
    <w:abstractNumId w:val="35"/>
  </w:num>
  <w:num w:numId="93">
    <w:abstractNumId w:val="36"/>
  </w:num>
  <w:num w:numId="94">
    <w:abstractNumId w:val="37"/>
  </w:num>
  <w:num w:numId="95">
    <w:abstractNumId w:val="62"/>
  </w:num>
  <w:num w:numId="96">
    <w:abstractNumId w:val="70"/>
  </w:num>
  <w:num w:numId="97">
    <w:abstractNumId w:val="45"/>
  </w:num>
  <w:num w:numId="98">
    <w:abstractNumId w:val="38"/>
  </w:num>
  <w:num w:numId="99">
    <w:abstractNumId w:val="7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AE"/>
    <w:rsid w:val="00710B1D"/>
    <w:rsid w:val="009B6759"/>
    <w:rsid w:val="00AB647B"/>
    <w:rsid w:val="00E91DFE"/>
    <w:rsid w:val="00FC1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9CC80-80CC-4205-A6FC-0028836F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40" w:type="dxa"/>
        <w:bottom w:w="0" w:type="dxa"/>
        <w:right w:w="4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Body Text Indent"/>
    <w:basedOn w:val="a"/>
    <w:link w:val="a9"/>
    <w:rsid w:val="00710B1D"/>
    <w:pPr>
      <w:spacing w:line="240" w:lineRule="auto"/>
      <w:ind w:firstLine="720"/>
      <w:jc w:val="both"/>
    </w:pPr>
    <w:rPr>
      <w:rFonts w:ascii="Times New Roman" w:eastAsia="Times New Roman" w:hAnsi="Times New Roman" w:cs="Times New Roman"/>
      <w:sz w:val="28"/>
      <w:szCs w:val="20"/>
      <w:lang w:val="uk-UA"/>
    </w:rPr>
  </w:style>
  <w:style w:type="character" w:customStyle="1" w:styleId="a9">
    <w:name w:val="Основной текст с отступом Знак"/>
    <w:basedOn w:val="a0"/>
    <w:link w:val="a8"/>
    <w:rsid w:val="00710B1D"/>
    <w:rPr>
      <w:rFonts w:ascii="Times New Roman" w:eastAsia="Times New Roman" w:hAnsi="Times New Roman" w:cs="Times New Roman"/>
      <w:sz w:val="28"/>
      <w:szCs w:val="20"/>
      <w:lang w:val="uk-UA"/>
    </w:rPr>
  </w:style>
  <w:style w:type="character" w:styleId="aa">
    <w:name w:val="Strong"/>
    <w:basedOn w:val="a0"/>
    <w:uiPriority w:val="22"/>
    <w:qFormat/>
    <w:rsid w:val="00710B1D"/>
    <w:rPr>
      <w:b/>
      <w:bCs/>
    </w:rPr>
  </w:style>
  <w:style w:type="paragraph" w:styleId="ab">
    <w:name w:val="List Paragraph"/>
    <w:basedOn w:val="a"/>
    <w:uiPriority w:val="34"/>
    <w:qFormat/>
    <w:rsid w:val="00710B1D"/>
    <w:pPr>
      <w:spacing w:after="200"/>
      <w:ind w:left="720"/>
      <w:contextualSpacing/>
    </w:pPr>
    <w:rPr>
      <w:rFonts w:asciiTheme="minorHAnsi" w:eastAsiaTheme="minorEastAsia" w:hAnsiTheme="minorHAnsi" w:cstheme="minorBidi"/>
      <w:lang w:val="uk-UA" w:eastAsia="uk-UA"/>
    </w:rPr>
  </w:style>
  <w:style w:type="character" w:styleId="ac">
    <w:name w:val="Hyperlink"/>
    <w:basedOn w:val="a0"/>
    <w:unhideWhenUsed/>
    <w:rsid w:val="00710B1D"/>
    <w:rPr>
      <w:color w:val="0000FF"/>
      <w:u w:val="single"/>
    </w:rPr>
  </w:style>
  <w:style w:type="paragraph" w:styleId="ad">
    <w:name w:val="footnote text"/>
    <w:basedOn w:val="a"/>
    <w:link w:val="ae"/>
    <w:uiPriority w:val="99"/>
    <w:semiHidden/>
    <w:unhideWhenUsed/>
    <w:rsid w:val="00710B1D"/>
    <w:pPr>
      <w:spacing w:line="240" w:lineRule="auto"/>
    </w:pPr>
    <w:rPr>
      <w:rFonts w:asciiTheme="minorHAnsi" w:eastAsiaTheme="minorEastAsia" w:hAnsiTheme="minorHAnsi" w:cstheme="minorBidi"/>
      <w:sz w:val="20"/>
      <w:szCs w:val="20"/>
      <w:lang w:val="uk-UA" w:eastAsia="uk-UA"/>
    </w:rPr>
  </w:style>
  <w:style w:type="character" w:customStyle="1" w:styleId="ae">
    <w:name w:val="Текст сноски Знак"/>
    <w:basedOn w:val="a0"/>
    <w:link w:val="ad"/>
    <w:uiPriority w:val="99"/>
    <w:semiHidden/>
    <w:rsid w:val="00710B1D"/>
    <w:rPr>
      <w:rFonts w:asciiTheme="minorHAnsi" w:eastAsiaTheme="minorEastAsia" w:hAnsiTheme="minorHAnsi" w:cstheme="minorBidi"/>
      <w:sz w:val="20"/>
      <w:szCs w:val="20"/>
      <w:lang w:val="uk-UA" w:eastAsia="uk-UA"/>
    </w:rPr>
  </w:style>
  <w:style w:type="character" w:styleId="af">
    <w:name w:val="footnote reference"/>
    <w:basedOn w:val="a0"/>
    <w:uiPriority w:val="99"/>
    <w:semiHidden/>
    <w:unhideWhenUsed/>
    <w:rsid w:val="00710B1D"/>
    <w:rPr>
      <w:vertAlign w:val="superscript"/>
    </w:rPr>
  </w:style>
  <w:style w:type="character" w:customStyle="1" w:styleId="orcid-id-https">
    <w:name w:val="orcid-id-https"/>
    <w:basedOn w:val="a0"/>
    <w:rsid w:val="00710B1D"/>
  </w:style>
  <w:style w:type="paragraph" w:styleId="20">
    <w:name w:val="Body Text Indent 2"/>
    <w:basedOn w:val="a"/>
    <w:link w:val="21"/>
    <w:uiPriority w:val="99"/>
    <w:unhideWhenUsed/>
    <w:rsid w:val="00710B1D"/>
    <w:pPr>
      <w:spacing w:after="120" w:line="480" w:lineRule="auto"/>
      <w:ind w:left="283"/>
    </w:pPr>
    <w:rPr>
      <w:rFonts w:asciiTheme="minorHAnsi" w:eastAsiaTheme="minorEastAsia" w:hAnsiTheme="minorHAnsi" w:cstheme="minorBidi"/>
      <w:lang w:val="uk-UA" w:eastAsia="uk-UA"/>
    </w:rPr>
  </w:style>
  <w:style w:type="character" w:customStyle="1" w:styleId="21">
    <w:name w:val="Основной текст с отступом 2 Знак"/>
    <w:basedOn w:val="a0"/>
    <w:link w:val="20"/>
    <w:uiPriority w:val="99"/>
    <w:rsid w:val="00710B1D"/>
    <w:rPr>
      <w:rFonts w:asciiTheme="minorHAnsi" w:eastAsiaTheme="minorEastAsia" w:hAnsiTheme="minorHAnsi" w:cstheme="minorBid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uk.wikipedia.org/wiki/&#1061;&#1072;&#1088;&#1082;&#1110;&#1074;&#1089;&#1100;&#1082;&#1080;&#1081;" TargetMode="External"/><Relationship Id="rId3" Type="http://schemas.openxmlformats.org/officeDocument/2006/relationships/settings" Target="settings.xml"/><Relationship Id="rId7" Type="http://schemas.openxmlformats.org/officeDocument/2006/relationships/hyperlink" Target="http://mariyavaino.if.ua/podorozh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rada.gov.ua/laws/show/5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113</Pages>
  <Words>33864</Words>
  <Characters>193027</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Наталочка</cp:lastModifiedBy>
  <cp:revision>4</cp:revision>
  <dcterms:created xsi:type="dcterms:W3CDTF">2020-12-14T19:01:00Z</dcterms:created>
  <dcterms:modified xsi:type="dcterms:W3CDTF">2020-12-14T19:11:00Z</dcterms:modified>
</cp:coreProperties>
</file>